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7B2E4" w14:textId="7E18C743" w:rsidR="004975C1" w:rsidRPr="00193582" w:rsidRDefault="002F698A" w:rsidP="0006323B">
      <w:pPr>
        <w:pStyle w:val="Title"/>
      </w:pPr>
      <w:r w:rsidRPr="00193582">
        <w:t>Proposal for Generation Panel</w:t>
      </w:r>
    </w:p>
    <w:p w14:paraId="3BB7501E" w14:textId="6AA6B1A9" w:rsidR="00D40A4C" w:rsidRPr="00193582" w:rsidRDefault="002F698A" w:rsidP="0006323B">
      <w:pPr>
        <w:pStyle w:val="Title"/>
      </w:pPr>
      <w:r w:rsidRPr="00193582">
        <w:t>for Latin Script Label Generation Ruleset for the Root Zone</w:t>
      </w:r>
    </w:p>
    <w:p w14:paraId="7A72FF1F" w14:textId="3E2E0BA7" w:rsidR="004975C1" w:rsidRPr="00193582" w:rsidRDefault="002F698A" w:rsidP="00FF12F0">
      <w:pPr>
        <w:pStyle w:val="Heading1"/>
      </w:pPr>
      <w:r w:rsidRPr="00193582">
        <w:t>General Information</w:t>
      </w:r>
    </w:p>
    <w:p w14:paraId="6A1FA7E0" w14:textId="77777777" w:rsidR="00214330" w:rsidRPr="00193582" w:rsidRDefault="00B12050" w:rsidP="00A1484F">
      <w:pPr>
        <w:jc w:val="both"/>
        <w:rPr>
          <w:rFonts w:asciiTheme="minorHAnsi" w:hAnsiTheme="minorHAnsi"/>
        </w:rPr>
      </w:pPr>
      <w:r w:rsidRPr="00193582">
        <w:rPr>
          <w:rFonts w:asciiTheme="minorHAnsi" w:hAnsiTheme="minorHAnsi"/>
        </w:rPr>
        <w:t>The Latin script</w:t>
      </w:r>
      <w:r w:rsidR="00BE165C" w:rsidRPr="00193582">
        <w:rPr>
          <w:rStyle w:val="FootnoteReference"/>
          <w:rFonts w:asciiTheme="minorHAnsi" w:hAnsiTheme="minorHAnsi"/>
        </w:rPr>
        <w:footnoteReference w:id="1"/>
      </w:r>
      <w:r w:rsidRPr="00193582">
        <w:rPr>
          <w:rFonts w:asciiTheme="minorHAnsi" w:hAnsiTheme="minorHAnsi"/>
        </w:rPr>
        <w:t xml:space="preserve"> </w:t>
      </w:r>
      <w:r w:rsidR="00A32CE0" w:rsidRPr="00193582">
        <w:rPr>
          <w:rFonts w:asciiTheme="minorHAnsi" w:hAnsiTheme="minorHAnsi"/>
        </w:rPr>
        <w:t>is</w:t>
      </w:r>
      <w:r w:rsidRPr="00193582">
        <w:rPr>
          <w:rFonts w:asciiTheme="minorHAnsi" w:hAnsiTheme="minorHAnsi"/>
        </w:rPr>
        <w:t xml:space="preserve"> derived from the Greek alphabet</w:t>
      </w:r>
      <w:r w:rsidR="00BE165C" w:rsidRPr="00193582">
        <w:rPr>
          <w:rStyle w:val="FootnoteReference"/>
          <w:rFonts w:asciiTheme="minorHAnsi" w:hAnsiTheme="minorHAnsi"/>
        </w:rPr>
        <w:footnoteReference w:id="2"/>
      </w:r>
      <w:r w:rsidRPr="00193582">
        <w:rPr>
          <w:rFonts w:asciiTheme="minorHAnsi" w:hAnsiTheme="minorHAnsi"/>
        </w:rPr>
        <w:t xml:space="preserve">, as is the Cyrillic script. </w:t>
      </w:r>
      <w:r w:rsidR="00214330" w:rsidRPr="00193582">
        <w:rPr>
          <w:rFonts w:asciiTheme="minorHAnsi" w:hAnsiTheme="minorHAnsi"/>
        </w:rPr>
        <w:t xml:space="preserve">The Greek alphabet is </w:t>
      </w:r>
      <w:r w:rsidR="00A32CE0" w:rsidRPr="00193582">
        <w:rPr>
          <w:rFonts w:asciiTheme="minorHAnsi" w:hAnsiTheme="minorHAnsi"/>
        </w:rPr>
        <w:t xml:space="preserve">in turn </w:t>
      </w:r>
      <w:r w:rsidR="00214330" w:rsidRPr="00193582">
        <w:rPr>
          <w:rFonts w:asciiTheme="minorHAnsi" w:hAnsiTheme="minorHAnsi"/>
        </w:rPr>
        <w:t>derived from the Phoenician alphabet</w:t>
      </w:r>
      <w:r w:rsidR="00685A33" w:rsidRPr="00193582">
        <w:rPr>
          <w:rFonts w:asciiTheme="minorHAnsi" w:hAnsiTheme="minorHAnsi"/>
        </w:rPr>
        <w:t xml:space="preserve"> which dates back to the mid-11th century BC and </w:t>
      </w:r>
      <w:r w:rsidR="0007001E" w:rsidRPr="00193582">
        <w:rPr>
          <w:rFonts w:asciiTheme="minorHAnsi" w:hAnsiTheme="minorHAnsi"/>
        </w:rPr>
        <w:t xml:space="preserve">is </w:t>
      </w:r>
      <w:r w:rsidR="00685A33" w:rsidRPr="00193582">
        <w:rPr>
          <w:rFonts w:asciiTheme="minorHAnsi" w:hAnsiTheme="minorHAnsi"/>
        </w:rPr>
        <w:t>itself based on older scripts. This explains why Latin, Cyrillic and Greek share some letters.</w:t>
      </w:r>
    </w:p>
    <w:p w14:paraId="5B78378F" w14:textId="77777777" w:rsidR="00477808" w:rsidRPr="00193582" w:rsidRDefault="00477808" w:rsidP="00A1484F">
      <w:pPr>
        <w:jc w:val="both"/>
        <w:rPr>
          <w:rFonts w:asciiTheme="minorHAnsi" w:hAnsiTheme="minorHAnsi"/>
        </w:rPr>
      </w:pPr>
      <w:r w:rsidRPr="00193582">
        <w:rPr>
          <w:rFonts w:asciiTheme="minorHAnsi" w:hAnsiTheme="minorHAnsi"/>
        </w:rPr>
        <w:t xml:space="preserve">The Latin </w:t>
      </w:r>
      <w:r w:rsidR="0054422C" w:rsidRPr="00193582">
        <w:rPr>
          <w:rFonts w:asciiTheme="minorHAnsi" w:hAnsiTheme="minorHAnsi"/>
        </w:rPr>
        <w:t>alphabe</w:t>
      </w:r>
      <w:r w:rsidR="00CF39FC" w:rsidRPr="00193582">
        <w:rPr>
          <w:rFonts w:asciiTheme="minorHAnsi" w:hAnsiTheme="minorHAnsi"/>
        </w:rPr>
        <w:t>t</w:t>
      </w:r>
      <w:r w:rsidRPr="00193582">
        <w:rPr>
          <w:rFonts w:asciiTheme="minorHAnsi" w:hAnsiTheme="minorHAnsi"/>
        </w:rPr>
        <w:t xml:space="preserve"> originated in Italy in the 7</w:t>
      </w:r>
      <w:r w:rsidRPr="00193582">
        <w:rPr>
          <w:rFonts w:asciiTheme="minorHAnsi" w:hAnsiTheme="minorHAnsi"/>
          <w:vertAlign w:val="superscript"/>
        </w:rPr>
        <w:t>th</w:t>
      </w:r>
      <w:r w:rsidRPr="00193582">
        <w:rPr>
          <w:rFonts w:asciiTheme="minorHAnsi" w:hAnsiTheme="minorHAnsi"/>
        </w:rPr>
        <w:t xml:space="preserve"> Century BC. The original letters were: A, B, C, D, E, F, Z, H, I, K, L, M, N, O, P, Q, R, S, T, V and X. There were only upper case letters.</w:t>
      </w:r>
    </w:p>
    <w:p w14:paraId="2DF84B1B" w14:textId="28E14606" w:rsidR="00B25BB4" w:rsidRPr="00193582" w:rsidRDefault="00FE1B54" w:rsidP="00A1484F">
      <w:pPr>
        <w:jc w:val="both"/>
        <w:rPr>
          <w:rFonts w:asciiTheme="minorHAnsi" w:hAnsiTheme="minorHAnsi"/>
        </w:rPr>
      </w:pPr>
      <w:r w:rsidRPr="00193582">
        <w:rPr>
          <w:rFonts w:asciiTheme="minorHAnsi" w:hAnsiTheme="minorHAnsi"/>
        </w:rPr>
        <w:t xml:space="preserve">Letter </w:t>
      </w:r>
      <w:r w:rsidR="00B25BB4" w:rsidRPr="00193582">
        <w:rPr>
          <w:rFonts w:asciiTheme="minorHAnsi" w:hAnsiTheme="minorHAnsi"/>
        </w:rPr>
        <w:t xml:space="preserve">G developed from C and J from I. </w:t>
      </w:r>
      <w:r w:rsidRPr="00193582">
        <w:rPr>
          <w:rFonts w:asciiTheme="minorHAnsi" w:hAnsiTheme="minorHAnsi"/>
        </w:rPr>
        <w:t xml:space="preserve">Letter </w:t>
      </w:r>
      <w:r w:rsidR="00B25BB4" w:rsidRPr="00193582">
        <w:rPr>
          <w:rFonts w:asciiTheme="minorHAnsi" w:hAnsiTheme="minorHAnsi"/>
        </w:rPr>
        <w:t>V and U split and a ligature</w:t>
      </w:r>
      <w:r w:rsidR="006366BF" w:rsidRPr="00193582">
        <w:rPr>
          <w:rStyle w:val="FootnoteReference"/>
          <w:rFonts w:asciiTheme="minorHAnsi" w:hAnsiTheme="minorHAnsi"/>
        </w:rPr>
        <w:footnoteReference w:id="3"/>
      </w:r>
      <w:r w:rsidR="00B25BB4" w:rsidRPr="00193582">
        <w:rPr>
          <w:rFonts w:asciiTheme="minorHAnsi" w:hAnsiTheme="minorHAnsi"/>
        </w:rPr>
        <w:t xml:space="preserve"> </w:t>
      </w:r>
      <w:r w:rsidR="006366BF" w:rsidRPr="00193582">
        <w:rPr>
          <w:rFonts w:asciiTheme="minorHAnsi" w:hAnsiTheme="minorHAnsi"/>
        </w:rPr>
        <w:t xml:space="preserve"> </w:t>
      </w:r>
      <w:r w:rsidR="00B25BB4" w:rsidRPr="00193582">
        <w:rPr>
          <w:rFonts w:asciiTheme="minorHAnsi" w:hAnsiTheme="minorHAnsi"/>
        </w:rPr>
        <w:t>of VV became W. Languages added new letters, for example þ (thorn) for Scandinavian languages, borrowed from</w:t>
      </w:r>
      <w:r w:rsidR="00F80F9C" w:rsidRPr="00193582">
        <w:rPr>
          <w:rFonts w:asciiTheme="minorHAnsi" w:hAnsiTheme="minorHAnsi"/>
        </w:rPr>
        <w:t xml:space="preserve"> the runic alphabet. L</w:t>
      </w:r>
      <w:r w:rsidR="00B25BB4" w:rsidRPr="00193582">
        <w:rPr>
          <w:rFonts w:asciiTheme="minorHAnsi" w:hAnsiTheme="minorHAnsi"/>
        </w:rPr>
        <w:t xml:space="preserve">etters </w:t>
      </w:r>
      <w:commentRangeStart w:id="0"/>
      <w:commentRangeStart w:id="1"/>
      <w:r w:rsidR="00B25BB4" w:rsidRPr="00193582">
        <w:rPr>
          <w:rFonts w:asciiTheme="minorHAnsi" w:hAnsiTheme="minorHAnsi"/>
        </w:rPr>
        <w:t xml:space="preserve">were often combined </w:t>
      </w:r>
      <w:commentRangeEnd w:id="0"/>
      <w:r w:rsidR="00BA24A2" w:rsidRPr="00193582">
        <w:rPr>
          <w:rStyle w:val="CommentReference"/>
          <w:rFonts w:asciiTheme="minorHAnsi" w:hAnsiTheme="minorHAnsi"/>
          <w:sz w:val="24"/>
          <w:szCs w:val="24"/>
        </w:rPr>
        <w:commentReference w:id="0"/>
      </w:r>
      <w:commentRangeEnd w:id="1"/>
      <w:r w:rsidRPr="00193582">
        <w:rPr>
          <w:rStyle w:val="CommentReference"/>
          <w:rFonts w:asciiTheme="minorHAnsi" w:hAnsiTheme="minorHAnsi"/>
          <w:sz w:val="24"/>
          <w:szCs w:val="24"/>
        </w:rPr>
        <w:commentReference w:id="1"/>
      </w:r>
      <w:r w:rsidR="00B25BB4" w:rsidRPr="00193582">
        <w:rPr>
          <w:rFonts w:asciiTheme="minorHAnsi" w:hAnsiTheme="minorHAnsi"/>
        </w:rPr>
        <w:t xml:space="preserve">to form ligatures, </w:t>
      </w:r>
      <w:r w:rsidR="0054422C" w:rsidRPr="00193582">
        <w:rPr>
          <w:rFonts w:asciiTheme="minorHAnsi" w:hAnsiTheme="minorHAnsi"/>
        </w:rPr>
        <w:t>(</w:t>
      </w:r>
      <w:r w:rsidR="00B25BB4" w:rsidRPr="00193582">
        <w:rPr>
          <w:rFonts w:asciiTheme="minorHAnsi" w:hAnsiTheme="minorHAnsi"/>
        </w:rPr>
        <w:t>for example</w:t>
      </w:r>
      <w:r w:rsidR="0054422C" w:rsidRPr="00193582">
        <w:rPr>
          <w:rFonts w:asciiTheme="minorHAnsi" w:hAnsiTheme="minorHAnsi"/>
        </w:rPr>
        <w:t>,</w:t>
      </w:r>
      <w:r w:rsidR="00B25BB4" w:rsidRPr="00193582">
        <w:rPr>
          <w:rFonts w:asciiTheme="minorHAnsi" w:hAnsiTheme="minorHAnsi"/>
        </w:rPr>
        <w:t xml:space="preserve"> æ from a and e in Danish and Norwegian) or ß (</w:t>
      </w:r>
      <w:commentRangeStart w:id="2"/>
      <w:commentRangeStart w:id="3"/>
      <w:r w:rsidR="00B25BB4" w:rsidRPr="00193582">
        <w:rPr>
          <w:rFonts w:asciiTheme="minorHAnsi" w:hAnsiTheme="minorHAnsi"/>
        </w:rPr>
        <w:t>from Gothic s and z</w:t>
      </w:r>
      <w:commentRangeEnd w:id="2"/>
      <w:r w:rsidR="00857DD9" w:rsidRPr="00193582">
        <w:rPr>
          <w:rStyle w:val="CommentReference"/>
          <w:rFonts w:asciiTheme="minorHAnsi" w:hAnsiTheme="minorHAnsi"/>
          <w:sz w:val="24"/>
          <w:szCs w:val="24"/>
        </w:rPr>
        <w:commentReference w:id="2"/>
      </w:r>
      <w:commentRangeEnd w:id="3"/>
      <w:r w:rsidRPr="00193582">
        <w:rPr>
          <w:rStyle w:val="CommentReference"/>
          <w:rFonts w:asciiTheme="minorHAnsi" w:hAnsiTheme="minorHAnsi"/>
          <w:sz w:val="24"/>
          <w:szCs w:val="24"/>
        </w:rPr>
        <w:commentReference w:id="3"/>
      </w:r>
      <w:r w:rsidR="00B25BB4" w:rsidRPr="00193582">
        <w:rPr>
          <w:rFonts w:asciiTheme="minorHAnsi" w:hAnsiTheme="minorHAnsi"/>
        </w:rPr>
        <w:t>, in German). The current basic set is: A, B, C, D, E, F, G, H, I, J, K, L, M, N, O, P, Q, R, S, T, U, V, W, X, Y and Z.</w:t>
      </w:r>
    </w:p>
    <w:p w14:paraId="296622B4" w14:textId="77777777" w:rsidR="00B25BB4" w:rsidRPr="00193582" w:rsidRDefault="00477808" w:rsidP="00A1484F">
      <w:pPr>
        <w:jc w:val="both"/>
        <w:rPr>
          <w:rFonts w:asciiTheme="minorHAnsi" w:hAnsiTheme="minorHAnsi"/>
        </w:rPr>
      </w:pPr>
      <w:r w:rsidRPr="00193582">
        <w:rPr>
          <w:rFonts w:asciiTheme="minorHAnsi" w:hAnsiTheme="minorHAnsi"/>
          <w:noProof/>
        </w:rPr>
        <w:drawing>
          <wp:anchor distT="0" distB="0" distL="114300" distR="114300" simplePos="0" relativeHeight="251657216" behindDoc="1" locked="0" layoutInCell="1" allowOverlap="1" wp14:anchorId="004BFA26" wp14:editId="48F12B26">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anchor>
        </w:drawing>
      </w:r>
      <w:r w:rsidR="00B25BB4" w:rsidRPr="00193582">
        <w:rPr>
          <w:rFonts w:asciiTheme="minorHAnsi" w:hAnsiTheme="minorHAnsi"/>
        </w:rPr>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r w:rsidR="001601F0" w:rsidRPr="00193582">
        <w:rPr>
          <w:rFonts w:asciiTheme="minorHAnsi" w:hAnsiTheme="minorHAnsi"/>
        </w:rPr>
        <w:t xml:space="preserve"> For example, the spelling of </w:t>
      </w:r>
      <w:r w:rsidR="001601F0" w:rsidRPr="00193582">
        <w:rPr>
          <w:rFonts w:asciiTheme="minorHAnsi" w:hAnsiTheme="minorHAnsi"/>
          <w:iCs/>
        </w:rPr>
        <w:t>night</w:t>
      </w:r>
      <w:r w:rsidR="001601F0" w:rsidRPr="00193582">
        <w:rPr>
          <w:rFonts w:asciiTheme="minorHAnsi" w:hAnsiTheme="minorHAnsi"/>
        </w:rPr>
        <w:t xml:space="preserve"> connects it with German Nacht, although </w:t>
      </w:r>
      <w:r w:rsidR="001601F0" w:rsidRPr="00193582">
        <w:rPr>
          <w:rFonts w:asciiTheme="minorHAnsi" w:hAnsiTheme="minorHAnsi"/>
          <w:iCs/>
        </w:rPr>
        <w:t>gh</w:t>
      </w:r>
      <w:r w:rsidR="001601F0" w:rsidRPr="00193582">
        <w:rPr>
          <w:rFonts w:asciiTheme="minorHAnsi" w:hAnsiTheme="minorHAnsi"/>
        </w:rPr>
        <w:t xml:space="preserve"> is no longer pronounced.</w:t>
      </w:r>
    </w:p>
    <w:p w14:paraId="4E4E0957" w14:textId="77777777" w:rsidR="00C7213F" w:rsidRPr="00193582" w:rsidRDefault="00225AEF" w:rsidP="00A1484F">
      <w:pPr>
        <w:jc w:val="both"/>
        <w:rPr>
          <w:rFonts w:asciiTheme="minorHAnsi" w:hAnsiTheme="minorHAnsi"/>
        </w:rPr>
      </w:pPr>
      <w:r w:rsidRPr="00193582">
        <w:rPr>
          <w:rFonts w:asciiTheme="minorHAnsi" w:hAnsiTheme="minorHAnsi"/>
        </w:rPr>
        <w:t>Letters of t</w:t>
      </w:r>
      <w:r w:rsidR="00C7213F" w:rsidRPr="00193582">
        <w:rPr>
          <w:rFonts w:asciiTheme="minorHAnsi" w:hAnsiTheme="minorHAnsi"/>
        </w:rPr>
        <w:t>he Latin script</w:t>
      </w:r>
      <w:r w:rsidR="001601F0" w:rsidRPr="00193582">
        <w:rPr>
          <w:rFonts w:asciiTheme="minorHAnsi" w:hAnsiTheme="minorHAnsi"/>
        </w:rPr>
        <w:t xml:space="preserve"> now </w:t>
      </w:r>
      <w:r w:rsidR="00C7213F" w:rsidRPr="00193582">
        <w:rPr>
          <w:rFonts w:asciiTheme="minorHAnsi" w:hAnsiTheme="minorHAnsi"/>
        </w:rPr>
        <w:t xml:space="preserve">exist in upper and lower case forms. There may be little visual </w:t>
      </w:r>
      <w:r w:rsidR="00B25B8B" w:rsidRPr="00193582">
        <w:rPr>
          <w:rFonts w:asciiTheme="minorHAnsi" w:hAnsiTheme="minorHAnsi"/>
        </w:rPr>
        <w:t>similarity</w:t>
      </w:r>
      <w:r w:rsidR="00C7213F" w:rsidRPr="00193582">
        <w:rPr>
          <w:rFonts w:asciiTheme="minorHAnsi" w:hAnsiTheme="minorHAnsi"/>
        </w:rPr>
        <w:t xml:space="preserve"> between a letter’s upper and lower case form</w:t>
      </w:r>
      <w:r w:rsidRPr="00193582">
        <w:rPr>
          <w:rFonts w:asciiTheme="minorHAnsi" w:hAnsiTheme="minorHAnsi"/>
        </w:rPr>
        <w:t>s</w:t>
      </w:r>
      <w:r w:rsidR="00C7213F" w:rsidRPr="00193582">
        <w:rPr>
          <w:rFonts w:asciiTheme="minorHAnsi" w:hAnsiTheme="minorHAnsi"/>
        </w:rPr>
        <w:t>, for example</w:t>
      </w:r>
      <w:r w:rsidR="009000A5" w:rsidRPr="00193582">
        <w:rPr>
          <w:rFonts w:asciiTheme="minorHAnsi" w:hAnsiTheme="minorHAnsi"/>
        </w:rPr>
        <w:t>,</w:t>
      </w:r>
      <w:r w:rsidR="00C7213F" w:rsidRPr="00193582">
        <w:rPr>
          <w:rFonts w:asciiTheme="minorHAnsi" w:hAnsiTheme="minorHAnsi"/>
        </w:rPr>
        <w:t xml:space="preserve"> A and a.</w:t>
      </w:r>
    </w:p>
    <w:p w14:paraId="16C54256" w14:textId="77777777" w:rsidR="00E02274" w:rsidRPr="00193582" w:rsidRDefault="00E02274" w:rsidP="00A1484F">
      <w:pPr>
        <w:jc w:val="both"/>
        <w:rPr>
          <w:rFonts w:asciiTheme="minorHAnsi" w:hAnsiTheme="minorHAnsi"/>
          <w:iCs/>
        </w:rPr>
      </w:pPr>
    </w:p>
    <w:p w14:paraId="288EA4E0" w14:textId="77777777" w:rsidR="00E02274" w:rsidRPr="00193582" w:rsidRDefault="00E02274" w:rsidP="00A1484F">
      <w:pPr>
        <w:jc w:val="both"/>
        <w:rPr>
          <w:rFonts w:asciiTheme="minorHAnsi" w:hAnsiTheme="minorHAnsi"/>
          <w:iCs/>
        </w:rPr>
      </w:pPr>
    </w:p>
    <w:p w14:paraId="22C9200E" w14:textId="77777777" w:rsidR="00B25BB4" w:rsidRPr="00193582" w:rsidRDefault="00B25BB4" w:rsidP="00A1484F">
      <w:pPr>
        <w:jc w:val="both"/>
        <w:rPr>
          <w:rFonts w:asciiTheme="minorHAnsi" w:hAnsiTheme="minorHAnsi"/>
          <w:iCs/>
        </w:rPr>
      </w:pPr>
      <w:r w:rsidRPr="00193582">
        <w:rPr>
          <w:rFonts w:asciiTheme="minorHAnsi" w:hAnsiTheme="minorHAnsi"/>
          <w:iCs/>
        </w:rPr>
        <w:t>The Duenos Inscription, 6</w:t>
      </w:r>
      <w:r w:rsidRPr="00193582">
        <w:rPr>
          <w:rFonts w:asciiTheme="minorHAnsi" w:hAnsiTheme="minorHAnsi"/>
          <w:iCs/>
          <w:vertAlign w:val="superscript"/>
        </w:rPr>
        <w:t>th</w:t>
      </w:r>
      <w:r w:rsidRPr="00193582">
        <w:rPr>
          <w:rFonts w:asciiTheme="minorHAnsi" w:hAnsiTheme="minorHAnsi"/>
          <w:iCs/>
        </w:rPr>
        <w:t xml:space="preserve"> Century B.C.</w:t>
      </w:r>
      <w:r w:rsidR="00B26A47" w:rsidRPr="00193582">
        <w:rPr>
          <w:rFonts w:asciiTheme="minorHAnsi" w:hAnsiTheme="minorHAnsi"/>
          <w:iCs/>
        </w:rPr>
        <w:t>, one of the earliest surviving documents in Latin</w:t>
      </w:r>
    </w:p>
    <w:p w14:paraId="047A8A15" w14:textId="2F105F05" w:rsidR="00B25BB4" w:rsidRPr="00193582" w:rsidRDefault="00316928" w:rsidP="00A1484F">
      <w:pPr>
        <w:jc w:val="both"/>
        <w:rPr>
          <w:rFonts w:asciiTheme="minorHAnsi" w:hAnsiTheme="minorHAnsi"/>
          <w:highlight w:val="yellow"/>
        </w:rPr>
      </w:pPr>
      <w:r w:rsidRPr="00193582">
        <w:rPr>
          <w:rFonts w:asciiTheme="minorHAnsi" w:hAnsiTheme="minorHAnsi"/>
        </w:rPr>
        <w:t>The Latin script</w:t>
      </w:r>
      <w:r w:rsidR="001601F0" w:rsidRPr="00193582">
        <w:rPr>
          <w:rFonts w:asciiTheme="minorHAnsi" w:hAnsiTheme="minorHAnsi"/>
        </w:rPr>
        <w:t xml:space="preserve"> is </w:t>
      </w:r>
      <w:commentRangeStart w:id="4"/>
      <w:r w:rsidR="001601F0" w:rsidRPr="00193582">
        <w:rPr>
          <w:rFonts w:asciiTheme="minorHAnsi" w:hAnsiTheme="minorHAnsi"/>
        </w:rPr>
        <w:t>almost</w:t>
      </w:r>
      <w:commentRangeEnd w:id="4"/>
      <w:r w:rsidR="009D19D4" w:rsidRPr="00193582">
        <w:rPr>
          <w:rStyle w:val="CommentReference"/>
          <w:rFonts w:asciiTheme="minorHAnsi" w:hAnsiTheme="minorHAnsi"/>
          <w:sz w:val="24"/>
          <w:szCs w:val="24"/>
        </w:rPr>
        <w:commentReference w:id="4"/>
      </w:r>
      <w:r w:rsidR="001601F0" w:rsidRPr="00193582">
        <w:rPr>
          <w:rFonts w:asciiTheme="minorHAnsi" w:hAnsiTheme="minorHAnsi"/>
        </w:rPr>
        <w:t xml:space="preserve"> always written left-to-right</w:t>
      </w:r>
    </w:p>
    <w:p w14:paraId="22F22B3E" w14:textId="77777777" w:rsidR="00A55C35" w:rsidRPr="00193582" w:rsidRDefault="00A55C35" w:rsidP="00567781">
      <w:pPr>
        <w:pStyle w:val="Heading3"/>
      </w:pPr>
    </w:p>
    <w:p w14:paraId="07BFF6B9" w14:textId="0164B9E4" w:rsidR="00A55C35" w:rsidRPr="00193582" w:rsidRDefault="00A55C35" w:rsidP="0006323B">
      <w:pPr>
        <w:pStyle w:val="Style1"/>
      </w:pPr>
      <w:r w:rsidRPr="00193582">
        <w:t>Target Script for the Proposed Generation Panel</w:t>
      </w:r>
    </w:p>
    <w:p w14:paraId="103C23CB" w14:textId="77777777" w:rsidR="00D41590" w:rsidRPr="00193582" w:rsidRDefault="00D41590" w:rsidP="00D41590">
      <w:pPr>
        <w:rPr>
          <w:rFonts w:asciiTheme="minorHAnsi" w:hAnsiTheme="minorHAnsi"/>
          <w:lang w:eastAsia="zh-CN" w:bidi="he-IL"/>
        </w:rPr>
      </w:pPr>
    </w:p>
    <w:p w14:paraId="6A68CF7A" w14:textId="77777777" w:rsidR="00A55C35" w:rsidRPr="00193582" w:rsidRDefault="00A55C35" w:rsidP="00A55C35">
      <w:pPr>
        <w:jc w:val="both"/>
        <w:rPr>
          <w:rFonts w:asciiTheme="minorHAnsi" w:hAnsiTheme="minorHAnsi"/>
        </w:rPr>
      </w:pPr>
      <w:commentRangeStart w:id="5"/>
      <w:commentRangeStart w:id="6"/>
      <w:commentRangeStart w:id="7"/>
      <w:r w:rsidRPr="00193582">
        <w:rPr>
          <w:rFonts w:asciiTheme="minorHAnsi" w:hAnsiTheme="minorHAnsi"/>
          <w:highlight w:val="yellow"/>
        </w:rPr>
        <w:t>The role of the Latin Generation Panel  is to establish the repertoire and Label Generation Rules for top level internationalized domain names in Latin script.</w:t>
      </w:r>
      <w:commentRangeEnd w:id="5"/>
      <w:r w:rsidRPr="00193582">
        <w:rPr>
          <w:rStyle w:val="CommentReference"/>
          <w:rFonts w:asciiTheme="minorHAnsi" w:hAnsiTheme="minorHAnsi"/>
          <w:sz w:val="24"/>
          <w:szCs w:val="24"/>
          <w:highlight w:val="yellow"/>
        </w:rPr>
        <w:commentReference w:id="5"/>
      </w:r>
      <w:commentRangeEnd w:id="6"/>
      <w:r w:rsidRPr="00193582">
        <w:rPr>
          <w:rStyle w:val="CommentReference"/>
          <w:rFonts w:asciiTheme="minorHAnsi" w:hAnsiTheme="minorHAnsi"/>
          <w:sz w:val="24"/>
          <w:szCs w:val="24"/>
        </w:rPr>
        <w:commentReference w:id="6"/>
      </w:r>
      <w:commentRangeEnd w:id="7"/>
      <w:r w:rsidRPr="00193582">
        <w:rPr>
          <w:rStyle w:val="CommentReference"/>
          <w:rFonts w:asciiTheme="minorHAnsi" w:hAnsiTheme="minorHAnsi"/>
          <w:sz w:val="24"/>
          <w:szCs w:val="24"/>
        </w:rPr>
        <w:commentReference w:id="7"/>
      </w:r>
      <w:r w:rsidRPr="00193582">
        <w:rPr>
          <w:rFonts w:asciiTheme="minorHAnsi" w:hAnsiTheme="minorHAnsi"/>
        </w:rPr>
        <w:t xml:space="preserve"> Only code points included in MSR-2 will be considered.</w:t>
      </w:r>
    </w:p>
    <w:p w14:paraId="51EC64F8" w14:textId="77777777" w:rsidR="00A55C35" w:rsidRPr="00193582" w:rsidRDefault="00A55C35" w:rsidP="00A55C35">
      <w:pPr>
        <w:jc w:val="both"/>
        <w:rPr>
          <w:rFonts w:asciiTheme="minorHAnsi" w:hAnsiTheme="minorHAnsi"/>
        </w:rPr>
      </w:pPr>
      <w:r w:rsidRPr="00193582">
        <w:rPr>
          <w:rFonts w:asciiTheme="minorHAnsi" w:hAnsiTheme="minorHAnsi"/>
        </w:rPr>
        <w:t>The Latin script has the following specifications:</w:t>
      </w:r>
    </w:p>
    <w:p w14:paraId="74EA5C47" w14:textId="77777777" w:rsidR="00A55C35" w:rsidRPr="00193582" w:rsidRDefault="00A55C35" w:rsidP="00A55C35">
      <w:pPr>
        <w:jc w:val="both"/>
        <w:rPr>
          <w:rFonts w:asciiTheme="minorHAnsi" w:hAnsiTheme="minorHAnsi"/>
        </w:rPr>
      </w:pPr>
      <w:r w:rsidRPr="00193582">
        <w:rPr>
          <w:rFonts w:asciiTheme="minorHAnsi" w:hAnsiTheme="minorHAnsi"/>
        </w:rPr>
        <w:t>ISO 15924 code: Latn</w:t>
      </w:r>
    </w:p>
    <w:p w14:paraId="5DE2F5FE" w14:textId="77777777" w:rsidR="00A55C35" w:rsidRPr="00193582" w:rsidRDefault="00A55C35" w:rsidP="00A55C35">
      <w:pPr>
        <w:jc w:val="both"/>
        <w:rPr>
          <w:rFonts w:asciiTheme="minorHAnsi" w:hAnsiTheme="minorHAnsi"/>
        </w:rPr>
      </w:pPr>
      <w:r w:rsidRPr="00193582">
        <w:rPr>
          <w:rFonts w:asciiTheme="minorHAnsi" w:hAnsiTheme="minorHAnsi"/>
        </w:rPr>
        <w:lastRenderedPageBreak/>
        <w:t>ISO 15924 no.: 215</w:t>
      </w:r>
    </w:p>
    <w:p w14:paraId="6704082F" w14:textId="77777777" w:rsidR="00A55C35" w:rsidRPr="00193582" w:rsidRDefault="00A55C35" w:rsidP="00A55C35">
      <w:pPr>
        <w:jc w:val="both"/>
        <w:rPr>
          <w:rFonts w:asciiTheme="minorHAnsi" w:hAnsiTheme="minorHAnsi"/>
        </w:rPr>
      </w:pPr>
      <w:r w:rsidRPr="00193582">
        <w:rPr>
          <w:rFonts w:asciiTheme="minorHAnsi" w:hAnsiTheme="minorHAnsi"/>
        </w:rPr>
        <w:t>English Name: Latin</w:t>
      </w:r>
    </w:p>
    <w:p w14:paraId="20BAD708" w14:textId="77777777" w:rsidR="00A55C35" w:rsidRPr="00193582" w:rsidRDefault="00A55C35" w:rsidP="00A55C35">
      <w:pPr>
        <w:jc w:val="both"/>
        <w:rPr>
          <w:rFonts w:asciiTheme="minorHAnsi" w:hAnsiTheme="minorHAnsi"/>
        </w:rPr>
      </w:pPr>
      <w:r w:rsidRPr="00193582">
        <w:rPr>
          <w:rFonts w:asciiTheme="minorHAnsi" w:hAnsiTheme="minorHAnsi"/>
        </w:rPr>
        <w:t>The set of code points in the Latin script , as specified by MSR-2, lie in the following Unicode ranges:</w:t>
      </w:r>
    </w:p>
    <w:p w14:paraId="6E35CC8E" w14:textId="77777777" w:rsidR="00D41590" w:rsidRPr="00193582" w:rsidRDefault="00D41590" w:rsidP="00A55C35">
      <w:pPr>
        <w:jc w:val="both"/>
        <w:rPr>
          <w:rFonts w:asciiTheme="minorHAnsi" w:hAnsiTheme="minorHAnsi"/>
        </w:rPr>
      </w:pPr>
    </w:p>
    <w:tbl>
      <w:tblPr>
        <w:tblStyle w:val="TableGrid"/>
        <w:tblW w:w="7780" w:type="dxa"/>
        <w:tblInd w:w="720" w:type="dxa"/>
        <w:tblLook w:val="06A0" w:firstRow="1" w:lastRow="0" w:firstColumn="1" w:lastColumn="0" w:noHBand="1" w:noVBand="1"/>
      </w:tblPr>
      <w:tblGrid>
        <w:gridCol w:w="4527"/>
        <w:gridCol w:w="3253"/>
      </w:tblGrid>
      <w:tr w:rsidR="00A55C35" w:rsidRPr="00193582" w14:paraId="0406578C" w14:textId="77777777" w:rsidTr="00F32BC6">
        <w:trPr>
          <w:cantSplit/>
        </w:trPr>
        <w:tc>
          <w:tcPr>
            <w:tcW w:w="4527" w:type="dxa"/>
          </w:tcPr>
          <w:p w14:paraId="3AD80D39" w14:textId="77777777" w:rsidR="00A55C35" w:rsidRPr="00193582" w:rsidRDefault="00A55C35" w:rsidP="00F32BC6">
            <w:pPr>
              <w:rPr>
                <w:rFonts w:asciiTheme="minorHAnsi" w:hAnsiTheme="minorHAnsi"/>
              </w:rPr>
            </w:pPr>
            <w:r w:rsidRPr="00193582">
              <w:rPr>
                <w:rFonts w:asciiTheme="minorHAnsi" w:hAnsiTheme="minorHAnsi"/>
              </w:rPr>
              <w:t>Script</w:t>
            </w:r>
          </w:p>
        </w:tc>
        <w:tc>
          <w:tcPr>
            <w:tcW w:w="3253" w:type="dxa"/>
          </w:tcPr>
          <w:p w14:paraId="0D8009D8" w14:textId="77777777" w:rsidR="00A55C35" w:rsidRPr="00193582" w:rsidRDefault="00A55C35" w:rsidP="00F32BC6">
            <w:pPr>
              <w:rPr>
                <w:rFonts w:asciiTheme="minorHAnsi" w:hAnsiTheme="minorHAnsi"/>
              </w:rPr>
            </w:pPr>
            <w:r w:rsidRPr="00193582">
              <w:rPr>
                <w:rFonts w:asciiTheme="minorHAnsi" w:hAnsiTheme="minorHAnsi"/>
              </w:rPr>
              <w:t>Range of Unicode code points</w:t>
            </w:r>
          </w:p>
        </w:tc>
      </w:tr>
      <w:tr w:rsidR="00A55C35" w:rsidRPr="00193582" w14:paraId="7A127FF3" w14:textId="77777777" w:rsidTr="00F32BC6">
        <w:trPr>
          <w:cantSplit/>
        </w:trPr>
        <w:tc>
          <w:tcPr>
            <w:tcW w:w="4527" w:type="dxa"/>
          </w:tcPr>
          <w:p w14:paraId="0259528E" w14:textId="77777777" w:rsidR="00A55C35" w:rsidRPr="00193582" w:rsidRDefault="00A55C35" w:rsidP="00F32BC6">
            <w:pPr>
              <w:jc w:val="both"/>
              <w:rPr>
                <w:rFonts w:asciiTheme="minorHAnsi" w:hAnsiTheme="minorHAnsi"/>
              </w:rPr>
            </w:pPr>
            <w:r w:rsidRPr="00193582">
              <w:rPr>
                <w:rFonts w:asciiTheme="minorHAnsi" w:hAnsiTheme="minorHAnsi"/>
              </w:rPr>
              <w:t>Controls and Basic Latin</w:t>
            </w:r>
          </w:p>
        </w:tc>
        <w:tc>
          <w:tcPr>
            <w:tcW w:w="3253" w:type="dxa"/>
          </w:tcPr>
          <w:p w14:paraId="37C0CA02" w14:textId="77777777" w:rsidR="00A55C35" w:rsidRPr="00193582" w:rsidRDefault="00A55C35" w:rsidP="00F32BC6">
            <w:pPr>
              <w:jc w:val="right"/>
              <w:rPr>
                <w:rFonts w:asciiTheme="minorHAnsi" w:hAnsiTheme="minorHAnsi"/>
              </w:rPr>
            </w:pPr>
            <w:r w:rsidRPr="00193582">
              <w:rPr>
                <w:rFonts w:asciiTheme="minorHAnsi" w:hAnsiTheme="minorHAnsi"/>
              </w:rPr>
              <w:t>U+0061 – U+007A</w:t>
            </w:r>
          </w:p>
        </w:tc>
      </w:tr>
      <w:tr w:rsidR="00A55C35" w:rsidRPr="00193582" w14:paraId="51ECE34A" w14:textId="77777777" w:rsidTr="00F32BC6">
        <w:trPr>
          <w:cantSplit/>
        </w:trPr>
        <w:tc>
          <w:tcPr>
            <w:tcW w:w="4527" w:type="dxa"/>
          </w:tcPr>
          <w:p w14:paraId="32C37A39" w14:textId="77777777" w:rsidR="00A55C35" w:rsidRPr="00193582" w:rsidRDefault="00A55C35" w:rsidP="00F32BC6">
            <w:pPr>
              <w:jc w:val="both"/>
              <w:rPr>
                <w:rFonts w:asciiTheme="minorHAnsi" w:hAnsiTheme="minorHAnsi"/>
              </w:rPr>
            </w:pPr>
            <w:r w:rsidRPr="00193582">
              <w:rPr>
                <w:rFonts w:asciiTheme="minorHAnsi" w:hAnsiTheme="minorHAnsi"/>
              </w:rPr>
              <w:t>Controls and Latin-1 Supplement</w:t>
            </w:r>
          </w:p>
        </w:tc>
        <w:tc>
          <w:tcPr>
            <w:tcW w:w="3253" w:type="dxa"/>
          </w:tcPr>
          <w:p w14:paraId="1034BABF" w14:textId="77777777" w:rsidR="00A55C35" w:rsidRPr="00193582" w:rsidRDefault="00A55C35" w:rsidP="00F32BC6">
            <w:pPr>
              <w:jc w:val="right"/>
              <w:rPr>
                <w:rFonts w:asciiTheme="minorHAnsi" w:hAnsiTheme="minorHAnsi"/>
              </w:rPr>
            </w:pPr>
            <w:r w:rsidRPr="00193582">
              <w:rPr>
                <w:rFonts w:asciiTheme="minorHAnsi" w:hAnsiTheme="minorHAnsi"/>
              </w:rPr>
              <w:t>U+0080 – U+00FF</w:t>
            </w:r>
          </w:p>
        </w:tc>
      </w:tr>
      <w:tr w:rsidR="00A55C35" w:rsidRPr="00193582" w14:paraId="3B7EC7A9" w14:textId="77777777" w:rsidTr="00F32BC6">
        <w:trPr>
          <w:cantSplit/>
        </w:trPr>
        <w:tc>
          <w:tcPr>
            <w:tcW w:w="4527" w:type="dxa"/>
          </w:tcPr>
          <w:p w14:paraId="07D866AD" w14:textId="77777777" w:rsidR="00A55C35" w:rsidRPr="00193582" w:rsidRDefault="00A55C35" w:rsidP="00F32BC6">
            <w:pPr>
              <w:jc w:val="both"/>
              <w:rPr>
                <w:rFonts w:asciiTheme="minorHAnsi" w:hAnsiTheme="minorHAnsi"/>
              </w:rPr>
            </w:pPr>
            <w:r w:rsidRPr="00193582">
              <w:rPr>
                <w:rFonts w:asciiTheme="minorHAnsi" w:hAnsiTheme="minorHAnsi"/>
              </w:rPr>
              <w:t>Latin Extended-A</w:t>
            </w:r>
          </w:p>
        </w:tc>
        <w:tc>
          <w:tcPr>
            <w:tcW w:w="3253" w:type="dxa"/>
          </w:tcPr>
          <w:p w14:paraId="13E7B7B1" w14:textId="77777777" w:rsidR="00A55C35" w:rsidRPr="00193582" w:rsidRDefault="00A55C35" w:rsidP="00F32BC6">
            <w:pPr>
              <w:jc w:val="right"/>
              <w:rPr>
                <w:rFonts w:asciiTheme="minorHAnsi" w:hAnsiTheme="minorHAnsi"/>
              </w:rPr>
            </w:pPr>
            <w:r w:rsidRPr="00193582">
              <w:rPr>
                <w:rFonts w:asciiTheme="minorHAnsi" w:hAnsiTheme="minorHAnsi"/>
              </w:rPr>
              <w:t>U+0100 – U+017F</w:t>
            </w:r>
          </w:p>
        </w:tc>
      </w:tr>
      <w:tr w:rsidR="00A55C35" w:rsidRPr="00193582" w14:paraId="10062E96" w14:textId="77777777" w:rsidTr="00F32BC6">
        <w:trPr>
          <w:cantSplit/>
        </w:trPr>
        <w:tc>
          <w:tcPr>
            <w:tcW w:w="4527" w:type="dxa"/>
          </w:tcPr>
          <w:p w14:paraId="09BE6761" w14:textId="77777777" w:rsidR="00A55C35" w:rsidRPr="00193582" w:rsidRDefault="00A55C35" w:rsidP="00F32BC6">
            <w:pPr>
              <w:jc w:val="both"/>
              <w:rPr>
                <w:rFonts w:asciiTheme="minorHAnsi" w:hAnsiTheme="minorHAnsi"/>
              </w:rPr>
            </w:pPr>
            <w:r w:rsidRPr="00193582">
              <w:rPr>
                <w:rFonts w:asciiTheme="minorHAnsi" w:hAnsiTheme="minorHAnsi"/>
              </w:rPr>
              <w:t>Latin Extended-B</w:t>
            </w:r>
          </w:p>
        </w:tc>
        <w:tc>
          <w:tcPr>
            <w:tcW w:w="3253" w:type="dxa"/>
          </w:tcPr>
          <w:p w14:paraId="6890A491" w14:textId="77777777" w:rsidR="00A55C35" w:rsidRPr="00193582" w:rsidRDefault="00A55C35" w:rsidP="00F32BC6">
            <w:pPr>
              <w:jc w:val="right"/>
              <w:rPr>
                <w:rFonts w:asciiTheme="minorHAnsi" w:hAnsiTheme="minorHAnsi"/>
              </w:rPr>
            </w:pPr>
            <w:r w:rsidRPr="00193582">
              <w:rPr>
                <w:rFonts w:asciiTheme="minorHAnsi" w:hAnsiTheme="minorHAnsi"/>
              </w:rPr>
              <w:t>U+0180 – U+024F</w:t>
            </w:r>
          </w:p>
        </w:tc>
      </w:tr>
      <w:tr w:rsidR="00A55C35" w:rsidRPr="00193582" w14:paraId="15E4869B" w14:textId="77777777" w:rsidTr="00F32BC6">
        <w:trPr>
          <w:cantSplit/>
        </w:trPr>
        <w:tc>
          <w:tcPr>
            <w:tcW w:w="4527" w:type="dxa"/>
          </w:tcPr>
          <w:p w14:paraId="5835F726" w14:textId="77777777" w:rsidR="00A55C35" w:rsidRPr="00193582" w:rsidRDefault="00A55C35" w:rsidP="00F32BC6">
            <w:pPr>
              <w:jc w:val="both"/>
              <w:rPr>
                <w:rFonts w:asciiTheme="minorHAnsi" w:hAnsiTheme="minorHAnsi"/>
              </w:rPr>
            </w:pPr>
            <w:r w:rsidRPr="00193582">
              <w:rPr>
                <w:rFonts w:asciiTheme="minorHAnsi" w:hAnsiTheme="minorHAnsi"/>
              </w:rPr>
              <w:t>IPA Extensions</w:t>
            </w:r>
            <w:r w:rsidRPr="00193582">
              <w:rPr>
                <w:rFonts w:asciiTheme="minorHAnsi" w:hAnsiTheme="minorHAnsi"/>
              </w:rPr>
              <w:tab/>
            </w:r>
          </w:p>
        </w:tc>
        <w:tc>
          <w:tcPr>
            <w:tcW w:w="3253" w:type="dxa"/>
          </w:tcPr>
          <w:p w14:paraId="295751A9" w14:textId="77777777" w:rsidR="00A55C35" w:rsidRPr="00193582" w:rsidRDefault="00A55C35" w:rsidP="00F32BC6">
            <w:pPr>
              <w:jc w:val="right"/>
              <w:rPr>
                <w:rFonts w:asciiTheme="minorHAnsi" w:hAnsiTheme="minorHAnsi"/>
              </w:rPr>
            </w:pPr>
            <w:r w:rsidRPr="00193582">
              <w:rPr>
                <w:rFonts w:asciiTheme="minorHAnsi" w:hAnsiTheme="minorHAnsi"/>
              </w:rPr>
              <w:t>U+0250 – U+02AF</w:t>
            </w:r>
          </w:p>
        </w:tc>
      </w:tr>
      <w:tr w:rsidR="00A55C35" w:rsidRPr="00193582" w14:paraId="6B7D09B8" w14:textId="77777777" w:rsidTr="00F32BC6">
        <w:trPr>
          <w:cantSplit/>
        </w:trPr>
        <w:tc>
          <w:tcPr>
            <w:tcW w:w="4527" w:type="dxa"/>
          </w:tcPr>
          <w:p w14:paraId="7B0CA359" w14:textId="77777777" w:rsidR="00A55C35" w:rsidRPr="00193582" w:rsidRDefault="00A55C35" w:rsidP="00F32BC6">
            <w:pPr>
              <w:jc w:val="both"/>
              <w:rPr>
                <w:rFonts w:asciiTheme="minorHAnsi" w:hAnsiTheme="minorHAnsi"/>
              </w:rPr>
            </w:pPr>
            <w:r w:rsidRPr="00193582">
              <w:rPr>
                <w:rFonts w:asciiTheme="minorHAnsi" w:hAnsiTheme="minorHAnsi"/>
              </w:rPr>
              <w:t>Combining Diacritical Marks</w:t>
            </w:r>
          </w:p>
        </w:tc>
        <w:tc>
          <w:tcPr>
            <w:tcW w:w="3253" w:type="dxa"/>
          </w:tcPr>
          <w:p w14:paraId="2EE392A1" w14:textId="77777777" w:rsidR="00A55C35" w:rsidRPr="00193582" w:rsidRDefault="00A55C35" w:rsidP="00F32BC6">
            <w:pPr>
              <w:jc w:val="right"/>
              <w:rPr>
                <w:rFonts w:asciiTheme="minorHAnsi" w:hAnsiTheme="minorHAnsi"/>
              </w:rPr>
            </w:pPr>
            <w:r w:rsidRPr="00193582">
              <w:rPr>
                <w:rFonts w:asciiTheme="minorHAnsi" w:hAnsiTheme="minorHAnsi"/>
              </w:rPr>
              <w:t>U+0300 – U+036F</w:t>
            </w:r>
          </w:p>
        </w:tc>
      </w:tr>
      <w:tr w:rsidR="00A55C35" w:rsidRPr="00193582" w14:paraId="09B83F96" w14:textId="77777777" w:rsidTr="00F32BC6">
        <w:trPr>
          <w:cantSplit/>
        </w:trPr>
        <w:tc>
          <w:tcPr>
            <w:tcW w:w="4527" w:type="dxa"/>
          </w:tcPr>
          <w:p w14:paraId="36EAD2E0" w14:textId="77777777" w:rsidR="00A55C35" w:rsidRPr="00193582" w:rsidRDefault="00A55C35" w:rsidP="00F32BC6">
            <w:pPr>
              <w:jc w:val="both"/>
              <w:rPr>
                <w:rFonts w:asciiTheme="minorHAnsi" w:hAnsiTheme="minorHAnsi"/>
              </w:rPr>
            </w:pPr>
            <w:r w:rsidRPr="00193582">
              <w:rPr>
                <w:rFonts w:asciiTheme="minorHAnsi" w:hAnsiTheme="minorHAnsi"/>
              </w:rPr>
              <w:t>Combining Diacritical Marks Supplement</w:t>
            </w:r>
          </w:p>
        </w:tc>
        <w:tc>
          <w:tcPr>
            <w:tcW w:w="3253" w:type="dxa"/>
          </w:tcPr>
          <w:p w14:paraId="69A8BF1A" w14:textId="77777777" w:rsidR="00A55C35" w:rsidRPr="00193582" w:rsidRDefault="00A55C35" w:rsidP="00F32BC6">
            <w:pPr>
              <w:jc w:val="right"/>
              <w:rPr>
                <w:rFonts w:asciiTheme="minorHAnsi" w:hAnsiTheme="minorHAnsi"/>
              </w:rPr>
            </w:pPr>
            <w:r w:rsidRPr="00193582">
              <w:rPr>
                <w:rFonts w:asciiTheme="minorHAnsi" w:hAnsiTheme="minorHAnsi"/>
              </w:rPr>
              <w:t xml:space="preserve"> U+1DC0 – U+1DFF</w:t>
            </w:r>
          </w:p>
        </w:tc>
      </w:tr>
      <w:tr w:rsidR="00A55C35" w:rsidRPr="00193582" w14:paraId="19486E4F" w14:textId="77777777" w:rsidTr="00F32BC6">
        <w:trPr>
          <w:cantSplit/>
        </w:trPr>
        <w:tc>
          <w:tcPr>
            <w:tcW w:w="4527" w:type="dxa"/>
          </w:tcPr>
          <w:p w14:paraId="7C6C099F" w14:textId="77777777" w:rsidR="00A55C35" w:rsidRPr="00193582" w:rsidRDefault="00A55C35" w:rsidP="00F32BC6">
            <w:pPr>
              <w:jc w:val="both"/>
              <w:rPr>
                <w:rFonts w:asciiTheme="minorHAnsi" w:hAnsiTheme="minorHAnsi"/>
              </w:rPr>
            </w:pPr>
            <w:r w:rsidRPr="00193582">
              <w:rPr>
                <w:rFonts w:asciiTheme="minorHAnsi" w:hAnsiTheme="minorHAnsi"/>
              </w:rPr>
              <w:t>Latin Extended Additional</w:t>
            </w:r>
          </w:p>
        </w:tc>
        <w:tc>
          <w:tcPr>
            <w:tcW w:w="3253" w:type="dxa"/>
          </w:tcPr>
          <w:p w14:paraId="57BA1870" w14:textId="77777777" w:rsidR="00A55C35" w:rsidRPr="00193582" w:rsidRDefault="00A55C35" w:rsidP="00F32BC6">
            <w:pPr>
              <w:jc w:val="right"/>
              <w:rPr>
                <w:rFonts w:asciiTheme="minorHAnsi" w:hAnsiTheme="minorHAnsi"/>
              </w:rPr>
            </w:pPr>
            <w:r w:rsidRPr="00193582">
              <w:rPr>
                <w:rFonts w:asciiTheme="minorHAnsi" w:hAnsiTheme="minorHAnsi"/>
              </w:rPr>
              <w:t>U+1E00 – U+1EFF</w:t>
            </w:r>
          </w:p>
        </w:tc>
      </w:tr>
      <w:tr w:rsidR="00A55C35" w:rsidRPr="00193582" w14:paraId="33482DC5" w14:textId="77777777" w:rsidTr="00F32BC6">
        <w:trPr>
          <w:cantSplit/>
        </w:trPr>
        <w:tc>
          <w:tcPr>
            <w:tcW w:w="4527" w:type="dxa"/>
          </w:tcPr>
          <w:p w14:paraId="0ABC9C94" w14:textId="77777777" w:rsidR="00A55C35" w:rsidRPr="00193582" w:rsidRDefault="00A55C35" w:rsidP="00F32BC6">
            <w:pPr>
              <w:jc w:val="both"/>
              <w:rPr>
                <w:rFonts w:asciiTheme="minorHAnsi" w:hAnsiTheme="minorHAnsi"/>
              </w:rPr>
            </w:pPr>
            <w:r w:rsidRPr="00193582">
              <w:rPr>
                <w:rFonts w:asciiTheme="minorHAnsi" w:hAnsiTheme="minorHAnsi"/>
              </w:rPr>
              <w:t>Latin Extended-C</w:t>
            </w:r>
          </w:p>
        </w:tc>
        <w:tc>
          <w:tcPr>
            <w:tcW w:w="3253" w:type="dxa"/>
          </w:tcPr>
          <w:p w14:paraId="00CF7F02" w14:textId="77777777" w:rsidR="00A55C35" w:rsidRPr="00193582" w:rsidRDefault="00A55C35" w:rsidP="00F32BC6">
            <w:pPr>
              <w:jc w:val="right"/>
              <w:rPr>
                <w:rFonts w:asciiTheme="minorHAnsi" w:hAnsiTheme="minorHAnsi"/>
              </w:rPr>
            </w:pPr>
            <w:r w:rsidRPr="00193582">
              <w:rPr>
                <w:rFonts w:asciiTheme="minorHAnsi" w:hAnsiTheme="minorHAnsi"/>
              </w:rPr>
              <w:t>U+2C60 – U+2C7F</w:t>
            </w:r>
          </w:p>
        </w:tc>
      </w:tr>
    </w:tbl>
    <w:p w14:paraId="7310A153" w14:textId="77777777" w:rsidR="00A55C35" w:rsidRPr="00193582" w:rsidRDefault="00A55C35" w:rsidP="00A55C35">
      <w:pPr>
        <w:jc w:val="both"/>
        <w:rPr>
          <w:rFonts w:asciiTheme="minorHAnsi" w:hAnsiTheme="minorHAnsi"/>
        </w:rPr>
      </w:pPr>
    </w:p>
    <w:p w14:paraId="6009F2C9" w14:textId="77777777" w:rsidR="00A55C35" w:rsidRPr="00193582" w:rsidRDefault="00A55C35" w:rsidP="00A55C35">
      <w:pPr>
        <w:jc w:val="both"/>
        <w:rPr>
          <w:rFonts w:asciiTheme="minorHAnsi" w:hAnsiTheme="minorHAnsi"/>
        </w:rPr>
      </w:pPr>
      <w:commentRangeStart w:id="8"/>
      <w:r w:rsidRPr="00193582">
        <w:rPr>
          <w:rFonts w:asciiTheme="minorHAnsi" w:hAnsiTheme="minorHAnsi"/>
        </w:rPr>
        <w:t>MSR-2 excluded</w:t>
      </w:r>
      <w:commentRangeEnd w:id="8"/>
      <w:r w:rsidRPr="00193582">
        <w:rPr>
          <w:rStyle w:val="CommentReference"/>
          <w:rFonts w:asciiTheme="minorHAnsi" w:hAnsiTheme="minorHAnsi"/>
          <w:sz w:val="24"/>
          <w:szCs w:val="24"/>
        </w:rPr>
        <w:commentReference w:id="8"/>
      </w:r>
      <w:r w:rsidRPr="00193582">
        <w:rPr>
          <w:rFonts w:asciiTheme="minorHAnsi" w:hAnsiTheme="minorHAnsi"/>
        </w:rPr>
        <w:t xml:space="preserve"> the following Latin script UNICODE  ranges:</w:t>
      </w:r>
    </w:p>
    <w:p w14:paraId="20F55691" w14:textId="77777777" w:rsidR="00D41590" w:rsidRPr="00193582" w:rsidRDefault="00D41590" w:rsidP="00A55C35">
      <w:pPr>
        <w:jc w:val="both"/>
        <w:rPr>
          <w:rFonts w:asciiTheme="minorHAnsi" w:hAnsiTheme="minorHAnsi"/>
        </w:rPr>
      </w:pPr>
    </w:p>
    <w:tbl>
      <w:tblPr>
        <w:tblStyle w:val="TableGrid"/>
        <w:tblW w:w="7780" w:type="dxa"/>
        <w:tblInd w:w="720" w:type="dxa"/>
        <w:tblLook w:val="06A0" w:firstRow="1" w:lastRow="0" w:firstColumn="1" w:lastColumn="0" w:noHBand="1" w:noVBand="1"/>
      </w:tblPr>
      <w:tblGrid>
        <w:gridCol w:w="4527"/>
        <w:gridCol w:w="3253"/>
      </w:tblGrid>
      <w:tr w:rsidR="00A55C35" w:rsidRPr="00193582" w14:paraId="440EE206" w14:textId="77777777" w:rsidTr="00F32BC6">
        <w:trPr>
          <w:cantSplit/>
          <w:trHeight w:val="325"/>
        </w:trPr>
        <w:tc>
          <w:tcPr>
            <w:tcW w:w="4527" w:type="dxa"/>
          </w:tcPr>
          <w:p w14:paraId="78B3F463" w14:textId="77777777" w:rsidR="00A55C35" w:rsidRPr="00193582" w:rsidRDefault="00A55C35" w:rsidP="00F32BC6">
            <w:pPr>
              <w:jc w:val="both"/>
              <w:rPr>
                <w:rFonts w:asciiTheme="minorHAnsi" w:hAnsiTheme="minorHAnsi"/>
              </w:rPr>
            </w:pPr>
            <w:r w:rsidRPr="00193582">
              <w:rPr>
                <w:rFonts w:asciiTheme="minorHAnsi" w:hAnsiTheme="minorHAnsi"/>
              </w:rPr>
              <w:t>Latin Extended-D</w:t>
            </w:r>
          </w:p>
        </w:tc>
        <w:tc>
          <w:tcPr>
            <w:tcW w:w="3253" w:type="dxa"/>
          </w:tcPr>
          <w:p w14:paraId="2AB38555" w14:textId="77777777" w:rsidR="00A55C35" w:rsidRPr="00193582" w:rsidRDefault="00A55C35" w:rsidP="00F32BC6">
            <w:pPr>
              <w:jc w:val="right"/>
              <w:rPr>
                <w:rFonts w:asciiTheme="minorHAnsi" w:hAnsiTheme="minorHAnsi"/>
              </w:rPr>
            </w:pPr>
            <w:r w:rsidRPr="00193582">
              <w:rPr>
                <w:rFonts w:asciiTheme="minorHAnsi" w:hAnsiTheme="minorHAnsi"/>
              </w:rPr>
              <w:t>U+A720 – U+A7FF</w:t>
            </w:r>
          </w:p>
        </w:tc>
      </w:tr>
      <w:tr w:rsidR="00A55C35" w:rsidRPr="00193582" w14:paraId="717FB2C8" w14:textId="77777777" w:rsidTr="00F32BC6">
        <w:trPr>
          <w:cantSplit/>
        </w:trPr>
        <w:tc>
          <w:tcPr>
            <w:tcW w:w="4527" w:type="dxa"/>
          </w:tcPr>
          <w:p w14:paraId="0A01D959" w14:textId="77777777" w:rsidR="00A55C35" w:rsidRPr="00193582" w:rsidRDefault="00A55C35" w:rsidP="00F32BC6">
            <w:pPr>
              <w:jc w:val="both"/>
              <w:rPr>
                <w:rFonts w:asciiTheme="minorHAnsi" w:hAnsiTheme="minorHAnsi"/>
              </w:rPr>
            </w:pPr>
            <w:r w:rsidRPr="00193582">
              <w:rPr>
                <w:rFonts w:asciiTheme="minorHAnsi" w:hAnsiTheme="minorHAnsi"/>
              </w:rPr>
              <w:t>Latin Ligatures</w:t>
            </w:r>
            <w:r w:rsidRPr="00193582">
              <w:rPr>
                <w:rFonts w:asciiTheme="minorHAnsi" w:hAnsiTheme="minorHAnsi"/>
              </w:rPr>
              <w:tab/>
            </w:r>
          </w:p>
        </w:tc>
        <w:tc>
          <w:tcPr>
            <w:tcW w:w="3253" w:type="dxa"/>
          </w:tcPr>
          <w:p w14:paraId="03FBE4A8" w14:textId="77777777" w:rsidR="00A55C35" w:rsidRPr="00193582" w:rsidRDefault="00A55C35" w:rsidP="00F32BC6">
            <w:pPr>
              <w:jc w:val="right"/>
              <w:rPr>
                <w:rFonts w:asciiTheme="minorHAnsi" w:hAnsiTheme="minorHAnsi"/>
              </w:rPr>
            </w:pPr>
            <w:r w:rsidRPr="00193582">
              <w:rPr>
                <w:rFonts w:asciiTheme="minorHAnsi" w:hAnsiTheme="minorHAnsi"/>
              </w:rPr>
              <w:t>U+FB00 – U+FB0F</w:t>
            </w:r>
          </w:p>
        </w:tc>
      </w:tr>
      <w:tr w:rsidR="00A55C35" w:rsidRPr="00193582" w14:paraId="65FEFD58" w14:textId="77777777" w:rsidTr="00F32BC6">
        <w:trPr>
          <w:cantSplit/>
        </w:trPr>
        <w:tc>
          <w:tcPr>
            <w:tcW w:w="4527" w:type="dxa"/>
          </w:tcPr>
          <w:p w14:paraId="4AFA93DF" w14:textId="77777777" w:rsidR="00A55C35" w:rsidRPr="00193582" w:rsidRDefault="00A55C35" w:rsidP="00F32BC6">
            <w:pPr>
              <w:jc w:val="both"/>
              <w:rPr>
                <w:rFonts w:asciiTheme="minorHAnsi" w:hAnsiTheme="minorHAnsi"/>
              </w:rPr>
            </w:pPr>
            <w:r w:rsidRPr="00193582">
              <w:rPr>
                <w:rFonts w:asciiTheme="minorHAnsi" w:hAnsiTheme="minorHAnsi"/>
              </w:rPr>
              <w:t>Full-width Latin Letters</w:t>
            </w:r>
          </w:p>
        </w:tc>
        <w:tc>
          <w:tcPr>
            <w:tcW w:w="3253" w:type="dxa"/>
          </w:tcPr>
          <w:p w14:paraId="0A07BD8A" w14:textId="77777777" w:rsidR="00A55C35" w:rsidRPr="00193582" w:rsidRDefault="00A55C35" w:rsidP="00F32BC6">
            <w:pPr>
              <w:jc w:val="right"/>
              <w:rPr>
                <w:rFonts w:asciiTheme="minorHAnsi" w:hAnsiTheme="minorHAnsi"/>
              </w:rPr>
            </w:pPr>
            <w:r w:rsidRPr="00193582">
              <w:rPr>
                <w:rFonts w:asciiTheme="minorHAnsi" w:hAnsiTheme="minorHAnsi"/>
              </w:rPr>
              <w:t>U+FF00 – U+FF5E</w:t>
            </w:r>
          </w:p>
        </w:tc>
      </w:tr>
    </w:tbl>
    <w:p w14:paraId="024A0B3D" w14:textId="77777777" w:rsidR="00A55C35" w:rsidRPr="00193582" w:rsidRDefault="00A55C35" w:rsidP="00A55C35">
      <w:pPr>
        <w:jc w:val="both"/>
        <w:rPr>
          <w:rFonts w:asciiTheme="minorHAnsi" w:hAnsiTheme="minorHAnsi"/>
        </w:rPr>
      </w:pPr>
    </w:p>
    <w:p w14:paraId="6D9DD6B5" w14:textId="77777777" w:rsidR="00A55C35" w:rsidRPr="00193582" w:rsidRDefault="00A55C35" w:rsidP="00A55C35">
      <w:pPr>
        <w:pStyle w:val="ListParagraph"/>
        <w:numPr>
          <w:ilvl w:val="0"/>
          <w:numId w:val="7"/>
        </w:numPr>
        <w:jc w:val="both"/>
        <w:rPr>
          <w:rFonts w:asciiTheme="minorHAnsi" w:hAnsiTheme="minorHAnsi"/>
          <w:szCs w:val="24"/>
        </w:rPr>
      </w:pPr>
      <w:r w:rsidRPr="00193582">
        <w:rPr>
          <w:rFonts w:asciiTheme="minorHAnsi" w:hAnsiTheme="minorHAnsi"/>
          <w:szCs w:val="24"/>
        </w:rPr>
        <w:t>Latin Extended-D; technical use (phonetic)/obsolete/punctuation</w:t>
      </w:r>
    </w:p>
    <w:p w14:paraId="5B42DCC2" w14:textId="77777777" w:rsidR="00A55C35" w:rsidRPr="00193582" w:rsidRDefault="00A55C35" w:rsidP="00A55C35">
      <w:pPr>
        <w:pStyle w:val="ListParagraph"/>
        <w:numPr>
          <w:ilvl w:val="0"/>
          <w:numId w:val="7"/>
        </w:numPr>
        <w:jc w:val="both"/>
        <w:rPr>
          <w:rFonts w:asciiTheme="minorHAnsi" w:hAnsiTheme="minorHAnsi"/>
          <w:szCs w:val="24"/>
        </w:rPr>
      </w:pPr>
      <w:r w:rsidRPr="00193582">
        <w:rPr>
          <w:rFonts w:asciiTheme="minorHAnsi" w:hAnsiTheme="minorHAnsi"/>
          <w:szCs w:val="24"/>
        </w:rPr>
        <w:t>Latin Ligatures; compatibility characters not PVALID in IDNA 2008</w:t>
      </w:r>
    </w:p>
    <w:p w14:paraId="2F1BEAC0" w14:textId="77777777" w:rsidR="00A55C35" w:rsidRPr="00193582" w:rsidRDefault="00A55C35" w:rsidP="00A55C35">
      <w:pPr>
        <w:pStyle w:val="ListParagraph"/>
        <w:numPr>
          <w:ilvl w:val="0"/>
          <w:numId w:val="7"/>
        </w:numPr>
        <w:jc w:val="both"/>
        <w:rPr>
          <w:rFonts w:asciiTheme="minorHAnsi" w:hAnsiTheme="minorHAnsi"/>
          <w:szCs w:val="24"/>
        </w:rPr>
      </w:pPr>
      <w:r w:rsidRPr="00193582">
        <w:rPr>
          <w:rFonts w:asciiTheme="minorHAnsi" w:hAnsiTheme="minorHAnsi"/>
          <w:szCs w:val="24"/>
        </w:rPr>
        <w:t>Full-width Latin letters; compatibility characters not PVALID in IDNA 2008</w:t>
      </w:r>
    </w:p>
    <w:p w14:paraId="3F71B1D4" w14:textId="77777777" w:rsidR="00A55C35" w:rsidRPr="00193582" w:rsidRDefault="00A55C35" w:rsidP="00567781">
      <w:pPr>
        <w:pStyle w:val="Heading3"/>
      </w:pPr>
    </w:p>
    <w:p w14:paraId="6DC506C6" w14:textId="7F06B4FD" w:rsidR="00A668F2" w:rsidRPr="00193582" w:rsidRDefault="00E02274" w:rsidP="00D41590">
      <w:pPr>
        <w:pStyle w:val="Heading3"/>
      </w:pPr>
      <w:r w:rsidRPr="00193582">
        <w:t>1.1</w:t>
      </w:r>
      <w:r w:rsidR="00D41590" w:rsidRPr="00193582">
        <w:t>.1</w:t>
      </w:r>
      <w:r w:rsidR="00B26205" w:rsidRPr="00193582">
        <w:tab/>
      </w:r>
      <w:r w:rsidR="00C55FA7" w:rsidRPr="00193582">
        <w:t>Diacritics</w:t>
      </w:r>
    </w:p>
    <w:p w14:paraId="36459AF4" w14:textId="2A9A1FFF" w:rsidR="00FF12F0" w:rsidRPr="00193582" w:rsidRDefault="00FF12F0" w:rsidP="00FF12F0">
      <w:pPr>
        <w:spacing w:before="40" w:after="120"/>
        <w:rPr>
          <w:rFonts w:asciiTheme="minorHAnsi" w:eastAsia="Times New Roman" w:hAnsiTheme="minorHAnsi" w:cs="Arial"/>
          <w:shd w:val="clear" w:color="auto" w:fill="FFFFFF"/>
        </w:rPr>
      </w:pPr>
      <w:r w:rsidRPr="00193582">
        <w:rPr>
          <w:rFonts w:asciiTheme="minorHAnsi" w:eastAsia="Times New Roman" w:hAnsiTheme="minorHAnsi" w:cs="Arial"/>
          <w:b/>
          <w:bCs/>
          <w:shd w:val="clear" w:color="auto" w:fill="FFFFFF"/>
        </w:rPr>
        <w:t>Definition</w:t>
      </w:r>
      <w:r w:rsidRPr="00193582">
        <w:rPr>
          <w:rFonts w:asciiTheme="minorHAnsi" w:eastAsia="Times New Roman" w:hAnsiTheme="minorHAnsi" w:cs="Arial"/>
          <w:shd w:val="clear" w:color="auto" w:fill="FFFFFF"/>
        </w:rPr>
        <w:t> of </w:t>
      </w:r>
      <w:r w:rsidRPr="00193582">
        <w:rPr>
          <w:rFonts w:asciiTheme="minorHAnsi" w:eastAsia="Times New Roman" w:hAnsiTheme="minorHAnsi" w:cs="Arial"/>
          <w:b/>
          <w:bCs/>
          <w:shd w:val="clear" w:color="auto" w:fill="FFFFFF"/>
        </w:rPr>
        <w:t>diacritic</w:t>
      </w:r>
      <w:r w:rsidRPr="00193582">
        <w:rPr>
          <w:rFonts w:asciiTheme="minorHAnsi" w:eastAsia="Times New Roman" w:hAnsiTheme="minorHAnsi" w:cs="Arial"/>
          <w:shd w:val="clear" w:color="auto" w:fill="FFFFFF"/>
        </w:rPr>
        <w:t>. : a mark near or through an orthographic or phonetic character or combination of characters indicating a phonetic value different from that given the unmarked or otherwise marked element.</w:t>
      </w:r>
    </w:p>
    <w:p w14:paraId="3AA1D82F" w14:textId="4758DDEC" w:rsidR="00AC0AD8" w:rsidRPr="00193582" w:rsidRDefault="00A32CE0" w:rsidP="00FF12F0">
      <w:pPr>
        <w:pStyle w:val="Heading3"/>
        <w:rPr>
          <w:b w:val="0"/>
        </w:rPr>
      </w:pPr>
      <w:commentRangeStart w:id="9"/>
      <w:commentRangeStart w:id="10"/>
      <w:r w:rsidRPr="00193582">
        <w:rPr>
          <w:b w:val="0"/>
        </w:rPr>
        <w:t>Diacritics</w:t>
      </w:r>
      <w:commentRangeEnd w:id="9"/>
      <w:r w:rsidR="00632817" w:rsidRPr="00193582">
        <w:rPr>
          <w:b w:val="0"/>
        </w:rPr>
        <w:commentReference w:id="9"/>
      </w:r>
      <w:commentRangeEnd w:id="10"/>
      <w:r w:rsidR="00D67986" w:rsidRPr="00193582">
        <w:rPr>
          <w:b w:val="0"/>
        </w:rPr>
        <w:commentReference w:id="10"/>
      </w:r>
      <w:r w:rsidRPr="00193582">
        <w:rPr>
          <w:b w:val="0"/>
        </w:rPr>
        <w:t xml:space="preserve"> </w:t>
      </w:r>
      <w:r w:rsidR="006366BF" w:rsidRPr="00193582">
        <w:rPr>
          <w:b w:val="0"/>
        </w:rPr>
        <w:t>are</w:t>
      </w:r>
      <w:r w:rsidRPr="00193582">
        <w:rPr>
          <w:b w:val="0"/>
        </w:rPr>
        <w:t xml:space="preserve"> </w:t>
      </w:r>
      <w:r w:rsidR="00AC0AD8" w:rsidRPr="00193582">
        <w:rPr>
          <w:b w:val="0"/>
        </w:rPr>
        <w:t>used to modify letters</w:t>
      </w:r>
      <w:r w:rsidR="002116DA" w:rsidRPr="00193582">
        <w:rPr>
          <w:b w:val="0"/>
        </w:rPr>
        <w:t xml:space="preserve"> in many languages</w:t>
      </w:r>
      <w:r w:rsidR="00AC0AD8" w:rsidRPr="00193582">
        <w:rPr>
          <w:b w:val="0"/>
        </w:rPr>
        <w:t xml:space="preserve">. These may appear anywhere </w:t>
      </w:r>
      <w:r w:rsidR="001D7800" w:rsidRPr="00193582">
        <w:rPr>
          <w:b w:val="0"/>
        </w:rPr>
        <w:t>a</w:t>
      </w:r>
      <w:r w:rsidR="00AC0AD8" w:rsidRPr="00193582">
        <w:rPr>
          <w:b w:val="0"/>
        </w:rPr>
        <w:t>round</w:t>
      </w:r>
      <w:r w:rsidR="001D7800" w:rsidRPr="00193582">
        <w:rPr>
          <w:b w:val="0"/>
        </w:rPr>
        <w:t xml:space="preserve">, most commonly above </w:t>
      </w:r>
      <w:r w:rsidR="006E17DF" w:rsidRPr="00193582">
        <w:rPr>
          <w:b w:val="0"/>
        </w:rPr>
        <w:t>(é)</w:t>
      </w:r>
      <w:r w:rsidR="002116DA" w:rsidRPr="00193582">
        <w:rPr>
          <w:b w:val="0"/>
        </w:rPr>
        <w:t>,</w:t>
      </w:r>
      <w:r w:rsidR="001D7800" w:rsidRPr="00193582">
        <w:rPr>
          <w:b w:val="0"/>
        </w:rPr>
        <w:t xml:space="preserve"> below</w:t>
      </w:r>
      <w:r w:rsidR="00AC0AD8" w:rsidRPr="00193582">
        <w:rPr>
          <w:b w:val="0"/>
        </w:rPr>
        <w:t xml:space="preserve"> </w:t>
      </w:r>
      <w:r w:rsidR="006E17DF" w:rsidRPr="00193582">
        <w:rPr>
          <w:b w:val="0"/>
        </w:rPr>
        <w:t xml:space="preserve">(ç), </w:t>
      </w:r>
      <w:r w:rsidR="00AC0AD8" w:rsidRPr="00193582">
        <w:rPr>
          <w:b w:val="0"/>
        </w:rPr>
        <w:t xml:space="preserve">or through </w:t>
      </w:r>
      <w:r w:rsidR="002116DA" w:rsidRPr="00193582">
        <w:rPr>
          <w:b w:val="0"/>
        </w:rPr>
        <w:t xml:space="preserve">(ø) </w:t>
      </w:r>
      <w:r w:rsidR="00AC0AD8" w:rsidRPr="00193582">
        <w:rPr>
          <w:b w:val="0"/>
        </w:rPr>
        <w:t>a letter.</w:t>
      </w:r>
      <w:r w:rsidR="008D4820" w:rsidRPr="00193582">
        <w:rPr>
          <w:b w:val="0"/>
        </w:rPr>
        <w:t xml:space="preserve"> Several diacritics may attach to the same letter; Vietnamese , for example, has a hook on the right and a dot below.</w:t>
      </w:r>
    </w:p>
    <w:p w14:paraId="6DEF5F75" w14:textId="77777777" w:rsidR="008D4820" w:rsidRPr="00193582" w:rsidRDefault="008D4820" w:rsidP="00A1484F">
      <w:pPr>
        <w:jc w:val="both"/>
        <w:rPr>
          <w:rFonts w:asciiTheme="minorHAnsi" w:hAnsiTheme="minorHAnsi"/>
        </w:rPr>
      </w:pPr>
      <w:r w:rsidRPr="00193582">
        <w:rPr>
          <w:rFonts w:asciiTheme="minorHAnsi" w:hAnsiTheme="minorHAnsi"/>
        </w:rPr>
        <w:t xml:space="preserve">Some languages consider letter + diacritic as one letter. Norwegian (both Bokmål and Nynorsk varieties), for example, lists these three letters at the end of its alphabet: </w:t>
      </w:r>
      <w:r w:rsidRPr="00193582">
        <w:rPr>
          <w:rFonts w:asciiTheme="minorHAnsi" w:hAnsiTheme="minorHAnsi" w:cs="Times New Roman"/>
        </w:rPr>
        <w:t>Æ</w:t>
      </w:r>
      <w:r w:rsidRPr="00193582">
        <w:rPr>
          <w:rFonts w:asciiTheme="minorHAnsi" w:hAnsiTheme="minorHAnsi"/>
        </w:rPr>
        <w:t>, Ø and Å.</w:t>
      </w:r>
    </w:p>
    <w:p w14:paraId="132E0A49" w14:textId="77777777" w:rsidR="00B25B8B" w:rsidRPr="00193582" w:rsidRDefault="00B25B8B" w:rsidP="00A1484F">
      <w:pPr>
        <w:jc w:val="both"/>
        <w:rPr>
          <w:rFonts w:asciiTheme="minorHAnsi" w:hAnsiTheme="minorHAnsi"/>
        </w:rPr>
      </w:pPr>
      <w:commentRangeStart w:id="11"/>
      <w:commentRangeStart w:id="12"/>
      <w:r w:rsidRPr="00193582">
        <w:rPr>
          <w:rFonts w:asciiTheme="minorHAnsi" w:hAnsiTheme="minorHAnsi"/>
        </w:rPr>
        <w:t xml:space="preserve">Diacritics may perform different roles </w:t>
      </w:r>
      <w:commentRangeEnd w:id="11"/>
      <w:r w:rsidR="00632817" w:rsidRPr="00193582">
        <w:rPr>
          <w:rStyle w:val="CommentReference"/>
          <w:rFonts w:asciiTheme="minorHAnsi" w:hAnsiTheme="minorHAnsi"/>
          <w:sz w:val="24"/>
          <w:szCs w:val="24"/>
        </w:rPr>
        <w:commentReference w:id="11"/>
      </w:r>
      <w:commentRangeEnd w:id="12"/>
      <w:r w:rsidR="00D67986" w:rsidRPr="00193582">
        <w:rPr>
          <w:rStyle w:val="CommentReference"/>
          <w:rFonts w:asciiTheme="minorHAnsi" w:hAnsiTheme="minorHAnsi"/>
          <w:sz w:val="24"/>
          <w:szCs w:val="24"/>
        </w:rPr>
        <w:commentReference w:id="12"/>
      </w:r>
      <w:r w:rsidRPr="00193582">
        <w:rPr>
          <w:rFonts w:asciiTheme="minorHAnsi" w:hAnsiTheme="minorHAnsi"/>
        </w:rPr>
        <w:t>depending on the language:</w:t>
      </w:r>
    </w:p>
    <w:p w14:paraId="684D52E1" w14:textId="77777777" w:rsidR="00AC0AD8" w:rsidRPr="00193582" w:rsidRDefault="00AC0AD8" w:rsidP="00A1484F">
      <w:pPr>
        <w:pStyle w:val="ListParagraph"/>
        <w:numPr>
          <w:ilvl w:val="0"/>
          <w:numId w:val="12"/>
        </w:numPr>
        <w:jc w:val="both"/>
        <w:rPr>
          <w:rFonts w:asciiTheme="minorHAnsi" w:hAnsiTheme="minorHAnsi"/>
          <w:szCs w:val="24"/>
        </w:rPr>
      </w:pPr>
      <w:r w:rsidRPr="00193582">
        <w:rPr>
          <w:rFonts w:asciiTheme="minorHAnsi" w:hAnsiTheme="minorHAnsi"/>
          <w:szCs w:val="24"/>
        </w:rPr>
        <w:t>For example, in French the acute accent over e (é) is used to indicate a closed e sound</w:t>
      </w:r>
      <w:r w:rsidR="00CF39FC" w:rsidRPr="00193582">
        <w:rPr>
          <w:rFonts w:asciiTheme="minorHAnsi" w:hAnsiTheme="minorHAnsi"/>
          <w:szCs w:val="24"/>
        </w:rPr>
        <w:t>, for example</w:t>
      </w:r>
      <w:r w:rsidR="00175A9F" w:rsidRPr="00193582">
        <w:rPr>
          <w:rFonts w:asciiTheme="minorHAnsi" w:hAnsiTheme="minorHAnsi"/>
          <w:szCs w:val="24"/>
        </w:rPr>
        <w:t>,</w:t>
      </w:r>
      <w:r w:rsidR="00CF39FC" w:rsidRPr="00193582">
        <w:rPr>
          <w:rFonts w:asciiTheme="minorHAnsi" w:hAnsiTheme="minorHAnsi"/>
          <w:szCs w:val="24"/>
        </w:rPr>
        <w:t xml:space="preserve"> café</w:t>
      </w:r>
      <w:r w:rsidRPr="00193582">
        <w:rPr>
          <w:rFonts w:asciiTheme="minorHAnsi" w:hAnsiTheme="minorHAnsi"/>
          <w:szCs w:val="24"/>
        </w:rPr>
        <w:t>.</w:t>
      </w:r>
    </w:p>
    <w:p w14:paraId="79718310" w14:textId="24E22E8B" w:rsidR="00B25B8B" w:rsidRPr="00193582" w:rsidRDefault="00B25B8B" w:rsidP="00A1484F">
      <w:pPr>
        <w:pStyle w:val="ListParagraph"/>
        <w:numPr>
          <w:ilvl w:val="0"/>
          <w:numId w:val="12"/>
        </w:numPr>
        <w:jc w:val="both"/>
        <w:rPr>
          <w:rFonts w:asciiTheme="minorHAnsi" w:hAnsiTheme="minorHAnsi"/>
          <w:szCs w:val="24"/>
        </w:rPr>
      </w:pPr>
      <w:r w:rsidRPr="00193582">
        <w:rPr>
          <w:rFonts w:asciiTheme="minorHAnsi" w:hAnsiTheme="minorHAnsi"/>
          <w:szCs w:val="24"/>
        </w:rPr>
        <w:t xml:space="preserve">In Spanish, however, the same diacritic is used to indicate </w:t>
      </w:r>
      <w:r w:rsidR="00B26A47" w:rsidRPr="00193582">
        <w:rPr>
          <w:rFonts w:asciiTheme="minorHAnsi" w:hAnsiTheme="minorHAnsi"/>
          <w:szCs w:val="24"/>
        </w:rPr>
        <w:t>exceptions to</w:t>
      </w:r>
      <w:r w:rsidRPr="00193582">
        <w:rPr>
          <w:rFonts w:asciiTheme="minorHAnsi" w:hAnsiTheme="minorHAnsi"/>
          <w:szCs w:val="24"/>
        </w:rPr>
        <w:t xml:space="preserve"> the stress </w:t>
      </w:r>
      <w:r w:rsidR="00C62171" w:rsidRPr="00193582">
        <w:rPr>
          <w:rFonts w:asciiTheme="minorHAnsi" w:hAnsiTheme="minorHAnsi"/>
          <w:szCs w:val="24"/>
        </w:rPr>
        <w:t>rules, for</w:t>
      </w:r>
      <w:r w:rsidRPr="00193582">
        <w:rPr>
          <w:rFonts w:asciiTheme="minorHAnsi" w:hAnsiTheme="minorHAnsi"/>
          <w:szCs w:val="24"/>
        </w:rPr>
        <w:t xml:space="preserve"> example, dieciséis ‘sixteen’</w:t>
      </w:r>
      <w:r w:rsidR="00023725" w:rsidRPr="00193582">
        <w:rPr>
          <w:rFonts w:asciiTheme="minorHAnsi" w:hAnsiTheme="minorHAnsi"/>
          <w:szCs w:val="24"/>
        </w:rPr>
        <w:t>, Cádiz</w:t>
      </w:r>
      <w:r w:rsidRPr="00193582">
        <w:rPr>
          <w:rFonts w:asciiTheme="minorHAnsi" w:hAnsiTheme="minorHAnsi"/>
          <w:szCs w:val="24"/>
        </w:rPr>
        <w:t>.</w:t>
      </w:r>
    </w:p>
    <w:p w14:paraId="37DD8FBD" w14:textId="77777777" w:rsidR="00E02274" w:rsidRPr="00193582" w:rsidRDefault="00B25B8B" w:rsidP="00A1484F">
      <w:pPr>
        <w:pStyle w:val="ListParagraph"/>
        <w:numPr>
          <w:ilvl w:val="0"/>
          <w:numId w:val="12"/>
        </w:numPr>
        <w:jc w:val="both"/>
        <w:rPr>
          <w:rFonts w:asciiTheme="minorHAnsi" w:hAnsiTheme="minorHAnsi"/>
          <w:szCs w:val="24"/>
        </w:rPr>
      </w:pPr>
      <w:r w:rsidRPr="00193582">
        <w:rPr>
          <w:rFonts w:asciiTheme="minorHAnsi" w:hAnsiTheme="minorHAnsi"/>
          <w:szCs w:val="24"/>
        </w:rPr>
        <w:t>In Vietnamese, the same diacritic would indicate a high rising tone.</w:t>
      </w:r>
    </w:p>
    <w:p w14:paraId="23A7C82F" w14:textId="77777777" w:rsidR="00DA0F08" w:rsidRPr="00193582" w:rsidRDefault="00E02274" w:rsidP="00DA0F08">
      <w:pPr>
        <w:pStyle w:val="ListParagraph"/>
        <w:numPr>
          <w:ilvl w:val="0"/>
          <w:numId w:val="11"/>
        </w:numPr>
        <w:jc w:val="both"/>
        <w:rPr>
          <w:rFonts w:asciiTheme="minorHAnsi" w:hAnsiTheme="minorHAnsi"/>
          <w:szCs w:val="24"/>
        </w:rPr>
      </w:pPr>
      <w:r w:rsidRPr="00193582">
        <w:rPr>
          <w:rFonts w:asciiTheme="minorHAnsi" w:hAnsiTheme="minorHAnsi"/>
          <w:szCs w:val="24"/>
        </w:rPr>
        <w:t>Many diacritics are used for for specialized purposes, like phonetic notation/romanization and therefore may not be part of an actual orthography</w:t>
      </w:r>
      <w:r w:rsidR="00DA0F08" w:rsidRPr="00193582">
        <w:rPr>
          <w:rFonts w:asciiTheme="minorHAnsi" w:hAnsiTheme="minorHAnsi"/>
          <w:szCs w:val="24"/>
        </w:rPr>
        <w:t xml:space="preserve"> </w:t>
      </w:r>
    </w:p>
    <w:p w14:paraId="3038181E" w14:textId="1E2E2C46" w:rsidR="00E02274" w:rsidRPr="00193582" w:rsidRDefault="00DA0F08" w:rsidP="00DA0F08">
      <w:pPr>
        <w:pStyle w:val="ListParagraph"/>
        <w:numPr>
          <w:ilvl w:val="0"/>
          <w:numId w:val="11"/>
        </w:numPr>
        <w:jc w:val="both"/>
        <w:rPr>
          <w:rFonts w:asciiTheme="minorHAnsi" w:hAnsiTheme="minorHAnsi"/>
          <w:szCs w:val="24"/>
        </w:rPr>
      </w:pPr>
      <w:r w:rsidRPr="00193582">
        <w:rPr>
          <w:rFonts w:asciiTheme="minorHAnsi" w:hAnsiTheme="minorHAnsi"/>
          <w:szCs w:val="24"/>
        </w:rPr>
        <w:lastRenderedPageBreak/>
        <w:t xml:space="preserve">Many languages have modified letters by adding diacritics, for example, ą in Polish (U+0105 </w:t>
      </w:r>
      <w:r w:rsidRPr="00193582">
        <w:rPr>
          <w:rFonts w:asciiTheme="minorHAnsi" w:hAnsiTheme="minorHAnsi" w:cs="Helvetica"/>
          <w:szCs w:val="24"/>
          <w:lang w:val="en-US" w:bidi="ar-SA"/>
        </w:rPr>
        <w:t>LATIN SMALL LETTER A WITH OGONEK)</w:t>
      </w:r>
      <w:r w:rsidRPr="00193582">
        <w:rPr>
          <w:rFonts w:asciiTheme="minorHAnsi" w:hAnsiTheme="minorHAnsi"/>
          <w:szCs w:val="24"/>
        </w:rPr>
        <w:t xml:space="preserve"> or created digraphs, for example, </w:t>
      </w:r>
      <w:r w:rsidRPr="00193582">
        <w:rPr>
          <w:rFonts w:asciiTheme="minorHAnsi" w:hAnsiTheme="minorHAnsi" w:cs="Courier"/>
          <w:szCs w:val="24"/>
          <w:lang w:val="en-US" w:bidi="ar-SA"/>
        </w:rPr>
        <w:t>U+0153</w:t>
      </w:r>
      <w:r w:rsidRPr="00193582">
        <w:rPr>
          <w:rFonts w:asciiTheme="minorHAnsi" w:hAnsiTheme="minorHAnsi" w:cs="Helvetica"/>
          <w:szCs w:val="24"/>
          <w:lang w:val="en-US" w:bidi="ar-SA"/>
        </w:rPr>
        <w:t xml:space="preserve"> </w:t>
      </w:r>
      <w:r w:rsidRPr="00193582">
        <w:rPr>
          <w:rFonts w:asciiTheme="minorHAnsi" w:hAnsiTheme="minorHAnsi" w:cs="Courier"/>
          <w:szCs w:val="24"/>
          <w:lang w:val="en-US" w:bidi="ar-SA"/>
        </w:rPr>
        <w:t xml:space="preserve">œ </w:t>
      </w:r>
      <w:r w:rsidRPr="00193582">
        <w:rPr>
          <w:rFonts w:asciiTheme="minorHAnsi" w:hAnsiTheme="minorHAnsi" w:cs="Helvetica"/>
          <w:szCs w:val="24"/>
          <w:lang w:val="en-US" w:bidi="ar-SA"/>
        </w:rPr>
        <w:t>LATIN SMALL LIGATURE OE</w:t>
      </w:r>
      <w:r w:rsidRPr="00193582">
        <w:rPr>
          <w:rFonts w:asciiTheme="minorHAnsi" w:hAnsiTheme="minorHAnsi"/>
          <w:szCs w:val="24"/>
        </w:rPr>
        <w:t xml:space="preserve"> or new letters, for example þ (thorn) in Icelandic.</w:t>
      </w:r>
    </w:p>
    <w:p w14:paraId="6CA46CCA" w14:textId="200CE8B4" w:rsidR="00F00799" w:rsidRPr="00193582" w:rsidRDefault="00F00799" w:rsidP="00FF12F0">
      <w:pPr>
        <w:pStyle w:val="ListParagraph"/>
        <w:numPr>
          <w:ilvl w:val="0"/>
          <w:numId w:val="12"/>
        </w:numPr>
        <w:jc w:val="both"/>
        <w:rPr>
          <w:rFonts w:asciiTheme="minorHAnsi" w:hAnsiTheme="minorHAnsi"/>
          <w:szCs w:val="24"/>
        </w:rPr>
      </w:pPr>
      <w:r w:rsidRPr="00193582">
        <w:rPr>
          <w:rFonts w:asciiTheme="minorHAnsi" w:hAnsiTheme="minorHAnsi"/>
          <w:szCs w:val="24"/>
        </w:rPr>
        <w:t xml:space="preserve">A letter with two diacritics, for example, </w:t>
      </w:r>
      <w:r w:rsidRPr="00193582">
        <w:rPr>
          <w:rFonts w:asciiTheme="minorHAnsi" w:hAnsiTheme="minorHAnsi" w:cs="Calibri"/>
          <w:szCs w:val="24"/>
        </w:rPr>
        <w:t>ḉ,</w:t>
      </w:r>
      <w:r w:rsidRPr="00193582">
        <w:rPr>
          <w:rFonts w:asciiTheme="minorHAnsi" w:hAnsiTheme="minorHAnsi"/>
          <w:szCs w:val="24"/>
        </w:rPr>
        <w:t xml:space="preserve"> </w:t>
      </w:r>
      <w:commentRangeStart w:id="13"/>
      <w:commentRangeStart w:id="14"/>
      <w:r w:rsidRPr="00193582">
        <w:rPr>
          <w:rFonts w:asciiTheme="minorHAnsi" w:hAnsiTheme="minorHAnsi"/>
          <w:szCs w:val="24"/>
        </w:rPr>
        <w:t>may be typically represented in several ways in Unicode</w:t>
      </w:r>
      <w:commentRangeEnd w:id="13"/>
      <w:r w:rsidRPr="00193582">
        <w:rPr>
          <w:rStyle w:val="CommentReference"/>
          <w:rFonts w:asciiTheme="minorHAnsi" w:hAnsiTheme="minorHAnsi"/>
          <w:sz w:val="24"/>
          <w:szCs w:val="24"/>
        </w:rPr>
        <w:commentReference w:id="13"/>
      </w:r>
      <w:commentRangeEnd w:id="14"/>
      <w:r w:rsidRPr="00193582">
        <w:rPr>
          <w:rStyle w:val="CommentReference"/>
          <w:rFonts w:asciiTheme="minorHAnsi" w:hAnsiTheme="minorHAnsi"/>
          <w:sz w:val="24"/>
          <w:szCs w:val="24"/>
        </w:rPr>
        <w:commentReference w:id="14"/>
      </w:r>
      <w:r w:rsidRPr="00193582">
        <w:rPr>
          <w:rFonts w:asciiTheme="minorHAnsi" w:hAnsiTheme="minorHAnsi"/>
          <w:szCs w:val="24"/>
        </w:rPr>
        <w:t xml:space="preserve"> – as a pre-composed form (U+1E09), or as the letter and the first diacritic with the second added (U+0107 ć + U+0327 </w:t>
      </w:r>
      <w:r w:rsidRPr="00193582">
        <w:rPr>
          <w:rFonts w:asciiTheme="minorHAnsi" w:hAnsiTheme="minorHAnsi" w:cs="Arial"/>
          <w:szCs w:val="24"/>
        </w:rPr>
        <w:t>̧</w:t>
      </w:r>
      <w:r w:rsidRPr="00193582">
        <w:rPr>
          <w:rFonts w:asciiTheme="minorHAnsi" w:hAnsiTheme="minorHAnsi"/>
          <w:szCs w:val="24"/>
        </w:rPr>
        <w:t xml:space="preserve"> COMBINING CEDILLA), or with the letter and the second diacritic with </w:t>
      </w:r>
      <w:commentRangeStart w:id="15"/>
      <w:commentRangeStart w:id="16"/>
      <w:r w:rsidRPr="00193582">
        <w:rPr>
          <w:rFonts w:asciiTheme="minorHAnsi" w:hAnsiTheme="minorHAnsi"/>
          <w:szCs w:val="24"/>
        </w:rPr>
        <w:t>the</w:t>
      </w:r>
      <w:commentRangeEnd w:id="15"/>
      <w:r w:rsidRPr="00193582">
        <w:rPr>
          <w:rStyle w:val="CommentReference"/>
          <w:rFonts w:asciiTheme="minorHAnsi" w:hAnsiTheme="minorHAnsi"/>
          <w:sz w:val="24"/>
          <w:szCs w:val="24"/>
        </w:rPr>
        <w:commentReference w:id="15"/>
      </w:r>
      <w:commentRangeEnd w:id="16"/>
      <w:r w:rsidRPr="00193582">
        <w:rPr>
          <w:rStyle w:val="CommentReference"/>
          <w:rFonts w:asciiTheme="minorHAnsi" w:hAnsiTheme="minorHAnsi"/>
          <w:sz w:val="24"/>
          <w:szCs w:val="24"/>
        </w:rPr>
        <w:commentReference w:id="16"/>
      </w:r>
      <w:r w:rsidRPr="00193582">
        <w:rPr>
          <w:rFonts w:asciiTheme="minorHAnsi" w:hAnsiTheme="minorHAnsi"/>
          <w:szCs w:val="24"/>
        </w:rPr>
        <w:t xml:space="preserve"> first diacritic added (U+00E7 ç + 0301 / COMBINING ACUTE ACCENT).</w:t>
      </w:r>
    </w:p>
    <w:p w14:paraId="3D8852C8" w14:textId="07B85199" w:rsidR="00492726" w:rsidRPr="00193582" w:rsidRDefault="00D41590" w:rsidP="00D41590">
      <w:pPr>
        <w:pStyle w:val="Heading3"/>
      </w:pPr>
      <w:r w:rsidRPr="00193582">
        <w:t>1.1.2</w:t>
      </w:r>
      <w:r w:rsidR="00E02274" w:rsidRPr="00193582">
        <w:t xml:space="preserve"> </w:t>
      </w:r>
      <w:r w:rsidR="0054620C" w:rsidRPr="00193582">
        <w:t>Latin Script as Represented in Unicode</w:t>
      </w:r>
    </w:p>
    <w:p w14:paraId="7A07A037" w14:textId="598A2314" w:rsidR="009000A5" w:rsidRPr="00193582" w:rsidRDefault="009000A5" w:rsidP="00A1484F">
      <w:pPr>
        <w:jc w:val="both"/>
        <w:rPr>
          <w:rFonts w:asciiTheme="minorHAnsi" w:hAnsiTheme="minorHAnsi"/>
        </w:rPr>
      </w:pPr>
      <w:r w:rsidRPr="00193582">
        <w:rPr>
          <w:rFonts w:asciiTheme="minorHAnsi" w:hAnsiTheme="minorHAnsi"/>
        </w:rPr>
        <w:t xml:space="preserve">As represented in Unicode, the Latin script has some identical glyphs, for example,  </w:t>
      </w:r>
      <w:commentRangeStart w:id="17"/>
      <w:commentRangeStart w:id="18"/>
      <w:r w:rsidR="002B6A6D" w:rsidRPr="00193582">
        <w:rPr>
          <w:rFonts w:asciiTheme="minorHAnsi" w:hAnsiTheme="minorHAnsi"/>
        </w:rPr>
        <w:t>0259</w:t>
      </w:r>
      <w:commentRangeEnd w:id="17"/>
      <w:r w:rsidR="0048371D" w:rsidRPr="00193582">
        <w:rPr>
          <w:rStyle w:val="CommentReference"/>
          <w:rFonts w:asciiTheme="minorHAnsi" w:hAnsiTheme="minorHAnsi"/>
          <w:sz w:val="24"/>
          <w:szCs w:val="24"/>
        </w:rPr>
        <w:commentReference w:id="17"/>
      </w:r>
      <w:commentRangeEnd w:id="18"/>
      <w:r w:rsidR="00B26205" w:rsidRPr="00193582">
        <w:rPr>
          <w:rStyle w:val="CommentReference"/>
          <w:rFonts w:asciiTheme="minorHAnsi" w:hAnsiTheme="minorHAnsi"/>
          <w:sz w:val="24"/>
          <w:szCs w:val="24"/>
        </w:rPr>
        <w:commentReference w:id="18"/>
      </w:r>
      <w:r w:rsidR="002B6A6D" w:rsidRPr="00193582">
        <w:rPr>
          <w:rFonts w:asciiTheme="minorHAnsi" w:hAnsiTheme="minorHAnsi"/>
        </w:rPr>
        <w:t xml:space="preserve"> </w:t>
      </w:r>
      <w:r w:rsidR="002B6A6D" w:rsidRPr="00193582">
        <w:rPr>
          <w:rFonts w:asciiTheme="minorHAnsi" w:hAnsiTheme="minorHAnsi" w:cs="Arial"/>
        </w:rPr>
        <w:t xml:space="preserve">ə </w:t>
      </w:r>
      <w:r w:rsidR="002B6A6D" w:rsidRPr="00193582">
        <w:rPr>
          <w:rFonts w:asciiTheme="minorHAnsi" w:hAnsiTheme="minorHAnsi"/>
        </w:rPr>
        <w:t xml:space="preserve">(schwa) and 01DD </w:t>
      </w:r>
      <w:r w:rsidRPr="00193582">
        <w:rPr>
          <w:rFonts w:asciiTheme="minorHAnsi" w:hAnsiTheme="minorHAnsi"/>
        </w:rPr>
        <w:t xml:space="preserve"> (turned e). The following </w:t>
      </w:r>
      <w:r w:rsidR="00C53BFF" w:rsidRPr="00193582">
        <w:rPr>
          <w:rFonts w:asciiTheme="minorHAnsi" w:hAnsiTheme="minorHAnsi"/>
        </w:rPr>
        <w:t>letter</w:t>
      </w:r>
      <w:r w:rsidRPr="00193582">
        <w:rPr>
          <w:rFonts w:asciiTheme="minorHAnsi" w:hAnsiTheme="minorHAnsi"/>
        </w:rPr>
        <w:t>s</w:t>
      </w:r>
      <w:r w:rsidR="009B4EFD" w:rsidRPr="00193582">
        <w:rPr>
          <w:rFonts w:asciiTheme="minorHAnsi" w:hAnsiTheme="minorHAnsi"/>
        </w:rPr>
        <w:t xml:space="preserve"> </w:t>
      </w:r>
      <w:r w:rsidRPr="00193582">
        <w:rPr>
          <w:rFonts w:asciiTheme="minorHAnsi" w:hAnsiTheme="minorHAnsi"/>
        </w:rPr>
        <w:t xml:space="preserve">belong to both the Latin and Cyrillic scripts: </w:t>
      </w:r>
      <w:r w:rsidR="00666CA4" w:rsidRPr="00193582">
        <w:rPr>
          <w:rFonts w:asciiTheme="minorHAnsi" w:hAnsiTheme="minorHAnsi"/>
        </w:rPr>
        <w:t xml:space="preserve">а, е, ѕ, i, ј, к, м, о, </w:t>
      </w:r>
      <w:r w:rsidR="00E94325" w:rsidRPr="00193582">
        <w:rPr>
          <w:rFonts w:asciiTheme="minorHAnsi" w:hAnsiTheme="minorHAnsi"/>
        </w:rPr>
        <w:t xml:space="preserve">p, </w:t>
      </w:r>
      <w:r w:rsidR="00666CA4" w:rsidRPr="00193582">
        <w:rPr>
          <w:rFonts w:asciiTheme="minorHAnsi" w:hAnsiTheme="minorHAnsi"/>
        </w:rPr>
        <w:t>с, у</w:t>
      </w:r>
      <w:r w:rsidR="00355CF1" w:rsidRPr="00193582">
        <w:rPr>
          <w:rFonts w:asciiTheme="minorHAnsi" w:hAnsiTheme="minorHAnsi"/>
        </w:rPr>
        <w:t xml:space="preserve">, and </w:t>
      </w:r>
      <w:r w:rsidR="00666CA4" w:rsidRPr="00193582">
        <w:rPr>
          <w:rFonts w:asciiTheme="minorHAnsi" w:hAnsiTheme="minorHAnsi"/>
        </w:rPr>
        <w:t>x</w:t>
      </w:r>
      <w:r w:rsidR="00355CF1" w:rsidRPr="00193582">
        <w:rPr>
          <w:rFonts w:asciiTheme="minorHAnsi" w:hAnsiTheme="minorHAnsi"/>
        </w:rPr>
        <w:t xml:space="preserve"> </w:t>
      </w:r>
      <w:r w:rsidR="002116DA" w:rsidRPr="00193582">
        <w:rPr>
          <w:rFonts w:asciiTheme="minorHAnsi" w:hAnsiTheme="minorHAnsi"/>
        </w:rPr>
        <w:t>(</w:t>
      </w:r>
      <w:r w:rsidR="009B4EFD" w:rsidRPr="00193582">
        <w:rPr>
          <w:rFonts w:asciiTheme="minorHAnsi" w:hAnsiTheme="minorHAnsi"/>
        </w:rPr>
        <w:t>non-exhaustive list</w:t>
      </w:r>
      <w:r w:rsidR="002224E8" w:rsidRPr="00193582">
        <w:rPr>
          <w:rFonts w:asciiTheme="minorHAnsi" w:hAnsiTheme="minorHAnsi"/>
        </w:rPr>
        <w:t>)</w:t>
      </w:r>
      <w:r w:rsidR="00953AAA" w:rsidRPr="00193582">
        <w:rPr>
          <w:rFonts w:asciiTheme="minorHAnsi" w:hAnsiTheme="minorHAnsi"/>
        </w:rPr>
        <w:t>.</w:t>
      </w:r>
      <w:r w:rsidR="00BA0213" w:rsidRPr="00193582">
        <w:rPr>
          <w:rFonts w:asciiTheme="minorHAnsi" w:hAnsiTheme="minorHAnsi"/>
        </w:rPr>
        <w:t xml:space="preserve"> Here only lower case </w:t>
      </w:r>
      <w:r w:rsidR="00C53BFF" w:rsidRPr="00193582">
        <w:rPr>
          <w:rFonts w:asciiTheme="minorHAnsi" w:hAnsiTheme="minorHAnsi"/>
        </w:rPr>
        <w:t>letter</w:t>
      </w:r>
      <w:r w:rsidR="00BA0213" w:rsidRPr="00193582">
        <w:rPr>
          <w:rFonts w:asciiTheme="minorHAnsi" w:hAnsiTheme="minorHAnsi"/>
        </w:rPr>
        <w:t>s are considered, as upper case ones may not be used in IDNs.</w:t>
      </w:r>
    </w:p>
    <w:p w14:paraId="6AF678FD" w14:textId="77777777" w:rsidR="003059A5" w:rsidRPr="00193582" w:rsidRDefault="00B60EAA" w:rsidP="00A1484F">
      <w:pPr>
        <w:jc w:val="both"/>
        <w:rPr>
          <w:rFonts w:asciiTheme="minorHAnsi" w:hAnsiTheme="minorHAnsi"/>
        </w:rPr>
      </w:pPr>
      <w:r w:rsidRPr="00193582">
        <w:rPr>
          <w:rFonts w:asciiTheme="minorHAnsi" w:hAnsiTheme="minorHAnsi"/>
        </w:rPr>
        <w:t xml:space="preserve">It is likely that </w:t>
      </w:r>
      <w:r w:rsidR="0045671B" w:rsidRPr="00193582">
        <w:rPr>
          <w:rFonts w:asciiTheme="minorHAnsi" w:hAnsiTheme="minorHAnsi"/>
        </w:rPr>
        <w:t xml:space="preserve">scripts of </w:t>
      </w:r>
      <w:r w:rsidR="003444D0" w:rsidRPr="00193582">
        <w:rPr>
          <w:rFonts w:asciiTheme="minorHAnsi" w:hAnsiTheme="minorHAnsi"/>
        </w:rPr>
        <w:t>African lang</w:t>
      </w:r>
      <w:r w:rsidRPr="00193582">
        <w:rPr>
          <w:rFonts w:asciiTheme="minorHAnsi" w:hAnsiTheme="minorHAnsi"/>
        </w:rPr>
        <w:t>u</w:t>
      </w:r>
      <w:r w:rsidR="003444D0" w:rsidRPr="00193582">
        <w:rPr>
          <w:rFonts w:asciiTheme="minorHAnsi" w:hAnsiTheme="minorHAnsi"/>
        </w:rPr>
        <w:t>a</w:t>
      </w:r>
      <w:r w:rsidRPr="00193582">
        <w:rPr>
          <w:rFonts w:asciiTheme="minorHAnsi" w:hAnsiTheme="minorHAnsi"/>
        </w:rPr>
        <w:t>ges</w:t>
      </w:r>
      <w:r w:rsidR="009376FD" w:rsidRPr="00193582">
        <w:rPr>
          <w:rFonts w:asciiTheme="minorHAnsi" w:hAnsiTheme="minorHAnsi"/>
        </w:rPr>
        <w:t>, for example,</w:t>
      </w:r>
      <w:r w:rsidR="00C53BFF" w:rsidRPr="00193582">
        <w:rPr>
          <w:rFonts w:asciiTheme="minorHAnsi" w:hAnsiTheme="minorHAnsi"/>
        </w:rPr>
        <w:t xml:space="preserve"> contain l</w:t>
      </w:r>
      <w:r w:rsidR="0045671B" w:rsidRPr="00193582">
        <w:rPr>
          <w:rFonts w:asciiTheme="minorHAnsi" w:hAnsiTheme="minorHAnsi"/>
        </w:rPr>
        <w:t xml:space="preserve">etters for which Unicode has no pre-composed forms. </w:t>
      </w:r>
      <w:r w:rsidR="003059A5" w:rsidRPr="00193582">
        <w:rPr>
          <w:rFonts w:asciiTheme="minorHAnsi" w:hAnsiTheme="minorHAnsi"/>
        </w:rPr>
        <w:t xml:space="preserve">It is </w:t>
      </w:r>
      <w:r w:rsidR="0045671B" w:rsidRPr="00193582">
        <w:rPr>
          <w:rFonts w:asciiTheme="minorHAnsi" w:hAnsiTheme="minorHAnsi"/>
        </w:rPr>
        <w:t xml:space="preserve">also </w:t>
      </w:r>
      <w:r w:rsidR="003059A5" w:rsidRPr="00193582">
        <w:rPr>
          <w:rFonts w:asciiTheme="minorHAnsi" w:hAnsiTheme="minorHAnsi"/>
        </w:rPr>
        <w:t>possible that combining marks may be required for some languages in widespread modern use.</w:t>
      </w:r>
    </w:p>
    <w:p w14:paraId="0E7AF89F" w14:textId="77777777" w:rsidR="004741C6" w:rsidRPr="00193582" w:rsidRDefault="004741C6" w:rsidP="00A1484F">
      <w:pPr>
        <w:jc w:val="both"/>
        <w:rPr>
          <w:rFonts w:asciiTheme="minorHAnsi" w:hAnsiTheme="minorHAnsi"/>
          <w:highlight w:val="yellow"/>
        </w:rPr>
      </w:pPr>
    </w:p>
    <w:p w14:paraId="55855C99" w14:textId="77777777" w:rsidR="00D41590" w:rsidRPr="00193582" w:rsidRDefault="00943A5A" w:rsidP="00D41590">
      <w:pPr>
        <w:pStyle w:val="Heading2"/>
        <w:numPr>
          <w:ilvl w:val="1"/>
          <w:numId w:val="34"/>
        </w:numPr>
        <w:rPr>
          <w:szCs w:val="24"/>
        </w:rPr>
      </w:pPr>
      <w:commentRangeStart w:id="19"/>
      <w:commentRangeStart w:id="20"/>
      <w:r w:rsidRPr="00193582">
        <w:rPr>
          <w:szCs w:val="24"/>
        </w:rPr>
        <w:t>Principal languages using the script</w:t>
      </w:r>
      <w:commentRangeEnd w:id="19"/>
      <w:r w:rsidR="00911D89" w:rsidRPr="00193582">
        <w:rPr>
          <w:rStyle w:val="CommentReference"/>
          <w:rFonts w:eastAsiaTheme="minorEastAsia" w:cstheme="minorBidi"/>
          <w:sz w:val="24"/>
          <w:szCs w:val="24"/>
        </w:rPr>
        <w:commentReference w:id="19"/>
      </w:r>
      <w:commentRangeEnd w:id="20"/>
    </w:p>
    <w:p w14:paraId="7452CD3C" w14:textId="783E4806" w:rsidR="002F698A" w:rsidRPr="00193582" w:rsidRDefault="00F00799" w:rsidP="00D41590">
      <w:pPr>
        <w:pStyle w:val="Heading2"/>
        <w:numPr>
          <w:ilvl w:val="0"/>
          <w:numId w:val="0"/>
        </w:numPr>
        <w:ind w:left="720"/>
      </w:pPr>
      <w:r w:rsidRPr="00193582">
        <w:rPr>
          <w:rStyle w:val="CommentReference"/>
          <w:rFonts w:eastAsiaTheme="minorEastAsia" w:cstheme="minorBidi"/>
          <w:b w:val="0"/>
          <w:sz w:val="24"/>
          <w:szCs w:val="24"/>
        </w:rPr>
        <w:commentReference w:id="20"/>
      </w:r>
    </w:p>
    <w:p w14:paraId="2798617F" w14:textId="77777777" w:rsidR="00AF48D3" w:rsidRPr="00193582" w:rsidRDefault="00904624" w:rsidP="00A1484F">
      <w:pPr>
        <w:jc w:val="both"/>
        <w:rPr>
          <w:rFonts w:asciiTheme="minorHAnsi" w:hAnsiTheme="minorHAnsi"/>
        </w:rPr>
      </w:pPr>
      <w:commentRangeStart w:id="21"/>
      <w:r w:rsidRPr="00193582">
        <w:rPr>
          <w:rFonts w:asciiTheme="minorHAnsi" w:hAnsiTheme="minorHAnsi"/>
        </w:rPr>
        <w:t xml:space="preserve">Major world languages using the Latin script </w:t>
      </w:r>
      <w:commentRangeEnd w:id="21"/>
      <w:r w:rsidR="00857DD9" w:rsidRPr="00193582">
        <w:rPr>
          <w:rStyle w:val="CommentReference"/>
          <w:rFonts w:asciiTheme="minorHAnsi" w:hAnsiTheme="minorHAnsi"/>
          <w:sz w:val="24"/>
          <w:szCs w:val="24"/>
        </w:rPr>
        <w:commentReference w:id="21"/>
      </w:r>
      <w:r w:rsidRPr="00193582">
        <w:rPr>
          <w:rFonts w:asciiTheme="minorHAnsi" w:hAnsiTheme="minorHAnsi"/>
        </w:rPr>
        <w:t>include:</w:t>
      </w:r>
    </w:p>
    <w:p w14:paraId="1BE111CA" w14:textId="77777777" w:rsidR="00D26E43" w:rsidRPr="00193582" w:rsidRDefault="008D7C22" w:rsidP="00A1484F">
      <w:pPr>
        <w:pStyle w:val="ListParagraph"/>
        <w:numPr>
          <w:ilvl w:val="0"/>
          <w:numId w:val="13"/>
        </w:numPr>
        <w:jc w:val="both"/>
        <w:rPr>
          <w:rFonts w:asciiTheme="minorHAnsi" w:hAnsiTheme="minorHAnsi"/>
          <w:szCs w:val="24"/>
        </w:rPr>
      </w:pPr>
      <w:r w:rsidRPr="00193582">
        <w:rPr>
          <w:rFonts w:asciiTheme="minorHAnsi" w:hAnsiTheme="minorHAnsi"/>
          <w:szCs w:val="24"/>
        </w:rPr>
        <w:t>Europe</w:t>
      </w:r>
      <w:r w:rsidR="00E57BD2" w:rsidRPr="00193582">
        <w:rPr>
          <w:rFonts w:asciiTheme="minorHAnsi" w:hAnsiTheme="minorHAnsi"/>
          <w:szCs w:val="24"/>
        </w:rPr>
        <w:t>: Many Romance, Germanic and Slavonic</w:t>
      </w:r>
      <w:r w:rsidR="00F5432E" w:rsidRPr="00193582">
        <w:rPr>
          <w:rFonts w:asciiTheme="minorHAnsi" w:hAnsiTheme="minorHAnsi"/>
          <w:szCs w:val="24"/>
        </w:rPr>
        <w:t>, and some other languages</w:t>
      </w:r>
      <w:r w:rsidR="00E57BD2" w:rsidRPr="00193582">
        <w:rPr>
          <w:rFonts w:asciiTheme="minorHAnsi" w:hAnsiTheme="minorHAnsi"/>
          <w:szCs w:val="24"/>
        </w:rPr>
        <w:t xml:space="preserve"> including Spanish, French, Italian, Portuguese, </w:t>
      </w:r>
      <w:r w:rsidR="00360303" w:rsidRPr="00193582">
        <w:rPr>
          <w:rFonts w:asciiTheme="minorHAnsi" w:hAnsiTheme="minorHAnsi"/>
          <w:szCs w:val="24"/>
        </w:rPr>
        <w:t xml:space="preserve">English, </w:t>
      </w:r>
      <w:r w:rsidR="00E57BD2" w:rsidRPr="00193582">
        <w:rPr>
          <w:rFonts w:asciiTheme="minorHAnsi" w:hAnsiTheme="minorHAnsi"/>
          <w:szCs w:val="24"/>
        </w:rPr>
        <w:t>German, Dutch, Swedish, Danish, Norwegian</w:t>
      </w:r>
      <w:r w:rsidR="00F5432E" w:rsidRPr="00193582">
        <w:rPr>
          <w:rFonts w:asciiTheme="minorHAnsi" w:hAnsiTheme="minorHAnsi"/>
          <w:szCs w:val="24"/>
        </w:rPr>
        <w:t>, Polish, Czech, Croatian, Finnish and Hungarian.</w:t>
      </w:r>
    </w:p>
    <w:p w14:paraId="24744541" w14:textId="77777777" w:rsidR="008D7C22" w:rsidRPr="00193582" w:rsidRDefault="008D7C22" w:rsidP="00A1484F">
      <w:pPr>
        <w:pStyle w:val="ListParagraph"/>
        <w:numPr>
          <w:ilvl w:val="0"/>
          <w:numId w:val="13"/>
        </w:numPr>
        <w:jc w:val="both"/>
        <w:rPr>
          <w:rFonts w:asciiTheme="minorHAnsi" w:hAnsiTheme="minorHAnsi"/>
          <w:szCs w:val="24"/>
        </w:rPr>
      </w:pPr>
      <w:r w:rsidRPr="00193582">
        <w:rPr>
          <w:rFonts w:asciiTheme="minorHAnsi" w:hAnsiTheme="minorHAnsi"/>
          <w:szCs w:val="24"/>
        </w:rPr>
        <w:t>America</w:t>
      </w:r>
      <w:r w:rsidR="00360303" w:rsidRPr="00193582">
        <w:rPr>
          <w:rFonts w:asciiTheme="minorHAnsi" w:hAnsiTheme="minorHAnsi"/>
          <w:szCs w:val="24"/>
        </w:rPr>
        <w:t>: Many European languages plus in</w:t>
      </w:r>
      <w:r w:rsidR="007750F2" w:rsidRPr="00193582">
        <w:rPr>
          <w:rFonts w:asciiTheme="minorHAnsi" w:hAnsiTheme="minorHAnsi"/>
          <w:szCs w:val="24"/>
        </w:rPr>
        <w:t xml:space="preserve">digenous languages including </w:t>
      </w:r>
      <w:r w:rsidR="002D2B45" w:rsidRPr="00193582">
        <w:rPr>
          <w:rFonts w:asciiTheme="minorHAnsi" w:hAnsiTheme="minorHAnsi"/>
          <w:szCs w:val="24"/>
        </w:rPr>
        <w:t>Guaraní, Cubeo, Q’eqchi’, Shavante, Ixil, Zapotec, Atikamekw, etc.</w:t>
      </w:r>
    </w:p>
    <w:p w14:paraId="1B91A469" w14:textId="77777777" w:rsidR="007E7E71" w:rsidRPr="00193582" w:rsidRDefault="007E7E71" w:rsidP="00A1484F">
      <w:pPr>
        <w:pStyle w:val="ListParagraph"/>
        <w:numPr>
          <w:ilvl w:val="0"/>
          <w:numId w:val="13"/>
        </w:numPr>
        <w:jc w:val="both"/>
        <w:rPr>
          <w:rFonts w:asciiTheme="minorHAnsi" w:hAnsiTheme="minorHAnsi"/>
          <w:szCs w:val="24"/>
        </w:rPr>
      </w:pPr>
      <w:r w:rsidRPr="00193582">
        <w:rPr>
          <w:rFonts w:asciiTheme="minorHAnsi" w:hAnsiTheme="minorHAnsi"/>
          <w:szCs w:val="24"/>
        </w:rPr>
        <w:t xml:space="preserve">Eskimo-Aleut: </w:t>
      </w:r>
      <w:r w:rsidR="00680199" w:rsidRPr="00193582">
        <w:rPr>
          <w:rFonts w:asciiTheme="minorHAnsi" w:hAnsiTheme="minorHAnsi"/>
          <w:szCs w:val="24"/>
        </w:rPr>
        <w:t>Inuit and Yupic languages, and Aleut.</w:t>
      </w:r>
    </w:p>
    <w:p w14:paraId="3D5D02CC" w14:textId="77777777" w:rsidR="008D7C22" w:rsidRPr="00193582" w:rsidRDefault="008D7C22" w:rsidP="00A1484F">
      <w:pPr>
        <w:pStyle w:val="ListParagraph"/>
        <w:numPr>
          <w:ilvl w:val="0"/>
          <w:numId w:val="13"/>
        </w:numPr>
        <w:jc w:val="both"/>
        <w:rPr>
          <w:rFonts w:asciiTheme="minorHAnsi" w:hAnsiTheme="minorHAnsi"/>
          <w:szCs w:val="24"/>
        </w:rPr>
      </w:pPr>
      <w:r w:rsidRPr="00193582">
        <w:rPr>
          <w:rFonts w:asciiTheme="minorHAnsi" w:hAnsiTheme="minorHAnsi"/>
          <w:szCs w:val="24"/>
        </w:rPr>
        <w:t>Africa</w:t>
      </w:r>
      <w:r w:rsidR="00360303" w:rsidRPr="00193582">
        <w:rPr>
          <w:rFonts w:asciiTheme="minorHAnsi" w:hAnsiTheme="minorHAnsi"/>
          <w:szCs w:val="24"/>
        </w:rPr>
        <w:t>: Many European languages plus indigenous languages including Swahili, Hausa and Yoruba.</w:t>
      </w:r>
    </w:p>
    <w:p w14:paraId="34411DDB" w14:textId="77777777" w:rsidR="008D7C22" w:rsidRPr="00193582" w:rsidRDefault="00E21814" w:rsidP="00A1484F">
      <w:pPr>
        <w:pStyle w:val="ListParagraph"/>
        <w:numPr>
          <w:ilvl w:val="0"/>
          <w:numId w:val="13"/>
        </w:numPr>
        <w:jc w:val="both"/>
        <w:rPr>
          <w:rFonts w:asciiTheme="minorHAnsi" w:hAnsiTheme="minorHAnsi"/>
          <w:szCs w:val="24"/>
        </w:rPr>
      </w:pPr>
      <w:r w:rsidRPr="00193582">
        <w:rPr>
          <w:rFonts w:asciiTheme="minorHAnsi" w:hAnsiTheme="minorHAnsi"/>
          <w:szCs w:val="24"/>
        </w:rPr>
        <w:t>Central Asia</w:t>
      </w:r>
      <w:r w:rsidR="001862FB" w:rsidRPr="00193582">
        <w:rPr>
          <w:rFonts w:asciiTheme="minorHAnsi" w:hAnsiTheme="minorHAnsi"/>
          <w:szCs w:val="24"/>
        </w:rPr>
        <w:t xml:space="preserve"> and Asia Minor</w:t>
      </w:r>
      <w:r w:rsidR="007750F2" w:rsidRPr="00193582">
        <w:rPr>
          <w:rFonts w:asciiTheme="minorHAnsi" w:hAnsiTheme="minorHAnsi"/>
          <w:szCs w:val="24"/>
        </w:rPr>
        <w:t>:</w:t>
      </w:r>
      <w:r w:rsidR="00247F08" w:rsidRPr="00193582">
        <w:rPr>
          <w:rFonts w:asciiTheme="minorHAnsi" w:hAnsiTheme="minorHAnsi"/>
          <w:szCs w:val="24"/>
        </w:rPr>
        <w:t xml:space="preserve"> Azeri, </w:t>
      </w:r>
      <w:r w:rsidR="00F5432E" w:rsidRPr="00193582">
        <w:rPr>
          <w:rFonts w:asciiTheme="minorHAnsi" w:hAnsiTheme="minorHAnsi"/>
          <w:szCs w:val="24"/>
        </w:rPr>
        <w:t xml:space="preserve">Turkish, </w:t>
      </w:r>
      <w:r w:rsidR="00247F08" w:rsidRPr="00193582">
        <w:rPr>
          <w:rFonts w:asciiTheme="minorHAnsi" w:hAnsiTheme="minorHAnsi"/>
          <w:szCs w:val="24"/>
        </w:rPr>
        <w:t xml:space="preserve">Turkmen, </w:t>
      </w:r>
      <w:r w:rsidR="00F5432E" w:rsidRPr="00193582">
        <w:rPr>
          <w:rFonts w:asciiTheme="minorHAnsi" w:hAnsiTheme="minorHAnsi"/>
          <w:szCs w:val="24"/>
        </w:rPr>
        <w:t xml:space="preserve">Uzbek, </w:t>
      </w:r>
      <w:r w:rsidR="00247F08" w:rsidRPr="00193582">
        <w:rPr>
          <w:rFonts w:asciiTheme="minorHAnsi" w:hAnsiTheme="minorHAnsi"/>
          <w:szCs w:val="24"/>
        </w:rPr>
        <w:t>etc.</w:t>
      </w:r>
    </w:p>
    <w:p w14:paraId="41233AEB" w14:textId="06879615" w:rsidR="00E57BD2" w:rsidRPr="00193582" w:rsidRDefault="001862FB" w:rsidP="00A1484F">
      <w:pPr>
        <w:pStyle w:val="ListParagraph"/>
        <w:numPr>
          <w:ilvl w:val="0"/>
          <w:numId w:val="13"/>
        </w:numPr>
        <w:jc w:val="both"/>
        <w:rPr>
          <w:rFonts w:asciiTheme="minorHAnsi" w:hAnsiTheme="minorHAnsi"/>
          <w:szCs w:val="24"/>
        </w:rPr>
      </w:pPr>
      <w:r w:rsidRPr="00193582">
        <w:rPr>
          <w:rFonts w:asciiTheme="minorHAnsi" w:hAnsiTheme="minorHAnsi"/>
          <w:szCs w:val="24"/>
        </w:rPr>
        <w:t>Oceania</w:t>
      </w:r>
      <w:r w:rsidR="009A5E5A" w:rsidRPr="00193582">
        <w:rPr>
          <w:rFonts w:asciiTheme="minorHAnsi" w:hAnsiTheme="minorHAnsi"/>
          <w:szCs w:val="24"/>
        </w:rPr>
        <w:t xml:space="preserve"> and Southeast Asia</w:t>
      </w:r>
      <w:r w:rsidR="00360303" w:rsidRPr="00193582">
        <w:rPr>
          <w:rFonts w:asciiTheme="minorHAnsi" w:hAnsiTheme="minorHAnsi"/>
          <w:szCs w:val="24"/>
        </w:rPr>
        <w:t xml:space="preserve">: Many European languages plus </w:t>
      </w:r>
      <w:r w:rsidR="007E7E71" w:rsidRPr="00193582">
        <w:rPr>
          <w:rFonts w:asciiTheme="minorHAnsi" w:hAnsiTheme="minorHAnsi"/>
          <w:szCs w:val="24"/>
        </w:rPr>
        <w:t xml:space="preserve">Pitjantjatjara, Maori, </w:t>
      </w:r>
      <w:r w:rsidR="00360303" w:rsidRPr="00193582">
        <w:rPr>
          <w:rFonts w:asciiTheme="minorHAnsi" w:hAnsiTheme="minorHAnsi"/>
          <w:szCs w:val="24"/>
        </w:rPr>
        <w:t xml:space="preserve">Indonesian, </w:t>
      </w:r>
      <w:r w:rsidR="00752909" w:rsidRPr="00193582">
        <w:rPr>
          <w:rFonts w:asciiTheme="minorHAnsi" w:hAnsiTheme="minorHAnsi"/>
          <w:szCs w:val="24"/>
        </w:rPr>
        <w:t>Bahasa Malaysia</w:t>
      </w:r>
      <w:r w:rsidR="00DF5677" w:rsidRPr="00193582">
        <w:rPr>
          <w:rFonts w:asciiTheme="minorHAnsi" w:hAnsiTheme="minorHAnsi"/>
          <w:szCs w:val="24"/>
        </w:rPr>
        <w:t>, Tagalog, Vietnamese</w:t>
      </w:r>
      <w:r w:rsidR="00300763" w:rsidRPr="00193582">
        <w:rPr>
          <w:rFonts w:asciiTheme="minorHAnsi" w:hAnsiTheme="minorHAnsi"/>
          <w:szCs w:val="24"/>
        </w:rPr>
        <w:t>,</w:t>
      </w:r>
      <w:r w:rsidR="00DF5677" w:rsidRPr="00193582">
        <w:rPr>
          <w:rFonts w:asciiTheme="minorHAnsi" w:hAnsiTheme="minorHAnsi"/>
          <w:szCs w:val="24"/>
        </w:rPr>
        <w:t xml:space="preserve"> </w:t>
      </w:r>
      <w:r w:rsidR="00372F86" w:rsidRPr="00193582">
        <w:rPr>
          <w:rFonts w:asciiTheme="minorHAnsi" w:hAnsiTheme="minorHAnsi"/>
          <w:szCs w:val="24"/>
        </w:rPr>
        <w:t xml:space="preserve">Polynesian languages, </w:t>
      </w:r>
      <w:r w:rsidR="00DF5677" w:rsidRPr="00193582">
        <w:rPr>
          <w:rFonts w:asciiTheme="minorHAnsi" w:hAnsiTheme="minorHAnsi"/>
          <w:szCs w:val="24"/>
        </w:rPr>
        <w:t>etc.</w:t>
      </w:r>
    </w:p>
    <w:p w14:paraId="7F981379" w14:textId="77777777" w:rsidR="009B52DF" w:rsidRPr="00193582" w:rsidRDefault="00D26E43" w:rsidP="00A1484F">
      <w:pPr>
        <w:jc w:val="both"/>
        <w:rPr>
          <w:rFonts w:asciiTheme="minorHAnsi" w:hAnsiTheme="minorHAnsi"/>
        </w:rPr>
      </w:pPr>
      <w:r w:rsidRPr="00193582">
        <w:rPr>
          <w:rFonts w:asciiTheme="minorHAnsi" w:hAnsiTheme="minorHAnsi"/>
        </w:rPr>
        <w:t xml:space="preserve">See </w:t>
      </w:r>
      <w:r w:rsidRPr="00193582">
        <w:rPr>
          <w:rFonts w:asciiTheme="minorHAnsi" w:hAnsiTheme="minorHAnsi"/>
          <w:b/>
        </w:rPr>
        <w:t>A</w:t>
      </w:r>
      <w:r w:rsidR="009B52DF" w:rsidRPr="00193582">
        <w:rPr>
          <w:rFonts w:asciiTheme="minorHAnsi" w:hAnsiTheme="minorHAnsi"/>
          <w:b/>
        </w:rPr>
        <w:t>ppendix</w:t>
      </w:r>
      <w:r w:rsidRPr="00193582">
        <w:rPr>
          <w:rFonts w:asciiTheme="minorHAnsi" w:hAnsiTheme="minorHAnsi"/>
          <w:b/>
        </w:rPr>
        <w:t xml:space="preserve"> A</w:t>
      </w:r>
      <w:r w:rsidRPr="00193582">
        <w:rPr>
          <w:rFonts w:asciiTheme="minorHAnsi" w:hAnsiTheme="minorHAnsi"/>
        </w:rPr>
        <w:t xml:space="preserve"> for a </w:t>
      </w:r>
      <w:r w:rsidR="00904624" w:rsidRPr="00193582">
        <w:rPr>
          <w:rFonts w:asciiTheme="minorHAnsi" w:hAnsiTheme="minorHAnsi"/>
        </w:rPr>
        <w:t xml:space="preserve">longer but probably </w:t>
      </w:r>
      <w:r w:rsidRPr="00193582">
        <w:rPr>
          <w:rFonts w:asciiTheme="minorHAnsi" w:hAnsiTheme="minorHAnsi"/>
        </w:rPr>
        <w:t>non-exhaustive list</w:t>
      </w:r>
      <w:r w:rsidR="009B52DF" w:rsidRPr="00193582">
        <w:rPr>
          <w:rFonts w:asciiTheme="minorHAnsi" w:hAnsiTheme="minorHAnsi"/>
        </w:rPr>
        <w:t>.</w:t>
      </w:r>
    </w:p>
    <w:p w14:paraId="4E005411" w14:textId="77777777" w:rsidR="005A52CC" w:rsidRPr="00193582" w:rsidRDefault="005A52CC" w:rsidP="00A1484F">
      <w:pPr>
        <w:jc w:val="both"/>
        <w:rPr>
          <w:rFonts w:asciiTheme="minorHAnsi" w:hAnsiTheme="minorHAnsi"/>
        </w:rPr>
      </w:pPr>
    </w:p>
    <w:p w14:paraId="68D09E2E" w14:textId="5525BE06" w:rsidR="005A52CC" w:rsidRPr="00193582" w:rsidRDefault="005A52CC" w:rsidP="00D41590">
      <w:pPr>
        <w:pStyle w:val="Heading2"/>
        <w:numPr>
          <w:ilvl w:val="1"/>
          <w:numId w:val="34"/>
        </w:numPr>
      </w:pPr>
      <w:r w:rsidRPr="00193582">
        <w:t>Countries with significant user communities using script</w:t>
      </w:r>
    </w:p>
    <w:p w14:paraId="7998B55E" w14:textId="75D5E411" w:rsidR="00FF12F0" w:rsidRPr="00193582" w:rsidRDefault="00FA6A57" w:rsidP="00FF12F0">
      <w:pPr>
        <w:pStyle w:val="Heading4"/>
        <w:jc w:val="both"/>
        <w:rPr>
          <w:rFonts w:asciiTheme="minorHAnsi" w:hAnsiTheme="minorHAnsi"/>
          <w:b/>
          <w:i w:val="0"/>
          <w:color w:val="auto"/>
          <w:szCs w:val="24"/>
        </w:rPr>
      </w:pPr>
      <w:r w:rsidRPr="00193582">
        <w:rPr>
          <w:rFonts w:asciiTheme="minorHAnsi" w:hAnsiTheme="minorHAnsi"/>
          <w:b/>
          <w:i w:val="0"/>
          <w:color w:val="auto"/>
          <w:szCs w:val="24"/>
        </w:rPr>
        <w:t>1</w:t>
      </w:r>
      <w:r w:rsidR="00D41590" w:rsidRPr="00193582">
        <w:rPr>
          <w:rFonts w:asciiTheme="minorHAnsi" w:hAnsiTheme="minorHAnsi"/>
          <w:b/>
          <w:i w:val="0"/>
          <w:color w:val="auto"/>
          <w:szCs w:val="24"/>
        </w:rPr>
        <w:t>.3</w:t>
      </w:r>
      <w:r w:rsidRPr="00193582">
        <w:rPr>
          <w:rFonts w:asciiTheme="minorHAnsi" w:hAnsiTheme="minorHAnsi"/>
          <w:b/>
          <w:i w:val="0"/>
          <w:color w:val="auto"/>
          <w:szCs w:val="24"/>
        </w:rPr>
        <w:t>.1</w:t>
      </w:r>
      <w:r w:rsidR="00FF12F0" w:rsidRPr="00193582">
        <w:rPr>
          <w:rFonts w:asciiTheme="minorHAnsi" w:hAnsiTheme="minorHAnsi"/>
          <w:b/>
          <w:i w:val="0"/>
          <w:color w:val="auto"/>
          <w:szCs w:val="24"/>
        </w:rPr>
        <w:tab/>
        <w:t>Africa</w:t>
      </w:r>
    </w:p>
    <w:p w14:paraId="7272CBCF" w14:textId="77777777" w:rsidR="00FF12F0" w:rsidRPr="00193582" w:rsidRDefault="00FF12F0" w:rsidP="00FF12F0">
      <w:pPr>
        <w:pStyle w:val="ListParagraph"/>
        <w:numPr>
          <w:ilvl w:val="0"/>
          <w:numId w:val="10"/>
        </w:numPr>
        <w:jc w:val="both"/>
        <w:rPr>
          <w:rFonts w:asciiTheme="minorHAnsi" w:hAnsiTheme="minorHAnsi"/>
          <w:szCs w:val="24"/>
        </w:rPr>
      </w:pPr>
      <w:r w:rsidRPr="00193582">
        <w:rPr>
          <w:rFonts w:asciiTheme="minorHAnsi" w:hAnsiTheme="minorHAnsi"/>
          <w:szCs w:val="24"/>
        </w:rPr>
        <w:t xml:space="preserve">Today, the Latin script is the </w:t>
      </w:r>
      <w:commentRangeStart w:id="22"/>
      <w:commentRangeStart w:id="23"/>
      <w:r w:rsidRPr="00193582">
        <w:rPr>
          <w:rFonts w:asciiTheme="minorHAnsi" w:hAnsiTheme="minorHAnsi"/>
          <w:szCs w:val="24"/>
        </w:rPr>
        <w:t>writing system</w:t>
      </w:r>
      <w:commentRangeEnd w:id="22"/>
      <w:r w:rsidRPr="00193582">
        <w:rPr>
          <w:rStyle w:val="CommentReference"/>
          <w:rFonts w:asciiTheme="minorHAnsi" w:hAnsiTheme="minorHAnsi"/>
          <w:sz w:val="24"/>
          <w:szCs w:val="24"/>
        </w:rPr>
        <w:commentReference w:id="22"/>
      </w:r>
      <w:commentRangeEnd w:id="23"/>
      <w:r w:rsidRPr="00193582">
        <w:rPr>
          <w:rStyle w:val="CommentReference"/>
          <w:rFonts w:asciiTheme="minorHAnsi" w:hAnsiTheme="minorHAnsi"/>
          <w:sz w:val="24"/>
          <w:szCs w:val="24"/>
        </w:rPr>
        <w:commentReference w:id="23"/>
      </w:r>
      <w:r w:rsidRPr="00193582">
        <w:rPr>
          <w:rFonts w:asciiTheme="minorHAnsi" w:hAnsiTheme="minorHAnsi"/>
          <w:szCs w:val="24"/>
        </w:rPr>
        <w:t xml:space="preserve"> in widest use in Africa.</w:t>
      </w:r>
    </w:p>
    <w:p w14:paraId="3901BD5C" w14:textId="77777777" w:rsidR="00FF12F0" w:rsidRPr="00193582" w:rsidRDefault="00FF12F0" w:rsidP="00FF12F0">
      <w:pPr>
        <w:pStyle w:val="ListParagraph"/>
        <w:numPr>
          <w:ilvl w:val="0"/>
          <w:numId w:val="10"/>
        </w:numPr>
        <w:jc w:val="both"/>
        <w:rPr>
          <w:rFonts w:asciiTheme="minorHAnsi" w:hAnsiTheme="minorHAnsi"/>
          <w:szCs w:val="24"/>
        </w:rPr>
      </w:pPr>
      <w:r w:rsidRPr="00193582">
        <w:rPr>
          <w:rFonts w:asciiTheme="minorHAnsi" w:hAnsiTheme="minorHAnsi"/>
          <w:szCs w:val="24"/>
        </w:rPr>
        <w:t>It is estimated that over 500 out of the 2000 languages spoken in Africa today have orthographies (Bendor-Samuel 1996: p.689), with the vast majority being Latin script-based.</w:t>
      </w:r>
    </w:p>
    <w:p w14:paraId="12CA4153" w14:textId="77777777" w:rsidR="00FF12F0" w:rsidRPr="00193582" w:rsidRDefault="00FF12F0" w:rsidP="00FF12F0">
      <w:pPr>
        <w:pStyle w:val="ListParagraph"/>
        <w:numPr>
          <w:ilvl w:val="0"/>
          <w:numId w:val="10"/>
        </w:numPr>
        <w:jc w:val="both"/>
        <w:rPr>
          <w:rFonts w:asciiTheme="minorHAnsi" w:hAnsiTheme="minorHAnsi"/>
          <w:szCs w:val="24"/>
        </w:rPr>
      </w:pPr>
      <w:r w:rsidRPr="00193582">
        <w:rPr>
          <w:rFonts w:asciiTheme="minorHAnsi" w:hAnsiTheme="minorHAnsi"/>
          <w:szCs w:val="24"/>
        </w:rPr>
        <w:t>The Latin script has been significantly extended or modified to represent African languages:</w:t>
      </w:r>
    </w:p>
    <w:p w14:paraId="7438CAE4" w14:textId="77777777" w:rsidR="00FF12F0" w:rsidRPr="00193582" w:rsidRDefault="00FF12F0" w:rsidP="00FF12F0">
      <w:pPr>
        <w:pStyle w:val="ListParagraph"/>
        <w:numPr>
          <w:ilvl w:val="1"/>
          <w:numId w:val="10"/>
        </w:numPr>
        <w:jc w:val="both"/>
        <w:rPr>
          <w:rFonts w:asciiTheme="minorHAnsi" w:hAnsiTheme="minorHAnsi"/>
          <w:szCs w:val="24"/>
        </w:rPr>
      </w:pPr>
      <w:r w:rsidRPr="00193582">
        <w:rPr>
          <w:rFonts w:asciiTheme="minorHAnsi" w:hAnsiTheme="minorHAnsi"/>
          <w:szCs w:val="24"/>
        </w:rPr>
        <w:t xml:space="preserve">Frequently, supra-segmental features such as tone were encoded using super-and subscripted </w:t>
      </w:r>
      <w:commentRangeStart w:id="24"/>
      <w:commentRangeStart w:id="25"/>
      <w:r w:rsidRPr="00193582">
        <w:rPr>
          <w:rFonts w:asciiTheme="minorHAnsi" w:hAnsiTheme="minorHAnsi"/>
          <w:szCs w:val="24"/>
        </w:rPr>
        <w:t>graphemes</w:t>
      </w:r>
      <w:commentRangeEnd w:id="24"/>
      <w:r w:rsidRPr="00193582">
        <w:rPr>
          <w:rStyle w:val="CommentReference"/>
          <w:rFonts w:asciiTheme="minorHAnsi" w:hAnsiTheme="minorHAnsi"/>
          <w:sz w:val="24"/>
          <w:szCs w:val="24"/>
        </w:rPr>
        <w:commentReference w:id="24"/>
      </w:r>
      <w:commentRangeEnd w:id="25"/>
      <w:r w:rsidRPr="00193582">
        <w:rPr>
          <w:rStyle w:val="CommentReference"/>
          <w:rFonts w:asciiTheme="minorHAnsi" w:hAnsiTheme="minorHAnsi"/>
          <w:sz w:val="24"/>
          <w:szCs w:val="24"/>
        </w:rPr>
        <w:commentReference w:id="25"/>
      </w:r>
      <w:r w:rsidRPr="00193582">
        <w:rPr>
          <w:rFonts w:asciiTheme="minorHAnsi" w:hAnsiTheme="minorHAnsi"/>
          <w:szCs w:val="24"/>
        </w:rPr>
        <w:t>, such as accent marks.</w:t>
      </w:r>
    </w:p>
    <w:p w14:paraId="41CC8071" w14:textId="77777777" w:rsidR="00FF12F0" w:rsidRPr="00193582" w:rsidRDefault="00FF12F0" w:rsidP="00FF12F0">
      <w:pPr>
        <w:pStyle w:val="ListParagraph"/>
        <w:numPr>
          <w:ilvl w:val="1"/>
          <w:numId w:val="10"/>
        </w:numPr>
        <w:jc w:val="both"/>
        <w:rPr>
          <w:rFonts w:asciiTheme="minorHAnsi" w:hAnsiTheme="minorHAnsi"/>
          <w:szCs w:val="24"/>
        </w:rPr>
      </w:pPr>
      <w:r w:rsidRPr="00193582">
        <w:rPr>
          <w:rFonts w:asciiTheme="minorHAnsi" w:hAnsiTheme="minorHAnsi"/>
          <w:szCs w:val="24"/>
        </w:rPr>
        <w:t>Next to entirely new letters, di-, tri- and quadrigraphs, for example, are often-much used to represent single phonological units.</w:t>
      </w:r>
    </w:p>
    <w:p w14:paraId="5D685361" w14:textId="77777777" w:rsidR="00FF12F0" w:rsidRPr="00193582" w:rsidRDefault="00FF12F0" w:rsidP="00FF12F0">
      <w:pPr>
        <w:pStyle w:val="ListParagraph"/>
        <w:numPr>
          <w:ilvl w:val="0"/>
          <w:numId w:val="10"/>
        </w:numPr>
        <w:jc w:val="both"/>
        <w:rPr>
          <w:rFonts w:asciiTheme="minorHAnsi" w:hAnsiTheme="minorHAnsi"/>
          <w:szCs w:val="24"/>
        </w:rPr>
      </w:pPr>
      <w:r w:rsidRPr="00193582">
        <w:rPr>
          <w:rFonts w:asciiTheme="minorHAnsi" w:hAnsiTheme="minorHAnsi"/>
          <w:szCs w:val="24"/>
        </w:rPr>
        <w:lastRenderedPageBreak/>
        <w:t>A number of code-points are already excluded by the “letter principle” in the MSR, as well as IDNA 2008.</w:t>
      </w:r>
    </w:p>
    <w:p w14:paraId="23831C4C" w14:textId="4A096CC2" w:rsidR="006A3D07" w:rsidRPr="00193582" w:rsidRDefault="00D41590" w:rsidP="00A1484F">
      <w:pPr>
        <w:pStyle w:val="Heading4"/>
        <w:jc w:val="both"/>
        <w:rPr>
          <w:rFonts w:asciiTheme="minorHAnsi" w:hAnsiTheme="minorHAnsi"/>
          <w:b/>
          <w:i w:val="0"/>
          <w:color w:val="auto"/>
          <w:szCs w:val="24"/>
        </w:rPr>
      </w:pPr>
      <w:r w:rsidRPr="00193582">
        <w:rPr>
          <w:rFonts w:asciiTheme="minorHAnsi" w:hAnsiTheme="minorHAnsi"/>
          <w:b/>
          <w:i w:val="0"/>
          <w:color w:val="auto"/>
          <w:szCs w:val="24"/>
        </w:rPr>
        <w:t>1.3</w:t>
      </w:r>
      <w:r w:rsidR="004868AE" w:rsidRPr="00193582">
        <w:rPr>
          <w:rFonts w:asciiTheme="minorHAnsi" w:hAnsiTheme="minorHAnsi"/>
          <w:b/>
          <w:i w:val="0"/>
          <w:color w:val="auto"/>
          <w:szCs w:val="24"/>
        </w:rPr>
        <w:t>.2</w:t>
      </w:r>
      <w:r w:rsidR="004868AE" w:rsidRPr="00193582">
        <w:rPr>
          <w:rFonts w:asciiTheme="minorHAnsi" w:hAnsiTheme="minorHAnsi"/>
          <w:b/>
          <w:i w:val="0"/>
          <w:color w:val="auto"/>
          <w:szCs w:val="24"/>
        </w:rPr>
        <w:tab/>
      </w:r>
      <w:r w:rsidR="006A3D07" w:rsidRPr="00193582">
        <w:rPr>
          <w:rFonts w:asciiTheme="minorHAnsi" w:hAnsiTheme="minorHAnsi"/>
          <w:b/>
          <w:i w:val="0"/>
          <w:color w:val="auto"/>
          <w:szCs w:val="24"/>
        </w:rPr>
        <w:t>America</w:t>
      </w:r>
      <w:r w:rsidR="002F6E83" w:rsidRPr="00193582">
        <w:rPr>
          <w:rFonts w:asciiTheme="minorHAnsi" w:hAnsiTheme="minorHAnsi"/>
          <w:b/>
          <w:i w:val="0"/>
          <w:color w:val="auto"/>
          <w:szCs w:val="24"/>
        </w:rPr>
        <w:t>s</w:t>
      </w:r>
    </w:p>
    <w:p w14:paraId="77E153A4" w14:textId="4862A486" w:rsidR="00FD1B3F" w:rsidRPr="00193582" w:rsidRDefault="008B2ABC" w:rsidP="00A1484F">
      <w:pPr>
        <w:pStyle w:val="ListParagraph"/>
        <w:numPr>
          <w:ilvl w:val="0"/>
          <w:numId w:val="10"/>
        </w:numPr>
        <w:jc w:val="both"/>
        <w:rPr>
          <w:rFonts w:asciiTheme="minorHAnsi" w:hAnsiTheme="minorHAnsi"/>
          <w:szCs w:val="24"/>
        </w:rPr>
      </w:pPr>
      <w:r w:rsidRPr="00193582">
        <w:rPr>
          <w:rFonts w:asciiTheme="minorHAnsi" w:hAnsiTheme="minorHAnsi"/>
          <w:szCs w:val="24"/>
        </w:rPr>
        <w:t>Over a t</w:t>
      </w:r>
      <w:r w:rsidR="00FD1B3F" w:rsidRPr="00193582">
        <w:rPr>
          <w:rFonts w:asciiTheme="minorHAnsi" w:hAnsiTheme="minorHAnsi"/>
          <w:szCs w:val="24"/>
        </w:rPr>
        <w:t xml:space="preserve">housand languages </w:t>
      </w:r>
      <w:r w:rsidRPr="00193582">
        <w:rPr>
          <w:rFonts w:asciiTheme="minorHAnsi" w:hAnsiTheme="minorHAnsi"/>
          <w:szCs w:val="24"/>
        </w:rPr>
        <w:t xml:space="preserve">may have been </w:t>
      </w:r>
      <w:r w:rsidR="00FD1B3F" w:rsidRPr="00193582">
        <w:rPr>
          <w:rFonts w:asciiTheme="minorHAnsi" w:hAnsiTheme="minorHAnsi"/>
          <w:szCs w:val="24"/>
        </w:rPr>
        <w:t>spoken before contact with Europeans.</w:t>
      </w:r>
    </w:p>
    <w:p w14:paraId="1A52B816" w14:textId="5C0C2FD8" w:rsidR="00F35D81" w:rsidRPr="00193582" w:rsidRDefault="00FD1B3F" w:rsidP="00A1484F">
      <w:pPr>
        <w:pStyle w:val="ListParagraph"/>
        <w:numPr>
          <w:ilvl w:val="0"/>
          <w:numId w:val="10"/>
        </w:numPr>
        <w:jc w:val="both"/>
        <w:rPr>
          <w:rFonts w:asciiTheme="minorHAnsi" w:hAnsiTheme="minorHAnsi"/>
          <w:szCs w:val="24"/>
        </w:rPr>
      </w:pPr>
      <w:r w:rsidRPr="00193582">
        <w:rPr>
          <w:rFonts w:asciiTheme="minorHAnsi" w:hAnsiTheme="minorHAnsi"/>
          <w:szCs w:val="24"/>
        </w:rPr>
        <w:t>Many are now critically endangered</w:t>
      </w:r>
      <w:r w:rsidR="00DB6A13" w:rsidRPr="00193582">
        <w:rPr>
          <w:rFonts w:asciiTheme="minorHAnsi" w:hAnsiTheme="minorHAnsi"/>
          <w:szCs w:val="24"/>
        </w:rPr>
        <w:t>, with only about ten with an EGIDS score between 1 and 4,</w:t>
      </w:r>
      <w:r w:rsidRPr="00193582">
        <w:rPr>
          <w:rFonts w:asciiTheme="minorHAnsi" w:hAnsiTheme="minorHAnsi"/>
          <w:szCs w:val="24"/>
        </w:rPr>
        <w:t xml:space="preserve"> but some have been given official</w:t>
      </w:r>
      <w:r w:rsidR="001845EF" w:rsidRPr="00193582">
        <w:rPr>
          <w:rFonts w:asciiTheme="minorHAnsi" w:hAnsiTheme="minorHAnsi"/>
          <w:szCs w:val="24"/>
        </w:rPr>
        <w:t xml:space="preserve"> status, </w:t>
      </w:r>
      <w:r w:rsidR="008B2ABC" w:rsidRPr="00193582">
        <w:rPr>
          <w:rFonts w:asciiTheme="minorHAnsi" w:hAnsiTheme="minorHAnsi"/>
          <w:szCs w:val="24"/>
        </w:rPr>
        <w:t>notably</w:t>
      </w:r>
      <w:r w:rsidR="001845EF" w:rsidRPr="00193582">
        <w:rPr>
          <w:rFonts w:asciiTheme="minorHAnsi" w:hAnsiTheme="minorHAnsi"/>
          <w:szCs w:val="24"/>
        </w:rPr>
        <w:t xml:space="preserve"> Guaraní</w:t>
      </w:r>
      <w:r w:rsidR="008B2ABC" w:rsidRPr="00193582">
        <w:rPr>
          <w:rFonts w:asciiTheme="minorHAnsi" w:hAnsiTheme="minorHAnsi"/>
          <w:szCs w:val="24"/>
        </w:rPr>
        <w:t>, Quechua</w:t>
      </w:r>
      <w:r w:rsidRPr="00193582">
        <w:rPr>
          <w:rFonts w:asciiTheme="minorHAnsi" w:hAnsiTheme="minorHAnsi"/>
          <w:szCs w:val="24"/>
        </w:rPr>
        <w:t xml:space="preserve"> and Aymara.</w:t>
      </w:r>
    </w:p>
    <w:p w14:paraId="726CE10E" w14:textId="77777777" w:rsidR="00F35D81" w:rsidRPr="00193582" w:rsidRDefault="00667431" w:rsidP="00A1484F">
      <w:pPr>
        <w:pStyle w:val="ListParagraph"/>
        <w:numPr>
          <w:ilvl w:val="0"/>
          <w:numId w:val="10"/>
        </w:numPr>
        <w:jc w:val="both"/>
        <w:rPr>
          <w:rFonts w:asciiTheme="minorHAnsi" w:hAnsiTheme="minorHAnsi"/>
          <w:szCs w:val="24"/>
        </w:rPr>
      </w:pPr>
      <w:r w:rsidRPr="00193582">
        <w:rPr>
          <w:rFonts w:asciiTheme="minorHAnsi" w:hAnsiTheme="minorHAnsi"/>
          <w:szCs w:val="24"/>
        </w:rPr>
        <w:t>Several hundred indigenous languages belonging to many language families are or were spoken in North America.</w:t>
      </w:r>
    </w:p>
    <w:p w14:paraId="5602D7B6" w14:textId="77777777" w:rsidR="00C537C3" w:rsidRPr="00193582" w:rsidRDefault="00C537C3" w:rsidP="00A1484F">
      <w:pPr>
        <w:pStyle w:val="ListParagraph"/>
        <w:numPr>
          <w:ilvl w:val="0"/>
          <w:numId w:val="10"/>
        </w:numPr>
        <w:jc w:val="both"/>
        <w:rPr>
          <w:rFonts w:asciiTheme="minorHAnsi" w:hAnsiTheme="minorHAnsi"/>
          <w:szCs w:val="24"/>
        </w:rPr>
      </w:pPr>
      <w:r w:rsidRPr="00193582">
        <w:rPr>
          <w:rFonts w:asciiTheme="minorHAnsi" w:hAnsiTheme="minorHAnsi"/>
          <w:bCs/>
          <w:szCs w:val="24"/>
        </w:rPr>
        <w:t>Creole</w:t>
      </w:r>
      <w:r w:rsidRPr="00193582">
        <w:rPr>
          <w:rFonts w:asciiTheme="minorHAnsi" w:hAnsiTheme="minorHAnsi"/>
          <w:szCs w:val="24"/>
        </w:rPr>
        <w:t>s, stable</w:t>
      </w:r>
      <w:r w:rsidR="00673251" w:rsidRPr="00193582">
        <w:rPr>
          <w:rFonts w:asciiTheme="minorHAnsi" w:hAnsiTheme="minorHAnsi"/>
          <w:szCs w:val="24"/>
        </w:rPr>
        <w:t xml:space="preserve"> </w:t>
      </w:r>
      <w:r w:rsidRPr="00193582">
        <w:rPr>
          <w:rFonts w:asciiTheme="minorHAnsi" w:hAnsiTheme="minorHAnsi"/>
          <w:szCs w:val="24"/>
        </w:rPr>
        <w:t>natural languages</w:t>
      </w:r>
      <w:r w:rsidR="00673251" w:rsidRPr="00193582">
        <w:rPr>
          <w:rFonts w:asciiTheme="minorHAnsi" w:hAnsiTheme="minorHAnsi"/>
          <w:szCs w:val="24"/>
        </w:rPr>
        <w:t xml:space="preserve"> </w:t>
      </w:r>
      <w:r w:rsidRPr="00193582">
        <w:rPr>
          <w:rFonts w:asciiTheme="minorHAnsi" w:hAnsiTheme="minorHAnsi"/>
          <w:szCs w:val="24"/>
        </w:rPr>
        <w:t>developed from</w:t>
      </w:r>
      <w:r w:rsidR="00673251" w:rsidRPr="00193582">
        <w:rPr>
          <w:rFonts w:asciiTheme="minorHAnsi" w:hAnsiTheme="minorHAnsi"/>
          <w:szCs w:val="24"/>
        </w:rPr>
        <w:t xml:space="preserve"> </w:t>
      </w:r>
      <w:r w:rsidRPr="00193582">
        <w:rPr>
          <w:rFonts w:asciiTheme="minorHAnsi" w:hAnsiTheme="minorHAnsi"/>
          <w:szCs w:val="24"/>
        </w:rPr>
        <w:t>pidgins</w:t>
      </w:r>
      <w:r w:rsidR="00673251" w:rsidRPr="00193582">
        <w:rPr>
          <w:rFonts w:asciiTheme="minorHAnsi" w:hAnsiTheme="minorHAnsi"/>
          <w:szCs w:val="24"/>
        </w:rPr>
        <w:t xml:space="preserve"> </w:t>
      </w:r>
      <w:r w:rsidRPr="00193582">
        <w:rPr>
          <w:rFonts w:asciiTheme="minorHAnsi" w:hAnsiTheme="minorHAnsi"/>
          <w:szCs w:val="24"/>
        </w:rPr>
        <w:t>(simplified languages or mixture of languages used by non-native speakers) are in use, for example, in the Caribbean and South America.</w:t>
      </w:r>
    </w:p>
    <w:p w14:paraId="461A443F" w14:textId="77777777" w:rsidR="00667431" w:rsidRPr="00193582" w:rsidRDefault="00667431" w:rsidP="00A1484F">
      <w:pPr>
        <w:pStyle w:val="ListParagraph"/>
        <w:numPr>
          <w:ilvl w:val="0"/>
          <w:numId w:val="10"/>
        </w:numPr>
        <w:jc w:val="both"/>
        <w:rPr>
          <w:rFonts w:asciiTheme="minorHAnsi" w:hAnsiTheme="minorHAnsi"/>
          <w:szCs w:val="24"/>
        </w:rPr>
      </w:pPr>
      <w:r w:rsidRPr="00193582">
        <w:rPr>
          <w:rFonts w:asciiTheme="minorHAnsi" w:hAnsiTheme="minorHAnsi"/>
          <w:szCs w:val="24"/>
        </w:rPr>
        <w:t>In Mexico and Central America, Mayan languages are spoken by some six million people. Yucatec Maya alone has about 800,000 speakers.</w:t>
      </w:r>
    </w:p>
    <w:p w14:paraId="78B90AA3" w14:textId="77777777" w:rsidR="00667431" w:rsidRPr="00193582" w:rsidRDefault="00667431" w:rsidP="00A1484F">
      <w:pPr>
        <w:pStyle w:val="ListParagraph"/>
        <w:numPr>
          <w:ilvl w:val="0"/>
          <w:numId w:val="10"/>
        </w:numPr>
        <w:jc w:val="both"/>
        <w:rPr>
          <w:rFonts w:asciiTheme="minorHAnsi" w:hAnsiTheme="minorHAnsi"/>
          <w:szCs w:val="24"/>
        </w:rPr>
      </w:pPr>
      <w:r w:rsidRPr="00193582">
        <w:rPr>
          <w:rFonts w:asciiTheme="minorHAnsi" w:hAnsiTheme="minorHAnsi"/>
          <w:szCs w:val="24"/>
        </w:rPr>
        <w:t>In South America about 350 languages, belonging to, for example, the Tupian, Cariban and Macro-Jê language families</w:t>
      </w:r>
      <w:r w:rsidR="00B453A3" w:rsidRPr="00193582">
        <w:rPr>
          <w:rFonts w:asciiTheme="minorHAnsi" w:hAnsiTheme="minorHAnsi"/>
          <w:szCs w:val="24"/>
        </w:rPr>
        <w:t>,</w:t>
      </w:r>
      <w:r w:rsidRPr="00193582">
        <w:rPr>
          <w:rFonts w:asciiTheme="minorHAnsi" w:hAnsiTheme="minorHAnsi"/>
          <w:szCs w:val="24"/>
        </w:rPr>
        <w:t xml:space="preserve"> are spoken.</w:t>
      </w:r>
    </w:p>
    <w:p w14:paraId="6DDA02AD" w14:textId="5A9450C7" w:rsidR="00DB6A13" w:rsidRPr="00193582" w:rsidRDefault="00667431" w:rsidP="00A1484F">
      <w:pPr>
        <w:pStyle w:val="ListParagraph"/>
        <w:numPr>
          <w:ilvl w:val="0"/>
          <w:numId w:val="10"/>
        </w:numPr>
        <w:jc w:val="both"/>
        <w:rPr>
          <w:rFonts w:asciiTheme="minorHAnsi" w:hAnsiTheme="minorHAnsi"/>
          <w:b/>
          <w:szCs w:val="24"/>
        </w:rPr>
      </w:pPr>
      <w:r w:rsidRPr="00193582">
        <w:rPr>
          <w:rFonts w:asciiTheme="minorHAnsi" w:hAnsiTheme="minorHAnsi"/>
          <w:szCs w:val="24"/>
        </w:rPr>
        <w:t xml:space="preserve">The Latin script is </w:t>
      </w:r>
      <w:r w:rsidR="008B2ABC" w:rsidRPr="00193582">
        <w:rPr>
          <w:rFonts w:asciiTheme="minorHAnsi" w:hAnsiTheme="minorHAnsi"/>
          <w:szCs w:val="24"/>
        </w:rPr>
        <w:t xml:space="preserve">now </w:t>
      </w:r>
      <w:r w:rsidRPr="00193582">
        <w:rPr>
          <w:rFonts w:asciiTheme="minorHAnsi" w:hAnsiTheme="minorHAnsi"/>
          <w:szCs w:val="24"/>
        </w:rPr>
        <w:t>used</w:t>
      </w:r>
      <w:r w:rsidR="008B2ABC" w:rsidRPr="00193582">
        <w:rPr>
          <w:rFonts w:asciiTheme="minorHAnsi" w:hAnsiTheme="minorHAnsi"/>
          <w:szCs w:val="24"/>
        </w:rPr>
        <w:t>, at least as one option,</w:t>
      </w:r>
      <w:r w:rsidRPr="00193582">
        <w:rPr>
          <w:rFonts w:asciiTheme="minorHAnsi" w:hAnsiTheme="minorHAnsi"/>
          <w:szCs w:val="24"/>
        </w:rPr>
        <w:t xml:space="preserve"> to write </w:t>
      </w:r>
      <w:r w:rsidR="008B2ABC" w:rsidRPr="00193582">
        <w:rPr>
          <w:rFonts w:asciiTheme="minorHAnsi" w:hAnsiTheme="minorHAnsi"/>
          <w:szCs w:val="24"/>
        </w:rPr>
        <w:t xml:space="preserve">all </w:t>
      </w:r>
      <w:r w:rsidRPr="00193582">
        <w:rPr>
          <w:rFonts w:asciiTheme="minorHAnsi" w:hAnsiTheme="minorHAnsi"/>
          <w:szCs w:val="24"/>
        </w:rPr>
        <w:t xml:space="preserve">American </w:t>
      </w:r>
      <w:r w:rsidR="00C537C3" w:rsidRPr="00193582">
        <w:rPr>
          <w:rFonts w:asciiTheme="minorHAnsi" w:hAnsiTheme="minorHAnsi"/>
          <w:szCs w:val="24"/>
        </w:rPr>
        <w:t xml:space="preserve">indigenous </w:t>
      </w:r>
      <w:r w:rsidRPr="00193582">
        <w:rPr>
          <w:rFonts w:asciiTheme="minorHAnsi" w:hAnsiTheme="minorHAnsi"/>
          <w:szCs w:val="24"/>
        </w:rPr>
        <w:t>languages</w:t>
      </w:r>
      <w:r w:rsidR="00C537C3" w:rsidRPr="00193582">
        <w:rPr>
          <w:rFonts w:asciiTheme="minorHAnsi" w:hAnsiTheme="minorHAnsi"/>
          <w:szCs w:val="24"/>
        </w:rPr>
        <w:t xml:space="preserve"> and creoles</w:t>
      </w:r>
      <w:r w:rsidRPr="00193582">
        <w:rPr>
          <w:rFonts w:asciiTheme="minorHAnsi" w:hAnsiTheme="minorHAnsi"/>
          <w:szCs w:val="24"/>
        </w:rPr>
        <w:t xml:space="preserve">. </w:t>
      </w:r>
      <w:r w:rsidR="00F35D81" w:rsidRPr="00193582">
        <w:rPr>
          <w:rFonts w:asciiTheme="minorHAnsi" w:hAnsiTheme="minorHAnsi"/>
          <w:szCs w:val="24"/>
        </w:rPr>
        <w:t xml:space="preserve">Syllabics (see also the next section) is used to write some Canadian languages. The Maya script was used </w:t>
      </w:r>
      <w:r w:rsidR="008B2ABC" w:rsidRPr="00193582">
        <w:rPr>
          <w:rFonts w:asciiTheme="minorHAnsi" w:hAnsiTheme="minorHAnsi"/>
          <w:szCs w:val="24"/>
        </w:rPr>
        <w:t xml:space="preserve">historically </w:t>
      </w:r>
      <w:r w:rsidR="00F35D81" w:rsidRPr="00193582">
        <w:rPr>
          <w:rFonts w:asciiTheme="minorHAnsi" w:hAnsiTheme="minorHAnsi"/>
          <w:szCs w:val="24"/>
        </w:rPr>
        <w:t>to write some Mayan languages.</w:t>
      </w:r>
    </w:p>
    <w:p w14:paraId="1BD7105F" w14:textId="5E85C5B0" w:rsidR="00FF12F0" w:rsidRPr="00193582" w:rsidRDefault="00D41590" w:rsidP="00FF12F0">
      <w:pPr>
        <w:pStyle w:val="Heading4"/>
        <w:jc w:val="both"/>
        <w:rPr>
          <w:rFonts w:asciiTheme="minorHAnsi" w:hAnsiTheme="minorHAnsi"/>
          <w:b/>
          <w:i w:val="0"/>
          <w:color w:val="auto"/>
          <w:szCs w:val="24"/>
        </w:rPr>
      </w:pPr>
      <w:r w:rsidRPr="00193582">
        <w:rPr>
          <w:rFonts w:asciiTheme="minorHAnsi" w:hAnsiTheme="minorHAnsi"/>
          <w:b/>
          <w:i w:val="0"/>
          <w:color w:val="auto"/>
          <w:szCs w:val="24"/>
        </w:rPr>
        <w:t>1.3</w:t>
      </w:r>
      <w:r w:rsidR="00FA6A57" w:rsidRPr="00193582">
        <w:rPr>
          <w:rFonts w:asciiTheme="minorHAnsi" w:hAnsiTheme="minorHAnsi"/>
          <w:b/>
          <w:i w:val="0"/>
          <w:color w:val="auto"/>
          <w:szCs w:val="24"/>
        </w:rPr>
        <w:t>.3</w:t>
      </w:r>
      <w:r w:rsidR="00FF12F0" w:rsidRPr="00193582">
        <w:rPr>
          <w:rFonts w:asciiTheme="minorHAnsi" w:hAnsiTheme="minorHAnsi"/>
          <w:b/>
          <w:i w:val="0"/>
          <w:color w:val="auto"/>
          <w:szCs w:val="24"/>
        </w:rPr>
        <w:tab/>
        <w:t>Central Asia and Asia Minor</w:t>
      </w:r>
    </w:p>
    <w:p w14:paraId="249BCCE1" w14:textId="77777777" w:rsidR="00FF12F0" w:rsidRPr="00193582" w:rsidRDefault="00FF12F0" w:rsidP="00FF12F0">
      <w:pPr>
        <w:pStyle w:val="ListParagraph"/>
        <w:numPr>
          <w:ilvl w:val="0"/>
          <w:numId w:val="15"/>
        </w:numPr>
        <w:jc w:val="both"/>
        <w:rPr>
          <w:rFonts w:asciiTheme="minorHAnsi" w:hAnsiTheme="minorHAnsi"/>
          <w:szCs w:val="24"/>
        </w:rPr>
      </w:pPr>
      <w:r w:rsidRPr="00193582">
        <w:rPr>
          <w:rFonts w:asciiTheme="minorHAnsi" w:hAnsiTheme="minorHAnsi"/>
          <w:szCs w:val="24"/>
        </w:rPr>
        <w:t>The languages of the majority of the inhabitants are Turkic: Azeri, Tatar, Turkish, Turkmen, Uzbek, etc.</w:t>
      </w:r>
    </w:p>
    <w:p w14:paraId="080F8857" w14:textId="77777777" w:rsidR="00FF12F0" w:rsidRPr="00193582" w:rsidRDefault="00FF12F0" w:rsidP="00FF12F0">
      <w:pPr>
        <w:pStyle w:val="ListParagraph"/>
        <w:numPr>
          <w:ilvl w:val="0"/>
          <w:numId w:val="15"/>
        </w:numPr>
        <w:jc w:val="both"/>
        <w:rPr>
          <w:rFonts w:asciiTheme="minorHAnsi" w:hAnsiTheme="minorHAnsi"/>
          <w:szCs w:val="24"/>
        </w:rPr>
      </w:pPr>
      <w:r w:rsidRPr="00193582">
        <w:rPr>
          <w:rFonts w:asciiTheme="minorHAnsi" w:hAnsiTheme="minorHAnsi"/>
          <w:szCs w:val="24"/>
        </w:rPr>
        <w:t>Some languages in the area are sometimes, and others exclusively, written in the Cyrillic or Arabic scripts. In general, Latin script is not used for the languages centred within the Russian Federation.</w:t>
      </w:r>
    </w:p>
    <w:p w14:paraId="56EE38B6" w14:textId="77777777" w:rsidR="00FF12F0" w:rsidRPr="00193582" w:rsidRDefault="00FF12F0" w:rsidP="00FF12F0">
      <w:pPr>
        <w:pStyle w:val="ListParagraph"/>
        <w:numPr>
          <w:ilvl w:val="0"/>
          <w:numId w:val="15"/>
        </w:numPr>
        <w:jc w:val="both"/>
        <w:rPr>
          <w:rFonts w:asciiTheme="minorHAnsi" w:hAnsiTheme="minorHAnsi"/>
          <w:szCs w:val="24"/>
        </w:rPr>
      </w:pPr>
      <w:r w:rsidRPr="00193582">
        <w:rPr>
          <w:rFonts w:asciiTheme="minorHAnsi" w:hAnsiTheme="minorHAnsi"/>
          <w:szCs w:val="24"/>
        </w:rPr>
        <w:t xml:space="preserve">Some diacritics are used, for example, ü and ş in Azeri, Turkish and Turkmen, and some additional letters are used, for example, </w:t>
      </w:r>
      <w:r w:rsidRPr="00193582">
        <w:rPr>
          <w:rFonts w:asciiTheme="minorHAnsi" w:hAnsiTheme="minorHAnsi" w:cs="Arial"/>
          <w:szCs w:val="24"/>
        </w:rPr>
        <w:t xml:space="preserve">ə </w:t>
      </w:r>
      <w:r w:rsidRPr="00193582">
        <w:rPr>
          <w:rFonts w:asciiTheme="minorHAnsi" w:hAnsiTheme="minorHAnsi"/>
          <w:szCs w:val="24"/>
        </w:rPr>
        <w:t>(schwa) in Azeri.</w:t>
      </w:r>
    </w:p>
    <w:p w14:paraId="5FA5A39A" w14:textId="427B01E2" w:rsidR="00326AEB" w:rsidRPr="00193582" w:rsidRDefault="00D41590" w:rsidP="00A1484F">
      <w:pPr>
        <w:pStyle w:val="Heading4"/>
        <w:jc w:val="both"/>
        <w:rPr>
          <w:rFonts w:asciiTheme="minorHAnsi" w:hAnsiTheme="minorHAnsi"/>
          <w:b/>
          <w:i w:val="0"/>
          <w:color w:val="auto"/>
          <w:szCs w:val="24"/>
        </w:rPr>
      </w:pPr>
      <w:r w:rsidRPr="00193582">
        <w:rPr>
          <w:rFonts w:asciiTheme="minorHAnsi" w:hAnsiTheme="minorHAnsi"/>
          <w:b/>
          <w:i w:val="0"/>
          <w:color w:val="auto"/>
          <w:szCs w:val="24"/>
        </w:rPr>
        <w:t>1.3</w:t>
      </w:r>
      <w:r w:rsidR="00FA6A57" w:rsidRPr="00193582">
        <w:rPr>
          <w:rFonts w:asciiTheme="minorHAnsi" w:hAnsiTheme="minorHAnsi"/>
          <w:b/>
          <w:i w:val="0"/>
          <w:color w:val="auto"/>
          <w:szCs w:val="24"/>
        </w:rPr>
        <w:t>.4</w:t>
      </w:r>
      <w:r w:rsidR="004868AE" w:rsidRPr="00193582">
        <w:rPr>
          <w:rFonts w:asciiTheme="minorHAnsi" w:hAnsiTheme="minorHAnsi"/>
          <w:b/>
          <w:i w:val="0"/>
          <w:color w:val="auto"/>
          <w:szCs w:val="24"/>
        </w:rPr>
        <w:tab/>
      </w:r>
      <w:r w:rsidR="00326AEB" w:rsidRPr="00193582">
        <w:rPr>
          <w:rFonts w:asciiTheme="minorHAnsi" w:hAnsiTheme="minorHAnsi"/>
          <w:b/>
          <w:i w:val="0"/>
          <w:color w:val="auto"/>
          <w:szCs w:val="24"/>
        </w:rPr>
        <w:t>Eskimo-Aleut</w:t>
      </w:r>
      <w:r w:rsidR="001862FB" w:rsidRPr="00193582">
        <w:rPr>
          <w:rStyle w:val="FootnoteReference"/>
          <w:rFonts w:asciiTheme="minorHAnsi" w:hAnsiTheme="minorHAnsi"/>
          <w:b/>
          <w:i w:val="0"/>
          <w:color w:val="auto"/>
          <w:szCs w:val="24"/>
        </w:rPr>
        <w:footnoteReference w:id="4"/>
      </w:r>
    </w:p>
    <w:p w14:paraId="7082356A" w14:textId="06EBBDEF" w:rsidR="00326AEB" w:rsidRPr="00193582" w:rsidRDefault="00372F86" w:rsidP="00A1484F">
      <w:pPr>
        <w:pStyle w:val="ListParagraph"/>
        <w:numPr>
          <w:ilvl w:val="0"/>
          <w:numId w:val="16"/>
        </w:numPr>
        <w:jc w:val="both"/>
        <w:rPr>
          <w:rFonts w:asciiTheme="minorHAnsi" w:hAnsiTheme="minorHAnsi"/>
          <w:szCs w:val="24"/>
        </w:rPr>
      </w:pPr>
      <w:r w:rsidRPr="00193582">
        <w:rPr>
          <w:rFonts w:asciiTheme="minorHAnsi" w:hAnsiTheme="minorHAnsi"/>
          <w:szCs w:val="24"/>
        </w:rPr>
        <w:t xml:space="preserve">Eskimo languages split into Inuit languages written in Latin and Inuktitut Syllabics and </w:t>
      </w:r>
      <w:r w:rsidR="008B2ABC" w:rsidRPr="00193582">
        <w:rPr>
          <w:rFonts w:asciiTheme="minorHAnsi" w:hAnsiTheme="minorHAnsi"/>
          <w:szCs w:val="24"/>
        </w:rPr>
        <w:t xml:space="preserve">Yupik </w:t>
      </w:r>
      <w:r w:rsidRPr="00193582">
        <w:rPr>
          <w:rFonts w:asciiTheme="minorHAnsi" w:hAnsiTheme="minorHAnsi"/>
          <w:szCs w:val="24"/>
        </w:rPr>
        <w:t>languages written in the Latin and Cyrillic scripts.</w:t>
      </w:r>
      <w:r w:rsidR="007C2227" w:rsidRPr="00193582">
        <w:rPr>
          <w:rFonts w:asciiTheme="minorHAnsi" w:hAnsiTheme="minorHAnsi"/>
          <w:szCs w:val="24"/>
        </w:rPr>
        <w:t xml:space="preserve"> Kalaallisut, spoken in Greenland, is an EGIDS 1 language.</w:t>
      </w:r>
    </w:p>
    <w:p w14:paraId="4E4827FB" w14:textId="1CE232EC" w:rsidR="00372F86" w:rsidRPr="00193582" w:rsidRDefault="00372F86" w:rsidP="00A1484F">
      <w:pPr>
        <w:pStyle w:val="ListParagraph"/>
        <w:numPr>
          <w:ilvl w:val="0"/>
          <w:numId w:val="16"/>
        </w:numPr>
        <w:jc w:val="both"/>
        <w:rPr>
          <w:rFonts w:asciiTheme="minorHAnsi" w:hAnsiTheme="minorHAnsi"/>
          <w:szCs w:val="24"/>
        </w:rPr>
      </w:pPr>
      <w:r w:rsidRPr="00193582">
        <w:rPr>
          <w:rFonts w:asciiTheme="minorHAnsi" w:hAnsiTheme="minorHAnsi"/>
          <w:szCs w:val="24"/>
        </w:rPr>
        <w:t>Aleut is spoken in Alaska.</w:t>
      </w:r>
      <w:r w:rsidR="00B928B6" w:rsidRPr="00193582">
        <w:rPr>
          <w:rFonts w:asciiTheme="minorHAnsi" w:hAnsiTheme="minorHAnsi"/>
          <w:szCs w:val="24"/>
        </w:rPr>
        <w:t xml:space="preserve"> It is an EGIDS 7 language, using</w:t>
      </w:r>
      <w:r w:rsidRPr="00193582">
        <w:rPr>
          <w:rFonts w:asciiTheme="minorHAnsi" w:hAnsiTheme="minorHAnsi"/>
          <w:szCs w:val="24"/>
        </w:rPr>
        <w:t xml:space="preserve">, for example, </w:t>
      </w:r>
      <w:r w:rsidR="00680199" w:rsidRPr="00193582">
        <w:rPr>
          <w:rFonts w:asciiTheme="minorHAnsi" w:hAnsiTheme="minorHAnsi"/>
          <w:szCs w:val="24"/>
        </w:rPr>
        <w:t>ĝ</w:t>
      </w:r>
      <w:r w:rsidRPr="00193582">
        <w:rPr>
          <w:rFonts w:asciiTheme="minorHAnsi" w:hAnsiTheme="minorHAnsi"/>
          <w:szCs w:val="24"/>
        </w:rPr>
        <w:t xml:space="preserve"> circumflex</w:t>
      </w:r>
      <w:r w:rsidR="0020439E" w:rsidRPr="00193582">
        <w:rPr>
          <w:rFonts w:asciiTheme="minorHAnsi" w:hAnsiTheme="minorHAnsi"/>
          <w:szCs w:val="24"/>
        </w:rPr>
        <w:t xml:space="preserve"> (U+011D)</w:t>
      </w:r>
      <w:r w:rsidRPr="00193582">
        <w:rPr>
          <w:rFonts w:asciiTheme="minorHAnsi" w:hAnsiTheme="minorHAnsi"/>
          <w:szCs w:val="24"/>
        </w:rPr>
        <w:t xml:space="preserve"> and </w:t>
      </w:r>
      <w:r w:rsidR="0020439E" w:rsidRPr="00193582">
        <w:rPr>
          <w:rFonts w:asciiTheme="minorHAnsi" w:hAnsiTheme="minorHAnsi" w:cs="Helvetica"/>
          <w:szCs w:val="24"/>
          <w:lang w:val="en-US" w:bidi="ar-SA"/>
        </w:rPr>
        <w:t>x̂</w:t>
      </w:r>
      <w:r w:rsidRPr="00193582">
        <w:rPr>
          <w:rFonts w:asciiTheme="minorHAnsi" w:hAnsiTheme="minorHAnsi"/>
          <w:szCs w:val="24"/>
        </w:rPr>
        <w:t xml:space="preserve"> circumflex</w:t>
      </w:r>
      <w:r w:rsidR="00184893" w:rsidRPr="00193582">
        <w:rPr>
          <w:rFonts w:asciiTheme="minorHAnsi" w:hAnsiTheme="minorHAnsi"/>
          <w:szCs w:val="24"/>
        </w:rPr>
        <w:t xml:space="preserve"> (which has no pre</w:t>
      </w:r>
      <w:r w:rsidR="00B761DF" w:rsidRPr="00193582">
        <w:rPr>
          <w:rFonts w:asciiTheme="minorHAnsi" w:hAnsiTheme="minorHAnsi"/>
          <w:szCs w:val="24"/>
        </w:rPr>
        <w:t>-</w:t>
      </w:r>
      <w:r w:rsidR="00184893" w:rsidRPr="00193582">
        <w:rPr>
          <w:rFonts w:asciiTheme="minorHAnsi" w:hAnsiTheme="minorHAnsi"/>
          <w:szCs w:val="24"/>
        </w:rPr>
        <w:t xml:space="preserve">composed form </w:t>
      </w:r>
      <w:r w:rsidR="00B453A3" w:rsidRPr="00193582">
        <w:rPr>
          <w:rFonts w:asciiTheme="minorHAnsi" w:hAnsiTheme="minorHAnsi"/>
          <w:szCs w:val="24"/>
        </w:rPr>
        <w:t xml:space="preserve">even </w:t>
      </w:r>
      <w:r w:rsidR="00184893" w:rsidRPr="00193582">
        <w:rPr>
          <w:rFonts w:asciiTheme="minorHAnsi" w:hAnsiTheme="minorHAnsi"/>
          <w:szCs w:val="24"/>
        </w:rPr>
        <w:t>in Unicode 8.0)</w:t>
      </w:r>
      <w:r w:rsidRPr="00193582">
        <w:rPr>
          <w:rFonts w:asciiTheme="minorHAnsi" w:hAnsiTheme="minorHAnsi"/>
          <w:szCs w:val="24"/>
        </w:rPr>
        <w:t>.</w:t>
      </w:r>
    </w:p>
    <w:p w14:paraId="46C8C736" w14:textId="2BBE120F" w:rsidR="00FF12F0" w:rsidRPr="00193582" w:rsidRDefault="00D41590" w:rsidP="00FF12F0">
      <w:pPr>
        <w:pStyle w:val="Heading4"/>
        <w:jc w:val="both"/>
        <w:rPr>
          <w:rFonts w:asciiTheme="minorHAnsi" w:hAnsiTheme="minorHAnsi"/>
          <w:b/>
          <w:i w:val="0"/>
          <w:color w:val="auto"/>
          <w:szCs w:val="24"/>
        </w:rPr>
      </w:pPr>
      <w:r w:rsidRPr="00193582">
        <w:rPr>
          <w:rFonts w:asciiTheme="minorHAnsi" w:hAnsiTheme="minorHAnsi"/>
          <w:b/>
          <w:i w:val="0"/>
          <w:color w:val="auto"/>
          <w:szCs w:val="24"/>
        </w:rPr>
        <w:t>1.3</w:t>
      </w:r>
      <w:r w:rsidR="00FF12F0" w:rsidRPr="00193582">
        <w:rPr>
          <w:rFonts w:asciiTheme="minorHAnsi" w:hAnsiTheme="minorHAnsi"/>
          <w:b/>
          <w:i w:val="0"/>
          <w:color w:val="auto"/>
          <w:szCs w:val="24"/>
        </w:rPr>
        <w:t>.</w:t>
      </w:r>
      <w:r w:rsidR="00FA6A57" w:rsidRPr="00193582">
        <w:rPr>
          <w:rFonts w:asciiTheme="minorHAnsi" w:hAnsiTheme="minorHAnsi"/>
          <w:b/>
          <w:i w:val="0"/>
          <w:color w:val="auto"/>
          <w:szCs w:val="24"/>
        </w:rPr>
        <w:t>5</w:t>
      </w:r>
      <w:r w:rsidR="00FF12F0" w:rsidRPr="00193582">
        <w:rPr>
          <w:rFonts w:asciiTheme="minorHAnsi" w:hAnsiTheme="minorHAnsi"/>
          <w:b/>
          <w:i w:val="0"/>
          <w:color w:val="auto"/>
          <w:szCs w:val="24"/>
        </w:rPr>
        <w:t xml:space="preserve"> </w:t>
      </w:r>
      <w:r w:rsidR="00FF12F0" w:rsidRPr="00193582">
        <w:rPr>
          <w:rFonts w:asciiTheme="minorHAnsi" w:hAnsiTheme="minorHAnsi"/>
          <w:b/>
          <w:i w:val="0"/>
          <w:color w:val="auto"/>
          <w:szCs w:val="24"/>
        </w:rPr>
        <w:tab/>
        <w:t>Europe</w:t>
      </w:r>
    </w:p>
    <w:p w14:paraId="1F8F42D4" w14:textId="77777777" w:rsidR="00FF12F0" w:rsidRPr="00193582" w:rsidRDefault="00FF12F0" w:rsidP="00FF12F0">
      <w:pPr>
        <w:pStyle w:val="ListParagraph"/>
        <w:numPr>
          <w:ilvl w:val="0"/>
          <w:numId w:val="11"/>
        </w:numPr>
        <w:jc w:val="both"/>
        <w:rPr>
          <w:rFonts w:asciiTheme="minorHAnsi" w:hAnsiTheme="minorHAnsi"/>
          <w:szCs w:val="24"/>
        </w:rPr>
      </w:pPr>
      <w:r w:rsidRPr="00193582">
        <w:rPr>
          <w:rFonts w:asciiTheme="minorHAnsi" w:hAnsiTheme="minorHAnsi"/>
          <w:szCs w:val="24"/>
        </w:rPr>
        <w:t>The Latin script is the script in widest use in Europe. The Cyrillic script is used by several countries, for example Bulgaria and Serbia (the latter also widely uses Latin script unofficially), and the Greek script is used in Greece.</w:t>
      </w:r>
    </w:p>
    <w:p w14:paraId="784B1507" w14:textId="46EFBE22" w:rsidR="00DD56EC" w:rsidRPr="00193582" w:rsidRDefault="00D41590" w:rsidP="00A1484F">
      <w:pPr>
        <w:pStyle w:val="Heading4"/>
        <w:jc w:val="both"/>
        <w:rPr>
          <w:rFonts w:asciiTheme="minorHAnsi" w:hAnsiTheme="minorHAnsi"/>
          <w:b/>
          <w:i w:val="0"/>
          <w:color w:val="auto"/>
          <w:szCs w:val="24"/>
        </w:rPr>
      </w:pPr>
      <w:r w:rsidRPr="00193582">
        <w:rPr>
          <w:rFonts w:asciiTheme="minorHAnsi" w:hAnsiTheme="minorHAnsi"/>
          <w:b/>
          <w:i w:val="0"/>
          <w:color w:val="auto"/>
          <w:szCs w:val="24"/>
        </w:rPr>
        <w:t>1.3</w:t>
      </w:r>
      <w:r w:rsidR="004868AE" w:rsidRPr="00193582">
        <w:rPr>
          <w:rFonts w:asciiTheme="minorHAnsi" w:hAnsiTheme="minorHAnsi"/>
          <w:b/>
          <w:i w:val="0"/>
          <w:color w:val="auto"/>
          <w:szCs w:val="24"/>
        </w:rPr>
        <w:t>.6</w:t>
      </w:r>
      <w:r w:rsidR="004868AE" w:rsidRPr="00193582">
        <w:rPr>
          <w:rFonts w:asciiTheme="minorHAnsi" w:hAnsiTheme="minorHAnsi"/>
          <w:b/>
          <w:i w:val="0"/>
          <w:color w:val="auto"/>
          <w:szCs w:val="24"/>
        </w:rPr>
        <w:tab/>
      </w:r>
      <w:r w:rsidR="001862FB" w:rsidRPr="00193582">
        <w:rPr>
          <w:rFonts w:asciiTheme="minorHAnsi" w:hAnsiTheme="minorHAnsi"/>
          <w:b/>
          <w:i w:val="0"/>
          <w:color w:val="auto"/>
          <w:szCs w:val="24"/>
        </w:rPr>
        <w:t>Ocean</w:t>
      </w:r>
      <w:r w:rsidR="00DD56EC" w:rsidRPr="00193582">
        <w:rPr>
          <w:rFonts w:asciiTheme="minorHAnsi" w:hAnsiTheme="minorHAnsi"/>
          <w:b/>
          <w:i w:val="0"/>
          <w:color w:val="auto"/>
          <w:szCs w:val="24"/>
        </w:rPr>
        <w:t>ia</w:t>
      </w:r>
    </w:p>
    <w:p w14:paraId="7372A1D4" w14:textId="77777777" w:rsidR="002F6E83" w:rsidRPr="00193582" w:rsidRDefault="00B832ED" w:rsidP="00A1484F">
      <w:pPr>
        <w:jc w:val="both"/>
        <w:rPr>
          <w:rFonts w:asciiTheme="minorHAnsi" w:hAnsiTheme="minorHAnsi"/>
        </w:rPr>
      </w:pPr>
      <w:r w:rsidRPr="00193582">
        <w:rPr>
          <w:rFonts w:asciiTheme="minorHAnsi" w:hAnsiTheme="minorHAnsi"/>
        </w:rPr>
        <w:t>This area contains Polynesian, Australian, Austronesian and Papuan languages.</w:t>
      </w:r>
    </w:p>
    <w:p w14:paraId="0FB74A2A" w14:textId="77777777" w:rsidR="009575E8" w:rsidRPr="00193582" w:rsidRDefault="00B832ED" w:rsidP="00A1484F">
      <w:pPr>
        <w:pStyle w:val="ListParagraph"/>
        <w:numPr>
          <w:ilvl w:val="0"/>
          <w:numId w:val="17"/>
        </w:numPr>
        <w:jc w:val="both"/>
        <w:rPr>
          <w:rFonts w:asciiTheme="minorHAnsi" w:hAnsiTheme="minorHAnsi"/>
          <w:szCs w:val="24"/>
        </w:rPr>
      </w:pPr>
      <w:r w:rsidRPr="00193582">
        <w:rPr>
          <w:rFonts w:asciiTheme="minorHAnsi" w:hAnsiTheme="minorHAnsi"/>
          <w:szCs w:val="24"/>
        </w:rPr>
        <w:lastRenderedPageBreak/>
        <w:t xml:space="preserve">Major Polynesian languages include Hawaiian, Maori, Samoan, </w:t>
      </w:r>
      <w:r w:rsidR="00E02B9F" w:rsidRPr="00193582">
        <w:rPr>
          <w:rFonts w:asciiTheme="minorHAnsi" w:hAnsiTheme="minorHAnsi"/>
          <w:szCs w:val="24"/>
        </w:rPr>
        <w:t>Tahitian and</w:t>
      </w:r>
      <w:r w:rsidRPr="00193582">
        <w:rPr>
          <w:rFonts w:asciiTheme="minorHAnsi" w:hAnsiTheme="minorHAnsi"/>
          <w:szCs w:val="24"/>
        </w:rPr>
        <w:t xml:space="preserve"> Tongan</w:t>
      </w:r>
      <w:r w:rsidR="00E02B9F" w:rsidRPr="00193582">
        <w:rPr>
          <w:rFonts w:asciiTheme="minorHAnsi" w:hAnsiTheme="minorHAnsi"/>
          <w:szCs w:val="24"/>
        </w:rPr>
        <w:t>. Long vowels may be indica</w:t>
      </w:r>
      <w:r w:rsidR="009575E8" w:rsidRPr="00193582">
        <w:rPr>
          <w:rFonts w:asciiTheme="minorHAnsi" w:hAnsiTheme="minorHAnsi"/>
          <w:szCs w:val="24"/>
        </w:rPr>
        <w:t>ted by macrons, for example, ō.</w:t>
      </w:r>
    </w:p>
    <w:p w14:paraId="05A4E263" w14:textId="2CC84AF2" w:rsidR="009575E8" w:rsidRPr="00193582" w:rsidRDefault="00E02B9F" w:rsidP="00A1484F">
      <w:pPr>
        <w:pStyle w:val="ListParagraph"/>
        <w:numPr>
          <w:ilvl w:val="0"/>
          <w:numId w:val="14"/>
        </w:numPr>
        <w:jc w:val="both"/>
        <w:rPr>
          <w:rFonts w:asciiTheme="minorHAnsi" w:hAnsiTheme="minorHAnsi"/>
          <w:szCs w:val="24"/>
        </w:rPr>
      </w:pPr>
      <w:r w:rsidRPr="00193582">
        <w:rPr>
          <w:rFonts w:asciiTheme="minorHAnsi" w:hAnsiTheme="minorHAnsi"/>
          <w:szCs w:val="24"/>
        </w:rPr>
        <w:t>There are fewer than 150 Australian languages in modern use. Some use digraphs, and some diacritics, for example</w:t>
      </w:r>
      <w:r w:rsidR="002F6E83" w:rsidRPr="00193582">
        <w:rPr>
          <w:rFonts w:asciiTheme="minorHAnsi" w:hAnsiTheme="minorHAnsi"/>
          <w:szCs w:val="24"/>
        </w:rPr>
        <w:t>,</w:t>
      </w:r>
      <w:r w:rsidRPr="00193582">
        <w:rPr>
          <w:rFonts w:asciiTheme="minorHAnsi" w:hAnsiTheme="minorHAnsi"/>
          <w:szCs w:val="24"/>
        </w:rPr>
        <w:t xml:space="preserve">  in Pitjantjatjara.</w:t>
      </w:r>
    </w:p>
    <w:p w14:paraId="218D9B20" w14:textId="77777777" w:rsidR="009575E8" w:rsidRPr="00193582" w:rsidRDefault="001327B4" w:rsidP="00A1484F">
      <w:pPr>
        <w:pStyle w:val="ListParagraph"/>
        <w:numPr>
          <w:ilvl w:val="0"/>
          <w:numId w:val="14"/>
        </w:numPr>
        <w:jc w:val="both"/>
        <w:rPr>
          <w:rFonts w:asciiTheme="minorHAnsi" w:hAnsiTheme="minorHAnsi"/>
          <w:szCs w:val="24"/>
        </w:rPr>
      </w:pPr>
      <w:r w:rsidRPr="00193582">
        <w:rPr>
          <w:rFonts w:asciiTheme="minorHAnsi" w:hAnsiTheme="minorHAnsi"/>
          <w:szCs w:val="24"/>
        </w:rPr>
        <w:t>There are over 1,000 Austronesian languages, including Bahasa Malaysia, Indonesian, Formosan languages and Tagalog. Most Austronesian languages now use the Latin script, but there is some use of the Ar</w:t>
      </w:r>
      <w:r w:rsidR="009575E8" w:rsidRPr="00193582">
        <w:rPr>
          <w:rFonts w:asciiTheme="minorHAnsi" w:hAnsiTheme="minorHAnsi"/>
          <w:szCs w:val="24"/>
        </w:rPr>
        <w:t>abic script, for example, Jawi</w:t>
      </w:r>
      <w:r w:rsidR="0020439E" w:rsidRPr="00193582">
        <w:rPr>
          <w:rFonts w:asciiTheme="minorHAnsi" w:hAnsiTheme="minorHAnsi"/>
          <w:szCs w:val="24"/>
        </w:rPr>
        <w:t xml:space="preserve"> for Malay</w:t>
      </w:r>
      <w:r w:rsidR="009575E8" w:rsidRPr="00193582">
        <w:rPr>
          <w:rFonts w:asciiTheme="minorHAnsi" w:hAnsiTheme="minorHAnsi"/>
          <w:szCs w:val="24"/>
        </w:rPr>
        <w:t>.</w:t>
      </w:r>
    </w:p>
    <w:p w14:paraId="5084E614" w14:textId="77777777" w:rsidR="006A3D07" w:rsidRPr="00193582" w:rsidRDefault="001327B4" w:rsidP="00A1484F">
      <w:pPr>
        <w:pStyle w:val="ListParagraph"/>
        <w:numPr>
          <w:ilvl w:val="0"/>
          <w:numId w:val="14"/>
        </w:numPr>
        <w:jc w:val="both"/>
        <w:rPr>
          <w:rFonts w:asciiTheme="minorHAnsi" w:hAnsiTheme="minorHAnsi"/>
          <w:szCs w:val="24"/>
        </w:rPr>
      </w:pPr>
      <w:r w:rsidRPr="00193582">
        <w:rPr>
          <w:rFonts w:asciiTheme="minorHAnsi" w:hAnsiTheme="minorHAnsi"/>
          <w:szCs w:val="24"/>
        </w:rPr>
        <w:t xml:space="preserve">Some Austronesian languages are spoken in New Guinea. Most of the over 1,000 languages spoken there </w:t>
      </w:r>
      <w:r w:rsidR="009721DD" w:rsidRPr="00193582">
        <w:rPr>
          <w:rFonts w:asciiTheme="minorHAnsi" w:hAnsiTheme="minorHAnsi"/>
          <w:szCs w:val="24"/>
        </w:rPr>
        <w:t>are Papuan languages with Latin-based writing systems.</w:t>
      </w:r>
    </w:p>
    <w:p w14:paraId="157B63BC" w14:textId="7FB79D1B" w:rsidR="00535901" w:rsidRPr="00193582" w:rsidRDefault="00535901" w:rsidP="00D41590">
      <w:pPr>
        <w:pStyle w:val="Heading2"/>
        <w:numPr>
          <w:ilvl w:val="1"/>
          <w:numId w:val="34"/>
        </w:numPr>
      </w:pPr>
      <w:r w:rsidRPr="00193582">
        <w:t>Related Scripts</w:t>
      </w:r>
    </w:p>
    <w:p w14:paraId="2E64EDCF" w14:textId="7044C08D" w:rsidR="00A7198B" w:rsidRPr="00193582" w:rsidRDefault="00FD4A01" w:rsidP="00A1484F">
      <w:pPr>
        <w:jc w:val="both"/>
        <w:rPr>
          <w:rFonts w:asciiTheme="minorHAnsi" w:hAnsiTheme="minorHAnsi"/>
        </w:rPr>
      </w:pPr>
      <w:r w:rsidRPr="00193582">
        <w:rPr>
          <w:rFonts w:asciiTheme="minorHAnsi" w:hAnsiTheme="minorHAnsi"/>
        </w:rPr>
        <w:t xml:space="preserve">As mentioned above, the </w:t>
      </w:r>
      <w:r w:rsidR="00535901" w:rsidRPr="00193582">
        <w:rPr>
          <w:rFonts w:asciiTheme="minorHAnsi" w:hAnsiTheme="minorHAnsi"/>
        </w:rPr>
        <w:t xml:space="preserve">Latin </w:t>
      </w:r>
      <w:r w:rsidRPr="00193582">
        <w:rPr>
          <w:rFonts w:asciiTheme="minorHAnsi" w:hAnsiTheme="minorHAnsi"/>
        </w:rPr>
        <w:t xml:space="preserve">and Cyrillic scripts developed from the Greek script and share </w:t>
      </w:r>
      <w:r w:rsidR="008E5D58" w:rsidRPr="00193582">
        <w:rPr>
          <w:rFonts w:asciiTheme="minorHAnsi" w:hAnsiTheme="minorHAnsi"/>
        </w:rPr>
        <w:t>many</w:t>
      </w:r>
      <w:r w:rsidRPr="00193582">
        <w:rPr>
          <w:rFonts w:asciiTheme="minorHAnsi" w:hAnsiTheme="minorHAnsi"/>
        </w:rPr>
        <w:t xml:space="preserve"> letters.</w:t>
      </w:r>
      <w:r w:rsidR="00535901" w:rsidRPr="00193582">
        <w:rPr>
          <w:rFonts w:asciiTheme="minorHAnsi" w:hAnsiTheme="minorHAnsi"/>
        </w:rPr>
        <w:t xml:space="preserve"> </w:t>
      </w:r>
    </w:p>
    <w:p w14:paraId="3D94E8BB" w14:textId="77777777" w:rsidR="00A7198B" w:rsidRPr="00193582" w:rsidRDefault="00FD4A01" w:rsidP="00A1484F">
      <w:pPr>
        <w:jc w:val="both"/>
        <w:rPr>
          <w:rFonts w:asciiTheme="minorHAnsi" w:hAnsiTheme="minorHAnsi"/>
        </w:rPr>
      </w:pPr>
      <w:r w:rsidRPr="00193582">
        <w:rPr>
          <w:rFonts w:asciiTheme="minorHAnsi" w:hAnsiTheme="minorHAnsi"/>
        </w:rPr>
        <w:t xml:space="preserve">The Greek, Arabic and Hebrew scripts developed from the Phoenician alphabet, but the relationship is so distant that </w:t>
      </w:r>
      <w:r w:rsidR="00471463" w:rsidRPr="00193582">
        <w:rPr>
          <w:rFonts w:asciiTheme="minorHAnsi" w:hAnsiTheme="minorHAnsi"/>
        </w:rPr>
        <w:t xml:space="preserve">there is little visual similarity among most related </w:t>
      </w:r>
      <w:r w:rsidRPr="00193582">
        <w:rPr>
          <w:rFonts w:asciiTheme="minorHAnsi" w:hAnsiTheme="minorHAnsi"/>
        </w:rPr>
        <w:t>letters</w:t>
      </w:r>
      <w:r w:rsidR="00471463" w:rsidRPr="00193582">
        <w:rPr>
          <w:rFonts w:asciiTheme="minorHAnsi" w:hAnsiTheme="minorHAnsi"/>
        </w:rPr>
        <w:t xml:space="preserve"> among them</w:t>
      </w:r>
      <w:r w:rsidRPr="00193582">
        <w:rPr>
          <w:rFonts w:asciiTheme="minorHAnsi" w:hAnsiTheme="minorHAnsi"/>
        </w:rPr>
        <w:t>.</w:t>
      </w:r>
      <w:r w:rsidR="00CF266D" w:rsidRPr="00193582">
        <w:rPr>
          <w:rFonts w:asciiTheme="minorHAnsi" w:hAnsiTheme="minorHAnsi"/>
        </w:rPr>
        <w:t xml:space="preserve"> </w:t>
      </w:r>
    </w:p>
    <w:p w14:paraId="54FA3E01" w14:textId="14B12B5F" w:rsidR="00322C19" w:rsidRPr="00193582" w:rsidRDefault="00CF266D" w:rsidP="00A1484F">
      <w:pPr>
        <w:jc w:val="both"/>
        <w:rPr>
          <w:rFonts w:asciiTheme="minorHAnsi" w:hAnsiTheme="minorHAnsi"/>
        </w:rPr>
      </w:pPr>
      <w:r w:rsidRPr="00193582">
        <w:rPr>
          <w:rFonts w:asciiTheme="minorHAnsi" w:hAnsiTheme="minorHAnsi"/>
        </w:rPr>
        <w:t>The Armenian script may be modelled on the Greek script and a small number</w:t>
      </w:r>
      <w:r w:rsidR="002C783F" w:rsidRPr="00193582">
        <w:rPr>
          <w:rFonts w:asciiTheme="minorHAnsi" w:hAnsiTheme="minorHAnsi"/>
        </w:rPr>
        <w:t xml:space="preserve"> of</w:t>
      </w:r>
      <w:r w:rsidRPr="00193582">
        <w:rPr>
          <w:rFonts w:asciiTheme="minorHAnsi" w:hAnsiTheme="minorHAnsi"/>
        </w:rPr>
        <w:t xml:space="preserve"> letters are shared.</w:t>
      </w:r>
    </w:p>
    <w:p w14:paraId="15B27A37" w14:textId="47CC1C0F" w:rsidR="002F698A" w:rsidRPr="00193582" w:rsidRDefault="009B52DF" w:rsidP="00FF12F0">
      <w:pPr>
        <w:pStyle w:val="Heading1"/>
      </w:pPr>
      <w:r w:rsidRPr="00193582">
        <w:t>Proposed Initial Composition of the Panel</w:t>
      </w:r>
    </w:p>
    <w:p w14:paraId="609F9214" w14:textId="77777777" w:rsidR="00535901" w:rsidRPr="00193582" w:rsidRDefault="00535901" w:rsidP="00567781">
      <w:pPr>
        <w:pStyle w:val="Heading3"/>
      </w:pPr>
      <w:r w:rsidRPr="00193582">
        <w:t>2.1 Panel Chairs and Members (with Expertise)</w:t>
      </w:r>
    </w:p>
    <w:p w14:paraId="64B3FF93" w14:textId="0A2AD41C" w:rsidR="00C25E31" w:rsidRPr="00193582" w:rsidRDefault="006123DE" w:rsidP="00A1484F">
      <w:pPr>
        <w:jc w:val="both"/>
        <w:rPr>
          <w:rFonts w:asciiTheme="minorHAnsi" w:hAnsiTheme="minorHAnsi"/>
        </w:rPr>
      </w:pPr>
      <w:r w:rsidRPr="00193582">
        <w:rPr>
          <w:rFonts w:asciiTheme="minorHAnsi" w:hAnsiTheme="minorHAnsi"/>
        </w:rPr>
        <w:t>The current working group includes</w:t>
      </w:r>
      <w:r w:rsidR="0014658C" w:rsidRPr="00193582">
        <w:rPr>
          <w:rFonts w:asciiTheme="minorHAnsi" w:hAnsiTheme="minorHAnsi"/>
        </w:rPr>
        <w:t xml:space="preserve">  first the members of the panel, then the observers, </w:t>
      </w:r>
      <w:r w:rsidRPr="00193582">
        <w:rPr>
          <w:rFonts w:asciiTheme="minorHAnsi" w:hAnsiTheme="minorHAnsi"/>
        </w:rPr>
        <w:t xml:space="preserve"> in alphabetical order:</w:t>
      </w:r>
    </w:p>
    <w:p w14:paraId="7DD2FE13" w14:textId="77777777" w:rsidR="00FA4C76" w:rsidRPr="00193582" w:rsidRDefault="00FA4C76" w:rsidP="00A1484F">
      <w:pPr>
        <w:jc w:val="both"/>
        <w:rPr>
          <w:rFonts w:asciiTheme="minorHAnsi" w:hAnsiTheme="minorHAnsi"/>
        </w:rPr>
      </w:pPr>
    </w:p>
    <w:tbl>
      <w:tblPr>
        <w:tblStyle w:val="TableGrid"/>
        <w:tblW w:w="10632" w:type="dxa"/>
        <w:tblInd w:w="-5" w:type="dxa"/>
        <w:tblLayout w:type="fixed"/>
        <w:tblLook w:val="04A0" w:firstRow="1" w:lastRow="0" w:firstColumn="1" w:lastColumn="0" w:noHBand="0" w:noVBand="1"/>
      </w:tblPr>
      <w:tblGrid>
        <w:gridCol w:w="680"/>
        <w:gridCol w:w="2155"/>
        <w:gridCol w:w="1339"/>
        <w:gridCol w:w="2554"/>
        <w:gridCol w:w="1559"/>
        <w:gridCol w:w="2345"/>
      </w:tblGrid>
      <w:tr w:rsidR="00CC0FED" w:rsidRPr="00193582" w14:paraId="4C660711" w14:textId="77777777" w:rsidTr="00FA4C76">
        <w:trPr>
          <w:cantSplit/>
          <w:trHeight w:val="290"/>
          <w:tblHeader/>
        </w:trPr>
        <w:tc>
          <w:tcPr>
            <w:tcW w:w="680" w:type="dxa"/>
          </w:tcPr>
          <w:p w14:paraId="4A6F068F" w14:textId="77777777" w:rsidR="001F3F44" w:rsidRPr="00193582" w:rsidRDefault="001F3F44" w:rsidP="001F3F44">
            <w:pPr>
              <w:autoSpaceDE w:val="0"/>
              <w:autoSpaceDN w:val="0"/>
              <w:adjustRightInd w:val="0"/>
              <w:rPr>
                <w:rFonts w:asciiTheme="minorHAnsi" w:hAnsiTheme="minorHAnsi" w:cs="Calibri"/>
                <w:b/>
              </w:rPr>
            </w:pPr>
            <w:r w:rsidRPr="00193582">
              <w:rPr>
                <w:rFonts w:asciiTheme="minorHAnsi" w:hAnsiTheme="minorHAnsi" w:cs="Calibri"/>
                <w:b/>
              </w:rPr>
              <w:t>No.</w:t>
            </w:r>
          </w:p>
        </w:tc>
        <w:tc>
          <w:tcPr>
            <w:tcW w:w="2155" w:type="dxa"/>
          </w:tcPr>
          <w:p w14:paraId="205B732B" w14:textId="77777777" w:rsidR="001F3F44" w:rsidRPr="00193582" w:rsidRDefault="001F3F44" w:rsidP="001F3F44">
            <w:pPr>
              <w:autoSpaceDE w:val="0"/>
              <w:autoSpaceDN w:val="0"/>
              <w:adjustRightInd w:val="0"/>
              <w:rPr>
                <w:rFonts w:asciiTheme="minorHAnsi" w:hAnsiTheme="minorHAnsi" w:cs="Calibri"/>
                <w:b/>
              </w:rPr>
            </w:pPr>
            <w:r w:rsidRPr="00193582">
              <w:rPr>
                <w:rFonts w:asciiTheme="minorHAnsi" w:hAnsiTheme="minorHAnsi" w:cs="Calibri"/>
                <w:b/>
              </w:rPr>
              <w:t>Name</w:t>
            </w:r>
          </w:p>
        </w:tc>
        <w:tc>
          <w:tcPr>
            <w:tcW w:w="1339" w:type="dxa"/>
          </w:tcPr>
          <w:p w14:paraId="6F5DFC94" w14:textId="77777777" w:rsidR="001F3F44" w:rsidRPr="00193582" w:rsidRDefault="001F3F44" w:rsidP="001F3F44">
            <w:pPr>
              <w:autoSpaceDE w:val="0"/>
              <w:autoSpaceDN w:val="0"/>
              <w:adjustRightInd w:val="0"/>
              <w:rPr>
                <w:rFonts w:asciiTheme="minorHAnsi" w:hAnsiTheme="minorHAnsi" w:cs="Calibri"/>
                <w:b/>
              </w:rPr>
            </w:pPr>
            <w:r w:rsidRPr="00193582">
              <w:rPr>
                <w:rFonts w:asciiTheme="minorHAnsi" w:hAnsiTheme="minorHAnsi" w:cs="Calibri"/>
                <w:b/>
              </w:rPr>
              <w:t>Position</w:t>
            </w:r>
          </w:p>
        </w:tc>
        <w:tc>
          <w:tcPr>
            <w:tcW w:w="2554" w:type="dxa"/>
          </w:tcPr>
          <w:p w14:paraId="03AFB04E" w14:textId="77777777" w:rsidR="001F3F44" w:rsidRPr="00193582" w:rsidRDefault="001F3F44" w:rsidP="001F3F44">
            <w:pPr>
              <w:autoSpaceDE w:val="0"/>
              <w:autoSpaceDN w:val="0"/>
              <w:adjustRightInd w:val="0"/>
              <w:rPr>
                <w:rFonts w:asciiTheme="minorHAnsi" w:hAnsiTheme="minorHAnsi" w:cs="Calibri"/>
                <w:b/>
              </w:rPr>
            </w:pPr>
            <w:r w:rsidRPr="00193582">
              <w:rPr>
                <w:rFonts w:asciiTheme="minorHAnsi" w:hAnsiTheme="minorHAnsi" w:cs="Calibri"/>
                <w:b/>
              </w:rPr>
              <w:t>Organization</w:t>
            </w:r>
          </w:p>
        </w:tc>
        <w:tc>
          <w:tcPr>
            <w:tcW w:w="1559" w:type="dxa"/>
          </w:tcPr>
          <w:p w14:paraId="060B619A" w14:textId="77777777" w:rsidR="001F3F44" w:rsidRPr="00193582" w:rsidRDefault="001F3F44" w:rsidP="001F3F44">
            <w:pPr>
              <w:autoSpaceDE w:val="0"/>
              <w:autoSpaceDN w:val="0"/>
              <w:adjustRightInd w:val="0"/>
              <w:rPr>
                <w:rFonts w:asciiTheme="minorHAnsi" w:hAnsiTheme="minorHAnsi" w:cs="Calibri"/>
                <w:b/>
              </w:rPr>
            </w:pPr>
            <w:r w:rsidRPr="00193582">
              <w:rPr>
                <w:rFonts w:asciiTheme="minorHAnsi" w:hAnsiTheme="minorHAnsi" w:cs="Calibri"/>
                <w:b/>
              </w:rPr>
              <w:t>Country</w:t>
            </w:r>
          </w:p>
        </w:tc>
        <w:tc>
          <w:tcPr>
            <w:tcW w:w="2345" w:type="dxa"/>
          </w:tcPr>
          <w:p w14:paraId="7DAC0C6F" w14:textId="77777777" w:rsidR="001F3F44" w:rsidRPr="00193582" w:rsidRDefault="001F3F44" w:rsidP="001F3F44">
            <w:pPr>
              <w:autoSpaceDE w:val="0"/>
              <w:autoSpaceDN w:val="0"/>
              <w:adjustRightInd w:val="0"/>
              <w:rPr>
                <w:rFonts w:asciiTheme="minorHAnsi" w:hAnsiTheme="minorHAnsi" w:cs="Calibri"/>
                <w:b/>
              </w:rPr>
            </w:pPr>
            <w:r w:rsidRPr="00193582">
              <w:rPr>
                <w:rFonts w:asciiTheme="minorHAnsi" w:hAnsiTheme="minorHAnsi" w:cs="Calibri"/>
                <w:b/>
              </w:rPr>
              <w:t>Language Expertise</w:t>
            </w:r>
          </w:p>
        </w:tc>
      </w:tr>
      <w:tr w:rsidR="00CC0FED" w:rsidRPr="00193582" w14:paraId="5B0567E4" w14:textId="77777777" w:rsidTr="00FA4C76">
        <w:trPr>
          <w:cantSplit/>
          <w:trHeight w:val="290"/>
        </w:trPr>
        <w:tc>
          <w:tcPr>
            <w:tcW w:w="680" w:type="dxa"/>
          </w:tcPr>
          <w:p w14:paraId="012A040D"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43EA1747"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Abdeslam Nasri</w:t>
            </w:r>
          </w:p>
        </w:tc>
        <w:tc>
          <w:tcPr>
            <w:tcW w:w="1339" w:type="dxa"/>
          </w:tcPr>
          <w:p w14:paraId="068BCD3F"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Member</w:t>
            </w:r>
          </w:p>
        </w:tc>
        <w:tc>
          <w:tcPr>
            <w:tcW w:w="2554" w:type="dxa"/>
          </w:tcPr>
          <w:p w14:paraId="3C4DAFA5"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ATOS</w:t>
            </w:r>
          </w:p>
        </w:tc>
        <w:tc>
          <w:tcPr>
            <w:tcW w:w="1559" w:type="dxa"/>
          </w:tcPr>
          <w:p w14:paraId="0B582AE8" w14:textId="636189B8" w:rsidR="001F3F44" w:rsidRPr="00193582" w:rsidRDefault="00A747CB" w:rsidP="00A747CB">
            <w:pPr>
              <w:rPr>
                <w:rFonts w:asciiTheme="minorHAnsi" w:eastAsia="Times New Roman" w:hAnsiTheme="minorHAnsi" w:cs="Times New Roman"/>
              </w:rPr>
            </w:pPr>
            <w:r w:rsidRPr="00193582">
              <w:rPr>
                <w:rFonts w:asciiTheme="minorHAnsi" w:eastAsia="Times New Roman" w:hAnsiTheme="minorHAnsi" w:cs="Arial"/>
                <w:color w:val="000000"/>
                <w:shd w:val="clear" w:color="auto" w:fill="FFFFFF"/>
              </w:rPr>
              <w:t>Algeria</w:t>
            </w:r>
          </w:p>
        </w:tc>
        <w:tc>
          <w:tcPr>
            <w:tcW w:w="2345" w:type="dxa"/>
          </w:tcPr>
          <w:p w14:paraId="5072B137" w14:textId="77777777" w:rsidR="001F3F44" w:rsidRPr="00193582" w:rsidRDefault="001F3F44" w:rsidP="001F3F44">
            <w:pPr>
              <w:autoSpaceDE w:val="0"/>
              <w:autoSpaceDN w:val="0"/>
              <w:adjustRightInd w:val="0"/>
              <w:rPr>
                <w:rFonts w:asciiTheme="minorHAnsi" w:hAnsiTheme="minorHAnsi" w:cs="Calibri"/>
              </w:rPr>
            </w:pPr>
          </w:p>
        </w:tc>
      </w:tr>
      <w:tr w:rsidR="00CC0FED" w:rsidRPr="00193582" w14:paraId="1942A138" w14:textId="77777777" w:rsidTr="00FA4C76">
        <w:trPr>
          <w:cantSplit/>
          <w:trHeight w:val="290"/>
        </w:trPr>
        <w:tc>
          <w:tcPr>
            <w:tcW w:w="680" w:type="dxa"/>
          </w:tcPr>
          <w:p w14:paraId="796F78A8"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4474B546"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Ahmed Bakhat Masood</w:t>
            </w:r>
          </w:p>
        </w:tc>
        <w:tc>
          <w:tcPr>
            <w:tcW w:w="1339" w:type="dxa"/>
          </w:tcPr>
          <w:p w14:paraId="4C5B1C2A"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Member</w:t>
            </w:r>
          </w:p>
        </w:tc>
        <w:tc>
          <w:tcPr>
            <w:tcW w:w="2554" w:type="dxa"/>
          </w:tcPr>
          <w:p w14:paraId="5E545A03"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Pakistan Telecom Authority</w:t>
            </w:r>
          </w:p>
        </w:tc>
        <w:tc>
          <w:tcPr>
            <w:tcW w:w="1559" w:type="dxa"/>
          </w:tcPr>
          <w:p w14:paraId="650E0E5D"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Pakistan</w:t>
            </w:r>
          </w:p>
        </w:tc>
        <w:tc>
          <w:tcPr>
            <w:tcW w:w="2345" w:type="dxa"/>
          </w:tcPr>
          <w:p w14:paraId="6749E77D"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Urdu, English</w:t>
            </w:r>
          </w:p>
        </w:tc>
      </w:tr>
      <w:tr w:rsidR="00CC0FED" w:rsidRPr="00193582" w14:paraId="54E9A8E5" w14:textId="77777777" w:rsidTr="00FA4C76">
        <w:trPr>
          <w:cantSplit/>
          <w:trHeight w:val="290"/>
        </w:trPr>
        <w:tc>
          <w:tcPr>
            <w:tcW w:w="680" w:type="dxa"/>
          </w:tcPr>
          <w:p w14:paraId="2C2FB005"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3C807F04"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Hazem Hezzah</w:t>
            </w:r>
          </w:p>
        </w:tc>
        <w:tc>
          <w:tcPr>
            <w:tcW w:w="1339" w:type="dxa"/>
          </w:tcPr>
          <w:p w14:paraId="28959612"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Member</w:t>
            </w:r>
          </w:p>
        </w:tc>
        <w:tc>
          <w:tcPr>
            <w:tcW w:w="2554" w:type="dxa"/>
          </w:tcPr>
          <w:p w14:paraId="0DAAED4F"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League of Arab States</w:t>
            </w:r>
          </w:p>
        </w:tc>
        <w:tc>
          <w:tcPr>
            <w:tcW w:w="1559" w:type="dxa"/>
          </w:tcPr>
          <w:p w14:paraId="715EAF16"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Egypt</w:t>
            </w:r>
          </w:p>
        </w:tc>
        <w:tc>
          <w:tcPr>
            <w:tcW w:w="2345" w:type="dxa"/>
          </w:tcPr>
          <w:p w14:paraId="586FD275"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Arabic, German</w:t>
            </w:r>
          </w:p>
        </w:tc>
      </w:tr>
      <w:tr w:rsidR="00CC0FED" w:rsidRPr="00193582" w14:paraId="72EA6298" w14:textId="77777777" w:rsidTr="00FA4C76">
        <w:trPr>
          <w:cantSplit/>
          <w:trHeight w:val="290"/>
        </w:trPr>
        <w:tc>
          <w:tcPr>
            <w:tcW w:w="680" w:type="dxa"/>
          </w:tcPr>
          <w:p w14:paraId="23014397"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028ACF00"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Jean-Jacques Subrenat</w:t>
            </w:r>
          </w:p>
        </w:tc>
        <w:tc>
          <w:tcPr>
            <w:tcW w:w="1339" w:type="dxa"/>
          </w:tcPr>
          <w:p w14:paraId="2233EFFE"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Member</w:t>
            </w:r>
          </w:p>
        </w:tc>
        <w:tc>
          <w:tcPr>
            <w:tcW w:w="2554" w:type="dxa"/>
          </w:tcPr>
          <w:p w14:paraId="3D8AB792"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NCUC; Individual Users; NMI/CC; ICG</w:t>
            </w:r>
          </w:p>
        </w:tc>
        <w:tc>
          <w:tcPr>
            <w:tcW w:w="1559" w:type="dxa"/>
          </w:tcPr>
          <w:p w14:paraId="0DB133C9"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France</w:t>
            </w:r>
          </w:p>
        </w:tc>
        <w:tc>
          <w:tcPr>
            <w:tcW w:w="2345" w:type="dxa"/>
          </w:tcPr>
          <w:p w14:paraId="621C4E08"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French, English</w:t>
            </w:r>
          </w:p>
        </w:tc>
      </w:tr>
      <w:tr w:rsidR="00CC0FED" w:rsidRPr="00193582" w14:paraId="7F7656AC" w14:textId="77777777" w:rsidTr="00FA4C76">
        <w:trPr>
          <w:cantSplit/>
          <w:trHeight w:val="290"/>
        </w:trPr>
        <w:tc>
          <w:tcPr>
            <w:tcW w:w="680" w:type="dxa"/>
          </w:tcPr>
          <w:p w14:paraId="24D54B52"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25B7440F"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Meikal Mumin</w:t>
            </w:r>
          </w:p>
        </w:tc>
        <w:tc>
          <w:tcPr>
            <w:tcW w:w="1339" w:type="dxa"/>
          </w:tcPr>
          <w:p w14:paraId="02BAC0EE"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Member</w:t>
            </w:r>
          </w:p>
        </w:tc>
        <w:tc>
          <w:tcPr>
            <w:tcW w:w="2554" w:type="dxa"/>
          </w:tcPr>
          <w:p w14:paraId="518816E5"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University of Cologne</w:t>
            </w:r>
          </w:p>
        </w:tc>
        <w:tc>
          <w:tcPr>
            <w:tcW w:w="1559" w:type="dxa"/>
          </w:tcPr>
          <w:p w14:paraId="6CE31E04"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Germany</w:t>
            </w:r>
          </w:p>
        </w:tc>
        <w:tc>
          <w:tcPr>
            <w:tcW w:w="2345" w:type="dxa"/>
          </w:tcPr>
          <w:p w14:paraId="60037397" w14:textId="03F6AC6C" w:rsidR="001F3F44" w:rsidRPr="00193582" w:rsidRDefault="00A62D66" w:rsidP="001F3F44">
            <w:pPr>
              <w:autoSpaceDE w:val="0"/>
              <w:autoSpaceDN w:val="0"/>
              <w:adjustRightInd w:val="0"/>
              <w:rPr>
                <w:rFonts w:asciiTheme="minorHAnsi" w:hAnsiTheme="minorHAnsi" w:cs="Calibri"/>
              </w:rPr>
            </w:pPr>
            <w:r w:rsidRPr="00193582">
              <w:rPr>
                <w:rFonts w:asciiTheme="minorHAnsi" w:hAnsiTheme="minorHAnsi" w:cs="Calibri"/>
              </w:rPr>
              <w:t>German, English, Italian, and French</w:t>
            </w:r>
            <w:r w:rsidR="001F3F44" w:rsidRPr="00193582">
              <w:rPr>
                <w:rFonts w:asciiTheme="minorHAnsi" w:hAnsiTheme="minorHAnsi" w:cs="Calibri"/>
              </w:rPr>
              <w:t>, use of Latin script for African languages</w:t>
            </w:r>
          </w:p>
        </w:tc>
      </w:tr>
      <w:tr w:rsidR="00CC0FED" w:rsidRPr="00193582" w14:paraId="39ACFAC2" w14:textId="77777777" w:rsidTr="00FA4C76">
        <w:trPr>
          <w:cantSplit/>
          <w:trHeight w:val="290"/>
        </w:trPr>
        <w:tc>
          <w:tcPr>
            <w:tcW w:w="680" w:type="dxa"/>
          </w:tcPr>
          <w:p w14:paraId="269C96C5" w14:textId="77777777" w:rsidR="00210FF7" w:rsidRPr="00193582" w:rsidRDefault="00210FF7"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6050C5CD" w14:textId="3C1CB6C0" w:rsidR="00210FF7" w:rsidRPr="00193582" w:rsidRDefault="00210FF7" w:rsidP="001F3F44">
            <w:pPr>
              <w:autoSpaceDE w:val="0"/>
              <w:autoSpaceDN w:val="0"/>
              <w:adjustRightInd w:val="0"/>
              <w:rPr>
                <w:rFonts w:asciiTheme="minorHAnsi" w:hAnsiTheme="minorHAnsi" w:cs="Calibri"/>
              </w:rPr>
            </w:pPr>
            <w:r w:rsidRPr="00193582">
              <w:rPr>
                <w:rFonts w:asciiTheme="minorHAnsi" w:hAnsiTheme="minorHAnsi" w:cs="Calibri"/>
              </w:rPr>
              <w:t>Michael Bauland</w:t>
            </w:r>
          </w:p>
        </w:tc>
        <w:tc>
          <w:tcPr>
            <w:tcW w:w="1339" w:type="dxa"/>
          </w:tcPr>
          <w:p w14:paraId="15C13932" w14:textId="349BA829" w:rsidR="00210FF7" w:rsidRPr="00193582" w:rsidRDefault="00210FF7" w:rsidP="001F3F44">
            <w:pPr>
              <w:autoSpaceDE w:val="0"/>
              <w:autoSpaceDN w:val="0"/>
              <w:adjustRightInd w:val="0"/>
              <w:rPr>
                <w:rFonts w:asciiTheme="minorHAnsi" w:hAnsiTheme="minorHAnsi" w:cs="Calibri"/>
              </w:rPr>
            </w:pPr>
            <w:r w:rsidRPr="00193582">
              <w:rPr>
                <w:rFonts w:asciiTheme="minorHAnsi" w:hAnsiTheme="minorHAnsi" w:cs="Calibri"/>
              </w:rPr>
              <w:t>Member</w:t>
            </w:r>
          </w:p>
        </w:tc>
        <w:tc>
          <w:tcPr>
            <w:tcW w:w="2554" w:type="dxa"/>
          </w:tcPr>
          <w:p w14:paraId="7AE24042" w14:textId="27C6B1E0" w:rsidR="00210FF7" w:rsidRPr="00193582" w:rsidRDefault="00210FF7" w:rsidP="00210FF7">
            <w:pPr>
              <w:pStyle w:val="p1"/>
              <w:rPr>
                <w:rFonts w:asciiTheme="minorHAnsi" w:hAnsiTheme="minorHAnsi" w:cs="Times New Roman"/>
                <w:sz w:val="24"/>
                <w:szCs w:val="24"/>
              </w:rPr>
            </w:pPr>
            <w:r w:rsidRPr="00193582">
              <w:rPr>
                <w:rStyle w:val="s1"/>
                <w:rFonts w:asciiTheme="minorHAnsi" w:hAnsiTheme="minorHAnsi" w:cs="Times New Roman"/>
                <w:sz w:val="24"/>
                <w:szCs w:val="24"/>
              </w:rPr>
              <w:t>Knipp  Medien und Kommunikation GmbH</w:t>
            </w:r>
          </w:p>
          <w:p w14:paraId="30BBDFF9" w14:textId="4E739A2B" w:rsidR="00210FF7" w:rsidRPr="00193582" w:rsidRDefault="00210FF7" w:rsidP="00210FF7">
            <w:pPr>
              <w:pStyle w:val="p1"/>
              <w:rPr>
                <w:rFonts w:asciiTheme="minorHAnsi" w:hAnsiTheme="minorHAnsi" w:cs="Times New Roman"/>
                <w:sz w:val="24"/>
                <w:szCs w:val="24"/>
              </w:rPr>
            </w:pPr>
            <w:r w:rsidRPr="00193582">
              <w:rPr>
                <w:rStyle w:val="s1"/>
                <w:rFonts w:asciiTheme="minorHAnsi" w:hAnsiTheme="minorHAnsi" w:cs="Times New Roman"/>
                <w:sz w:val="24"/>
                <w:szCs w:val="24"/>
              </w:rPr>
              <w:t>Technologiepark</w:t>
            </w:r>
          </w:p>
        </w:tc>
        <w:tc>
          <w:tcPr>
            <w:tcW w:w="1559" w:type="dxa"/>
          </w:tcPr>
          <w:p w14:paraId="328C1EC3" w14:textId="528F0084" w:rsidR="00210FF7" w:rsidRPr="00193582" w:rsidRDefault="00210FF7" w:rsidP="001F3F44">
            <w:pPr>
              <w:autoSpaceDE w:val="0"/>
              <w:autoSpaceDN w:val="0"/>
              <w:adjustRightInd w:val="0"/>
              <w:rPr>
                <w:rFonts w:asciiTheme="minorHAnsi" w:hAnsiTheme="minorHAnsi" w:cs="Calibri"/>
              </w:rPr>
            </w:pPr>
            <w:r w:rsidRPr="00193582">
              <w:rPr>
                <w:rFonts w:asciiTheme="minorHAnsi" w:hAnsiTheme="minorHAnsi" w:cs="Calibri"/>
              </w:rPr>
              <w:t>Germany</w:t>
            </w:r>
          </w:p>
        </w:tc>
        <w:tc>
          <w:tcPr>
            <w:tcW w:w="2345" w:type="dxa"/>
          </w:tcPr>
          <w:p w14:paraId="4484E75F" w14:textId="15963815" w:rsidR="00210FF7" w:rsidRPr="00193582" w:rsidRDefault="00210FF7" w:rsidP="001F3F44">
            <w:pPr>
              <w:autoSpaceDE w:val="0"/>
              <w:autoSpaceDN w:val="0"/>
              <w:adjustRightInd w:val="0"/>
              <w:rPr>
                <w:rFonts w:asciiTheme="minorHAnsi" w:hAnsiTheme="minorHAnsi" w:cs="Calibri"/>
              </w:rPr>
            </w:pPr>
            <w:r w:rsidRPr="00193582">
              <w:rPr>
                <w:rFonts w:asciiTheme="minorHAnsi" w:hAnsiTheme="minorHAnsi" w:cs="Calibri"/>
              </w:rPr>
              <w:t>German, English, Finish</w:t>
            </w:r>
          </w:p>
        </w:tc>
      </w:tr>
      <w:tr w:rsidR="00CC0FED" w:rsidRPr="00193582" w14:paraId="587BFEA8" w14:textId="77777777" w:rsidTr="00FA4C76">
        <w:trPr>
          <w:cantSplit/>
          <w:trHeight w:val="290"/>
        </w:trPr>
        <w:tc>
          <w:tcPr>
            <w:tcW w:w="680" w:type="dxa"/>
          </w:tcPr>
          <w:p w14:paraId="79E7F71F"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53005D2B"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Mirjana Tasić</w:t>
            </w:r>
          </w:p>
        </w:tc>
        <w:tc>
          <w:tcPr>
            <w:tcW w:w="1339" w:type="dxa"/>
          </w:tcPr>
          <w:p w14:paraId="50030CAB" w14:textId="127BDB1F" w:rsidR="001F3F44" w:rsidRPr="00193582" w:rsidRDefault="004A576C" w:rsidP="004E1C95">
            <w:pPr>
              <w:autoSpaceDE w:val="0"/>
              <w:autoSpaceDN w:val="0"/>
              <w:adjustRightInd w:val="0"/>
              <w:rPr>
                <w:rFonts w:asciiTheme="minorHAnsi" w:hAnsiTheme="minorHAnsi" w:cs="Calibri"/>
              </w:rPr>
            </w:pPr>
            <w:bookmarkStart w:id="26" w:name="_GoBack"/>
            <w:bookmarkEnd w:id="26"/>
            <w:r w:rsidRPr="00193582">
              <w:rPr>
                <w:rFonts w:asciiTheme="minorHAnsi" w:hAnsiTheme="minorHAnsi" w:cs="Calibri"/>
              </w:rPr>
              <w:t>Chair</w:t>
            </w:r>
          </w:p>
        </w:tc>
        <w:tc>
          <w:tcPr>
            <w:tcW w:w="2554" w:type="dxa"/>
          </w:tcPr>
          <w:p w14:paraId="2009D1FE" w14:textId="32A026C0" w:rsidR="001F3F44" w:rsidRPr="00193582" w:rsidRDefault="00FA4C76" w:rsidP="001F3F44">
            <w:pPr>
              <w:autoSpaceDE w:val="0"/>
              <w:autoSpaceDN w:val="0"/>
              <w:adjustRightInd w:val="0"/>
              <w:rPr>
                <w:rFonts w:asciiTheme="minorHAnsi" w:hAnsiTheme="minorHAnsi" w:cs="Calibri"/>
              </w:rPr>
            </w:pPr>
            <w:r w:rsidRPr="00193582">
              <w:rPr>
                <w:rFonts w:asciiTheme="minorHAnsi" w:hAnsiTheme="minorHAnsi" w:cs="Calibri"/>
              </w:rPr>
              <w:t xml:space="preserve">Register of </w:t>
            </w:r>
            <w:r w:rsidR="001F3F44" w:rsidRPr="00193582">
              <w:rPr>
                <w:rFonts w:asciiTheme="minorHAnsi" w:hAnsiTheme="minorHAnsi" w:cs="Calibri"/>
              </w:rPr>
              <w:t>National Internet Domain Names of Serbia (RNIDS)</w:t>
            </w:r>
          </w:p>
        </w:tc>
        <w:tc>
          <w:tcPr>
            <w:tcW w:w="1559" w:type="dxa"/>
          </w:tcPr>
          <w:p w14:paraId="33C9B6E5"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Serbia</w:t>
            </w:r>
          </w:p>
        </w:tc>
        <w:tc>
          <w:tcPr>
            <w:tcW w:w="2345" w:type="dxa"/>
          </w:tcPr>
          <w:p w14:paraId="5C7A3CD1"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Serbian, English</w:t>
            </w:r>
          </w:p>
        </w:tc>
      </w:tr>
      <w:tr w:rsidR="00CC0FED" w:rsidRPr="00193582" w14:paraId="1F5B0895" w14:textId="77777777" w:rsidTr="00FA4C76">
        <w:trPr>
          <w:cantSplit/>
          <w:trHeight w:val="290"/>
        </w:trPr>
        <w:tc>
          <w:tcPr>
            <w:tcW w:w="680" w:type="dxa"/>
          </w:tcPr>
          <w:p w14:paraId="27E55FFB"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259FD7B5"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Seun Ojedeji</w:t>
            </w:r>
          </w:p>
        </w:tc>
        <w:tc>
          <w:tcPr>
            <w:tcW w:w="1339" w:type="dxa"/>
          </w:tcPr>
          <w:p w14:paraId="00230516"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Member</w:t>
            </w:r>
          </w:p>
        </w:tc>
        <w:tc>
          <w:tcPr>
            <w:tcW w:w="2554" w:type="dxa"/>
          </w:tcPr>
          <w:p w14:paraId="5A86D7A9"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AFRINIC BOD member</w:t>
            </w:r>
          </w:p>
        </w:tc>
        <w:tc>
          <w:tcPr>
            <w:tcW w:w="1559" w:type="dxa"/>
          </w:tcPr>
          <w:p w14:paraId="020C50DB"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Nigeria</w:t>
            </w:r>
          </w:p>
        </w:tc>
        <w:tc>
          <w:tcPr>
            <w:tcW w:w="2345" w:type="dxa"/>
          </w:tcPr>
          <w:p w14:paraId="2D8696FC" w14:textId="1C61A648" w:rsidR="001F3F44" w:rsidRPr="00193582" w:rsidRDefault="00543EE7" w:rsidP="001F3F44">
            <w:pPr>
              <w:autoSpaceDE w:val="0"/>
              <w:autoSpaceDN w:val="0"/>
              <w:adjustRightInd w:val="0"/>
              <w:rPr>
                <w:rFonts w:asciiTheme="minorHAnsi" w:hAnsiTheme="minorHAnsi" w:cs="Calibri"/>
              </w:rPr>
            </w:pPr>
            <w:r w:rsidRPr="00193582">
              <w:rPr>
                <w:rFonts w:asciiTheme="minorHAnsi" w:hAnsiTheme="minorHAnsi" w:cs="Calibri"/>
              </w:rPr>
              <w:t>English,</w:t>
            </w:r>
            <w:r w:rsidR="001F3F44" w:rsidRPr="00193582">
              <w:rPr>
                <w:rFonts w:asciiTheme="minorHAnsi" w:hAnsiTheme="minorHAnsi" w:cs="Calibri"/>
              </w:rPr>
              <w:t>Yoruba native speaker</w:t>
            </w:r>
            <w:r w:rsidR="00F444BC" w:rsidRPr="00193582">
              <w:rPr>
                <w:rFonts w:asciiTheme="minorHAnsi" w:hAnsiTheme="minorHAnsi" w:cs="Calibri"/>
              </w:rPr>
              <w:t>,Igbo</w:t>
            </w:r>
          </w:p>
        </w:tc>
      </w:tr>
      <w:tr w:rsidR="00CC0FED" w:rsidRPr="00193582" w14:paraId="0FB15BB4" w14:textId="77777777" w:rsidTr="00FA4C76">
        <w:trPr>
          <w:cantSplit/>
          <w:trHeight w:val="290"/>
        </w:trPr>
        <w:tc>
          <w:tcPr>
            <w:tcW w:w="680" w:type="dxa"/>
          </w:tcPr>
          <w:p w14:paraId="02650E1B"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79DACA57"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Danko Jevtovic</w:t>
            </w:r>
          </w:p>
        </w:tc>
        <w:tc>
          <w:tcPr>
            <w:tcW w:w="1339" w:type="dxa"/>
          </w:tcPr>
          <w:p w14:paraId="59917613"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Observer</w:t>
            </w:r>
          </w:p>
        </w:tc>
        <w:tc>
          <w:tcPr>
            <w:tcW w:w="2554" w:type="dxa"/>
          </w:tcPr>
          <w:p w14:paraId="3C6B9B3B" w14:textId="44FB7562" w:rsidR="001F3F44" w:rsidRPr="00193582" w:rsidRDefault="00FA4C76" w:rsidP="001F3F44">
            <w:pPr>
              <w:autoSpaceDE w:val="0"/>
              <w:autoSpaceDN w:val="0"/>
              <w:adjustRightInd w:val="0"/>
              <w:rPr>
                <w:rFonts w:asciiTheme="minorHAnsi" w:hAnsiTheme="minorHAnsi" w:cs="Calibri"/>
              </w:rPr>
            </w:pPr>
            <w:r w:rsidRPr="00193582">
              <w:rPr>
                <w:rFonts w:asciiTheme="minorHAnsi" w:hAnsiTheme="minorHAnsi" w:cs="Calibri"/>
              </w:rPr>
              <w:t>Register of National Internet Domain Names of Serbia (RNIDS)</w:t>
            </w:r>
          </w:p>
        </w:tc>
        <w:tc>
          <w:tcPr>
            <w:tcW w:w="1559" w:type="dxa"/>
          </w:tcPr>
          <w:p w14:paraId="072F0898"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Serbia</w:t>
            </w:r>
          </w:p>
        </w:tc>
        <w:tc>
          <w:tcPr>
            <w:tcW w:w="2345" w:type="dxa"/>
          </w:tcPr>
          <w:p w14:paraId="326960BF"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Serbian, English</w:t>
            </w:r>
          </w:p>
        </w:tc>
      </w:tr>
      <w:tr w:rsidR="00CC0FED" w:rsidRPr="00193582" w14:paraId="307BAC10" w14:textId="77777777" w:rsidTr="00FA4C76">
        <w:trPr>
          <w:cantSplit/>
          <w:trHeight w:val="290"/>
        </w:trPr>
        <w:tc>
          <w:tcPr>
            <w:tcW w:w="680" w:type="dxa"/>
          </w:tcPr>
          <w:p w14:paraId="2217B37A"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024D13CF"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Jiankang Yao</w:t>
            </w:r>
          </w:p>
        </w:tc>
        <w:tc>
          <w:tcPr>
            <w:tcW w:w="1339" w:type="dxa"/>
          </w:tcPr>
          <w:p w14:paraId="61FDA06C"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Observer</w:t>
            </w:r>
          </w:p>
        </w:tc>
        <w:tc>
          <w:tcPr>
            <w:tcW w:w="2554" w:type="dxa"/>
          </w:tcPr>
          <w:p w14:paraId="5A00403A"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Computer Network Information Center (CNIC, CAS)</w:t>
            </w:r>
          </w:p>
        </w:tc>
        <w:tc>
          <w:tcPr>
            <w:tcW w:w="1559" w:type="dxa"/>
          </w:tcPr>
          <w:p w14:paraId="56ACDE9D"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China</w:t>
            </w:r>
          </w:p>
        </w:tc>
        <w:tc>
          <w:tcPr>
            <w:tcW w:w="2345" w:type="dxa"/>
          </w:tcPr>
          <w:p w14:paraId="40E51C4E"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Mandarin Chinese, Pinyin and English</w:t>
            </w:r>
          </w:p>
        </w:tc>
      </w:tr>
      <w:tr w:rsidR="00CC0FED" w:rsidRPr="00193582" w14:paraId="3789D17B" w14:textId="77777777" w:rsidTr="00FA4C76">
        <w:trPr>
          <w:cantSplit/>
          <w:trHeight w:val="290"/>
        </w:trPr>
        <w:tc>
          <w:tcPr>
            <w:tcW w:w="680" w:type="dxa"/>
          </w:tcPr>
          <w:p w14:paraId="13849F7B"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61E6F7F7"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Matthias Brenzinger</w:t>
            </w:r>
          </w:p>
        </w:tc>
        <w:tc>
          <w:tcPr>
            <w:tcW w:w="1339" w:type="dxa"/>
          </w:tcPr>
          <w:p w14:paraId="74C3A71A"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Observer</w:t>
            </w:r>
          </w:p>
        </w:tc>
        <w:tc>
          <w:tcPr>
            <w:tcW w:w="2554" w:type="dxa"/>
          </w:tcPr>
          <w:p w14:paraId="10EE91A0"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University of Cape Town</w:t>
            </w:r>
          </w:p>
        </w:tc>
        <w:tc>
          <w:tcPr>
            <w:tcW w:w="1559" w:type="dxa"/>
          </w:tcPr>
          <w:p w14:paraId="2B55604C"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South Africa</w:t>
            </w:r>
          </w:p>
        </w:tc>
        <w:tc>
          <w:tcPr>
            <w:tcW w:w="2345" w:type="dxa"/>
          </w:tcPr>
          <w:p w14:paraId="055C0DCB" w14:textId="77777777" w:rsidR="001F3F44" w:rsidRPr="00193582" w:rsidRDefault="001F3F44" w:rsidP="001F3F44">
            <w:pPr>
              <w:autoSpaceDE w:val="0"/>
              <w:autoSpaceDN w:val="0"/>
              <w:adjustRightInd w:val="0"/>
              <w:rPr>
                <w:rFonts w:asciiTheme="minorHAnsi" w:hAnsiTheme="minorHAnsi" w:cs="Calibri"/>
              </w:rPr>
            </w:pPr>
          </w:p>
        </w:tc>
      </w:tr>
      <w:tr w:rsidR="00CC0FED" w:rsidRPr="00193582" w14:paraId="4BF5B614" w14:textId="77777777" w:rsidTr="00FA4C76">
        <w:trPr>
          <w:cantSplit/>
          <w:trHeight w:val="290"/>
        </w:trPr>
        <w:tc>
          <w:tcPr>
            <w:tcW w:w="680" w:type="dxa"/>
          </w:tcPr>
          <w:p w14:paraId="3D362005" w14:textId="77777777" w:rsidR="001F3F44" w:rsidRPr="00193582" w:rsidRDefault="001F3F44" w:rsidP="001F3F44">
            <w:pPr>
              <w:pStyle w:val="ListParagraph"/>
              <w:numPr>
                <w:ilvl w:val="0"/>
                <w:numId w:val="35"/>
              </w:numPr>
              <w:autoSpaceDE w:val="0"/>
              <w:autoSpaceDN w:val="0"/>
              <w:adjustRightInd w:val="0"/>
              <w:ind w:left="57" w:hanging="57"/>
              <w:rPr>
                <w:rFonts w:asciiTheme="minorHAnsi" w:hAnsiTheme="minorHAnsi" w:cs="Calibri"/>
              </w:rPr>
            </w:pPr>
          </w:p>
        </w:tc>
        <w:tc>
          <w:tcPr>
            <w:tcW w:w="2155" w:type="dxa"/>
          </w:tcPr>
          <w:p w14:paraId="60772C77"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Tarik Merghani</w:t>
            </w:r>
          </w:p>
        </w:tc>
        <w:tc>
          <w:tcPr>
            <w:tcW w:w="1339" w:type="dxa"/>
          </w:tcPr>
          <w:p w14:paraId="56F1CA77"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Observer</w:t>
            </w:r>
          </w:p>
        </w:tc>
        <w:tc>
          <w:tcPr>
            <w:tcW w:w="2554" w:type="dxa"/>
          </w:tcPr>
          <w:p w14:paraId="14F10D07"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AfTLD</w:t>
            </w:r>
          </w:p>
        </w:tc>
        <w:tc>
          <w:tcPr>
            <w:tcW w:w="1559" w:type="dxa"/>
          </w:tcPr>
          <w:p w14:paraId="7E8D7831" w14:textId="77777777" w:rsidR="001F3F44" w:rsidRPr="00193582" w:rsidRDefault="001F3F44" w:rsidP="001F3F44">
            <w:pPr>
              <w:autoSpaceDE w:val="0"/>
              <w:autoSpaceDN w:val="0"/>
              <w:adjustRightInd w:val="0"/>
              <w:rPr>
                <w:rFonts w:asciiTheme="minorHAnsi" w:hAnsiTheme="minorHAnsi" w:cs="Calibri"/>
              </w:rPr>
            </w:pPr>
            <w:r w:rsidRPr="00193582">
              <w:rPr>
                <w:rFonts w:asciiTheme="minorHAnsi" w:hAnsiTheme="minorHAnsi" w:cs="Calibri"/>
              </w:rPr>
              <w:t>Sudan</w:t>
            </w:r>
          </w:p>
        </w:tc>
        <w:tc>
          <w:tcPr>
            <w:tcW w:w="2345" w:type="dxa"/>
          </w:tcPr>
          <w:p w14:paraId="1448E7EA" w14:textId="77777777" w:rsidR="001F3F44" w:rsidRPr="00193582" w:rsidRDefault="001F3F44" w:rsidP="001F3F44">
            <w:pPr>
              <w:autoSpaceDE w:val="0"/>
              <w:autoSpaceDN w:val="0"/>
              <w:adjustRightInd w:val="0"/>
              <w:rPr>
                <w:rFonts w:asciiTheme="minorHAnsi" w:hAnsiTheme="minorHAnsi" w:cs="Calibri"/>
              </w:rPr>
            </w:pPr>
          </w:p>
        </w:tc>
      </w:tr>
    </w:tbl>
    <w:p w14:paraId="352B6D66" w14:textId="77777777" w:rsidR="00185BBE" w:rsidRPr="00193582" w:rsidRDefault="00185BBE" w:rsidP="00A1484F">
      <w:pPr>
        <w:keepNext/>
        <w:jc w:val="both"/>
        <w:rPr>
          <w:rFonts w:asciiTheme="minorHAnsi" w:hAnsiTheme="minorHAnsi"/>
        </w:rPr>
      </w:pPr>
    </w:p>
    <w:p w14:paraId="5E10BF90" w14:textId="589488B4" w:rsidR="00185BBE" w:rsidRPr="00193582" w:rsidRDefault="00BF470A" w:rsidP="00A1484F">
      <w:pPr>
        <w:keepNext/>
        <w:jc w:val="both"/>
        <w:rPr>
          <w:rFonts w:asciiTheme="minorHAnsi" w:hAnsiTheme="minorHAnsi"/>
          <w:b/>
          <w:bCs/>
        </w:rPr>
      </w:pPr>
      <w:r w:rsidRPr="00193582">
        <w:rPr>
          <w:rFonts w:asciiTheme="minorHAnsi" w:hAnsiTheme="minorHAnsi"/>
          <w:b/>
          <w:bCs/>
        </w:rPr>
        <w:t>Relevant expertise</w:t>
      </w:r>
    </w:p>
    <w:p w14:paraId="3D9813A0" w14:textId="77777777" w:rsidR="00A62D66" w:rsidRPr="00193582" w:rsidRDefault="00A62D66" w:rsidP="00A1484F">
      <w:pPr>
        <w:keepNext/>
        <w:jc w:val="both"/>
        <w:rPr>
          <w:rFonts w:asciiTheme="minorHAnsi" w:hAnsiTheme="minorHAnsi"/>
          <w:b/>
          <w:bCs/>
        </w:rPr>
      </w:pPr>
    </w:p>
    <w:tbl>
      <w:tblPr>
        <w:tblStyle w:val="TableGrid"/>
        <w:tblW w:w="10632" w:type="dxa"/>
        <w:tblLayout w:type="fixed"/>
        <w:tblLook w:val="04A0" w:firstRow="1" w:lastRow="0" w:firstColumn="1" w:lastColumn="0" w:noHBand="0" w:noVBand="1"/>
      </w:tblPr>
      <w:tblGrid>
        <w:gridCol w:w="567"/>
        <w:gridCol w:w="2122"/>
        <w:gridCol w:w="1701"/>
        <w:gridCol w:w="1422"/>
        <w:gridCol w:w="4820"/>
      </w:tblGrid>
      <w:tr w:rsidR="00CC0FED" w:rsidRPr="00193582" w14:paraId="6C84E347" w14:textId="77777777" w:rsidTr="004E1C95">
        <w:trPr>
          <w:cantSplit/>
          <w:trHeight w:val="290"/>
          <w:tblHeader/>
        </w:trPr>
        <w:tc>
          <w:tcPr>
            <w:tcW w:w="567" w:type="dxa"/>
          </w:tcPr>
          <w:p w14:paraId="50056951" w14:textId="77777777" w:rsidR="00C561F3" w:rsidRPr="00193582" w:rsidRDefault="00C561F3" w:rsidP="00746F01">
            <w:pPr>
              <w:autoSpaceDE w:val="0"/>
              <w:autoSpaceDN w:val="0"/>
              <w:adjustRightInd w:val="0"/>
              <w:rPr>
                <w:rFonts w:asciiTheme="minorHAnsi" w:hAnsiTheme="minorHAnsi" w:cs="Calibri"/>
                <w:b/>
              </w:rPr>
            </w:pPr>
            <w:r w:rsidRPr="00193582">
              <w:rPr>
                <w:rFonts w:asciiTheme="minorHAnsi" w:hAnsiTheme="minorHAnsi" w:cs="Calibri"/>
                <w:b/>
              </w:rPr>
              <w:t>No.</w:t>
            </w:r>
          </w:p>
        </w:tc>
        <w:tc>
          <w:tcPr>
            <w:tcW w:w="2122" w:type="dxa"/>
          </w:tcPr>
          <w:p w14:paraId="7AA62901" w14:textId="77777777" w:rsidR="00C561F3" w:rsidRPr="00193582" w:rsidRDefault="00C561F3" w:rsidP="00746F01">
            <w:pPr>
              <w:autoSpaceDE w:val="0"/>
              <w:autoSpaceDN w:val="0"/>
              <w:adjustRightInd w:val="0"/>
              <w:rPr>
                <w:rFonts w:asciiTheme="minorHAnsi" w:hAnsiTheme="minorHAnsi" w:cs="Calibri"/>
                <w:b/>
              </w:rPr>
            </w:pPr>
            <w:r w:rsidRPr="00193582">
              <w:rPr>
                <w:rFonts w:asciiTheme="minorHAnsi" w:hAnsiTheme="minorHAnsi" w:cs="Calibri"/>
                <w:b/>
              </w:rPr>
              <w:t>Name</w:t>
            </w:r>
          </w:p>
        </w:tc>
        <w:tc>
          <w:tcPr>
            <w:tcW w:w="1701" w:type="dxa"/>
          </w:tcPr>
          <w:p w14:paraId="538010BC" w14:textId="1E528F10" w:rsidR="00C561F3" w:rsidRPr="00193582" w:rsidRDefault="00C561F3" w:rsidP="00746F01">
            <w:pPr>
              <w:autoSpaceDE w:val="0"/>
              <w:autoSpaceDN w:val="0"/>
              <w:adjustRightInd w:val="0"/>
              <w:rPr>
                <w:rFonts w:asciiTheme="minorHAnsi" w:hAnsiTheme="minorHAnsi" w:cs="Calibri"/>
                <w:b/>
              </w:rPr>
            </w:pPr>
            <w:r w:rsidRPr="00193582">
              <w:rPr>
                <w:rFonts w:asciiTheme="minorHAnsi" w:hAnsiTheme="minorHAnsi" w:cs="Calibri"/>
                <w:b/>
              </w:rPr>
              <w:t>Role</w:t>
            </w:r>
          </w:p>
        </w:tc>
        <w:tc>
          <w:tcPr>
            <w:tcW w:w="1422" w:type="dxa"/>
          </w:tcPr>
          <w:p w14:paraId="730EE26C" w14:textId="60471906" w:rsidR="00C561F3" w:rsidRPr="00193582" w:rsidRDefault="00C561F3" w:rsidP="00746F01">
            <w:pPr>
              <w:autoSpaceDE w:val="0"/>
              <w:autoSpaceDN w:val="0"/>
              <w:adjustRightInd w:val="0"/>
              <w:rPr>
                <w:rFonts w:asciiTheme="minorHAnsi" w:hAnsiTheme="minorHAnsi" w:cs="Calibri"/>
                <w:b/>
              </w:rPr>
            </w:pPr>
            <w:r w:rsidRPr="00193582">
              <w:rPr>
                <w:rFonts w:asciiTheme="minorHAnsi" w:hAnsiTheme="minorHAnsi" w:cs="Calibri"/>
                <w:b/>
              </w:rPr>
              <w:t>Designation</w:t>
            </w:r>
          </w:p>
        </w:tc>
        <w:tc>
          <w:tcPr>
            <w:tcW w:w="4820" w:type="dxa"/>
          </w:tcPr>
          <w:p w14:paraId="1D11392E" w14:textId="62F90CBB" w:rsidR="00C561F3" w:rsidRPr="00193582" w:rsidRDefault="00C561F3" w:rsidP="00746F01">
            <w:pPr>
              <w:autoSpaceDE w:val="0"/>
              <w:autoSpaceDN w:val="0"/>
              <w:adjustRightInd w:val="0"/>
              <w:rPr>
                <w:rFonts w:asciiTheme="minorHAnsi" w:hAnsiTheme="minorHAnsi" w:cs="Calibri"/>
                <w:b/>
              </w:rPr>
            </w:pPr>
            <w:r w:rsidRPr="00193582">
              <w:rPr>
                <w:rFonts w:asciiTheme="minorHAnsi" w:hAnsiTheme="minorHAnsi" w:cs="Calibri"/>
                <w:b/>
              </w:rPr>
              <w:t>Relevant  experience</w:t>
            </w:r>
          </w:p>
        </w:tc>
      </w:tr>
      <w:tr w:rsidR="00CC0FED" w:rsidRPr="00193582" w14:paraId="6482A7D9" w14:textId="77777777" w:rsidTr="004E1C95">
        <w:trPr>
          <w:cantSplit/>
          <w:trHeight w:val="290"/>
        </w:trPr>
        <w:tc>
          <w:tcPr>
            <w:tcW w:w="567" w:type="dxa"/>
          </w:tcPr>
          <w:p w14:paraId="41100292" w14:textId="77777777" w:rsidR="00C561F3" w:rsidRPr="00193582" w:rsidRDefault="00C561F3"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1E3F648C" w14:textId="77777777" w:rsidR="00C561F3" w:rsidRPr="00193582" w:rsidRDefault="00C561F3" w:rsidP="00746F01">
            <w:pPr>
              <w:autoSpaceDE w:val="0"/>
              <w:autoSpaceDN w:val="0"/>
              <w:adjustRightInd w:val="0"/>
              <w:rPr>
                <w:rFonts w:asciiTheme="minorHAnsi" w:hAnsiTheme="minorHAnsi" w:cs="Calibri"/>
              </w:rPr>
            </w:pPr>
            <w:r w:rsidRPr="00193582">
              <w:rPr>
                <w:rFonts w:asciiTheme="minorHAnsi" w:hAnsiTheme="minorHAnsi" w:cs="Calibri"/>
              </w:rPr>
              <w:t>Abdeslam Nasri</w:t>
            </w:r>
          </w:p>
        </w:tc>
        <w:tc>
          <w:tcPr>
            <w:tcW w:w="1701" w:type="dxa"/>
          </w:tcPr>
          <w:p w14:paraId="0101099B" w14:textId="0011A87D" w:rsidR="00C561F3" w:rsidRPr="00193582" w:rsidRDefault="006E0DF8" w:rsidP="00746F01">
            <w:pPr>
              <w:autoSpaceDE w:val="0"/>
              <w:autoSpaceDN w:val="0"/>
              <w:adjustRightInd w:val="0"/>
              <w:rPr>
                <w:rFonts w:asciiTheme="minorHAnsi" w:hAnsiTheme="minorHAnsi" w:cs="Calibri"/>
              </w:rPr>
            </w:pPr>
            <w:r w:rsidRPr="00193582">
              <w:rPr>
                <w:rFonts w:asciiTheme="minorHAnsi" w:hAnsiTheme="minorHAnsi" w:cs="Calibri"/>
              </w:rPr>
              <w:t>ICT Architect/</w:t>
            </w:r>
            <w:r w:rsidR="00A62D66" w:rsidRPr="00193582">
              <w:rPr>
                <w:rFonts w:asciiTheme="minorHAnsi" w:hAnsiTheme="minorHAnsi" w:cs="Calibri"/>
              </w:rPr>
              <w:t xml:space="preserve"> Arabic Generation Panel</w:t>
            </w:r>
          </w:p>
        </w:tc>
        <w:tc>
          <w:tcPr>
            <w:tcW w:w="1422" w:type="dxa"/>
          </w:tcPr>
          <w:p w14:paraId="1FDA425F" w14:textId="46BD29D6" w:rsidR="00C561F3" w:rsidRPr="00193582" w:rsidRDefault="00A62D66" w:rsidP="00746F01">
            <w:pPr>
              <w:autoSpaceDE w:val="0"/>
              <w:autoSpaceDN w:val="0"/>
              <w:adjustRightInd w:val="0"/>
              <w:rPr>
                <w:rFonts w:asciiTheme="minorHAnsi" w:hAnsiTheme="minorHAnsi" w:cs="Calibri"/>
              </w:rPr>
            </w:pPr>
            <w:r w:rsidRPr="00193582">
              <w:rPr>
                <w:rFonts w:asciiTheme="minorHAnsi" w:hAnsiTheme="minorHAnsi" w:cs="Calibri"/>
              </w:rPr>
              <w:t>ICT Architect and Project Manager / AtoS</w:t>
            </w:r>
          </w:p>
        </w:tc>
        <w:tc>
          <w:tcPr>
            <w:tcW w:w="4820" w:type="dxa"/>
          </w:tcPr>
          <w:p w14:paraId="3F8087D5" w14:textId="77777777" w:rsidR="00A62D66" w:rsidRPr="00193582" w:rsidRDefault="00A62D66" w:rsidP="00746F01">
            <w:pPr>
              <w:pStyle w:val="ListParagraph"/>
              <w:numPr>
                <w:ilvl w:val="0"/>
                <w:numId w:val="25"/>
              </w:numPr>
              <w:autoSpaceDE w:val="0"/>
              <w:autoSpaceDN w:val="0"/>
              <w:adjustRightInd w:val="0"/>
              <w:rPr>
                <w:rFonts w:asciiTheme="minorHAnsi" w:hAnsiTheme="minorHAnsi" w:cs="Calibri"/>
                <w:sz w:val="22"/>
              </w:rPr>
            </w:pPr>
            <w:r w:rsidRPr="00193582">
              <w:rPr>
                <w:rFonts w:asciiTheme="minorHAnsi" w:hAnsiTheme="minorHAnsi" w:cs="Calibri"/>
                <w:sz w:val="22"/>
              </w:rPr>
              <w:t>2014 to present: Member of the Arabic GP</w:t>
            </w:r>
          </w:p>
          <w:p w14:paraId="40E7C20F" w14:textId="77777777" w:rsidR="00A62D66" w:rsidRPr="00193582" w:rsidRDefault="00A62D66" w:rsidP="00746F01">
            <w:pPr>
              <w:pStyle w:val="ListParagraph"/>
              <w:numPr>
                <w:ilvl w:val="0"/>
                <w:numId w:val="25"/>
              </w:numPr>
              <w:autoSpaceDE w:val="0"/>
              <w:autoSpaceDN w:val="0"/>
              <w:adjustRightInd w:val="0"/>
              <w:rPr>
                <w:rFonts w:asciiTheme="minorHAnsi" w:hAnsiTheme="minorHAnsi" w:cs="Calibri"/>
                <w:sz w:val="22"/>
              </w:rPr>
            </w:pPr>
            <w:r w:rsidRPr="00193582">
              <w:rPr>
                <w:rFonts w:asciiTheme="minorHAnsi" w:hAnsiTheme="minorHAnsi" w:cs="Calibri"/>
                <w:sz w:val="22"/>
              </w:rPr>
              <w:t>2014 to present: Member of the Task Force on Arabic IDN (TF-AIDN)</w:t>
            </w:r>
          </w:p>
          <w:p w14:paraId="160C7E76" w14:textId="77777777" w:rsidR="00A62D66" w:rsidRPr="00193582" w:rsidRDefault="00A62D66" w:rsidP="00746F01">
            <w:pPr>
              <w:pStyle w:val="ListParagraph"/>
              <w:numPr>
                <w:ilvl w:val="0"/>
                <w:numId w:val="25"/>
              </w:numPr>
              <w:autoSpaceDE w:val="0"/>
              <w:autoSpaceDN w:val="0"/>
              <w:adjustRightInd w:val="0"/>
              <w:rPr>
                <w:rFonts w:asciiTheme="minorHAnsi" w:hAnsiTheme="minorHAnsi" w:cs="Calibri"/>
                <w:sz w:val="22"/>
              </w:rPr>
            </w:pPr>
            <w:r w:rsidRPr="00193582">
              <w:rPr>
                <w:rFonts w:asciiTheme="minorHAnsi" w:hAnsiTheme="minorHAnsi" w:cs="Calibri"/>
                <w:sz w:val="22"/>
              </w:rPr>
              <w:t>Expertise in various IT domains like software development, Internet development and multi-tiered architectures, Enterprise architecture. PSPO I and TOGAF certification</w:t>
            </w:r>
          </w:p>
          <w:p w14:paraId="1330FFCC" w14:textId="0D0A0719" w:rsidR="00C561F3" w:rsidRPr="00193582" w:rsidRDefault="00A62D66" w:rsidP="00746F01">
            <w:pPr>
              <w:pStyle w:val="ListParagraph"/>
              <w:numPr>
                <w:ilvl w:val="0"/>
                <w:numId w:val="25"/>
              </w:numPr>
              <w:autoSpaceDE w:val="0"/>
              <w:autoSpaceDN w:val="0"/>
              <w:adjustRightInd w:val="0"/>
              <w:rPr>
                <w:rFonts w:asciiTheme="minorHAnsi" w:hAnsiTheme="minorHAnsi" w:cs="Calibri"/>
                <w:sz w:val="22"/>
              </w:rPr>
            </w:pPr>
            <w:r w:rsidRPr="00193582">
              <w:rPr>
                <w:rFonts w:asciiTheme="minorHAnsi" w:hAnsiTheme="minorHAnsi" w:cs="Calibri"/>
                <w:sz w:val="22"/>
              </w:rPr>
              <w:t>Panellist at the Internet Governance Forum</w:t>
            </w:r>
          </w:p>
        </w:tc>
      </w:tr>
      <w:tr w:rsidR="00CC0FED" w:rsidRPr="00193582" w14:paraId="1990A573" w14:textId="77777777" w:rsidTr="004E1C95">
        <w:trPr>
          <w:cantSplit/>
          <w:trHeight w:val="290"/>
        </w:trPr>
        <w:tc>
          <w:tcPr>
            <w:tcW w:w="567" w:type="dxa"/>
          </w:tcPr>
          <w:p w14:paraId="036E1EBB" w14:textId="4065630E" w:rsidR="00C561F3" w:rsidRPr="00193582" w:rsidRDefault="00C561F3"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329D98D1" w14:textId="77777777" w:rsidR="00C561F3" w:rsidRPr="00193582" w:rsidRDefault="00C561F3" w:rsidP="00746F01">
            <w:pPr>
              <w:autoSpaceDE w:val="0"/>
              <w:autoSpaceDN w:val="0"/>
              <w:adjustRightInd w:val="0"/>
              <w:rPr>
                <w:rFonts w:asciiTheme="minorHAnsi" w:hAnsiTheme="minorHAnsi" w:cs="Calibri"/>
              </w:rPr>
            </w:pPr>
            <w:r w:rsidRPr="00193582">
              <w:rPr>
                <w:rFonts w:asciiTheme="minorHAnsi" w:hAnsiTheme="minorHAnsi" w:cs="Calibri"/>
              </w:rPr>
              <w:t>Ahmed Bakhat Masood</w:t>
            </w:r>
          </w:p>
        </w:tc>
        <w:tc>
          <w:tcPr>
            <w:tcW w:w="1701" w:type="dxa"/>
          </w:tcPr>
          <w:p w14:paraId="62FC5C32" w14:textId="49628C3E" w:rsidR="00C561F3" w:rsidRPr="00193582" w:rsidRDefault="006E0DF8" w:rsidP="00746F01">
            <w:pPr>
              <w:autoSpaceDE w:val="0"/>
              <w:autoSpaceDN w:val="0"/>
              <w:adjustRightInd w:val="0"/>
              <w:rPr>
                <w:rFonts w:asciiTheme="minorHAnsi" w:hAnsiTheme="minorHAnsi" w:cs="Calibri"/>
              </w:rPr>
            </w:pPr>
            <w:r w:rsidRPr="00193582">
              <w:rPr>
                <w:rFonts w:asciiTheme="minorHAnsi" w:hAnsiTheme="minorHAnsi" w:cs="Calibri"/>
              </w:rPr>
              <w:t>Regulator/ DNS/</w:t>
            </w:r>
            <w:r w:rsidR="00C561F3" w:rsidRPr="00193582">
              <w:rPr>
                <w:rFonts w:asciiTheme="minorHAnsi" w:hAnsiTheme="minorHAnsi" w:cs="Calibri"/>
              </w:rPr>
              <w:t xml:space="preserve"> Arabic Ge</w:t>
            </w:r>
            <w:r w:rsidRPr="00193582">
              <w:rPr>
                <w:rFonts w:asciiTheme="minorHAnsi" w:hAnsiTheme="minorHAnsi" w:cs="Calibri"/>
              </w:rPr>
              <w:t>neration Panel/</w:t>
            </w:r>
            <w:r w:rsidR="00C561F3" w:rsidRPr="00193582">
              <w:rPr>
                <w:rFonts w:asciiTheme="minorHAnsi" w:hAnsiTheme="minorHAnsi" w:cs="Calibri"/>
              </w:rPr>
              <w:t>Security</w:t>
            </w:r>
          </w:p>
        </w:tc>
        <w:tc>
          <w:tcPr>
            <w:tcW w:w="1422" w:type="dxa"/>
          </w:tcPr>
          <w:p w14:paraId="0669D4F1" w14:textId="6817FDD1" w:rsidR="00C561F3" w:rsidRPr="00193582" w:rsidRDefault="00C561F3" w:rsidP="00746F01">
            <w:pPr>
              <w:autoSpaceDE w:val="0"/>
              <w:autoSpaceDN w:val="0"/>
              <w:adjustRightInd w:val="0"/>
              <w:rPr>
                <w:rFonts w:asciiTheme="minorHAnsi" w:hAnsiTheme="minorHAnsi" w:cs="Calibri"/>
              </w:rPr>
            </w:pPr>
            <w:r w:rsidRPr="00193582">
              <w:rPr>
                <w:rFonts w:asciiTheme="minorHAnsi" w:hAnsiTheme="minorHAnsi" w:cs="Calibri"/>
              </w:rPr>
              <w:t>Deputy Director (ICT/Network)/ Pakistan Telecom Authority</w:t>
            </w:r>
          </w:p>
        </w:tc>
        <w:tc>
          <w:tcPr>
            <w:tcW w:w="4820" w:type="dxa"/>
          </w:tcPr>
          <w:p w14:paraId="7B7138E0" w14:textId="77777777" w:rsidR="00C561F3" w:rsidRPr="00193582" w:rsidRDefault="00C561F3" w:rsidP="00746F01">
            <w:pPr>
              <w:pStyle w:val="ListParagraph"/>
              <w:numPr>
                <w:ilvl w:val="0"/>
                <w:numId w:val="25"/>
              </w:numPr>
              <w:autoSpaceDE w:val="0"/>
              <w:autoSpaceDN w:val="0"/>
              <w:adjustRightInd w:val="0"/>
              <w:ind w:left="227" w:hanging="227"/>
              <w:rPr>
                <w:rFonts w:asciiTheme="minorHAnsi" w:hAnsiTheme="minorHAnsi" w:cs="Calibri"/>
                <w:sz w:val="22"/>
              </w:rPr>
            </w:pPr>
            <w:r w:rsidRPr="00193582">
              <w:rPr>
                <w:rFonts w:asciiTheme="minorHAnsi" w:hAnsiTheme="minorHAnsi" w:cs="Calibri"/>
                <w:sz w:val="22"/>
              </w:rPr>
              <w:t>2013 to present: Member of Task Force on Arabic IDN (TF-AIDN)</w:t>
            </w:r>
          </w:p>
          <w:p w14:paraId="419FF68A" w14:textId="77777777" w:rsidR="00C561F3" w:rsidRPr="00193582" w:rsidRDefault="00C561F3" w:rsidP="00746F01">
            <w:pPr>
              <w:pStyle w:val="ListParagraph"/>
              <w:numPr>
                <w:ilvl w:val="0"/>
                <w:numId w:val="25"/>
              </w:numPr>
              <w:autoSpaceDE w:val="0"/>
              <w:autoSpaceDN w:val="0"/>
              <w:adjustRightInd w:val="0"/>
              <w:ind w:left="227" w:hanging="227"/>
              <w:rPr>
                <w:rFonts w:asciiTheme="minorHAnsi" w:hAnsiTheme="minorHAnsi" w:cs="Calibri"/>
                <w:sz w:val="22"/>
              </w:rPr>
            </w:pPr>
            <w:r w:rsidRPr="00193582">
              <w:rPr>
                <w:rFonts w:asciiTheme="minorHAnsi" w:hAnsiTheme="minorHAnsi" w:cs="Calibri"/>
                <w:sz w:val="22"/>
              </w:rPr>
              <w:t>2014- to present: Member of Program Committee Middle East DNS Forum)</w:t>
            </w:r>
          </w:p>
          <w:p w14:paraId="30C1EE11" w14:textId="77777777" w:rsidR="00C561F3" w:rsidRPr="00193582" w:rsidRDefault="00C561F3" w:rsidP="00746F01">
            <w:pPr>
              <w:pStyle w:val="ListParagraph"/>
              <w:numPr>
                <w:ilvl w:val="0"/>
                <w:numId w:val="25"/>
              </w:numPr>
              <w:autoSpaceDE w:val="0"/>
              <w:autoSpaceDN w:val="0"/>
              <w:adjustRightInd w:val="0"/>
              <w:ind w:left="227" w:hanging="227"/>
              <w:rPr>
                <w:rFonts w:asciiTheme="minorHAnsi" w:hAnsiTheme="minorHAnsi" w:cs="Calibri"/>
                <w:sz w:val="22"/>
              </w:rPr>
            </w:pPr>
            <w:r w:rsidRPr="00193582">
              <w:rPr>
                <w:rFonts w:asciiTheme="minorHAnsi" w:hAnsiTheme="minorHAnsi" w:cs="Calibri"/>
                <w:sz w:val="22"/>
              </w:rPr>
              <w:t>1998 to present: Pakistan Telecom Authority (PTA)</w:t>
            </w:r>
          </w:p>
          <w:p w14:paraId="1AD6C52A" w14:textId="77777777" w:rsidR="00C561F3" w:rsidRPr="00193582" w:rsidRDefault="00C561F3" w:rsidP="00746F01">
            <w:pPr>
              <w:pStyle w:val="ListParagraph"/>
              <w:numPr>
                <w:ilvl w:val="0"/>
                <w:numId w:val="26"/>
              </w:numPr>
              <w:autoSpaceDE w:val="0"/>
              <w:autoSpaceDN w:val="0"/>
              <w:adjustRightInd w:val="0"/>
              <w:ind w:left="227" w:hanging="227"/>
              <w:rPr>
                <w:rFonts w:asciiTheme="minorHAnsi" w:hAnsiTheme="minorHAnsi" w:cs="Calibri"/>
                <w:sz w:val="22"/>
              </w:rPr>
            </w:pPr>
            <w:r w:rsidRPr="00193582">
              <w:rPr>
                <w:rFonts w:asciiTheme="minorHAnsi" w:hAnsiTheme="minorHAnsi" w:cs="Calibri"/>
                <w:sz w:val="22"/>
              </w:rPr>
              <w:t>Initiation of different ICT projects for community development like IXP for Pakistan</w:t>
            </w:r>
          </w:p>
          <w:p w14:paraId="3C569E92" w14:textId="473F9C90" w:rsidR="00C561F3" w:rsidRPr="00193582" w:rsidRDefault="00C561F3" w:rsidP="00746F01">
            <w:pPr>
              <w:pStyle w:val="ListParagraph"/>
              <w:numPr>
                <w:ilvl w:val="0"/>
                <w:numId w:val="26"/>
              </w:numPr>
              <w:autoSpaceDE w:val="0"/>
              <w:autoSpaceDN w:val="0"/>
              <w:adjustRightInd w:val="0"/>
              <w:ind w:left="227" w:hanging="227"/>
              <w:rPr>
                <w:rFonts w:asciiTheme="minorHAnsi" w:hAnsiTheme="minorHAnsi" w:cs="Calibri"/>
                <w:sz w:val="22"/>
              </w:rPr>
            </w:pPr>
            <w:r w:rsidRPr="00193582">
              <w:rPr>
                <w:rFonts w:asciiTheme="minorHAnsi" w:hAnsiTheme="minorHAnsi" w:cs="Calibri"/>
                <w:sz w:val="22"/>
              </w:rPr>
              <w:t>Coordination for I</w:t>
            </w:r>
            <w:r w:rsidR="0058745E" w:rsidRPr="00193582">
              <w:rPr>
                <w:rFonts w:asciiTheme="minorHAnsi" w:hAnsiTheme="minorHAnsi" w:cs="Calibri"/>
                <w:sz w:val="22"/>
              </w:rPr>
              <w:t>p</w:t>
            </w:r>
            <w:r w:rsidRPr="00193582">
              <w:rPr>
                <w:rFonts w:asciiTheme="minorHAnsi" w:hAnsiTheme="minorHAnsi" w:cs="Calibri"/>
                <w:sz w:val="22"/>
              </w:rPr>
              <w:t>v6 Task Force for Pakistan Network Management, Network Security including DNSSec and Network forensic</w:t>
            </w:r>
          </w:p>
          <w:p w14:paraId="620E175C" w14:textId="77777777" w:rsidR="00C561F3" w:rsidRPr="00193582" w:rsidRDefault="00C561F3" w:rsidP="00746F01">
            <w:pPr>
              <w:pStyle w:val="ListParagraph"/>
              <w:numPr>
                <w:ilvl w:val="0"/>
                <w:numId w:val="26"/>
              </w:numPr>
              <w:autoSpaceDE w:val="0"/>
              <w:autoSpaceDN w:val="0"/>
              <w:adjustRightInd w:val="0"/>
              <w:ind w:left="227" w:hanging="227"/>
              <w:rPr>
                <w:rFonts w:asciiTheme="minorHAnsi" w:hAnsiTheme="minorHAnsi" w:cs="Calibri"/>
                <w:sz w:val="22"/>
              </w:rPr>
            </w:pPr>
            <w:r w:rsidRPr="00193582">
              <w:rPr>
                <w:rFonts w:asciiTheme="minorHAnsi" w:hAnsiTheme="minorHAnsi" w:cs="Calibri"/>
                <w:sz w:val="22"/>
              </w:rPr>
              <w:t xml:space="preserve">Coordination with APNIC, SANOG, ICANN and academia for trainings on modern technologies like IPV6, DNSSec, IRM </w:t>
            </w:r>
          </w:p>
          <w:p w14:paraId="51A319D5" w14:textId="77777777" w:rsidR="00C561F3" w:rsidRPr="00193582" w:rsidRDefault="00C561F3" w:rsidP="00746F01">
            <w:pPr>
              <w:pStyle w:val="ListParagraph"/>
              <w:numPr>
                <w:ilvl w:val="0"/>
                <w:numId w:val="26"/>
              </w:numPr>
              <w:autoSpaceDE w:val="0"/>
              <w:autoSpaceDN w:val="0"/>
              <w:adjustRightInd w:val="0"/>
              <w:ind w:left="227" w:hanging="227"/>
              <w:rPr>
                <w:rFonts w:asciiTheme="minorHAnsi" w:hAnsiTheme="minorHAnsi" w:cs="Calibri"/>
                <w:sz w:val="22"/>
              </w:rPr>
            </w:pPr>
            <w:r w:rsidRPr="00193582">
              <w:rPr>
                <w:rFonts w:asciiTheme="minorHAnsi" w:hAnsiTheme="minorHAnsi" w:cs="Calibri"/>
                <w:sz w:val="22"/>
              </w:rPr>
              <w:t>Network and Security management</w:t>
            </w:r>
          </w:p>
          <w:p w14:paraId="251ACECF" w14:textId="226F2120" w:rsidR="00C561F3" w:rsidRPr="00193582" w:rsidRDefault="00C561F3" w:rsidP="00746F01">
            <w:pPr>
              <w:pStyle w:val="ListParagraph"/>
              <w:numPr>
                <w:ilvl w:val="0"/>
                <w:numId w:val="26"/>
              </w:numPr>
              <w:autoSpaceDE w:val="0"/>
              <w:autoSpaceDN w:val="0"/>
              <w:adjustRightInd w:val="0"/>
              <w:ind w:left="227" w:hanging="227"/>
              <w:rPr>
                <w:rFonts w:asciiTheme="minorHAnsi" w:hAnsiTheme="minorHAnsi" w:cs="Calibri"/>
                <w:sz w:val="22"/>
              </w:rPr>
            </w:pPr>
            <w:r w:rsidRPr="00193582">
              <w:rPr>
                <w:rFonts w:asciiTheme="minorHAnsi" w:hAnsiTheme="minorHAnsi" w:cs="Calibri"/>
                <w:sz w:val="22"/>
              </w:rPr>
              <w:t>Implementation of ISO 27001 standards in PTA</w:t>
            </w:r>
          </w:p>
        </w:tc>
      </w:tr>
      <w:tr w:rsidR="00CC0FED" w:rsidRPr="00193582" w14:paraId="16011595" w14:textId="77777777" w:rsidTr="004E1C95">
        <w:trPr>
          <w:cantSplit/>
          <w:trHeight w:val="290"/>
        </w:trPr>
        <w:tc>
          <w:tcPr>
            <w:tcW w:w="567" w:type="dxa"/>
          </w:tcPr>
          <w:p w14:paraId="5D27DBE8" w14:textId="77777777" w:rsidR="00C561F3" w:rsidRPr="00193582" w:rsidRDefault="00C561F3"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5D2C36C9" w14:textId="77777777" w:rsidR="00C561F3" w:rsidRPr="00193582" w:rsidRDefault="00C561F3" w:rsidP="00746F01">
            <w:pPr>
              <w:autoSpaceDE w:val="0"/>
              <w:autoSpaceDN w:val="0"/>
              <w:adjustRightInd w:val="0"/>
              <w:rPr>
                <w:rFonts w:asciiTheme="minorHAnsi" w:hAnsiTheme="minorHAnsi" w:cs="Calibri"/>
              </w:rPr>
            </w:pPr>
            <w:r w:rsidRPr="00193582">
              <w:rPr>
                <w:rFonts w:asciiTheme="minorHAnsi" w:hAnsiTheme="minorHAnsi" w:cs="Calibri"/>
              </w:rPr>
              <w:t>Hazem Hezzah</w:t>
            </w:r>
          </w:p>
        </w:tc>
        <w:tc>
          <w:tcPr>
            <w:tcW w:w="1701" w:type="dxa"/>
          </w:tcPr>
          <w:p w14:paraId="043E9F41" w14:textId="64AB06BB" w:rsidR="00C561F3" w:rsidRPr="00193582" w:rsidRDefault="00F6733F" w:rsidP="00746F01">
            <w:pPr>
              <w:autoSpaceDE w:val="0"/>
              <w:autoSpaceDN w:val="0"/>
              <w:adjustRightInd w:val="0"/>
              <w:rPr>
                <w:rFonts w:asciiTheme="minorHAnsi" w:hAnsiTheme="minorHAnsi" w:cs="Calibri"/>
              </w:rPr>
            </w:pPr>
            <w:r w:rsidRPr="00193582">
              <w:rPr>
                <w:rFonts w:asciiTheme="minorHAnsi" w:hAnsiTheme="minorHAnsi" w:cs="Calibri"/>
              </w:rPr>
              <w:t xml:space="preserve">Arabic </w:t>
            </w:r>
            <w:r w:rsidR="006E0DF8" w:rsidRPr="00193582">
              <w:rPr>
                <w:rFonts w:asciiTheme="minorHAnsi" w:hAnsiTheme="minorHAnsi" w:cs="Calibri"/>
              </w:rPr>
              <w:t>Generation Panel member/</w:t>
            </w:r>
            <w:r w:rsidRPr="00193582">
              <w:rPr>
                <w:rFonts w:asciiTheme="minorHAnsi" w:hAnsiTheme="minorHAnsi" w:cs="Calibri"/>
              </w:rPr>
              <w:t xml:space="preserve"> National and regional policy maker</w:t>
            </w:r>
          </w:p>
        </w:tc>
        <w:tc>
          <w:tcPr>
            <w:tcW w:w="1422" w:type="dxa"/>
          </w:tcPr>
          <w:p w14:paraId="7170391B" w14:textId="58248CA6" w:rsidR="00C561F3" w:rsidRPr="00193582" w:rsidRDefault="00F6733F" w:rsidP="00746F01">
            <w:pPr>
              <w:autoSpaceDE w:val="0"/>
              <w:autoSpaceDN w:val="0"/>
              <w:adjustRightInd w:val="0"/>
              <w:rPr>
                <w:rFonts w:asciiTheme="minorHAnsi" w:hAnsiTheme="minorHAnsi" w:cs="Calibri"/>
              </w:rPr>
            </w:pPr>
            <w:r w:rsidRPr="00193582">
              <w:rPr>
                <w:rFonts w:asciiTheme="minorHAnsi" w:hAnsiTheme="minorHAnsi" w:cs="Calibri"/>
              </w:rPr>
              <w:t>IT Expert for ICT Development / League of Arab States</w:t>
            </w:r>
          </w:p>
        </w:tc>
        <w:tc>
          <w:tcPr>
            <w:tcW w:w="4820" w:type="dxa"/>
          </w:tcPr>
          <w:p w14:paraId="28940E23" w14:textId="77777777" w:rsidR="00F6733F" w:rsidRPr="00193582" w:rsidRDefault="00F6733F" w:rsidP="00746F01">
            <w:pPr>
              <w:pStyle w:val="ListParagraph"/>
              <w:numPr>
                <w:ilvl w:val="0"/>
                <w:numId w:val="27"/>
              </w:numPr>
              <w:autoSpaceDE w:val="0"/>
              <w:autoSpaceDN w:val="0"/>
              <w:adjustRightInd w:val="0"/>
              <w:ind w:left="227" w:hanging="227"/>
              <w:rPr>
                <w:rFonts w:asciiTheme="minorHAnsi" w:hAnsiTheme="minorHAnsi" w:cs="Calibri"/>
                <w:sz w:val="22"/>
                <w:lang w:val="en-US"/>
              </w:rPr>
            </w:pPr>
            <w:r w:rsidRPr="00193582">
              <w:rPr>
                <w:rFonts w:asciiTheme="minorHAnsi" w:hAnsiTheme="minorHAnsi" w:cs="Calibri"/>
                <w:sz w:val="22"/>
              </w:rPr>
              <w:t>2013-present: Member of the Task Force for Arabic Script IDNs (TF-AIDN)</w:t>
            </w:r>
          </w:p>
          <w:p w14:paraId="52EF2650" w14:textId="77777777" w:rsidR="00F6733F" w:rsidRPr="00193582" w:rsidRDefault="00F6733F" w:rsidP="00746F01">
            <w:pPr>
              <w:pStyle w:val="ListParagraph"/>
              <w:numPr>
                <w:ilvl w:val="0"/>
                <w:numId w:val="27"/>
              </w:numPr>
              <w:autoSpaceDE w:val="0"/>
              <w:autoSpaceDN w:val="0"/>
              <w:adjustRightInd w:val="0"/>
              <w:ind w:left="227" w:hanging="227"/>
              <w:rPr>
                <w:rFonts w:asciiTheme="minorHAnsi" w:hAnsiTheme="minorHAnsi" w:cs="Calibri"/>
                <w:sz w:val="22"/>
                <w:lang w:val="en-US"/>
              </w:rPr>
            </w:pPr>
            <w:r w:rsidRPr="00193582">
              <w:rPr>
                <w:rFonts w:asciiTheme="minorHAnsi" w:hAnsiTheme="minorHAnsi" w:cs="Calibri"/>
                <w:sz w:val="22"/>
              </w:rPr>
              <w:t xml:space="preserve">2012- present: </w:t>
            </w:r>
            <w:r w:rsidRPr="00193582">
              <w:rPr>
                <w:rFonts w:asciiTheme="minorHAnsi" w:hAnsiTheme="minorHAnsi" w:cs="Calibri"/>
                <w:sz w:val="22"/>
                <w:lang w:val="en-US"/>
              </w:rPr>
              <w:t>Member of the Multistakeholder advisory group and preparation team for the Arab Internet Governance Forum.</w:t>
            </w:r>
          </w:p>
          <w:p w14:paraId="3B9D9D7C" w14:textId="77777777" w:rsidR="00F6733F" w:rsidRPr="00193582" w:rsidRDefault="00F6733F" w:rsidP="00746F01">
            <w:pPr>
              <w:pStyle w:val="ListParagraph"/>
              <w:numPr>
                <w:ilvl w:val="0"/>
                <w:numId w:val="27"/>
              </w:numPr>
              <w:autoSpaceDE w:val="0"/>
              <w:autoSpaceDN w:val="0"/>
              <w:adjustRightInd w:val="0"/>
              <w:ind w:left="227" w:hanging="227"/>
              <w:rPr>
                <w:rFonts w:asciiTheme="minorHAnsi" w:hAnsiTheme="minorHAnsi" w:cs="Calibri"/>
                <w:sz w:val="22"/>
              </w:rPr>
            </w:pPr>
            <w:r w:rsidRPr="00193582">
              <w:rPr>
                <w:rFonts w:asciiTheme="minorHAnsi" w:hAnsiTheme="minorHAnsi" w:cs="Calibri"/>
                <w:sz w:val="22"/>
              </w:rPr>
              <w:t xml:space="preserve">2012-present: </w:t>
            </w:r>
            <w:r w:rsidRPr="00193582">
              <w:rPr>
                <w:rFonts w:asciiTheme="minorHAnsi" w:hAnsiTheme="minorHAnsi" w:cs="Calibri"/>
                <w:sz w:val="22"/>
                <w:lang w:val="en-US"/>
              </w:rPr>
              <w:t>Participated in preparation, evaluation and contracting for the (.arab) gTLDs, and currently preparing policies for the new gTLD.</w:t>
            </w:r>
          </w:p>
          <w:p w14:paraId="28AF7065" w14:textId="77777777" w:rsidR="00F6733F" w:rsidRPr="00193582" w:rsidRDefault="00F6733F" w:rsidP="00746F01">
            <w:pPr>
              <w:pStyle w:val="ListParagraph"/>
              <w:numPr>
                <w:ilvl w:val="0"/>
                <w:numId w:val="27"/>
              </w:numPr>
              <w:autoSpaceDE w:val="0"/>
              <w:autoSpaceDN w:val="0"/>
              <w:adjustRightInd w:val="0"/>
              <w:ind w:left="227" w:hanging="227"/>
              <w:rPr>
                <w:rFonts w:asciiTheme="minorHAnsi" w:hAnsiTheme="minorHAnsi" w:cs="Calibri"/>
                <w:sz w:val="22"/>
                <w:lang w:val="en-US"/>
              </w:rPr>
            </w:pPr>
            <w:r w:rsidRPr="00193582">
              <w:rPr>
                <w:rFonts w:asciiTheme="minorHAnsi" w:hAnsiTheme="minorHAnsi" w:cs="Calibri"/>
                <w:sz w:val="22"/>
                <w:lang w:val="en-US"/>
              </w:rPr>
              <w:t>1991-2011: Performed various IT related roles as support, consultant and technical project manager.</w:t>
            </w:r>
          </w:p>
          <w:p w14:paraId="794BBF5C" w14:textId="7E8A2C9C" w:rsidR="00C561F3" w:rsidRPr="00193582" w:rsidRDefault="00F6733F" w:rsidP="00746F01">
            <w:pPr>
              <w:pStyle w:val="ListParagraph"/>
              <w:numPr>
                <w:ilvl w:val="0"/>
                <w:numId w:val="27"/>
              </w:numPr>
              <w:autoSpaceDE w:val="0"/>
              <w:autoSpaceDN w:val="0"/>
              <w:adjustRightInd w:val="0"/>
              <w:ind w:left="227" w:hanging="227"/>
              <w:rPr>
                <w:rFonts w:asciiTheme="minorHAnsi" w:hAnsiTheme="minorHAnsi" w:cs="Calibri"/>
                <w:sz w:val="22"/>
                <w:lang w:val="en-US"/>
              </w:rPr>
            </w:pPr>
            <w:r w:rsidRPr="00193582">
              <w:rPr>
                <w:rFonts w:asciiTheme="minorHAnsi" w:hAnsiTheme="minorHAnsi" w:cs="Calibri"/>
                <w:sz w:val="22"/>
                <w:lang w:val="en-US"/>
              </w:rPr>
              <w:t>Languages: English, German, use of Latin script for Arabic chat langauge</w:t>
            </w:r>
          </w:p>
        </w:tc>
      </w:tr>
      <w:tr w:rsidR="00CC0FED" w:rsidRPr="00193582" w14:paraId="703DBB9F" w14:textId="77777777" w:rsidTr="004E1C95">
        <w:trPr>
          <w:cantSplit/>
          <w:trHeight w:val="290"/>
        </w:trPr>
        <w:tc>
          <w:tcPr>
            <w:tcW w:w="567" w:type="dxa"/>
          </w:tcPr>
          <w:p w14:paraId="42A5BDF6" w14:textId="77777777" w:rsidR="00C561F3" w:rsidRPr="00193582" w:rsidRDefault="00C561F3"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6B754F1F" w14:textId="77777777" w:rsidR="00C561F3" w:rsidRPr="00193582" w:rsidRDefault="00C561F3" w:rsidP="00746F01">
            <w:pPr>
              <w:autoSpaceDE w:val="0"/>
              <w:autoSpaceDN w:val="0"/>
              <w:adjustRightInd w:val="0"/>
              <w:rPr>
                <w:rFonts w:asciiTheme="minorHAnsi" w:hAnsiTheme="minorHAnsi" w:cs="Calibri"/>
              </w:rPr>
            </w:pPr>
            <w:r w:rsidRPr="00193582">
              <w:rPr>
                <w:rFonts w:asciiTheme="minorHAnsi" w:hAnsiTheme="minorHAnsi" w:cs="Calibri"/>
              </w:rPr>
              <w:t>Jean-Jacques Subrenat</w:t>
            </w:r>
          </w:p>
        </w:tc>
        <w:tc>
          <w:tcPr>
            <w:tcW w:w="1701" w:type="dxa"/>
          </w:tcPr>
          <w:p w14:paraId="0E69406A" w14:textId="78175CA9" w:rsidR="00C561F3" w:rsidRPr="00193582" w:rsidRDefault="00CA63D2" w:rsidP="00746F01">
            <w:pPr>
              <w:autoSpaceDE w:val="0"/>
              <w:autoSpaceDN w:val="0"/>
              <w:adjustRightInd w:val="0"/>
              <w:rPr>
                <w:rFonts w:asciiTheme="minorHAnsi" w:hAnsiTheme="minorHAnsi" w:cs="Calibri"/>
              </w:rPr>
            </w:pPr>
            <w:r w:rsidRPr="00193582">
              <w:rPr>
                <w:rFonts w:asciiTheme="minorHAnsi" w:hAnsiTheme="minorHAnsi" w:cs="Calibri"/>
                <w:lang w:val="fr-FR"/>
              </w:rPr>
              <w:t>Policy Expert</w:t>
            </w:r>
          </w:p>
        </w:tc>
        <w:tc>
          <w:tcPr>
            <w:tcW w:w="1422" w:type="dxa"/>
          </w:tcPr>
          <w:p w14:paraId="76D8E890" w14:textId="5C6B0E55" w:rsidR="00C561F3" w:rsidRPr="00193582" w:rsidRDefault="005F2F5C" w:rsidP="006E0DF8">
            <w:pPr>
              <w:rPr>
                <w:rFonts w:asciiTheme="minorHAnsi" w:eastAsia="Times New Roman" w:hAnsiTheme="minorHAnsi" w:cs="Times New Roman"/>
              </w:rPr>
            </w:pPr>
            <w:r w:rsidRPr="00193582">
              <w:rPr>
                <w:rFonts w:asciiTheme="minorHAnsi" w:eastAsia="Times New Roman" w:hAnsiTheme="minorHAnsi" w:cs="Times New Roman"/>
                <w:shd w:val="clear" w:color="auto" w:fill="FFFFFF"/>
              </w:rPr>
              <w:t>Président, IndividualUsers.org (European Individual Users</w:t>
            </w:r>
            <w:r w:rsidR="0058745E" w:rsidRPr="00193582">
              <w:rPr>
                <w:rFonts w:asciiTheme="minorHAnsi" w:eastAsia="Times New Roman" w:hAnsiTheme="minorHAnsi" w:cs="Times New Roman"/>
                <w:shd w:val="clear" w:color="auto" w:fill="FFFFFF"/>
              </w:rPr>
              <w:t>’</w:t>
            </w:r>
            <w:r w:rsidRPr="00193582">
              <w:rPr>
                <w:rFonts w:asciiTheme="minorHAnsi" w:eastAsia="Times New Roman" w:hAnsiTheme="minorHAnsi" w:cs="Times New Roman"/>
                <w:shd w:val="clear" w:color="auto" w:fill="FFFFFF"/>
              </w:rPr>
              <w:t xml:space="preserve"> Association)</w:t>
            </w:r>
          </w:p>
        </w:tc>
        <w:tc>
          <w:tcPr>
            <w:tcW w:w="4820" w:type="dxa"/>
          </w:tcPr>
          <w:p w14:paraId="6788735B" w14:textId="4D21493D" w:rsidR="00CA63D2" w:rsidRPr="00193582" w:rsidRDefault="00CA63D2" w:rsidP="00746F01">
            <w:pPr>
              <w:pStyle w:val="ListParagraph"/>
              <w:numPr>
                <w:ilvl w:val="0"/>
                <w:numId w:val="20"/>
              </w:numPr>
              <w:autoSpaceDE w:val="0"/>
              <w:autoSpaceDN w:val="0"/>
              <w:adjustRightInd w:val="0"/>
              <w:ind w:left="360"/>
              <w:rPr>
                <w:rFonts w:asciiTheme="minorHAnsi" w:hAnsiTheme="minorHAnsi" w:cs="Calibri"/>
                <w:sz w:val="22"/>
              </w:rPr>
            </w:pPr>
            <w:r w:rsidRPr="00193582">
              <w:rPr>
                <w:rFonts w:asciiTheme="minorHAnsi" w:hAnsiTheme="minorHAnsi" w:cs="Calibri"/>
                <w:sz w:val="22"/>
              </w:rPr>
              <w:t>Member of the NTIA IANA Functions</w:t>
            </w:r>
            <w:r w:rsidR="0058745E" w:rsidRPr="00193582">
              <w:rPr>
                <w:rFonts w:asciiTheme="minorHAnsi" w:hAnsiTheme="minorHAnsi" w:cs="Calibri"/>
                <w:sz w:val="22"/>
              </w:rPr>
              <w:t>’</w:t>
            </w:r>
            <w:r w:rsidRPr="00193582">
              <w:rPr>
                <w:rFonts w:asciiTheme="minorHAnsi" w:hAnsiTheme="minorHAnsi" w:cs="Calibri"/>
                <w:sz w:val="22"/>
              </w:rPr>
              <w:t xml:space="preserve"> Stewardship Transition Coordination Group (ICG) </w:t>
            </w:r>
          </w:p>
          <w:p w14:paraId="78BE50C8" w14:textId="77777777" w:rsidR="00CA63D2" w:rsidRPr="00193582" w:rsidRDefault="00CA63D2" w:rsidP="00746F01">
            <w:pPr>
              <w:pStyle w:val="ListParagraph"/>
              <w:numPr>
                <w:ilvl w:val="0"/>
                <w:numId w:val="20"/>
              </w:numPr>
              <w:autoSpaceDE w:val="0"/>
              <w:autoSpaceDN w:val="0"/>
              <w:adjustRightInd w:val="0"/>
              <w:ind w:left="360"/>
              <w:rPr>
                <w:rFonts w:asciiTheme="minorHAnsi" w:hAnsiTheme="minorHAnsi" w:cs="Calibri"/>
                <w:sz w:val="22"/>
              </w:rPr>
            </w:pPr>
            <w:r w:rsidRPr="00193582">
              <w:rPr>
                <w:rFonts w:asciiTheme="minorHAnsi" w:hAnsiTheme="minorHAnsi" w:cs="Calibri"/>
                <w:sz w:val="22"/>
              </w:rPr>
              <w:t xml:space="preserve">Member of the NETMundial Coordination Council </w:t>
            </w:r>
          </w:p>
          <w:p w14:paraId="382E09FC" w14:textId="77777777" w:rsidR="00CA63D2" w:rsidRPr="00193582" w:rsidRDefault="00CA63D2" w:rsidP="00746F01">
            <w:pPr>
              <w:pStyle w:val="ListParagraph"/>
              <w:numPr>
                <w:ilvl w:val="0"/>
                <w:numId w:val="20"/>
              </w:numPr>
              <w:autoSpaceDE w:val="0"/>
              <w:autoSpaceDN w:val="0"/>
              <w:adjustRightInd w:val="0"/>
              <w:ind w:left="360"/>
              <w:rPr>
                <w:rFonts w:asciiTheme="minorHAnsi" w:hAnsiTheme="minorHAnsi" w:cs="Calibri"/>
                <w:sz w:val="22"/>
              </w:rPr>
            </w:pPr>
            <w:r w:rsidRPr="00193582">
              <w:rPr>
                <w:rFonts w:asciiTheme="minorHAnsi" w:hAnsiTheme="minorHAnsi" w:cs="Calibri"/>
                <w:sz w:val="22"/>
              </w:rPr>
              <w:t xml:space="preserve">President of the Steering Committee, IndividualUsers.org (elected in October 2015) Member of the ICANN Board of Directors 2007-10 during which: </w:t>
            </w:r>
          </w:p>
          <w:p w14:paraId="5941CFCD" w14:textId="64B5B6A8" w:rsidR="00CA63D2" w:rsidRPr="00193582" w:rsidRDefault="00CA63D2" w:rsidP="00746F01">
            <w:pPr>
              <w:pStyle w:val="ListParagraph"/>
              <w:numPr>
                <w:ilvl w:val="0"/>
                <w:numId w:val="21"/>
              </w:numPr>
              <w:autoSpaceDE w:val="0"/>
              <w:autoSpaceDN w:val="0"/>
              <w:adjustRightInd w:val="0"/>
              <w:ind w:left="720"/>
              <w:rPr>
                <w:rFonts w:asciiTheme="minorHAnsi" w:hAnsiTheme="minorHAnsi" w:cs="Calibri"/>
                <w:sz w:val="22"/>
              </w:rPr>
            </w:pPr>
            <w:r w:rsidRPr="00193582">
              <w:rPr>
                <w:rFonts w:asciiTheme="minorHAnsi" w:hAnsiTheme="minorHAnsi" w:cs="Calibri"/>
                <w:sz w:val="22"/>
              </w:rPr>
              <w:t>Member of President</w:t>
            </w:r>
            <w:r w:rsidR="0058745E" w:rsidRPr="00193582">
              <w:rPr>
                <w:rFonts w:asciiTheme="minorHAnsi" w:hAnsiTheme="minorHAnsi" w:cs="Calibri"/>
                <w:sz w:val="22"/>
              </w:rPr>
              <w:t>’</w:t>
            </w:r>
            <w:r w:rsidRPr="00193582">
              <w:rPr>
                <w:rFonts w:asciiTheme="minorHAnsi" w:hAnsiTheme="minorHAnsi" w:cs="Calibri"/>
                <w:sz w:val="22"/>
              </w:rPr>
              <w:t xml:space="preserve">s Strategy Committee (where he was a co-author of the </w:t>
            </w:r>
            <w:r w:rsidR="0058745E" w:rsidRPr="00193582">
              <w:rPr>
                <w:rFonts w:asciiTheme="minorHAnsi" w:hAnsiTheme="minorHAnsi" w:cs="Calibri"/>
                <w:sz w:val="22"/>
              </w:rPr>
              <w:t>“</w:t>
            </w:r>
            <w:r w:rsidRPr="00193582">
              <w:rPr>
                <w:rFonts w:asciiTheme="minorHAnsi" w:hAnsiTheme="minorHAnsi" w:cs="Calibri"/>
                <w:sz w:val="22"/>
              </w:rPr>
              <w:t>Implementation Plan for Improving Institutional Confidence</w:t>
            </w:r>
            <w:r w:rsidR="0058745E" w:rsidRPr="00193582">
              <w:rPr>
                <w:rFonts w:asciiTheme="minorHAnsi" w:hAnsiTheme="minorHAnsi" w:cs="Calibri"/>
                <w:sz w:val="22"/>
              </w:rPr>
              <w:t>”</w:t>
            </w:r>
            <w:r w:rsidRPr="00193582">
              <w:rPr>
                <w:rFonts w:asciiTheme="minorHAnsi" w:hAnsiTheme="minorHAnsi" w:cs="Calibri"/>
                <w:sz w:val="22"/>
              </w:rPr>
              <w:t xml:space="preserve">) </w:t>
            </w:r>
          </w:p>
          <w:p w14:paraId="4CCDE1B6" w14:textId="77777777" w:rsidR="00CA63D2" w:rsidRPr="00193582" w:rsidRDefault="00CA63D2" w:rsidP="00746F01">
            <w:pPr>
              <w:pStyle w:val="ListParagraph"/>
              <w:numPr>
                <w:ilvl w:val="0"/>
                <w:numId w:val="21"/>
              </w:numPr>
              <w:autoSpaceDE w:val="0"/>
              <w:autoSpaceDN w:val="0"/>
              <w:adjustRightInd w:val="0"/>
              <w:ind w:left="720"/>
              <w:rPr>
                <w:rFonts w:asciiTheme="minorHAnsi" w:hAnsiTheme="minorHAnsi" w:cs="Calibri"/>
                <w:sz w:val="22"/>
              </w:rPr>
            </w:pPr>
            <w:r w:rsidRPr="00193582">
              <w:rPr>
                <w:rFonts w:asciiTheme="minorHAnsi" w:hAnsiTheme="minorHAnsi" w:cs="Calibri"/>
                <w:sz w:val="22"/>
              </w:rPr>
              <w:t xml:space="preserve">Structural Improvements Committee; Public Participation Committee (as its first Chair) </w:t>
            </w:r>
          </w:p>
          <w:p w14:paraId="7A5ED625" w14:textId="3896E4EB" w:rsidR="00CA63D2" w:rsidRPr="00193582" w:rsidRDefault="00CA63D2" w:rsidP="00746F01">
            <w:pPr>
              <w:pStyle w:val="ListParagraph"/>
              <w:numPr>
                <w:ilvl w:val="0"/>
                <w:numId w:val="21"/>
              </w:numPr>
              <w:autoSpaceDE w:val="0"/>
              <w:autoSpaceDN w:val="0"/>
              <w:adjustRightInd w:val="0"/>
              <w:ind w:left="720"/>
              <w:rPr>
                <w:rFonts w:asciiTheme="minorHAnsi" w:hAnsiTheme="minorHAnsi" w:cs="Calibri"/>
                <w:sz w:val="22"/>
              </w:rPr>
            </w:pPr>
            <w:r w:rsidRPr="00193582">
              <w:rPr>
                <w:rFonts w:asciiTheme="minorHAnsi" w:hAnsiTheme="minorHAnsi" w:cs="Calibri"/>
                <w:sz w:val="22"/>
              </w:rPr>
              <w:t>Member of Board Working Groups: ALAC Review, Board Review, ccNSO Review (as its Chair)</w:t>
            </w:r>
          </w:p>
        </w:tc>
      </w:tr>
      <w:tr w:rsidR="00CC0FED" w:rsidRPr="00193582" w14:paraId="26A57B0D" w14:textId="77777777" w:rsidTr="004E1C95">
        <w:trPr>
          <w:cantSplit/>
          <w:trHeight w:val="290"/>
        </w:trPr>
        <w:tc>
          <w:tcPr>
            <w:tcW w:w="567" w:type="dxa"/>
          </w:tcPr>
          <w:p w14:paraId="0B53BC99" w14:textId="77777777" w:rsidR="00C561F3" w:rsidRPr="00193582" w:rsidRDefault="00C561F3"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2676FA8C" w14:textId="77777777" w:rsidR="00C561F3" w:rsidRPr="00193582" w:rsidRDefault="00C561F3" w:rsidP="00746F01">
            <w:pPr>
              <w:autoSpaceDE w:val="0"/>
              <w:autoSpaceDN w:val="0"/>
              <w:adjustRightInd w:val="0"/>
              <w:rPr>
                <w:rFonts w:asciiTheme="minorHAnsi" w:hAnsiTheme="minorHAnsi" w:cs="Calibri"/>
              </w:rPr>
            </w:pPr>
            <w:r w:rsidRPr="00193582">
              <w:rPr>
                <w:rFonts w:asciiTheme="minorHAnsi" w:hAnsiTheme="minorHAnsi" w:cs="Calibri"/>
              </w:rPr>
              <w:t>Meikal Mumin</w:t>
            </w:r>
          </w:p>
        </w:tc>
        <w:tc>
          <w:tcPr>
            <w:tcW w:w="1701" w:type="dxa"/>
          </w:tcPr>
          <w:p w14:paraId="3D7692D8" w14:textId="2F135D3A" w:rsidR="00C561F3" w:rsidRPr="00193582" w:rsidRDefault="00A62D66" w:rsidP="00746F01">
            <w:pPr>
              <w:autoSpaceDE w:val="0"/>
              <w:autoSpaceDN w:val="0"/>
              <w:adjustRightInd w:val="0"/>
              <w:rPr>
                <w:rFonts w:asciiTheme="minorHAnsi" w:hAnsiTheme="minorHAnsi" w:cs="Calibri"/>
              </w:rPr>
            </w:pPr>
            <w:r w:rsidRPr="00193582">
              <w:rPr>
                <w:rFonts w:asciiTheme="minorHAnsi" w:hAnsiTheme="minorHAnsi" w:cs="Calibri"/>
              </w:rPr>
              <w:t>Linguist</w:t>
            </w:r>
          </w:p>
        </w:tc>
        <w:tc>
          <w:tcPr>
            <w:tcW w:w="1422" w:type="dxa"/>
          </w:tcPr>
          <w:p w14:paraId="08EC34F9" w14:textId="458BCE82" w:rsidR="00C561F3" w:rsidRPr="00193582" w:rsidRDefault="00A62D66" w:rsidP="006E0DF8">
            <w:pPr>
              <w:autoSpaceDE w:val="0"/>
              <w:autoSpaceDN w:val="0"/>
              <w:adjustRightInd w:val="0"/>
              <w:jc w:val="both"/>
              <w:rPr>
                <w:rFonts w:asciiTheme="minorHAnsi" w:hAnsiTheme="minorHAnsi" w:cs="Calibri"/>
              </w:rPr>
            </w:pPr>
            <w:r w:rsidRPr="00193582">
              <w:rPr>
                <w:rFonts w:asciiTheme="minorHAnsi" w:hAnsiTheme="minorHAnsi" w:cs="Calibri"/>
              </w:rPr>
              <w:t>Institute for African Studies and Egyptology, University of Cologne:</w:t>
            </w:r>
          </w:p>
        </w:tc>
        <w:tc>
          <w:tcPr>
            <w:tcW w:w="4820" w:type="dxa"/>
          </w:tcPr>
          <w:p w14:paraId="76F30177" w14:textId="77777777" w:rsidR="00A62D66" w:rsidRPr="00193582" w:rsidRDefault="00A62D66" w:rsidP="00746F01">
            <w:pPr>
              <w:pStyle w:val="ListParagraph"/>
              <w:numPr>
                <w:ilvl w:val="0"/>
                <w:numId w:val="39"/>
              </w:numPr>
              <w:autoSpaceDE w:val="0"/>
              <w:autoSpaceDN w:val="0"/>
              <w:adjustRightInd w:val="0"/>
              <w:ind w:left="360"/>
              <w:rPr>
                <w:rFonts w:asciiTheme="minorHAnsi" w:hAnsiTheme="minorHAnsi" w:cs="Calibri"/>
                <w:sz w:val="22"/>
              </w:rPr>
            </w:pPr>
            <w:r w:rsidRPr="00193582">
              <w:rPr>
                <w:rFonts w:asciiTheme="minorHAnsi" w:hAnsiTheme="minorHAnsi" w:cs="Calibri"/>
                <w:sz w:val="22"/>
              </w:rPr>
              <w:t>Member of Arabic Generation Panel</w:t>
            </w:r>
          </w:p>
          <w:p w14:paraId="638C1E20" w14:textId="77777777" w:rsidR="00A62D66" w:rsidRPr="00193582" w:rsidRDefault="00A62D66" w:rsidP="00746F01">
            <w:pPr>
              <w:numPr>
                <w:ilvl w:val="0"/>
                <w:numId w:val="28"/>
              </w:numPr>
              <w:autoSpaceDE w:val="0"/>
              <w:autoSpaceDN w:val="0"/>
              <w:adjustRightInd w:val="0"/>
              <w:ind w:left="360"/>
              <w:rPr>
                <w:rFonts w:asciiTheme="minorHAnsi" w:hAnsiTheme="minorHAnsi" w:cs="Calibri"/>
                <w:sz w:val="22"/>
                <w:szCs w:val="22"/>
              </w:rPr>
            </w:pPr>
            <w:r w:rsidRPr="00193582">
              <w:rPr>
                <w:rFonts w:asciiTheme="minorHAnsi" w:hAnsiTheme="minorHAnsi" w:cs="Calibri"/>
                <w:sz w:val="22"/>
                <w:szCs w:val="22"/>
              </w:rPr>
              <w:t>Member of Task Force on Arabic Script IDNs (TF-AIDN)</w:t>
            </w:r>
          </w:p>
          <w:p w14:paraId="68B8F964" w14:textId="0303E106" w:rsidR="00C561F3" w:rsidRPr="00193582" w:rsidRDefault="00A62D66" w:rsidP="00746F01">
            <w:pPr>
              <w:numPr>
                <w:ilvl w:val="0"/>
                <w:numId w:val="28"/>
              </w:numPr>
              <w:autoSpaceDE w:val="0"/>
              <w:autoSpaceDN w:val="0"/>
              <w:adjustRightInd w:val="0"/>
              <w:ind w:left="360"/>
              <w:rPr>
                <w:rFonts w:asciiTheme="minorHAnsi" w:hAnsiTheme="minorHAnsi" w:cs="Calibri"/>
                <w:sz w:val="22"/>
                <w:szCs w:val="22"/>
              </w:rPr>
            </w:pPr>
            <w:r w:rsidRPr="00193582">
              <w:rPr>
                <w:rFonts w:asciiTheme="minorHAnsi" w:hAnsiTheme="minorHAnsi" w:cs="Calibri"/>
                <w:sz w:val="22"/>
                <w:szCs w:val="22"/>
              </w:rPr>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tc>
      </w:tr>
      <w:tr w:rsidR="00CC0FED" w:rsidRPr="00193582" w14:paraId="11464B4C" w14:textId="77777777" w:rsidTr="004E1C95">
        <w:trPr>
          <w:cantSplit/>
          <w:trHeight w:val="290"/>
        </w:trPr>
        <w:tc>
          <w:tcPr>
            <w:tcW w:w="567" w:type="dxa"/>
          </w:tcPr>
          <w:p w14:paraId="356E7A83" w14:textId="77777777" w:rsidR="00C561F3" w:rsidRPr="00193582" w:rsidRDefault="00C561F3"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6A5ED6CB" w14:textId="77777777" w:rsidR="00C561F3" w:rsidRPr="00193582" w:rsidRDefault="00C561F3" w:rsidP="00746F01">
            <w:pPr>
              <w:autoSpaceDE w:val="0"/>
              <w:autoSpaceDN w:val="0"/>
              <w:adjustRightInd w:val="0"/>
              <w:rPr>
                <w:rFonts w:asciiTheme="minorHAnsi" w:hAnsiTheme="minorHAnsi" w:cs="Calibri"/>
              </w:rPr>
            </w:pPr>
            <w:r w:rsidRPr="00193582">
              <w:rPr>
                <w:rFonts w:asciiTheme="minorHAnsi" w:hAnsiTheme="minorHAnsi" w:cs="Calibri"/>
              </w:rPr>
              <w:t>Michael Bauland</w:t>
            </w:r>
          </w:p>
        </w:tc>
        <w:tc>
          <w:tcPr>
            <w:tcW w:w="1701" w:type="dxa"/>
          </w:tcPr>
          <w:p w14:paraId="53631677" w14:textId="557FA556" w:rsidR="00C561F3" w:rsidRPr="00193582" w:rsidRDefault="006511B4" w:rsidP="00746F01">
            <w:pPr>
              <w:autoSpaceDE w:val="0"/>
              <w:autoSpaceDN w:val="0"/>
              <w:adjustRightInd w:val="0"/>
              <w:rPr>
                <w:rFonts w:asciiTheme="minorHAnsi" w:hAnsiTheme="minorHAnsi" w:cs="Calibri"/>
              </w:rPr>
            </w:pPr>
            <w:r w:rsidRPr="00193582">
              <w:rPr>
                <w:rFonts w:asciiTheme="minorHAnsi" w:hAnsiTheme="minorHAnsi" w:cs="Times New Roman"/>
              </w:rPr>
              <w:t>DNS/Registy/ Registrar /</w:t>
            </w:r>
            <w:r w:rsidR="00EB3DF5" w:rsidRPr="00193582">
              <w:rPr>
                <w:rFonts w:asciiTheme="minorHAnsi" w:hAnsiTheme="minorHAnsi" w:cs="Times New Roman"/>
              </w:rPr>
              <w:t xml:space="preserve"> IDN</w:t>
            </w:r>
          </w:p>
        </w:tc>
        <w:tc>
          <w:tcPr>
            <w:tcW w:w="1422" w:type="dxa"/>
          </w:tcPr>
          <w:p w14:paraId="10725819" w14:textId="7217C2A4" w:rsidR="00C561F3" w:rsidRPr="00193582" w:rsidRDefault="00C421D2" w:rsidP="00746F01">
            <w:pPr>
              <w:pStyle w:val="p1"/>
              <w:rPr>
                <w:rFonts w:asciiTheme="minorHAnsi" w:hAnsiTheme="minorHAnsi" w:cs="Times New Roman"/>
                <w:sz w:val="24"/>
                <w:szCs w:val="24"/>
              </w:rPr>
            </w:pPr>
            <w:r w:rsidRPr="00193582">
              <w:rPr>
                <w:rFonts w:asciiTheme="minorHAnsi" w:hAnsiTheme="minorHAnsi" w:cs="Times New Roman"/>
                <w:sz w:val="24"/>
                <w:szCs w:val="24"/>
              </w:rPr>
              <w:t>Knipp GMBH</w:t>
            </w:r>
          </w:p>
        </w:tc>
        <w:tc>
          <w:tcPr>
            <w:tcW w:w="4820" w:type="dxa"/>
          </w:tcPr>
          <w:p w14:paraId="03F5BEBA" w14:textId="50EA513F" w:rsidR="00DD5BDB" w:rsidRPr="00193582" w:rsidRDefault="00EB3DF5" w:rsidP="00746F01">
            <w:pPr>
              <w:pStyle w:val="ListParagraph"/>
              <w:numPr>
                <w:ilvl w:val="0"/>
                <w:numId w:val="42"/>
              </w:numPr>
              <w:autoSpaceDE w:val="0"/>
              <w:autoSpaceDN w:val="0"/>
              <w:adjustRightInd w:val="0"/>
              <w:rPr>
                <w:rFonts w:asciiTheme="minorHAnsi" w:hAnsiTheme="minorHAnsi" w:cs="Calibri"/>
                <w:sz w:val="22"/>
              </w:rPr>
            </w:pPr>
            <w:r w:rsidRPr="00193582">
              <w:rPr>
                <w:rFonts w:asciiTheme="minorHAnsi" w:hAnsiTheme="minorHAnsi" w:cs="Calibri"/>
                <w:sz w:val="22"/>
              </w:rPr>
              <w:t xml:space="preserve">Development of  IDN table for </w:t>
            </w:r>
            <w:r w:rsidRPr="00193582">
              <w:rPr>
                <w:rFonts w:asciiTheme="minorHAnsi" w:hAnsiTheme="minorHAnsi" w:cs="Times New Roman"/>
                <w:sz w:val="22"/>
              </w:rPr>
              <w:t>&lt;</w:t>
            </w:r>
            <w:r w:rsidRPr="00193582">
              <w:rPr>
                <w:rFonts w:ascii="Tahoma" w:eastAsia="Tahoma" w:hAnsi="Tahoma" w:cs="Tahoma"/>
                <w:sz w:val="22"/>
              </w:rPr>
              <w:t>بازار</w:t>
            </w:r>
            <w:r w:rsidRPr="00193582">
              <w:rPr>
                <w:rFonts w:asciiTheme="minorHAnsi" w:hAnsiTheme="minorHAnsi" w:cs="Times New Roman"/>
                <w:sz w:val="22"/>
              </w:rPr>
              <w:t>‎&gt; (.bazaar)</w:t>
            </w:r>
          </w:p>
          <w:p w14:paraId="736A710B" w14:textId="1CF6C0AA" w:rsidR="00EB3DF5" w:rsidRPr="00193582" w:rsidRDefault="00EB3DF5" w:rsidP="00746F01">
            <w:pPr>
              <w:pStyle w:val="ListParagraph"/>
              <w:numPr>
                <w:ilvl w:val="0"/>
                <w:numId w:val="42"/>
              </w:numPr>
              <w:autoSpaceDE w:val="0"/>
              <w:autoSpaceDN w:val="0"/>
              <w:adjustRightInd w:val="0"/>
              <w:rPr>
                <w:rFonts w:asciiTheme="minorHAnsi" w:hAnsiTheme="minorHAnsi" w:cs="Calibri"/>
                <w:sz w:val="22"/>
              </w:rPr>
            </w:pPr>
            <w:r w:rsidRPr="00193582">
              <w:rPr>
                <w:rFonts w:asciiTheme="minorHAnsi" w:hAnsiTheme="minorHAnsi" w:cs="Calibri"/>
                <w:sz w:val="22"/>
              </w:rPr>
              <w:t>Senior Software Engineer</w:t>
            </w:r>
          </w:p>
          <w:p w14:paraId="0DAA70A1" w14:textId="59B8071D" w:rsidR="00C561F3" w:rsidRPr="00193582" w:rsidRDefault="00DD5BDB" w:rsidP="00746F01">
            <w:pPr>
              <w:pStyle w:val="ListParagraph"/>
              <w:numPr>
                <w:ilvl w:val="0"/>
                <w:numId w:val="42"/>
              </w:numPr>
              <w:autoSpaceDE w:val="0"/>
              <w:autoSpaceDN w:val="0"/>
              <w:adjustRightInd w:val="0"/>
              <w:rPr>
                <w:rFonts w:asciiTheme="minorHAnsi" w:hAnsiTheme="minorHAnsi" w:cs="Calibri"/>
                <w:sz w:val="22"/>
              </w:rPr>
            </w:pPr>
            <w:r w:rsidRPr="00193582">
              <w:rPr>
                <w:rFonts w:asciiTheme="minorHAnsi" w:hAnsiTheme="minorHAnsi" w:cs="Calibri"/>
                <w:sz w:val="22"/>
              </w:rPr>
              <w:t>Senior Research Assistant at Leibniz University of Hanover</w:t>
            </w:r>
          </w:p>
        </w:tc>
      </w:tr>
      <w:tr w:rsidR="00CC0FED" w:rsidRPr="00193582" w14:paraId="3BD64749" w14:textId="77777777" w:rsidTr="004E1C95">
        <w:trPr>
          <w:cantSplit/>
          <w:trHeight w:val="290"/>
        </w:trPr>
        <w:tc>
          <w:tcPr>
            <w:tcW w:w="567" w:type="dxa"/>
          </w:tcPr>
          <w:p w14:paraId="50C368D1" w14:textId="77777777" w:rsidR="00C561F3" w:rsidRPr="00193582" w:rsidRDefault="00C561F3"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7398FB54" w14:textId="77777777" w:rsidR="00C561F3" w:rsidRPr="00193582" w:rsidRDefault="00C561F3" w:rsidP="00746F01">
            <w:pPr>
              <w:autoSpaceDE w:val="0"/>
              <w:autoSpaceDN w:val="0"/>
              <w:adjustRightInd w:val="0"/>
              <w:rPr>
                <w:rFonts w:asciiTheme="minorHAnsi" w:hAnsiTheme="minorHAnsi" w:cs="Calibri"/>
              </w:rPr>
            </w:pPr>
            <w:r w:rsidRPr="00193582">
              <w:rPr>
                <w:rFonts w:asciiTheme="minorHAnsi" w:hAnsiTheme="minorHAnsi" w:cs="Calibri"/>
              </w:rPr>
              <w:t>Mirjana Tasić</w:t>
            </w:r>
          </w:p>
        </w:tc>
        <w:tc>
          <w:tcPr>
            <w:tcW w:w="1701" w:type="dxa"/>
          </w:tcPr>
          <w:p w14:paraId="4EEECAD0" w14:textId="1EEFA2F9" w:rsidR="00C561F3" w:rsidRPr="00193582" w:rsidRDefault="00BD59AA" w:rsidP="004E1C95">
            <w:pPr>
              <w:autoSpaceDE w:val="0"/>
              <w:autoSpaceDN w:val="0"/>
              <w:adjustRightInd w:val="0"/>
              <w:rPr>
                <w:rFonts w:asciiTheme="minorHAnsi" w:hAnsiTheme="minorHAnsi" w:cs="Calibri"/>
              </w:rPr>
            </w:pPr>
            <w:r w:rsidRPr="00193582">
              <w:rPr>
                <w:rFonts w:asciiTheme="minorHAnsi" w:hAnsiTheme="minorHAnsi" w:cs="Calibri"/>
              </w:rPr>
              <w:t xml:space="preserve">Registry / DNS/Unicode Expert / </w:t>
            </w:r>
            <w:r w:rsidR="006E0DF8" w:rsidRPr="00193582">
              <w:rPr>
                <w:rFonts w:asciiTheme="minorHAnsi" w:hAnsiTheme="minorHAnsi" w:cs="Calibri"/>
              </w:rPr>
              <w:t>IDN</w:t>
            </w:r>
          </w:p>
        </w:tc>
        <w:tc>
          <w:tcPr>
            <w:tcW w:w="1422" w:type="dxa"/>
          </w:tcPr>
          <w:p w14:paraId="39E76CCC" w14:textId="57F1E76A" w:rsidR="00C561F3" w:rsidRPr="00193582" w:rsidRDefault="00BD59AA" w:rsidP="006E0DF8">
            <w:pPr>
              <w:autoSpaceDE w:val="0"/>
              <w:autoSpaceDN w:val="0"/>
              <w:adjustRightInd w:val="0"/>
              <w:rPr>
                <w:rFonts w:asciiTheme="minorHAnsi" w:hAnsiTheme="minorHAnsi" w:cs="Calibri"/>
              </w:rPr>
            </w:pPr>
            <w:r w:rsidRPr="00193582">
              <w:rPr>
                <w:rFonts w:asciiTheme="minorHAnsi" w:hAnsiTheme="minorHAnsi" w:cs="Calibri"/>
              </w:rPr>
              <w:t>Executive Advisor, RNIDS (Register of National Internet Domain Names of Serbia)</w:t>
            </w:r>
          </w:p>
        </w:tc>
        <w:tc>
          <w:tcPr>
            <w:tcW w:w="4820" w:type="dxa"/>
          </w:tcPr>
          <w:p w14:paraId="037B4AC7" w14:textId="6C5A3759" w:rsidR="00BD59AA" w:rsidRPr="00193582" w:rsidRDefault="00BD59AA" w:rsidP="00746F01">
            <w:pPr>
              <w:pStyle w:val="ListParagraph"/>
              <w:numPr>
                <w:ilvl w:val="0"/>
                <w:numId w:val="24"/>
              </w:numPr>
              <w:autoSpaceDE w:val="0"/>
              <w:autoSpaceDN w:val="0"/>
              <w:adjustRightInd w:val="0"/>
              <w:rPr>
                <w:rFonts w:asciiTheme="minorHAnsi" w:hAnsiTheme="minorHAnsi" w:cs="Calibri"/>
                <w:sz w:val="22"/>
              </w:rPr>
            </w:pPr>
            <w:r w:rsidRPr="00193582">
              <w:rPr>
                <w:rFonts w:asciiTheme="minorHAnsi" w:hAnsiTheme="minorHAnsi" w:cs="Calibri"/>
                <w:sz w:val="22"/>
              </w:rPr>
              <w:t xml:space="preserve">08/2012–12/2012 ICANN IDN variant TLD Program: Project (P2.1) </w:t>
            </w:r>
            <w:r w:rsidR="0058745E" w:rsidRPr="00193582">
              <w:rPr>
                <w:rFonts w:asciiTheme="minorHAnsi" w:hAnsiTheme="minorHAnsi" w:cs="Calibri"/>
                <w:sz w:val="22"/>
              </w:rPr>
              <w:t>–</w:t>
            </w:r>
            <w:r w:rsidRPr="00193582">
              <w:rPr>
                <w:rFonts w:asciiTheme="minorHAnsi" w:hAnsiTheme="minorHAnsi" w:cs="Calibri"/>
                <w:sz w:val="22"/>
              </w:rPr>
              <w:t xml:space="preserve"> Procedure to Develop and Maintain the Label Generation Rules for the DNS Root Zone in Respect of IDNA Labels </w:t>
            </w:r>
            <w:r w:rsidR="00567781" w:rsidRPr="00193582">
              <w:rPr>
                <w:rFonts w:asciiTheme="minorHAnsi" w:hAnsiTheme="minorHAnsi" w:cs="Calibri"/>
                <w:sz w:val="22"/>
              </w:rPr>
              <w:t>-</w:t>
            </w:r>
            <w:r w:rsidRPr="00193582">
              <w:rPr>
                <w:rFonts w:asciiTheme="minorHAnsi" w:hAnsiTheme="minorHAnsi" w:cs="Calibri"/>
                <w:sz w:val="22"/>
              </w:rPr>
              <w:t>ICANN volunteer</w:t>
            </w:r>
          </w:p>
          <w:p w14:paraId="2BF06359" w14:textId="38E408FD" w:rsidR="00BD59AA" w:rsidRPr="00193582" w:rsidRDefault="00BD59AA" w:rsidP="00746F01">
            <w:pPr>
              <w:pStyle w:val="ListParagraph"/>
              <w:numPr>
                <w:ilvl w:val="0"/>
                <w:numId w:val="24"/>
              </w:numPr>
              <w:autoSpaceDE w:val="0"/>
              <w:autoSpaceDN w:val="0"/>
              <w:adjustRightInd w:val="0"/>
              <w:rPr>
                <w:rFonts w:asciiTheme="minorHAnsi" w:hAnsiTheme="minorHAnsi" w:cs="Calibri"/>
                <w:sz w:val="22"/>
              </w:rPr>
            </w:pPr>
            <w:r w:rsidRPr="00193582">
              <w:rPr>
                <w:rFonts w:asciiTheme="minorHAnsi" w:hAnsiTheme="minorHAnsi" w:cs="Calibri"/>
                <w:sz w:val="22"/>
              </w:rPr>
              <w:t>Introduction and implementation of IDN ccTLD Fast Track Process for ccTLD &lt;срб&gt;&lt;xn—90a3ac&gt;: string evaluation, domain delegation, sunrise and open registration.</w:t>
            </w:r>
          </w:p>
          <w:p w14:paraId="402029DE" w14:textId="0B3DDEB6" w:rsidR="00BD59AA" w:rsidRPr="00193582" w:rsidRDefault="00BD59AA" w:rsidP="00746F01">
            <w:pPr>
              <w:pStyle w:val="ListParagraph"/>
              <w:numPr>
                <w:ilvl w:val="0"/>
                <w:numId w:val="24"/>
              </w:numPr>
              <w:autoSpaceDE w:val="0"/>
              <w:autoSpaceDN w:val="0"/>
              <w:adjustRightInd w:val="0"/>
              <w:rPr>
                <w:rFonts w:asciiTheme="minorHAnsi" w:hAnsiTheme="minorHAnsi" w:cs="Calibri"/>
                <w:sz w:val="22"/>
              </w:rPr>
            </w:pPr>
            <w:r w:rsidRPr="00193582">
              <w:rPr>
                <w:rFonts w:asciiTheme="minorHAnsi" w:hAnsiTheme="minorHAnsi" w:cs="Calibri"/>
                <w:sz w:val="22"/>
              </w:rPr>
              <w:t>07/2006–03/2009 Acting Dir</w:t>
            </w:r>
            <w:r w:rsidR="006E0DF8" w:rsidRPr="00193582">
              <w:rPr>
                <w:rFonts w:asciiTheme="minorHAnsi" w:hAnsiTheme="minorHAnsi" w:cs="Calibri"/>
                <w:sz w:val="22"/>
              </w:rPr>
              <w:t>ector of RNIDS (volunteer work). P</w:t>
            </w:r>
            <w:r w:rsidRPr="00193582">
              <w:rPr>
                <w:rFonts w:asciiTheme="minorHAnsi" w:hAnsiTheme="minorHAnsi" w:cs="Calibri"/>
                <w:sz w:val="22"/>
              </w:rPr>
              <w:t>reparation and implementation of .rs landrush procedures; organization and implementation of the transition process from .yu to .rs domain.</w:t>
            </w:r>
          </w:p>
          <w:p w14:paraId="2CF31001" w14:textId="45C2C2CC" w:rsidR="00BD59AA" w:rsidRPr="00193582" w:rsidRDefault="00BD59AA" w:rsidP="00746F01">
            <w:pPr>
              <w:pStyle w:val="ListParagraph"/>
              <w:numPr>
                <w:ilvl w:val="0"/>
                <w:numId w:val="24"/>
              </w:numPr>
              <w:autoSpaceDE w:val="0"/>
              <w:autoSpaceDN w:val="0"/>
              <w:adjustRightInd w:val="0"/>
              <w:rPr>
                <w:rFonts w:asciiTheme="minorHAnsi" w:hAnsiTheme="minorHAnsi" w:cs="Calibri"/>
                <w:sz w:val="22"/>
              </w:rPr>
            </w:pPr>
            <w:r w:rsidRPr="00193582">
              <w:rPr>
                <w:rFonts w:asciiTheme="minorHAnsi" w:hAnsiTheme="minorHAnsi" w:cs="Calibri"/>
                <w:sz w:val="22"/>
              </w:rPr>
              <w:t xml:space="preserve">04/2006–07/2006 Founder of RNIDS (volunteer work). </w:t>
            </w:r>
          </w:p>
          <w:p w14:paraId="03B9AE7D" w14:textId="77777777" w:rsidR="00BD59AA" w:rsidRPr="00193582" w:rsidRDefault="00BD59AA" w:rsidP="00746F01">
            <w:pPr>
              <w:pStyle w:val="ListParagraph"/>
              <w:numPr>
                <w:ilvl w:val="0"/>
                <w:numId w:val="24"/>
              </w:numPr>
              <w:autoSpaceDE w:val="0"/>
              <w:autoSpaceDN w:val="0"/>
              <w:adjustRightInd w:val="0"/>
              <w:rPr>
                <w:rFonts w:asciiTheme="minorHAnsi" w:hAnsiTheme="minorHAnsi" w:cs="Calibri"/>
                <w:sz w:val="22"/>
              </w:rPr>
            </w:pPr>
            <w:r w:rsidRPr="00193582">
              <w:rPr>
                <w:rFonts w:asciiTheme="minorHAnsi" w:hAnsiTheme="minorHAnsi" w:cs="Calibri"/>
                <w:sz w:val="22"/>
              </w:rPr>
              <w:t>04/1994–09/2008 YU TLD (YU Top Level Domain) Administrator (volunteer work). Managed operation of .yu DNS; Maintained database of .yu domains.</w:t>
            </w:r>
          </w:p>
          <w:p w14:paraId="0567A6C3" w14:textId="77777777" w:rsidR="00BD59AA" w:rsidRPr="00193582" w:rsidRDefault="00BD59AA" w:rsidP="00746F01">
            <w:pPr>
              <w:pStyle w:val="ListParagraph"/>
              <w:numPr>
                <w:ilvl w:val="0"/>
                <w:numId w:val="24"/>
              </w:numPr>
              <w:autoSpaceDE w:val="0"/>
              <w:autoSpaceDN w:val="0"/>
              <w:adjustRightInd w:val="0"/>
              <w:rPr>
                <w:rFonts w:asciiTheme="minorHAnsi" w:hAnsiTheme="minorHAnsi" w:cs="Calibri"/>
                <w:sz w:val="22"/>
              </w:rPr>
            </w:pPr>
            <w:r w:rsidRPr="00193582">
              <w:rPr>
                <w:rFonts w:asciiTheme="minorHAnsi" w:hAnsiTheme="minorHAnsi" w:cs="Calibri"/>
                <w:sz w:val="22"/>
              </w:rPr>
              <w:t>1992–1994 Chairwoman, Technical Committee, Academic Network of Yugoslavia. Actively participated in the introduction of internet in Serbia. (volunteer work)</w:t>
            </w:r>
          </w:p>
          <w:p w14:paraId="7E45A2C6" w14:textId="2342E257" w:rsidR="00C561F3" w:rsidRPr="00193582" w:rsidRDefault="00BD59AA" w:rsidP="00746F01">
            <w:pPr>
              <w:pStyle w:val="ListParagraph"/>
              <w:numPr>
                <w:ilvl w:val="0"/>
                <w:numId w:val="24"/>
              </w:numPr>
              <w:autoSpaceDE w:val="0"/>
              <w:autoSpaceDN w:val="0"/>
              <w:adjustRightInd w:val="0"/>
              <w:rPr>
                <w:rFonts w:asciiTheme="minorHAnsi" w:hAnsiTheme="minorHAnsi" w:cs="Calibri"/>
                <w:sz w:val="22"/>
              </w:rPr>
            </w:pPr>
            <w:r w:rsidRPr="00193582">
              <w:rPr>
                <w:rFonts w:asciiTheme="minorHAnsi" w:hAnsiTheme="minorHAnsi" w:cs="Calibri"/>
                <w:sz w:val="22"/>
              </w:rPr>
              <w:t>1991–10/2010 Administrator of Class B IP address (147.91) assigned to the University of Belgrade, Serbia. (volunteer work)</w:t>
            </w:r>
          </w:p>
        </w:tc>
      </w:tr>
      <w:tr w:rsidR="00CC0FED" w:rsidRPr="00193582" w14:paraId="1B5C2E73" w14:textId="77777777" w:rsidTr="004E1C95">
        <w:trPr>
          <w:cantSplit/>
          <w:trHeight w:val="290"/>
        </w:trPr>
        <w:tc>
          <w:tcPr>
            <w:tcW w:w="567" w:type="dxa"/>
          </w:tcPr>
          <w:p w14:paraId="26799D3A" w14:textId="77777777" w:rsidR="00C561F3" w:rsidRPr="00193582" w:rsidRDefault="00C561F3"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22918E84" w14:textId="77777777" w:rsidR="00C561F3" w:rsidRPr="00193582" w:rsidRDefault="00C561F3" w:rsidP="00746F01">
            <w:pPr>
              <w:autoSpaceDE w:val="0"/>
              <w:autoSpaceDN w:val="0"/>
              <w:adjustRightInd w:val="0"/>
              <w:rPr>
                <w:rFonts w:asciiTheme="minorHAnsi" w:hAnsiTheme="minorHAnsi" w:cs="Calibri"/>
              </w:rPr>
            </w:pPr>
            <w:r w:rsidRPr="00193582">
              <w:rPr>
                <w:rFonts w:asciiTheme="minorHAnsi" w:hAnsiTheme="minorHAnsi" w:cs="Calibri"/>
              </w:rPr>
              <w:t>Seun Ojedeji</w:t>
            </w:r>
          </w:p>
        </w:tc>
        <w:tc>
          <w:tcPr>
            <w:tcW w:w="1701" w:type="dxa"/>
          </w:tcPr>
          <w:p w14:paraId="45152CA1" w14:textId="6D23157A" w:rsidR="00C561F3" w:rsidRPr="00193582" w:rsidRDefault="00977DED" w:rsidP="00746F01">
            <w:pPr>
              <w:autoSpaceDE w:val="0"/>
              <w:autoSpaceDN w:val="0"/>
              <w:adjustRightInd w:val="0"/>
              <w:rPr>
                <w:rFonts w:asciiTheme="minorHAnsi" w:hAnsiTheme="minorHAnsi" w:cs="Calibri"/>
              </w:rPr>
            </w:pPr>
            <w:r w:rsidRPr="00193582">
              <w:rPr>
                <w:rFonts w:asciiTheme="minorHAnsi" w:hAnsiTheme="minorHAnsi" w:cs="Calibri"/>
              </w:rPr>
              <w:t>DNS/ Policy / Native speaker</w:t>
            </w:r>
          </w:p>
        </w:tc>
        <w:tc>
          <w:tcPr>
            <w:tcW w:w="1422" w:type="dxa"/>
          </w:tcPr>
          <w:p w14:paraId="1CA2EE99" w14:textId="77777777" w:rsidR="00977DED" w:rsidRPr="00193582" w:rsidRDefault="00977DED" w:rsidP="00977DED">
            <w:pPr>
              <w:autoSpaceDE w:val="0"/>
              <w:autoSpaceDN w:val="0"/>
              <w:adjustRightInd w:val="0"/>
              <w:rPr>
                <w:rFonts w:asciiTheme="minorHAnsi" w:hAnsiTheme="minorHAnsi" w:cs="Calibri"/>
              </w:rPr>
            </w:pPr>
            <w:r w:rsidRPr="00193582">
              <w:rPr>
                <w:rFonts w:asciiTheme="minorHAnsi" w:hAnsiTheme="minorHAnsi" w:cs="Calibri"/>
              </w:rPr>
              <w:t>Chief Network Engineer at Federal University of Oye-Ekiti</w:t>
            </w:r>
          </w:p>
          <w:p w14:paraId="585DEBB0" w14:textId="2CC8008F" w:rsidR="00C561F3" w:rsidRPr="00193582" w:rsidRDefault="00C561F3" w:rsidP="00746F01">
            <w:pPr>
              <w:autoSpaceDE w:val="0"/>
              <w:autoSpaceDN w:val="0"/>
              <w:adjustRightInd w:val="0"/>
              <w:rPr>
                <w:rFonts w:asciiTheme="minorHAnsi" w:hAnsiTheme="minorHAnsi" w:cs="Calibri"/>
              </w:rPr>
            </w:pPr>
          </w:p>
        </w:tc>
        <w:tc>
          <w:tcPr>
            <w:tcW w:w="4820" w:type="dxa"/>
          </w:tcPr>
          <w:p w14:paraId="43A3217D" w14:textId="50E59E7D" w:rsidR="00977DED" w:rsidRPr="00193582" w:rsidRDefault="00977DED" w:rsidP="00746F01">
            <w:pPr>
              <w:pStyle w:val="ListParagraph"/>
              <w:numPr>
                <w:ilvl w:val="0"/>
                <w:numId w:val="41"/>
              </w:numPr>
              <w:autoSpaceDE w:val="0"/>
              <w:autoSpaceDN w:val="0"/>
              <w:adjustRightInd w:val="0"/>
              <w:rPr>
                <w:rFonts w:asciiTheme="minorHAnsi" w:hAnsiTheme="minorHAnsi" w:cs="Calibri"/>
                <w:sz w:val="22"/>
              </w:rPr>
            </w:pPr>
            <w:r w:rsidRPr="00193582">
              <w:rPr>
                <w:rFonts w:asciiTheme="minorHAnsi" w:hAnsiTheme="minorHAnsi" w:cs="Calibri"/>
                <w:sz w:val="22"/>
              </w:rPr>
              <w:t>AFRINIC Member Board of Directors</w:t>
            </w:r>
          </w:p>
          <w:p w14:paraId="1727D489" w14:textId="0942CEB1" w:rsidR="00CE75C1" w:rsidRPr="00193582" w:rsidRDefault="00CE75C1" w:rsidP="00746F01">
            <w:pPr>
              <w:pStyle w:val="ListParagraph"/>
              <w:numPr>
                <w:ilvl w:val="0"/>
                <w:numId w:val="40"/>
              </w:numPr>
              <w:autoSpaceDE w:val="0"/>
              <w:autoSpaceDN w:val="0"/>
              <w:adjustRightInd w:val="0"/>
              <w:rPr>
                <w:rFonts w:asciiTheme="minorHAnsi" w:hAnsiTheme="minorHAnsi" w:cs="Calibri"/>
                <w:sz w:val="22"/>
              </w:rPr>
            </w:pPr>
            <w:r w:rsidRPr="00193582">
              <w:rPr>
                <w:rFonts w:asciiTheme="minorHAnsi" w:hAnsiTheme="minorHAnsi" w:cs="Calibri"/>
                <w:sz w:val="22"/>
              </w:rPr>
              <w:t>Open Source Foundation for Nigeria Vice President</w:t>
            </w:r>
          </w:p>
          <w:p w14:paraId="3B6CA701" w14:textId="56730F89" w:rsidR="00CE75C1" w:rsidRPr="00193582" w:rsidRDefault="00CE75C1" w:rsidP="00746F01">
            <w:pPr>
              <w:pStyle w:val="ListParagraph"/>
              <w:numPr>
                <w:ilvl w:val="0"/>
                <w:numId w:val="40"/>
              </w:numPr>
              <w:autoSpaceDE w:val="0"/>
              <w:autoSpaceDN w:val="0"/>
              <w:adjustRightInd w:val="0"/>
              <w:rPr>
                <w:rFonts w:asciiTheme="minorHAnsi" w:hAnsiTheme="minorHAnsi" w:cs="Calibri"/>
                <w:sz w:val="22"/>
              </w:rPr>
            </w:pPr>
            <w:r w:rsidRPr="00193582">
              <w:rPr>
                <w:rFonts w:asciiTheme="minorHAnsi" w:hAnsiTheme="minorHAnsi" w:cs="Calibri"/>
                <w:sz w:val="22"/>
              </w:rPr>
              <w:t>FOSSFA Council Chair</w:t>
            </w:r>
          </w:p>
          <w:p w14:paraId="7C78F8F1" w14:textId="5ECEB7C3" w:rsidR="0058745E" w:rsidRPr="00193582" w:rsidRDefault="00CE75C1" w:rsidP="00746F01">
            <w:pPr>
              <w:pStyle w:val="ListParagraph"/>
              <w:numPr>
                <w:ilvl w:val="0"/>
                <w:numId w:val="40"/>
              </w:numPr>
              <w:autoSpaceDE w:val="0"/>
              <w:autoSpaceDN w:val="0"/>
              <w:adjustRightInd w:val="0"/>
              <w:rPr>
                <w:rFonts w:asciiTheme="minorHAnsi" w:hAnsiTheme="minorHAnsi" w:cs="Calibri"/>
                <w:sz w:val="22"/>
              </w:rPr>
            </w:pPr>
            <w:r w:rsidRPr="00193582">
              <w:rPr>
                <w:rFonts w:asciiTheme="minorHAnsi" w:hAnsiTheme="minorHAnsi" w:cs="Calibri"/>
                <w:sz w:val="22"/>
              </w:rPr>
              <w:t>AFRNIC Policy Development Working Group co-chair</w:t>
            </w:r>
          </w:p>
          <w:p w14:paraId="32B922BF" w14:textId="0376B7E2" w:rsidR="0058745E" w:rsidRPr="00193582" w:rsidRDefault="0058745E" w:rsidP="00746F01">
            <w:pPr>
              <w:pStyle w:val="ListParagraph"/>
              <w:numPr>
                <w:ilvl w:val="0"/>
                <w:numId w:val="40"/>
              </w:numPr>
              <w:autoSpaceDE w:val="0"/>
              <w:autoSpaceDN w:val="0"/>
              <w:adjustRightInd w:val="0"/>
              <w:rPr>
                <w:rFonts w:asciiTheme="minorHAnsi" w:hAnsiTheme="minorHAnsi" w:cs="Calibri"/>
                <w:sz w:val="22"/>
              </w:rPr>
            </w:pPr>
            <w:r w:rsidRPr="00193582">
              <w:rPr>
                <w:rFonts w:asciiTheme="minorHAnsi" w:hAnsiTheme="minorHAnsi" w:cs="Calibri"/>
                <w:sz w:val="22"/>
              </w:rPr>
              <w:t>Principal Network Engineer</w:t>
            </w:r>
          </w:p>
          <w:p w14:paraId="2627988E" w14:textId="04C91F0F" w:rsidR="00C561F3" w:rsidRPr="00193582" w:rsidRDefault="0058745E" w:rsidP="00746F01">
            <w:pPr>
              <w:pStyle w:val="ListParagraph"/>
              <w:numPr>
                <w:ilvl w:val="0"/>
                <w:numId w:val="40"/>
              </w:numPr>
              <w:autoSpaceDE w:val="0"/>
              <w:autoSpaceDN w:val="0"/>
              <w:adjustRightInd w:val="0"/>
              <w:rPr>
                <w:rFonts w:asciiTheme="minorHAnsi" w:hAnsiTheme="minorHAnsi" w:cs="Calibri"/>
                <w:sz w:val="22"/>
              </w:rPr>
            </w:pPr>
            <w:r w:rsidRPr="00193582">
              <w:rPr>
                <w:rFonts w:asciiTheme="minorHAnsi" w:hAnsiTheme="minorHAnsi" w:cs="Calibri"/>
                <w:sz w:val="22"/>
              </w:rPr>
              <w:t>System analyst/Network engineer</w:t>
            </w:r>
          </w:p>
        </w:tc>
      </w:tr>
      <w:tr w:rsidR="00CC0FED" w:rsidRPr="00193582" w14:paraId="5B63B06B" w14:textId="77777777" w:rsidTr="004E1C95">
        <w:trPr>
          <w:cantSplit/>
          <w:trHeight w:val="290"/>
        </w:trPr>
        <w:tc>
          <w:tcPr>
            <w:tcW w:w="567" w:type="dxa"/>
          </w:tcPr>
          <w:p w14:paraId="3A6EBEE1" w14:textId="77777777" w:rsidR="00C561F3" w:rsidRPr="00193582" w:rsidRDefault="00C561F3"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459D940E" w14:textId="77777777" w:rsidR="00C561F3" w:rsidRPr="00193582" w:rsidRDefault="00C561F3" w:rsidP="00746F01">
            <w:pPr>
              <w:autoSpaceDE w:val="0"/>
              <w:autoSpaceDN w:val="0"/>
              <w:adjustRightInd w:val="0"/>
              <w:rPr>
                <w:rFonts w:asciiTheme="minorHAnsi" w:hAnsiTheme="minorHAnsi" w:cs="Calibri"/>
              </w:rPr>
            </w:pPr>
            <w:r w:rsidRPr="00193582">
              <w:rPr>
                <w:rFonts w:asciiTheme="minorHAnsi" w:hAnsiTheme="minorHAnsi" w:cs="Calibri"/>
              </w:rPr>
              <w:t>Danko Jevtovic</w:t>
            </w:r>
          </w:p>
        </w:tc>
        <w:tc>
          <w:tcPr>
            <w:tcW w:w="1701" w:type="dxa"/>
          </w:tcPr>
          <w:p w14:paraId="4945C084" w14:textId="7647B61B" w:rsidR="00C561F3" w:rsidRPr="00193582" w:rsidRDefault="006E0DF8" w:rsidP="00746F01">
            <w:pPr>
              <w:autoSpaceDE w:val="0"/>
              <w:autoSpaceDN w:val="0"/>
              <w:adjustRightInd w:val="0"/>
              <w:rPr>
                <w:rFonts w:asciiTheme="minorHAnsi" w:hAnsiTheme="minorHAnsi" w:cs="Calibri"/>
              </w:rPr>
            </w:pPr>
            <w:r w:rsidRPr="00193582">
              <w:rPr>
                <w:rFonts w:asciiTheme="minorHAnsi" w:hAnsiTheme="minorHAnsi" w:cs="Calibri"/>
              </w:rPr>
              <w:t>Observer</w:t>
            </w:r>
          </w:p>
        </w:tc>
        <w:tc>
          <w:tcPr>
            <w:tcW w:w="1422" w:type="dxa"/>
          </w:tcPr>
          <w:p w14:paraId="13F76338" w14:textId="759C1CAE" w:rsidR="00C561F3" w:rsidRPr="00193582" w:rsidRDefault="00C561F3" w:rsidP="00746F01">
            <w:pPr>
              <w:autoSpaceDE w:val="0"/>
              <w:autoSpaceDN w:val="0"/>
              <w:adjustRightInd w:val="0"/>
              <w:rPr>
                <w:rFonts w:asciiTheme="minorHAnsi" w:hAnsiTheme="minorHAnsi" w:cs="Calibri"/>
              </w:rPr>
            </w:pPr>
          </w:p>
        </w:tc>
        <w:tc>
          <w:tcPr>
            <w:tcW w:w="4820" w:type="dxa"/>
          </w:tcPr>
          <w:p w14:paraId="14A617F7" w14:textId="1E1DBB03" w:rsidR="00C561F3" w:rsidRPr="00193582" w:rsidRDefault="00C561F3" w:rsidP="00746F01">
            <w:pPr>
              <w:autoSpaceDE w:val="0"/>
              <w:autoSpaceDN w:val="0"/>
              <w:adjustRightInd w:val="0"/>
              <w:rPr>
                <w:rFonts w:asciiTheme="minorHAnsi" w:hAnsiTheme="minorHAnsi" w:cs="Calibri"/>
                <w:sz w:val="22"/>
                <w:szCs w:val="22"/>
              </w:rPr>
            </w:pPr>
          </w:p>
        </w:tc>
      </w:tr>
      <w:tr w:rsidR="00CC0FED" w:rsidRPr="00193582" w14:paraId="7545B336" w14:textId="77777777" w:rsidTr="004E1C95">
        <w:trPr>
          <w:cantSplit/>
          <w:trHeight w:val="290"/>
        </w:trPr>
        <w:tc>
          <w:tcPr>
            <w:tcW w:w="567" w:type="dxa"/>
          </w:tcPr>
          <w:p w14:paraId="1A73CE71" w14:textId="77777777" w:rsidR="006E0DF8" w:rsidRPr="00193582" w:rsidRDefault="006E0DF8"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67C38929" w14:textId="77777777" w:rsidR="006E0DF8" w:rsidRPr="00193582" w:rsidRDefault="006E0DF8" w:rsidP="00746F01">
            <w:pPr>
              <w:autoSpaceDE w:val="0"/>
              <w:autoSpaceDN w:val="0"/>
              <w:adjustRightInd w:val="0"/>
              <w:rPr>
                <w:rFonts w:asciiTheme="minorHAnsi" w:hAnsiTheme="minorHAnsi" w:cs="Calibri"/>
              </w:rPr>
            </w:pPr>
            <w:r w:rsidRPr="00193582">
              <w:rPr>
                <w:rFonts w:asciiTheme="minorHAnsi" w:hAnsiTheme="minorHAnsi" w:cs="Calibri"/>
              </w:rPr>
              <w:t>Jiankang Yao</w:t>
            </w:r>
          </w:p>
        </w:tc>
        <w:tc>
          <w:tcPr>
            <w:tcW w:w="1701" w:type="dxa"/>
          </w:tcPr>
          <w:p w14:paraId="5371C801" w14:textId="203F4BDA" w:rsidR="006E0DF8" w:rsidRPr="00193582" w:rsidRDefault="006E0DF8" w:rsidP="00746F01">
            <w:pPr>
              <w:autoSpaceDE w:val="0"/>
              <w:autoSpaceDN w:val="0"/>
              <w:adjustRightInd w:val="0"/>
              <w:rPr>
                <w:rFonts w:asciiTheme="minorHAnsi" w:hAnsiTheme="minorHAnsi" w:cs="Calibri"/>
              </w:rPr>
            </w:pPr>
            <w:r w:rsidRPr="00193582">
              <w:rPr>
                <w:rFonts w:asciiTheme="minorHAnsi" w:hAnsiTheme="minorHAnsi" w:cs="Calibri"/>
              </w:rPr>
              <w:t>Observer</w:t>
            </w:r>
          </w:p>
        </w:tc>
        <w:tc>
          <w:tcPr>
            <w:tcW w:w="1422" w:type="dxa"/>
          </w:tcPr>
          <w:p w14:paraId="4F12AD99" w14:textId="6805A27C" w:rsidR="006E0DF8" w:rsidRPr="00193582" w:rsidRDefault="006E0DF8" w:rsidP="00746F01">
            <w:pPr>
              <w:autoSpaceDE w:val="0"/>
              <w:autoSpaceDN w:val="0"/>
              <w:adjustRightInd w:val="0"/>
              <w:rPr>
                <w:rFonts w:asciiTheme="minorHAnsi" w:hAnsiTheme="minorHAnsi" w:cs="Calibri"/>
              </w:rPr>
            </w:pPr>
          </w:p>
        </w:tc>
        <w:tc>
          <w:tcPr>
            <w:tcW w:w="4820" w:type="dxa"/>
          </w:tcPr>
          <w:p w14:paraId="1A9A9B41" w14:textId="5EEA9291" w:rsidR="006E0DF8" w:rsidRPr="00193582" w:rsidRDefault="006E0DF8" w:rsidP="00746F01">
            <w:pPr>
              <w:autoSpaceDE w:val="0"/>
              <w:autoSpaceDN w:val="0"/>
              <w:adjustRightInd w:val="0"/>
              <w:rPr>
                <w:rFonts w:asciiTheme="minorHAnsi" w:hAnsiTheme="minorHAnsi" w:cs="Calibri"/>
                <w:sz w:val="22"/>
                <w:szCs w:val="22"/>
              </w:rPr>
            </w:pPr>
          </w:p>
        </w:tc>
      </w:tr>
      <w:tr w:rsidR="00CC0FED" w:rsidRPr="00193582" w14:paraId="48F15967" w14:textId="77777777" w:rsidTr="004E1C95">
        <w:trPr>
          <w:cantSplit/>
          <w:trHeight w:val="290"/>
        </w:trPr>
        <w:tc>
          <w:tcPr>
            <w:tcW w:w="567" w:type="dxa"/>
          </w:tcPr>
          <w:p w14:paraId="0DF91FB9" w14:textId="77777777" w:rsidR="006E0DF8" w:rsidRPr="00193582" w:rsidRDefault="006E0DF8"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2942AE7C" w14:textId="77777777" w:rsidR="006E0DF8" w:rsidRPr="00193582" w:rsidRDefault="006E0DF8" w:rsidP="00746F01">
            <w:pPr>
              <w:autoSpaceDE w:val="0"/>
              <w:autoSpaceDN w:val="0"/>
              <w:adjustRightInd w:val="0"/>
              <w:rPr>
                <w:rFonts w:asciiTheme="minorHAnsi" w:hAnsiTheme="minorHAnsi" w:cs="Calibri"/>
              </w:rPr>
            </w:pPr>
            <w:r w:rsidRPr="00193582">
              <w:rPr>
                <w:rFonts w:asciiTheme="minorHAnsi" w:hAnsiTheme="minorHAnsi" w:cs="Calibri"/>
              </w:rPr>
              <w:t>Matthias Brenzinger</w:t>
            </w:r>
          </w:p>
        </w:tc>
        <w:tc>
          <w:tcPr>
            <w:tcW w:w="1701" w:type="dxa"/>
          </w:tcPr>
          <w:p w14:paraId="7E2CA050" w14:textId="374DA52A" w:rsidR="006E0DF8" w:rsidRPr="00193582" w:rsidRDefault="006E0DF8" w:rsidP="00746F01">
            <w:pPr>
              <w:autoSpaceDE w:val="0"/>
              <w:autoSpaceDN w:val="0"/>
              <w:adjustRightInd w:val="0"/>
              <w:rPr>
                <w:rFonts w:asciiTheme="minorHAnsi" w:hAnsiTheme="minorHAnsi" w:cs="Calibri"/>
              </w:rPr>
            </w:pPr>
            <w:r w:rsidRPr="00193582">
              <w:rPr>
                <w:rFonts w:asciiTheme="minorHAnsi" w:hAnsiTheme="minorHAnsi" w:cs="Calibri"/>
              </w:rPr>
              <w:t>Observer</w:t>
            </w:r>
          </w:p>
        </w:tc>
        <w:tc>
          <w:tcPr>
            <w:tcW w:w="1422" w:type="dxa"/>
          </w:tcPr>
          <w:p w14:paraId="110F1207" w14:textId="47B90EED" w:rsidR="006E0DF8" w:rsidRPr="00193582" w:rsidRDefault="006E0DF8" w:rsidP="00746F01">
            <w:pPr>
              <w:autoSpaceDE w:val="0"/>
              <w:autoSpaceDN w:val="0"/>
              <w:adjustRightInd w:val="0"/>
              <w:rPr>
                <w:rFonts w:asciiTheme="minorHAnsi" w:hAnsiTheme="minorHAnsi" w:cs="Calibri"/>
              </w:rPr>
            </w:pPr>
          </w:p>
        </w:tc>
        <w:tc>
          <w:tcPr>
            <w:tcW w:w="4820" w:type="dxa"/>
          </w:tcPr>
          <w:p w14:paraId="0A335EDA" w14:textId="555562B8" w:rsidR="006E0DF8" w:rsidRPr="00193582" w:rsidRDefault="006E0DF8" w:rsidP="00746F01">
            <w:pPr>
              <w:autoSpaceDE w:val="0"/>
              <w:autoSpaceDN w:val="0"/>
              <w:adjustRightInd w:val="0"/>
              <w:rPr>
                <w:rFonts w:asciiTheme="minorHAnsi" w:hAnsiTheme="minorHAnsi" w:cs="Calibri"/>
                <w:sz w:val="22"/>
                <w:szCs w:val="22"/>
              </w:rPr>
            </w:pPr>
          </w:p>
        </w:tc>
      </w:tr>
      <w:tr w:rsidR="00CC0FED" w:rsidRPr="00193582" w14:paraId="651CCC0B" w14:textId="77777777" w:rsidTr="004E1C95">
        <w:trPr>
          <w:cantSplit/>
          <w:trHeight w:val="290"/>
        </w:trPr>
        <w:tc>
          <w:tcPr>
            <w:tcW w:w="567" w:type="dxa"/>
          </w:tcPr>
          <w:p w14:paraId="6DFFAE24" w14:textId="77777777" w:rsidR="006E0DF8" w:rsidRPr="00193582" w:rsidRDefault="006E0DF8" w:rsidP="00C561F3">
            <w:pPr>
              <w:pStyle w:val="ListParagraph"/>
              <w:numPr>
                <w:ilvl w:val="0"/>
                <w:numId w:val="38"/>
              </w:numPr>
              <w:autoSpaceDE w:val="0"/>
              <w:autoSpaceDN w:val="0"/>
              <w:adjustRightInd w:val="0"/>
              <w:ind w:left="57" w:hanging="57"/>
              <w:rPr>
                <w:rFonts w:asciiTheme="minorHAnsi" w:hAnsiTheme="minorHAnsi" w:cs="Calibri"/>
              </w:rPr>
            </w:pPr>
          </w:p>
        </w:tc>
        <w:tc>
          <w:tcPr>
            <w:tcW w:w="2122" w:type="dxa"/>
          </w:tcPr>
          <w:p w14:paraId="04C8803C" w14:textId="77777777" w:rsidR="006E0DF8" w:rsidRPr="00193582" w:rsidRDefault="006E0DF8" w:rsidP="00746F01">
            <w:pPr>
              <w:autoSpaceDE w:val="0"/>
              <w:autoSpaceDN w:val="0"/>
              <w:adjustRightInd w:val="0"/>
              <w:rPr>
                <w:rFonts w:asciiTheme="minorHAnsi" w:hAnsiTheme="minorHAnsi" w:cs="Calibri"/>
              </w:rPr>
            </w:pPr>
            <w:r w:rsidRPr="00193582">
              <w:rPr>
                <w:rFonts w:asciiTheme="minorHAnsi" w:hAnsiTheme="minorHAnsi" w:cs="Calibri"/>
              </w:rPr>
              <w:t>Tarik Merghani</w:t>
            </w:r>
          </w:p>
        </w:tc>
        <w:tc>
          <w:tcPr>
            <w:tcW w:w="1701" w:type="dxa"/>
          </w:tcPr>
          <w:p w14:paraId="1AEC39AB" w14:textId="38C61439" w:rsidR="006E0DF8" w:rsidRPr="00193582" w:rsidRDefault="006E0DF8" w:rsidP="00746F01">
            <w:pPr>
              <w:autoSpaceDE w:val="0"/>
              <w:autoSpaceDN w:val="0"/>
              <w:adjustRightInd w:val="0"/>
              <w:rPr>
                <w:rFonts w:asciiTheme="minorHAnsi" w:hAnsiTheme="minorHAnsi" w:cs="Calibri"/>
              </w:rPr>
            </w:pPr>
            <w:r w:rsidRPr="00193582">
              <w:rPr>
                <w:rFonts w:asciiTheme="minorHAnsi" w:hAnsiTheme="minorHAnsi" w:cs="Calibri"/>
              </w:rPr>
              <w:t>Observer</w:t>
            </w:r>
          </w:p>
        </w:tc>
        <w:tc>
          <w:tcPr>
            <w:tcW w:w="1422" w:type="dxa"/>
          </w:tcPr>
          <w:p w14:paraId="736D0D9D" w14:textId="6B0A8B52" w:rsidR="006E0DF8" w:rsidRPr="00193582" w:rsidRDefault="006E0DF8" w:rsidP="00746F01">
            <w:pPr>
              <w:autoSpaceDE w:val="0"/>
              <w:autoSpaceDN w:val="0"/>
              <w:adjustRightInd w:val="0"/>
              <w:rPr>
                <w:rFonts w:asciiTheme="minorHAnsi" w:hAnsiTheme="minorHAnsi" w:cs="Calibri"/>
              </w:rPr>
            </w:pPr>
          </w:p>
        </w:tc>
        <w:tc>
          <w:tcPr>
            <w:tcW w:w="4820" w:type="dxa"/>
          </w:tcPr>
          <w:p w14:paraId="39B03E97" w14:textId="09DC7F41" w:rsidR="006E0DF8" w:rsidRPr="00193582" w:rsidRDefault="006E0DF8" w:rsidP="00746F01">
            <w:pPr>
              <w:autoSpaceDE w:val="0"/>
              <w:autoSpaceDN w:val="0"/>
              <w:adjustRightInd w:val="0"/>
              <w:rPr>
                <w:rFonts w:asciiTheme="minorHAnsi" w:hAnsiTheme="minorHAnsi" w:cs="Calibri"/>
                <w:sz w:val="22"/>
                <w:szCs w:val="22"/>
              </w:rPr>
            </w:pPr>
          </w:p>
        </w:tc>
      </w:tr>
    </w:tbl>
    <w:p w14:paraId="213F9667" w14:textId="77777777" w:rsidR="00AD3A12" w:rsidRPr="00193582" w:rsidRDefault="00AD3A12" w:rsidP="00A1484F">
      <w:pPr>
        <w:autoSpaceDE w:val="0"/>
        <w:autoSpaceDN w:val="0"/>
        <w:adjustRightInd w:val="0"/>
        <w:jc w:val="both"/>
        <w:rPr>
          <w:rFonts w:asciiTheme="minorHAnsi" w:hAnsiTheme="minorHAnsi" w:cs="Calibri"/>
        </w:rPr>
      </w:pPr>
    </w:p>
    <w:p w14:paraId="1F79C396" w14:textId="77777777" w:rsidR="00EC142B" w:rsidRPr="00193582" w:rsidRDefault="00EC142B" w:rsidP="00567781">
      <w:pPr>
        <w:pStyle w:val="Heading3"/>
      </w:pPr>
      <w:r w:rsidRPr="00193582">
        <w:t>2.2 Panel Diversity</w:t>
      </w:r>
    </w:p>
    <w:p w14:paraId="51F2640D" w14:textId="77777777" w:rsidR="00A41CBA" w:rsidRPr="00193582" w:rsidRDefault="008D50E4" w:rsidP="004E1C95">
      <w:pPr>
        <w:jc w:val="both"/>
        <w:rPr>
          <w:rFonts w:asciiTheme="minorHAnsi" w:hAnsiTheme="minorHAnsi"/>
        </w:rPr>
      </w:pPr>
      <w:r w:rsidRPr="00193582">
        <w:rPr>
          <w:rFonts w:asciiTheme="minorHAnsi" w:hAnsiTheme="minorHAnsi"/>
        </w:rPr>
        <w:t xml:space="preserve">As the Latin script is used by </w:t>
      </w:r>
      <w:r w:rsidR="00621A4A" w:rsidRPr="00193582">
        <w:rPr>
          <w:rFonts w:asciiTheme="minorHAnsi" w:hAnsiTheme="minorHAnsi"/>
        </w:rPr>
        <w:t>several</w:t>
      </w:r>
      <w:r w:rsidRPr="00193582">
        <w:rPr>
          <w:rFonts w:asciiTheme="minorHAnsi" w:hAnsiTheme="minorHAnsi"/>
        </w:rPr>
        <w:t xml:space="preserve"> hundred languages</w:t>
      </w:r>
      <w:r w:rsidR="00621A4A" w:rsidRPr="00193582">
        <w:rPr>
          <w:rFonts w:asciiTheme="minorHAnsi" w:hAnsiTheme="minorHAnsi"/>
        </w:rPr>
        <w:t xml:space="preserve"> (see the appendix)</w:t>
      </w:r>
      <w:r w:rsidRPr="00193582">
        <w:rPr>
          <w:rFonts w:asciiTheme="minorHAnsi" w:hAnsiTheme="minorHAnsi"/>
        </w:rPr>
        <w:t>, it is not possible to have representation from experts o</w:t>
      </w:r>
      <w:r w:rsidR="00617335" w:rsidRPr="00193582">
        <w:rPr>
          <w:rFonts w:asciiTheme="minorHAnsi" w:hAnsiTheme="minorHAnsi"/>
        </w:rPr>
        <w:t>f</w:t>
      </w:r>
      <w:r w:rsidRPr="00193582">
        <w:rPr>
          <w:rFonts w:asciiTheme="minorHAnsi" w:hAnsiTheme="minorHAnsi"/>
        </w:rPr>
        <w:t xml:space="preserve"> all of them. </w:t>
      </w:r>
    </w:p>
    <w:p w14:paraId="0B0E4D8C" w14:textId="77777777" w:rsidR="00A41CBA" w:rsidRPr="00193582" w:rsidRDefault="008D50E4" w:rsidP="004E1C95">
      <w:pPr>
        <w:jc w:val="both"/>
        <w:rPr>
          <w:rFonts w:asciiTheme="minorHAnsi" w:hAnsiTheme="minorHAnsi"/>
        </w:rPr>
      </w:pPr>
      <w:r w:rsidRPr="00193582">
        <w:rPr>
          <w:rFonts w:asciiTheme="minorHAnsi" w:hAnsiTheme="minorHAnsi"/>
        </w:rPr>
        <w:t xml:space="preserve">The approach taken, therefore, </w:t>
      </w:r>
      <w:commentRangeStart w:id="27"/>
      <w:r w:rsidRPr="00193582">
        <w:rPr>
          <w:rFonts w:asciiTheme="minorHAnsi" w:hAnsiTheme="minorHAnsi"/>
        </w:rPr>
        <w:t xml:space="preserve">is to have experts covering </w:t>
      </w:r>
      <w:commentRangeEnd w:id="27"/>
      <w:r w:rsidR="00911D89" w:rsidRPr="00193582">
        <w:rPr>
          <w:rStyle w:val="CommentReference"/>
          <w:rFonts w:asciiTheme="minorHAnsi" w:hAnsiTheme="minorHAnsi"/>
          <w:sz w:val="24"/>
          <w:szCs w:val="24"/>
        </w:rPr>
        <w:commentReference w:id="27"/>
      </w:r>
      <w:r w:rsidRPr="00193582">
        <w:rPr>
          <w:rFonts w:asciiTheme="minorHAnsi" w:hAnsiTheme="minorHAnsi"/>
        </w:rPr>
        <w:t>areas of languages, for example, African languages using the Latin script.</w:t>
      </w:r>
    </w:p>
    <w:p w14:paraId="7E344075" w14:textId="226A1810" w:rsidR="008929D6" w:rsidRPr="00193582" w:rsidRDefault="00C7173C" w:rsidP="00FA4C76">
      <w:pPr>
        <w:jc w:val="both"/>
        <w:rPr>
          <w:rFonts w:asciiTheme="minorHAnsi" w:hAnsiTheme="minorHAnsi"/>
        </w:rPr>
      </w:pPr>
      <w:r w:rsidRPr="00193582">
        <w:rPr>
          <w:rFonts w:asciiTheme="minorHAnsi" w:hAnsiTheme="minorHAnsi"/>
        </w:rPr>
        <w:t>Because of the panel’s wide remit, the intention is for it to remain open to new members throughout its work.</w:t>
      </w:r>
      <w:r w:rsidR="00A539E7" w:rsidRPr="00193582">
        <w:rPr>
          <w:rFonts w:asciiTheme="minorHAnsi" w:hAnsiTheme="minorHAnsi"/>
        </w:rPr>
        <w:t xml:space="preserve"> Those </w:t>
      </w:r>
      <w:r w:rsidR="006D4644" w:rsidRPr="00193582">
        <w:rPr>
          <w:rFonts w:asciiTheme="minorHAnsi" w:hAnsiTheme="minorHAnsi"/>
        </w:rPr>
        <w:t xml:space="preserve">without short CVs and </w:t>
      </w:r>
      <w:r w:rsidR="00A539E7" w:rsidRPr="00193582">
        <w:rPr>
          <w:rFonts w:asciiTheme="minorHAnsi" w:hAnsiTheme="minorHAnsi"/>
        </w:rPr>
        <w:t>currently marked</w:t>
      </w:r>
      <w:r w:rsidR="006D4644" w:rsidRPr="00193582">
        <w:rPr>
          <w:rFonts w:asciiTheme="minorHAnsi" w:hAnsiTheme="minorHAnsi"/>
        </w:rPr>
        <w:t xml:space="preserve"> as o</w:t>
      </w:r>
      <w:r w:rsidR="00A539E7" w:rsidRPr="00193582">
        <w:rPr>
          <w:rFonts w:asciiTheme="minorHAnsi" w:hAnsiTheme="minorHAnsi"/>
        </w:rPr>
        <w:t>bservers</w:t>
      </w:r>
      <w:r w:rsidR="006D4644" w:rsidRPr="00193582">
        <w:rPr>
          <w:rFonts w:asciiTheme="minorHAnsi" w:hAnsiTheme="minorHAnsi"/>
        </w:rPr>
        <w:t xml:space="preserve"> in this document may easily become members.</w:t>
      </w:r>
    </w:p>
    <w:p w14:paraId="5B29ECB6" w14:textId="77777777" w:rsidR="00FA4C76" w:rsidRPr="00193582" w:rsidRDefault="00FA4C76" w:rsidP="00FA4C76">
      <w:pPr>
        <w:jc w:val="both"/>
        <w:rPr>
          <w:rFonts w:asciiTheme="minorHAnsi" w:hAnsiTheme="minorHAnsi"/>
        </w:rPr>
      </w:pPr>
    </w:p>
    <w:p w14:paraId="5069621D" w14:textId="726AE638" w:rsidR="008929D6" w:rsidRPr="00193582" w:rsidRDefault="008929D6" w:rsidP="00FA4C76">
      <w:pPr>
        <w:pStyle w:val="Heading4"/>
        <w:jc w:val="both"/>
        <w:rPr>
          <w:rFonts w:asciiTheme="minorHAnsi" w:hAnsiTheme="minorHAnsi"/>
          <w:b/>
          <w:i w:val="0"/>
          <w:color w:val="auto"/>
          <w:szCs w:val="24"/>
        </w:rPr>
      </w:pPr>
      <w:r w:rsidRPr="00193582">
        <w:rPr>
          <w:rFonts w:asciiTheme="minorHAnsi" w:hAnsiTheme="minorHAnsi"/>
          <w:b/>
          <w:i w:val="0"/>
          <w:color w:val="auto"/>
          <w:szCs w:val="24"/>
        </w:rPr>
        <w:lastRenderedPageBreak/>
        <w:t>2.2.1   Overview - Diversity vs Panel members</w:t>
      </w:r>
    </w:p>
    <w:tbl>
      <w:tblPr>
        <w:tblStyle w:val="TableGrid"/>
        <w:tblW w:w="0" w:type="auto"/>
        <w:tblLook w:val="04A0" w:firstRow="1" w:lastRow="0" w:firstColumn="1" w:lastColumn="0" w:noHBand="0" w:noVBand="1"/>
      </w:tblPr>
      <w:tblGrid>
        <w:gridCol w:w="4868"/>
        <w:gridCol w:w="4868"/>
      </w:tblGrid>
      <w:tr w:rsidR="004E1C95" w:rsidRPr="00193582" w14:paraId="200C82ED" w14:textId="77777777" w:rsidTr="004E1C95">
        <w:tc>
          <w:tcPr>
            <w:tcW w:w="4868" w:type="dxa"/>
          </w:tcPr>
          <w:p w14:paraId="5F0C31B6" w14:textId="1B076FC7" w:rsidR="004E1C95" w:rsidRPr="00193582" w:rsidRDefault="004E1C95" w:rsidP="00A1484F">
            <w:pPr>
              <w:pStyle w:val="Heading4"/>
              <w:jc w:val="both"/>
              <w:outlineLvl w:val="3"/>
              <w:rPr>
                <w:rFonts w:asciiTheme="minorHAnsi" w:hAnsiTheme="minorHAnsi"/>
                <w:b/>
                <w:i w:val="0"/>
                <w:color w:val="auto"/>
              </w:rPr>
            </w:pPr>
            <w:r w:rsidRPr="00193582">
              <w:rPr>
                <w:rFonts w:asciiTheme="minorHAnsi" w:hAnsiTheme="minorHAnsi"/>
                <w:b/>
                <w:i w:val="0"/>
                <w:color w:val="auto"/>
              </w:rPr>
              <w:t>Diversity</w:t>
            </w:r>
          </w:p>
        </w:tc>
        <w:tc>
          <w:tcPr>
            <w:tcW w:w="4868" w:type="dxa"/>
          </w:tcPr>
          <w:p w14:paraId="71DC0083" w14:textId="0757E92F" w:rsidR="004E1C95" w:rsidRPr="00193582" w:rsidRDefault="004E1C95" w:rsidP="00A1484F">
            <w:pPr>
              <w:pStyle w:val="Heading4"/>
              <w:jc w:val="both"/>
              <w:outlineLvl w:val="3"/>
              <w:rPr>
                <w:rFonts w:asciiTheme="minorHAnsi" w:hAnsiTheme="minorHAnsi"/>
                <w:b/>
                <w:i w:val="0"/>
                <w:color w:val="auto"/>
                <w:sz w:val="20"/>
                <w:szCs w:val="20"/>
              </w:rPr>
            </w:pPr>
            <w:r w:rsidRPr="00193582">
              <w:rPr>
                <w:rFonts w:asciiTheme="minorHAnsi" w:hAnsiTheme="minorHAnsi"/>
                <w:b/>
                <w:i w:val="0"/>
                <w:color w:val="auto"/>
                <w:sz w:val="20"/>
                <w:szCs w:val="20"/>
              </w:rPr>
              <w:t>Panel members</w:t>
            </w:r>
          </w:p>
        </w:tc>
      </w:tr>
      <w:tr w:rsidR="00CC0FED" w:rsidRPr="00193582" w14:paraId="517983FE" w14:textId="77777777" w:rsidTr="004E1C95">
        <w:tc>
          <w:tcPr>
            <w:tcW w:w="4868" w:type="dxa"/>
          </w:tcPr>
          <w:p w14:paraId="4E534EEB" w14:textId="63F14A4C" w:rsidR="004E1C95" w:rsidRPr="00193582" w:rsidRDefault="004E1C95" w:rsidP="00A1484F">
            <w:pPr>
              <w:pStyle w:val="Heading4"/>
              <w:jc w:val="both"/>
              <w:outlineLvl w:val="3"/>
              <w:rPr>
                <w:rFonts w:asciiTheme="minorHAnsi" w:hAnsiTheme="minorHAnsi"/>
                <w:i w:val="0"/>
                <w:color w:val="auto"/>
              </w:rPr>
            </w:pPr>
            <w:r w:rsidRPr="00193582">
              <w:rPr>
                <w:rFonts w:asciiTheme="minorHAnsi" w:hAnsiTheme="minorHAnsi"/>
                <w:i w:val="0"/>
                <w:color w:val="auto"/>
              </w:rPr>
              <w:t>National and regional policy makers</w:t>
            </w:r>
          </w:p>
        </w:tc>
        <w:tc>
          <w:tcPr>
            <w:tcW w:w="4868" w:type="dxa"/>
          </w:tcPr>
          <w:p w14:paraId="2F1CC15B" w14:textId="77777777" w:rsidR="004E1C95" w:rsidRPr="00193582" w:rsidRDefault="00672B85" w:rsidP="00CC0FED">
            <w:pPr>
              <w:pStyle w:val="Heading4"/>
              <w:numPr>
                <w:ilvl w:val="0"/>
                <w:numId w:val="43"/>
              </w:numPr>
              <w:jc w:val="both"/>
              <w:outlineLvl w:val="3"/>
              <w:rPr>
                <w:rFonts w:asciiTheme="minorHAnsi" w:hAnsiTheme="minorHAnsi" w:cs="Calibri"/>
                <w:i w:val="0"/>
                <w:color w:val="auto"/>
                <w:sz w:val="20"/>
                <w:szCs w:val="20"/>
              </w:rPr>
            </w:pPr>
            <w:r w:rsidRPr="00193582">
              <w:rPr>
                <w:rFonts w:asciiTheme="minorHAnsi" w:hAnsiTheme="minorHAnsi" w:cs="Calibri"/>
                <w:i w:val="0"/>
                <w:color w:val="auto"/>
                <w:sz w:val="20"/>
                <w:szCs w:val="20"/>
              </w:rPr>
              <w:t>Abdeslam Nasri</w:t>
            </w:r>
          </w:p>
          <w:p w14:paraId="32964FCF" w14:textId="77777777" w:rsidR="00672B85" w:rsidRPr="00193582" w:rsidRDefault="00672B85"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Ahmed Bakhat Masood</w:t>
            </w:r>
          </w:p>
          <w:p w14:paraId="262175AC" w14:textId="77777777" w:rsidR="00672B85" w:rsidRPr="00193582" w:rsidRDefault="00672B85"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Hazem Hezzah</w:t>
            </w:r>
          </w:p>
          <w:p w14:paraId="4F95AE61" w14:textId="77777777" w:rsidR="00746F01" w:rsidRPr="00193582" w:rsidRDefault="00746F01"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Jean-Jacques Subrenat</w:t>
            </w:r>
          </w:p>
          <w:p w14:paraId="6D0770A6" w14:textId="3C4F9568" w:rsidR="00746F01" w:rsidRPr="00193582" w:rsidRDefault="00746F01"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Seun Ojedeji</w:t>
            </w:r>
          </w:p>
        </w:tc>
      </w:tr>
      <w:tr w:rsidR="00CC0FED" w:rsidRPr="00193582" w14:paraId="72D04C46" w14:textId="77777777" w:rsidTr="004E1C95">
        <w:tc>
          <w:tcPr>
            <w:tcW w:w="4868" w:type="dxa"/>
          </w:tcPr>
          <w:p w14:paraId="3DC9927F" w14:textId="50E107B3" w:rsidR="004E1C95" w:rsidRPr="00193582" w:rsidRDefault="004E1C95" w:rsidP="00A1484F">
            <w:pPr>
              <w:pStyle w:val="Heading4"/>
              <w:jc w:val="both"/>
              <w:outlineLvl w:val="3"/>
              <w:rPr>
                <w:rFonts w:asciiTheme="minorHAnsi" w:hAnsiTheme="minorHAnsi"/>
                <w:i w:val="0"/>
                <w:color w:val="auto"/>
              </w:rPr>
            </w:pPr>
            <w:r w:rsidRPr="00193582">
              <w:rPr>
                <w:rFonts w:asciiTheme="minorHAnsi" w:hAnsiTheme="minorHAnsi"/>
                <w:i w:val="0"/>
                <w:color w:val="auto"/>
              </w:rPr>
              <w:t>Technical community (general and DNS)</w:t>
            </w:r>
          </w:p>
        </w:tc>
        <w:tc>
          <w:tcPr>
            <w:tcW w:w="4868" w:type="dxa"/>
          </w:tcPr>
          <w:p w14:paraId="2B4B861E" w14:textId="77777777" w:rsidR="004E1C95" w:rsidRPr="00193582" w:rsidRDefault="00672B85" w:rsidP="00672B85">
            <w:pPr>
              <w:pStyle w:val="Heading4"/>
              <w:numPr>
                <w:ilvl w:val="0"/>
                <w:numId w:val="43"/>
              </w:numPr>
              <w:jc w:val="both"/>
              <w:outlineLvl w:val="3"/>
              <w:rPr>
                <w:rFonts w:asciiTheme="minorHAnsi" w:hAnsiTheme="minorHAnsi" w:cs="Calibri"/>
                <w:i w:val="0"/>
                <w:color w:val="auto"/>
                <w:sz w:val="20"/>
                <w:szCs w:val="20"/>
              </w:rPr>
            </w:pPr>
            <w:r w:rsidRPr="00193582">
              <w:rPr>
                <w:rFonts w:asciiTheme="minorHAnsi" w:hAnsiTheme="minorHAnsi" w:cs="Calibri"/>
                <w:i w:val="0"/>
                <w:color w:val="auto"/>
                <w:sz w:val="20"/>
                <w:szCs w:val="20"/>
              </w:rPr>
              <w:t>Abdeslam Nasri</w:t>
            </w:r>
          </w:p>
          <w:p w14:paraId="5BCC1580" w14:textId="77777777" w:rsidR="00672B85" w:rsidRPr="00193582" w:rsidRDefault="00672B85"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Ahmed Bakhat Masood</w:t>
            </w:r>
          </w:p>
          <w:p w14:paraId="5DB74F4B" w14:textId="77777777" w:rsidR="00746F01" w:rsidRPr="00193582" w:rsidRDefault="00746F01"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Michael Bauland</w:t>
            </w:r>
          </w:p>
          <w:p w14:paraId="5E7E54ED" w14:textId="77777777" w:rsidR="00746F01" w:rsidRPr="00193582" w:rsidRDefault="00746F01"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Mirjana Tasić</w:t>
            </w:r>
          </w:p>
          <w:p w14:paraId="7905E933" w14:textId="2F8D0215" w:rsidR="00746F01" w:rsidRPr="00193582" w:rsidRDefault="00746F01"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Seun Ojedeji</w:t>
            </w:r>
          </w:p>
        </w:tc>
      </w:tr>
      <w:tr w:rsidR="00CC0FED" w:rsidRPr="00193582" w14:paraId="3565B4E9" w14:textId="77777777" w:rsidTr="004E1C95">
        <w:tc>
          <w:tcPr>
            <w:tcW w:w="4868" w:type="dxa"/>
          </w:tcPr>
          <w:p w14:paraId="3C0B1849" w14:textId="7201FA02" w:rsidR="004E1C95" w:rsidRPr="00193582" w:rsidRDefault="004E1C95" w:rsidP="00A1484F">
            <w:pPr>
              <w:pStyle w:val="Heading4"/>
              <w:jc w:val="both"/>
              <w:outlineLvl w:val="3"/>
              <w:rPr>
                <w:rFonts w:asciiTheme="minorHAnsi" w:hAnsiTheme="minorHAnsi"/>
                <w:i w:val="0"/>
                <w:color w:val="auto"/>
              </w:rPr>
            </w:pPr>
            <w:r w:rsidRPr="00193582">
              <w:rPr>
                <w:rFonts w:asciiTheme="minorHAnsi" w:hAnsiTheme="minorHAnsi"/>
                <w:i w:val="0"/>
                <w:color w:val="auto"/>
              </w:rPr>
              <w:t>Security and law enforcement</w:t>
            </w:r>
          </w:p>
        </w:tc>
        <w:tc>
          <w:tcPr>
            <w:tcW w:w="4868" w:type="dxa"/>
          </w:tcPr>
          <w:p w14:paraId="10AF6FEE" w14:textId="49F1BA31" w:rsidR="004E1C95" w:rsidRPr="00193582" w:rsidRDefault="00672B85" w:rsidP="00672B85">
            <w:pPr>
              <w:pStyle w:val="Heading4"/>
              <w:numPr>
                <w:ilvl w:val="0"/>
                <w:numId w:val="44"/>
              </w:numPr>
              <w:jc w:val="both"/>
              <w:outlineLvl w:val="3"/>
              <w:rPr>
                <w:rFonts w:asciiTheme="minorHAnsi" w:hAnsiTheme="minorHAnsi"/>
                <w:i w:val="0"/>
                <w:color w:val="auto"/>
                <w:sz w:val="20"/>
                <w:szCs w:val="20"/>
              </w:rPr>
            </w:pPr>
            <w:r w:rsidRPr="00193582">
              <w:rPr>
                <w:rFonts w:asciiTheme="minorHAnsi" w:hAnsiTheme="minorHAnsi" w:cs="Calibri"/>
                <w:i w:val="0"/>
                <w:color w:val="auto"/>
                <w:sz w:val="20"/>
                <w:szCs w:val="20"/>
              </w:rPr>
              <w:t>Ahmed Bakhat Masood</w:t>
            </w:r>
          </w:p>
        </w:tc>
      </w:tr>
      <w:tr w:rsidR="00CC0FED" w:rsidRPr="00193582" w14:paraId="1801CB09" w14:textId="77777777" w:rsidTr="004E1C95">
        <w:tc>
          <w:tcPr>
            <w:tcW w:w="4868" w:type="dxa"/>
          </w:tcPr>
          <w:p w14:paraId="19DA1202" w14:textId="441B9A79" w:rsidR="004E1C95" w:rsidRPr="00193582" w:rsidRDefault="004E1C95" w:rsidP="00A1484F">
            <w:pPr>
              <w:pStyle w:val="Heading4"/>
              <w:jc w:val="both"/>
              <w:outlineLvl w:val="3"/>
              <w:rPr>
                <w:rFonts w:asciiTheme="minorHAnsi" w:hAnsiTheme="minorHAnsi"/>
                <w:i w:val="0"/>
                <w:color w:val="auto"/>
              </w:rPr>
            </w:pPr>
            <w:r w:rsidRPr="00193582">
              <w:rPr>
                <w:rFonts w:asciiTheme="minorHAnsi" w:hAnsiTheme="minorHAnsi"/>
                <w:i w:val="0"/>
                <w:color w:val="auto"/>
              </w:rPr>
              <w:t>Academia (technical and linguistic)</w:t>
            </w:r>
          </w:p>
        </w:tc>
        <w:tc>
          <w:tcPr>
            <w:tcW w:w="4868" w:type="dxa"/>
          </w:tcPr>
          <w:p w14:paraId="5DF19584" w14:textId="6D877DC8" w:rsidR="00746F01" w:rsidRPr="00193582" w:rsidRDefault="00746F01" w:rsidP="00746F01">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Meikal Mumin</w:t>
            </w:r>
          </w:p>
        </w:tc>
      </w:tr>
      <w:tr w:rsidR="00CC0FED" w:rsidRPr="00193582" w14:paraId="2A8017DF" w14:textId="77777777" w:rsidTr="004E1C95">
        <w:tc>
          <w:tcPr>
            <w:tcW w:w="4868" w:type="dxa"/>
          </w:tcPr>
          <w:p w14:paraId="17D6E932" w14:textId="385C32F4" w:rsidR="004E1C95" w:rsidRPr="00193582" w:rsidRDefault="004E1C95" w:rsidP="00A1484F">
            <w:pPr>
              <w:pStyle w:val="Heading4"/>
              <w:jc w:val="both"/>
              <w:outlineLvl w:val="3"/>
              <w:rPr>
                <w:rFonts w:asciiTheme="minorHAnsi" w:hAnsiTheme="minorHAnsi"/>
                <w:i w:val="0"/>
                <w:color w:val="auto"/>
              </w:rPr>
            </w:pPr>
            <w:r w:rsidRPr="00193582">
              <w:rPr>
                <w:rFonts w:asciiTheme="minorHAnsi" w:hAnsiTheme="minorHAnsi"/>
                <w:i w:val="0"/>
                <w:color w:val="auto"/>
              </w:rPr>
              <w:t>Community-based organizations</w:t>
            </w:r>
          </w:p>
        </w:tc>
        <w:tc>
          <w:tcPr>
            <w:tcW w:w="4868" w:type="dxa"/>
          </w:tcPr>
          <w:p w14:paraId="0A9D5834" w14:textId="77777777" w:rsidR="004E1C95" w:rsidRPr="00193582" w:rsidRDefault="00746F01" w:rsidP="00746F01">
            <w:pPr>
              <w:pStyle w:val="Heading4"/>
              <w:numPr>
                <w:ilvl w:val="0"/>
                <w:numId w:val="43"/>
              </w:numPr>
              <w:jc w:val="both"/>
              <w:outlineLvl w:val="3"/>
              <w:rPr>
                <w:rFonts w:asciiTheme="minorHAnsi" w:hAnsiTheme="minorHAnsi" w:cs="Calibri"/>
                <w:i w:val="0"/>
                <w:color w:val="000000" w:themeColor="text1"/>
                <w:sz w:val="20"/>
                <w:szCs w:val="20"/>
              </w:rPr>
            </w:pPr>
            <w:r w:rsidRPr="00193582">
              <w:rPr>
                <w:rFonts w:asciiTheme="minorHAnsi" w:hAnsiTheme="minorHAnsi" w:cs="Calibri"/>
                <w:i w:val="0"/>
                <w:color w:val="000000" w:themeColor="text1"/>
                <w:sz w:val="20"/>
                <w:szCs w:val="20"/>
              </w:rPr>
              <w:t>Jean-Jacques Subrenat</w:t>
            </w:r>
          </w:p>
          <w:p w14:paraId="2ABCDD3C" w14:textId="514D8BCC" w:rsidR="00746F01" w:rsidRPr="00193582" w:rsidRDefault="00746F01" w:rsidP="00746F01">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Mirjana Tasić</w:t>
            </w:r>
          </w:p>
        </w:tc>
      </w:tr>
      <w:tr w:rsidR="00CC0FED" w:rsidRPr="00193582" w14:paraId="4CA58F0F" w14:textId="77777777" w:rsidTr="004E1C95">
        <w:tc>
          <w:tcPr>
            <w:tcW w:w="4868" w:type="dxa"/>
          </w:tcPr>
          <w:p w14:paraId="0F208E05" w14:textId="75FE5051" w:rsidR="004E1C95" w:rsidRPr="00193582" w:rsidRDefault="004E1C95" w:rsidP="00A1484F">
            <w:pPr>
              <w:pStyle w:val="Heading4"/>
              <w:jc w:val="both"/>
              <w:outlineLvl w:val="3"/>
              <w:rPr>
                <w:rFonts w:asciiTheme="minorHAnsi" w:hAnsiTheme="minorHAnsi"/>
                <w:i w:val="0"/>
                <w:color w:val="auto"/>
              </w:rPr>
            </w:pPr>
            <w:r w:rsidRPr="00193582">
              <w:rPr>
                <w:rFonts w:asciiTheme="minorHAnsi" w:hAnsiTheme="minorHAnsi"/>
                <w:i w:val="0"/>
                <w:color w:val="auto"/>
              </w:rPr>
              <w:t>Local language computing using Unicode and specifically IDNs</w:t>
            </w:r>
          </w:p>
        </w:tc>
        <w:tc>
          <w:tcPr>
            <w:tcW w:w="4868" w:type="dxa"/>
          </w:tcPr>
          <w:p w14:paraId="1B02A2C0" w14:textId="77777777" w:rsidR="004E1C95" w:rsidRPr="00193582" w:rsidRDefault="00672B85" w:rsidP="00672B85">
            <w:pPr>
              <w:pStyle w:val="Heading4"/>
              <w:numPr>
                <w:ilvl w:val="0"/>
                <w:numId w:val="43"/>
              </w:numPr>
              <w:jc w:val="both"/>
              <w:outlineLvl w:val="3"/>
              <w:rPr>
                <w:rFonts w:asciiTheme="minorHAnsi" w:hAnsiTheme="minorHAnsi" w:cs="Calibri"/>
                <w:i w:val="0"/>
                <w:color w:val="auto"/>
                <w:sz w:val="20"/>
                <w:szCs w:val="20"/>
              </w:rPr>
            </w:pPr>
            <w:r w:rsidRPr="00193582">
              <w:rPr>
                <w:rFonts w:asciiTheme="minorHAnsi" w:hAnsiTheme="minorHAnsi" w:cs="Calibri"/>
                <w:i w:val="0"/>
                <w:color w:val="auto"/>
                <w:sz w:val="20"/>
                <w:szCs w:val="20"/>
              </w:rPr>
              <w:t>Ahmed Bakhat Masood</w:t>
            </w:r>
          </w:p>
          <w:p w14:paraId="01F14970" w14:textId="77777777" w:rsidR="00672B85" w:rsidRPr="00193582" w:rsidRDefault="00672B85"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Hazem Hezzah</w:t>
            </w:r>
          </w:p>
          <w:p w14:paraId="6462FE2B" w14:textId="3D6DEDB7" w:rsidR="00746F01" w:rsidRPr="00193582" w:rsidRDefault="00746F01" w:rsidP="00746F01">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Meikal Mumin</w:t>
            </w:r>
          </w:p>
          <w:p w14:paraId="3D454EE9" w14:textId="77777777" w:rsidR="00746F01" w:rsidRPr="00193582" w:rsidRDefault="00746F01"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Michael Bauland</w:t>
            </w:r>
          </w:p>
          <w:p w14:paraId="54238C46" w14:textId="77777777" w:rsidR="00746F01" w:rsidRPr="00193582" w:rsidRDefault="00746F01"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Mirjana Tasić</w:t>
            </w:r>
          </w:p>
          <w:p w14:paraId="6EF51EA5" w14:textId="72C93CEF" w:rsidR="00746F01" w:rsidRPr="00193582" w:rsidRDefault="00746F01" w:rsidP="00672B85">
            <w:pPr>
              <w:pStyle w:val="ListParagraph"/>
              <w:numPr>
                <w:ilvl w:val="0"/>
                <w:numId w:val="43"/>
              </w:numPr>
              <w:rPr>
                <w:rFonts w:asciiTheme="minorHAnsi" w:hAnsiTheme="minorHAnsi"/>
                <w:sz w:val="20"/>
                <w:szCs w:val="20"/>
              </w:rPr>
            </w:pPr>
            <w:r w:rsidRPr="00193582">
              <w:rPr>
                <w:rFonts w:asciiTheme="minorHAnsi" w:hAnsiTheme="minorHAnsi" w:cs="Calibri"/>
                <w:sz w:val="20"/>
                <w:szCs w:val="20"/>
              </w:rPr>
              <w:t>Seun Ojedeji</w:t>
            </w:r>
          </w:p>
        </w:tc>
      </w:tr>
    </w:tbl>
    <w:p w14:paraId="49B8B223" w14:textId="77777777" w:rsidR="000B4FBA" w:rsidRPr="00193582" w:rsidRDefault="000B4FBA" w:rsidP="00A1484F">
      <w:pPr>
        <w:pStyle w:val="Heading4"/>
        <w:jc w:val="both"/>
        <w:rPr>
          <w:rFonts w:asciiTheme="minorHAnsi" w:hAnsiTheme="minorHAnsi"/>
          <w:i w:val="0"/>
          <w:color w:val="auto"/>
          <w:szCs w:val="24"/>
        </w:rPr>
      </w:pPr>
    </w:p>
    <w:p w14:paraId="297F2C9B" w14:textId="3D8249FD" w:rsidR="000B4FBA" w:rsidRPr="00193582" w:rsidRDefault="000B4FBA" w:rsidP="000B4FBA">
      <w:pPr>
        <w:rPr>
          <w:rFonts w:asciiTheme="minorHAnsi" w:hAnsiTheme="minorHAnsi"/>
        </w:rPr>
      </w:pPr>
      <w:r w:rsidRPr="00193582">
        <w:rPr>
          <w:rFonts w:asciiTheme="minorHAnsi" w:hAnsiTheme="minorHAnsi"/>
        </w:rPr>
        <w:t>Panel members  will try to reach out experts who are not formally members of the panel. Experts would be advisors to the panel.</w:t>
      </w:r>
    </w:p>
    <w:p w14:paraId="414CD500" w14:textId="77777777" w:rsidR="00A41CBA" w:rsidRPr="00193582" w:rsidRDefault="00A41CBA" w:rsidP="000B4FBA">
      <w:pPr>
        <w:rPr>
          <w:rFonts w:asciiTheme="minorHAnsi" w:hAnsiTheme="minorHAnsi"/>
        </w:rPr>
      </w:pPr>
    </w:p>
    <w:p w14:paraId="3B943FA3" w14:textId="0F7F0C10" w:rsidR="00A41CBA" w:rsidRPr="00193582" w:rsidRDefault="00A41CBA" w:rsidP="000B4FBA">
      <w:pPr>
        <w:rPr>
          <w:rFonts w:asciiTheme="minorHAnsi" w:hAnsiTheme="minorHAnsi"/>
        </w:rPr>
      </w:pPr>
      <w:r w:rsidRPr="00193582">
        <w:rPr>
          <w:rFonts w:asciiTheme="minorHAnsi" w:hAnsiTheme="minorHAnsi"/>
        </w:rPr>
        <w:t>The panel will address ICANN to provide necessary advisors for the areas where is the lack of expertize in the panel.</w:t>
      </w:r>
    </w:p>
    <w:p w14:paraId="4D96B3DE" w14:textId="77777777" w:rsidR="000B4FBA" w:rsidRPr="00193582" w:rsidRDefault="000B4FBA" w:rsidP="00A1484F">
      <w:pPr>
        <w:pStyle w:val="Heading4"/>
        <w:jc w:val="both"/>
        <w:rPr>
          <w:rFonts w:asciiTheme="minorHAnsi" w:hAnsiTheme="minorHAnsi"/>
          <w:i w:val="0"/>
          <w:color w:val="auto"/>
          <w:szCs w:val="24"/>
        </w:rPr>
      </w:pPr>
    </w:p>
    <w:p w14:paraId="75E5D7C3" w14:textId="58D9E9ED" w:rsidR="008929D6" w:rsidRPr="00193582" w:rsidRDefault="008929D6" w:rsidP="00D0427F">
      <w:pPr>
        <w:rPr>
          <w:rFonts w:asciiTheme="minorHAnsi" w:hAnsiTheme="minorHAnsi"/>
          <w:lang w:val="en-US"/>
        </w:rPr>
      </w:pPr>
      <w:r w:rsidRPr="00193582">
        <w:rPr>
          <w:rFonts w:asciiTheme="minorHAnsi" w:hAnsiTheme="minorHAnsi"/>
          <w:lang w:val="en-US"/>
        </w:rPr>
        <w:t xml:space="preserve">2.2.2  Overview </w:t>
      </w:r>
      <w:r w:rsidR="00A176B5" w:rsidRPr="00193582">
        <w:rPr>
          <w:rFonts w:asciiTheme="minorHAnsi" w:hAnsiTheme="minorHAnsi"/>
          <w:lang w:val="en-US"/>
        </w:rPr>
        <w:t xml:space="preserve">- </w:t>
      </w:r>
      <w:r w:rsidRPr="00193582">
        <w:rPr>
          <w:rFonts w:asciiTheme="minorHAnsi" w:hAnsiTheme="minorHAnsi"/>
          <w:lang w:val="en-US"/>
        </w:rPr>
        <w:t>Language Classification versus Panel members</w:t>
      </w:r>
    </w:p>
    <w:p w14:paraId="6493C3C7" w14:textId="77777777" w:rsidR="008929D6" w:rsidRPr="00193582" w:rsidRDefault="008929D6" w:rsidP="00D0427F">
      <w:pPr>
        <w:rPr>
          <w:rFonts w:asciiTheme="minorHAnsi" w:hAnsiTheme="minorHAnsi"/>
          <w:lang w:val="en-US"/>
        </w:rPr>
      </w:pPr>
    </w:p>
    <w:p w14:paraId="035F3F5B" w14:textId="25B7B1B2" w:rsidR="00D0427F" w:rsidRPr="00193582" w:rsidRDefault="00D0427F" w:rsidP="00D0427F">
      <w:pPr>
        <w:rPr>
          <w:rFonts w:asciiTheme="minorHAnsi" w:hAnsiTheme="minorHAnsi"/>
          <w:lang w:val="en-US"/>
        </w:rPr>
      </w:pPr>
      <w:r w:rsidRPr="00193582">
        <w:rPr>
          <w:rFonts w:asciiTheme="minorHAnsi" w:hAnsiTheme="minorHAnsi"/>
          <w:lang w:val="en-US"/>
        </w:rPr>
        <w:t xml:space="preserve">Following table was derived from the </w:t>
      </w:r>
      <w:r w:rsidR="008929D6" w:rsidRPr="00193582">
        <w:rPr>
          <w:rFonts w:asciiTheme="minorHAnsi" w:hAnsiTheme="minorHAnsi"/>
          <w:lang w:val="en-US"/>
        </w:rPr>
        <w:t xml:space="preserve">set of </w:t>
      </w:r>
      <w:r w:rsidRPr="00193582">
        <w:rPr>
          <w:rFonts w:asciiTheme="minorHAnsi" w:hAnsiTheme="minorHAnsi"/>
          <w:lang w:val="en-US"/>
        </w:rPr>
        <w:t xml:space="preserve">Languages using Latin script </w:t>
      </w:r>
      <w:r w:rsidR="008929D6" w:rsidRPr="00193582">
        <w:rPr>
          <w:rFonts w:asciiTheme="minorHAnsi" w:hAnsiTheme="minorHAnsi"/>
          <w:lang w:val="en-US"/>
        </w:rPr>
        <w:t xml:space="preserve">with </w:t>
      </w:r>
      <w:r w:rsidRPr="00193582">
        <w:rPr>
          <w:rFonts w:asciiTheme="minorHAnsi" w:hAnsiTheme="minorHAnsi"/>
          <w:lang w:val="en-US"/>
        </w:rPr>
        <w:t xml:space="preserve">EGIDS 1-4 </w:t>
      </w:r>
      <w:r w:rsidR="008929D6" w:rsidRPr="00193582">
        <w:rPr>
          <w:rFonts w:asciiTheme="minorHAnsi" w:hAnsiTheme="minorHAnsi"/>
          <w:lang w:val="en-US"/>
        </w:rPr>
        <w:t>. Sorting order and population number were calculated for highest level of language classification</w:t>
      </w:r>
    </w:p>
    <w:p w14:paraId="563A9D80" w14:textId="13CA980A" w:rsidR="00D0427F" w:rsidRPr="00193582" w:rsidRDefault="00D0427F" w:rsidP="008929D6">
      <w:pPr>
        <w:rPr>
          <w:rFonts w:asciiTheme="minorHAnsi" w:hAnsiTheme="minorHAnsi"/>
          <w:lang w:val="en-US"/>
        </w:rPr>
      </w:pPr>
      <w:r w:rsidRPr="00193582">
        <w:rPr>
          <w:rFonts w:asciiTheme="minorHAnsi" w:hAnsiTheme="minorHAnsi"/>
          <w:b/>
          <w:lang w:val="en-US"/>
        </w:rPr>
        <w:br/>
      </w:r>
    </w:p>
    <w:tbl>
      <w:tblPr>
        <w:tblStyle w:val="TableGrid"/>
        <w:tblW w:w="10273" w:type="dxa"/>
        <w:tblLook w:val="04A0" w:firstRow="1" w:lastRow="0" w:firstColumn="1" w:lastColumn="0" w:noHBand="0" w:noVBand="1"/>
      </w:tblPr>
      <w:tblGrid>
        <w:gridCol w:w="1222"/>
        <w:gridCol w:w="1670"/>
        <w:gridCol w:w="1193"/>
        <w:gridCol w:w="1615"/>
        <w:gridCol w:w="2092"/>
        <w:gridCol w:w="2481"/>
      </w:tblGrid>
      <w:tr w:rsidR="009F6E34" w:rsidRPr="00193582" w14:paraId="5654B709" w14:textId="77777777" w:rsidTr="009F6E34">
        <w:tc>
          <w:tcPr>
            <w:tcW w:w="1222" w:type="dxa"/>
          </w:tcPr>
          <w:p w14:paraId="21B90E32"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NO</w:t>
            </w:r>
          </w:p>
        </w:tc>
        <w:tc>
          <w:tcPr>
            <w:tcW w:w="1670" w:type="dxa"/>
          </w:tcPr>
          <w:p w14:paraId="53624DB5"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Classification</w:t>
            </w:r>
          </w:p>
        </w:tc>
        <w:tc>
          <w:tcPr>
            <w:tcW w:w="1193" w:type="dxa"/>
          </w:tcPr>
          <w:p w14:paraId="7D4C05C5"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No of languages</w:t>
            </w:r>
          </w:p>
        </w:tc>
        <w:tc>
          <w:tcPr>
            <w:tcW w:w="1615" w:type="dxa"/>
          </w:tcPr>
          <w:p w14:paraId="688661C8"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Population</w:t>
            </w:r>
          </w:p>
        </w:tc>
        <w:tc>
          <w:tcPr>
            <w:tcW w:w="2092" w:type="dxa"/>
          </w:tcPr>
          <w:p w14:paraId="06622262" w14:textId="77777777" w:rsidR="00D0427F" w:rsidRPr="00193582" w:rsidRDefault="00D0427F" w:rsidP="00F32BC6">
            <w:pPr>
              <w:pStyle w:val="ListParagraph"/>
              <w:ind w:left="0"/>
              <w:jc w:val="center"/>
              <w:rPr>
                <w:rFonts w:asciiTheme="minorHAnsi" w:hAnsiTheme="minorHAnsi"/>
                <w:szCs w:val="24"/>
                <w:lang w:val="en-US"/>
              </w:rPr>
            </w:pPr>
            <w:r w:rsidRPr="00193582">
              <w:rPr>
                <w:rFonts w:asciiTheme="minorHAnsi" w:hAnsiTheme="minorHAnsi"/>
                <w:szCs w:val="24"/>
                <w:lang w:val="en-US"/>
              </w:rPr>
              <w:t>GP members expertise</w:t>
            </w:r>
          </w:p>
        </w:tc>
        <w:tc>
          <w:tcPr>
            <w:tcW w:w="2481" w:type="dxa"/>
          </w:tcPr>
          <w:p w14:paraId="7DCDAC37" w14:textId="77777777" w:rsidR="00D0427F" w:rsidRPr="00193582" w:rsidRDefault="00D0427F" w:rsidP="00F32BC6">
            <w:pPr>
              <w:pStyle w:val="ListParagraph"/>
              <w:ind w:left="0"/>
              <w:jc w:val="center"/>
              <w:rPr>
                <w:rFonts w:asciiTheme="minorHAnsi" w:hAnsiTheme="minorHAnsi"/>
                <w:szCs w:val="24"/>
                <w:lang w:val="en-US"/>
              </w:rPr>
            </w:pPr>
            <w:r w:rsidRPr="00193582">
              <w:rPr>
                <w:rFonts w:asciiTheme="minorHAnsi" w:hAnsiTheme="minorHAnsi"/>
                <w:szCs w:val="24"/>
                <w:lang w:val="en-US"/>
              </w:rPr>
              <w:t>Comment</w:t>
            </w:r>
          </w:p>
        </w:tc>
      </w:tr>
      <w:tr w:rsidR="009F6E34" w:rsidRPr="00193582" w14:paraId="5D5A55A5" w14:textId="77777777" w:rsidTr="009F6E34">
        <w:tc>
          <w:tcPr>
            <w:tcW w:w="1222" w:type="dxa"/>
            <w:tcBorders>
              <w:bottom w:val="single" w:sz="4" w:space="0" w:color="auto"/>
            </w:tcBorders>
          </w:tcPr>
          <w:p w14:paraId="0AFEB442"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tcBorders>
              <w:bottom w:val="single" w:sz="4" w:space="0" w:color="auto"/>
            </w:tcBorders>
          </w:tcPr>
          <w:p w14:paraId="6855EF3D"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Afro-Asiatic</w:t>
            </w:r>
          </w:p>
        </w:tc>
        <w:tc>
          <w:tcPr>
            <w:tcW w:w="1193" w:type="dxa"/>
            <w:tcBorders>
              <w:bottom w:val="single" w:sz="4" w:space="0" w:color="auto"/>
            </w:tcBorders>
          </w:tcPr>
          <w:p w14:paraId="43C7D7E5"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4</w:t>
            </w:r>
          </w:p>
        </w:tc>
        <w:tc>
          <w:tcPr>
            <w:tcW w:w="1615" w:type="dxa"/>
            <w:tcBorders>
              <w:bottom w:val="single" w:sz="4" w:space="0" w:color="auto"/>
            </w:tcBorders>
          </w:tcPr>
          <w:p w14:paraId="64B232C6"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42.103.900</w:t>
            </w:r>
          </w:p>
        </w:tc>
        <w:tc>
          <w:tcPr>
            <w:tcW w:w="2092" w:type="dxa"/>
            <w:tcBorders>
              <w:bottom w:val="single" w:sz="4" w:space="0" w:color="auto"/>
            </w:tcBorders>
          </w:tcPr>
          <w:p w14:paraId="2352B3D1" w14:textId="77777777" w:rsidR="00D0427F" w:rsidRPr="00193582" w:rsidRDefault="00D0427F" w:rsidP="008929D6">
            <w:pPr>
              <w:pStyle w:val="ListParagraph"/>
              <w:ind w:left="0"/>
              <w:rPr>
                <w:rFonts w:asciiTheme="minorHAnsi" w:hAnsiTheme="minorHAnsi"/>
                <w:szCs w:val="24"/>
                <w:lang w:val="en-US"/>
              </w:rPr>
            </w:pPr>
          </w:p>
        </w:tc>
        <w:tc>
          <w:tcPr>
            <w:tcW w:w="2481" w:type="dxa"/>
            <w:tcBorders>
              <w:bottom w:val="single" w:sz="4" w:space="0" w:color="auto"/>
            </w:tcBorders>
          </w:tcPr>
          <w:p w14:paraId="36C92341" w14:textId="77777777" w:rsidR="00D0427F" w:rsidRPr="00193582" w:rsidRDefault="00D0427F" w:rsidP="009F6E34">
            <w:pPr>
              <w:pStyle w:val="ListParagraph"/>
              <w:ind w:left="0"/>
              <w:rPr>
                <w:rFonts w:asciiTheme="minorHAnsi" w:hAnsiTheme="minorHAnsi"/>
                <w:szCs w:val="24"/>
                <w:lang w:val="en-US"/>
              </w:rPr>
            </w:pPr>
          </w:p>
        </w:tc>
      </w:tr>
      <w:tr w:rsidR="009F6E34" w:rsidRPr="00193582" w14:paraId="5E5C692F" w14:textId="77777777" w:rsidTr="009F6E34">
        <w:tc>
          <w:tcPr>
            <w:tcW w:w="1222" w:type="dxa"/>
          </w:tcPr>
          <w:p w14:paraId="6D947D65"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shd w:val="clear" w:color="auto" w:fill="auto"/>
          </w:tcPr>
          <w:p w14:paraId="749B7F74"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Austronesian</w:t>
            </w:r>
          </w:p>
        </w:tc>
        <w:tc>
          <w:tcPr>
            <w:tcW w:w="1193" w:type="dxa"/>
            <w:shd w:val="clear" w:color="auto" w:fill="auto"/>
          </w:tcPr>
          <w:p w14:paraId="0C757769"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42</w:t>
            </w:r>
          </w:p>
        </w:tc>
        <w:tc>
          <w:tcPr>
            <w:tcW w:w="1615" w:type="dxa"/>
            <w:shd w:val="clear" w:color="auto" w:fill="auto"/>
          </w:tcPr>
          <w:p w14:paraId="1172AAC6"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289.345.146</w:t>
            </w:r>
          </w:p>
        </w:tc>
        <w:tc>
          <w:tcPr>
            <w:tcW w:w="2092" w:type="dxa"/>
          </w:tcPr>
          <w:p w14:paraId="770E272C" w14:textId="77777777" w:rsidR="00D0427F" w:rsidRPr="00193582" w:rsidRDefault="00D0427F" w:rsidP="008929D6">
            <w:pPr>
              <w:pStyle w:val="ListParagraph"/>
              <w:ind w:left="0"/>
              <w:rPr>
                <w:rFonts w:asciiTheme="minorHAnsi" w:hAnsiTheme="minorHAnsi"/>
                <w:szCs w:val="24"/>
                <w:lang w:val="en-US"/>
              </w:rPr>
            </w:pPr>
          </w:p>
        </w:tc>
        <w:tc>
          <w:tcPr>
            <w:tcW w:w="2481" w:type="dxa"/>
          </w:tcPr>
          <w:p w14:paraId="7501BA7E" w14:textId="77777777" w:rsidR="00D0427F" w:rsidRPr="00193582" w:rsidRDefault="00D0427F" w:rsidP="009F6E34">
            <w:pPr>
              <w:pStyle w:val="ListParagraph"/>
              <w:ind w:left="0"/>
              <w:rPr>
                <w:rFonts w:asciiTheme="minorHAnsi" w:hAnsiTheme="minorHAnsi"/>
                <w:szCs w:val="24"/>
                <w:lang w:val="en-US"/>
              </w:rPr>
            </w:pPr>
          </w:p>
        </w:tc>
      </w:tr>
      <w:tr w:rsidR="009F6E34" w:rsidRPr="00193582" w14:paraId="68935224" w14:textId="77777777" w:rsidTr="009F6E34">
        <w:tc>
          <w:tcPr>
            <w:tcW w:w="1222" w:type="dxa"/>
          </w:tcPr>
          <w:p w14:paraId="1A3C2231"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tcPr>
          <w:p w14:paraId="0FF87DC8"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Creole</w:t>
            </w:r>
          </w:p>
        </w:tc>
        <w:tc>
          <w:tcPr>
            <w:tcW w:w="1193" w:type="dxa"/>
          </w:tcPr>
          <w:p w14:paraId="4AFE1C2D"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13</w:t>
            </w:r>
          </w:p>
        </w:tc>
        <w:tc>
          <w:tcPr>
            <w:tcW w:w="1615" w:type="dxa"/>
          </w:tcPr>
          <w:p w14:paraId="118BBEDF"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12.040.180</w:t>
            </w:r>
          </w:p>
        </w:tc>
        <w:tc>
          <w:tcPr>
            <w:tcW w:w="2092" w:type="dxa"/>
          </w:tcPr>
          <w:p w14:paraId="3926204B" w14:textId="77777777" w:rsidR="00D0427F" w:rsidRPr="00193582" w:rsidRDefault="00D0427F" w:rsidP="008929D6">
            <w:pPr>
              <w:pStyle w:val="ListParagraph"/>
              <w:ind w:left="0"/>
              <w:rPr>
                <w:rFonts w:asciiTheme="minorHAnsi" w:hAnsiTheme="minorHAnsi"/>
                <w:szCs w:val="24"/>
                <w:lang w:val="en-US"/>
              </w:rPr>
            </w:pPr>
          </w:p>
        </w:tc>
        <w:tc>
          <w:tcPr>
            <w:tcW w:w="2481" w:type="dxa"/>
          </w:tcPr>
          <w:p w14:paraId="06B1A854" w14:textId="77777777" w:rsidR="00D0427F" w:rsidRPr="00193582" w:rsidRDefault="00D0427F" w:rsidP="009F6E34">
            <w:pPr>
              <w:pStyle w:val="ListParagraph"/>
              <w:ind w:left="0"/>
              <w:rPr>
                <w:rFonts w:asciiTheme="minorHAnsi" w:hAnsiTheme="minorHAnsi"/>
                <w:szCs w:val="24"/>
                <w:lang w:val="en-US"/>
              </w:rPr>
            </w:pPr>
          </w:p>
        </w:tc>
      </w:tr>
      <w:tr w:rsidR="009F6E34" w:rsidRPr="00193582" w14:paraId="0AA04E3E" w14:textId="77777777" w:rsidTr="009F6E34">
        <w:tc>
          <w:tcPr>
            <w:tcW w:w="1222" w:type="dxa"/>
          </w:tcPr>
          <w:p w14:paraId="76C30EAF"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tcPr>
          <w:p w14:paraId="34174716"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Indo-European</w:t>
            </w:r>
          </w:p>
        </w:tc>
        <w:tc>
          <w:tcPr>
            <w:tcW w:w="1193" w:type="dxa"/>
          </w:tcPr>
          <w:p w14:paraId="7C0EE60A"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41</w:t>
            </w:r>
          </w:p>
        </w:tc>
        <w:tc>
          <w:tcPr>
            <w:tcW w:w="1615" w:type="dxa"/>
          </w:tcPr>
          <w:p w14:paraId="629BFFAC"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1.359.804.062</w:t>
            </w:r>
          </w:p>
        </w:tc>
        <w:tc>
          <w:tcPr>
            <w:tcW w:w="2092" w:type="dxa"/>
          </w:tcPr>
          <w:p w14:paraId="15AC5502" w14:textId="4408C502" w:rsidR="00D0427F" w:rsidRPr="00193582" w:rsidRDefault="008929D6" w:rsidP="008929D6">
            <w:pPr>
              <w:pStyle w:val="ListParagraph"/>
              <w:numPr>
                <w:ilvl w:val="0"/>
                <w:numId w:val="46"/>
              </w:numPr>
              <w:rPr>
                <w:rFonts w:asciiTheme="minorHAnsi" w:hAnsiTheme="minorHAnsi"/>
                <w:szCs w:val="24"/>
                <w:lang w:val="en-US"/>
              </w:rPr>
            </w:pPr>
            <w:r w:rsidRPr="00193582">
              <w:rPr>
                <w:rFonts w:asciiTheme="minorHAnsi" w:hAnsiTheme="minorHAnsi"/>
                <w:szCs w:val="24"/>
                <w:lang w:val="en-US"/>
              </w:rPr>
              <w:t>Mirjana Tasić</w:t>
            </w:r>
          </w:p>
        </w:tc>
        <w:tc>
          <w:tcPr>
            <w:tcW w:w="2481" w:type="dxa"/>
          </w:tcPr>
          <w:p w14:paraId="0F45FA4E" w14:textId="77777777" w:rsidR="00D0427F" w:rsidRPr="00193582" w:rsidRDefault="00D0427F" w:rsidP="009F6E34">
            <w:pPr>
              <w:pStyle w:val="ListParagraph"/>
              <w:ind w:left="0"/>
              <w:rPr>
                <w:rFonts w:asciiTheme="minorHAnsi" w:hAnsiTheme="minorHAnsi"/>
                <w:szCs w:val="24"/>
                <w:lang w:val="en-US"/>
              </w:rPr>
            </w:pPr>
          </w:p>
        </w:tc>
      </w:tr>
      <w:tr w:rsidR="009F6E34" w:rsidRPr="00193582" w14:paraId="7B1874D8" w14:textId="77777777" w:rsidTr="009F6E34">
        <w:tc>
          <w:tcPr>
            <w:tcW w:w="1222" w:type="dxa"/>
          </w:tcPr>
          <w:p w14:paraId="42E65413"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tcPr>
          <w:p w14:paraId="1934358C"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Mayan</w:t>
            </w:r>
          </w:p>
        </w:tc>
        <w:tc>
          <w:tcPr>
            <w:tcW w:w="1193" w:type="dxa"/>
          </w:tcPr>
          <w:p w14:paraId="02F6EAC5"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5</w:t>
            </w:r>
          </w:p>
        </w:tc>
        <w:tc>
          <w:tcPr>
            <w:tcW w:w="1615" w:type="dxa"/>
          </w:tcPr>
          <w:p w14:paraId="55992FCD"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4.211.480</w:t>
            </w:r>
          </w:p>
        </w:tc>
        <w:tc>
          <w:tcPr>
            <w:tcW w:w="2092" w:type="dxa"/>
          </w:tcPr>
          <w:p w14:paraId="70CBBA11" w14:textId="77777777" w:rsidR="00D0427F" w:rsidRPr="00193582" w:rsidRDefault="00D0427F" w:rsidP="008929D6">
            <w:pPr>
              <w:pStyle w:val="ListParagraph"/>
              <w:ind w:left="0"/>
              <w:rPr>
                <w:rFonts w:asciiTheme="minorHAnsi" w:hAnsiTheme="minorHAnsi"/>
                <w:szCs w:val="24"/>
                <w:lang w:val="en-US"/>
              </w:rPr>
            </w:pPr>
          </w:p>
        </w:tc>
        <w:tc>
          <w:tcPr>
            <w:tcW w:w="2481" w:type="dxa"/>
          </w:tcPr>
          <w:p w14:paraId="52AE12EA" w14:textId="77777777" w:rsidR="00D0427F" w:rsidRPr="00193582" w:rsidRDefault="00D0427F" w:rsidP="009F6E34">
            <w:pPr>
              <w:pStyle w:val="ListParagraph"/>
              <w:ind w:left="0"/>
              <w:rPr>
                <w:rFonts w:asciiTheme="minorHAnsi" w:hAnsiTheme="minorHAnsi"/>
                <w:szCs w:val="24"/>
                <w:lang w:val="en-US"/>
              </w:rPr>
            </w:pPr>
          </w:p>
        </w:tc>
      </w:tr>
      <w:tr w:rsidR="009F6E34" w:rsidRPr="00193582" w14:paraId="473A6797" w14:textId="77777777" w:rsidTr="009F6E34">
        <w:tc>
          <w:tcPr>
            <w:tcW w:w="1222" w:type="dxa"/>
            <w:tcBorders>
              <w:bottom w:val="single" w:sz="4" w:space="0" w:color="auto"/>
            </w:tcBorders>
          </w:tcPr>
          <w:p w14:paraId="74477A80"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tcBorders>
              <w:bottom w:val="single" w:sz="4" w:space="0" w:color="auto"/>
            </w:tcBorders>
          </w:tcPr>
          <w:p w14:paraId="75338066"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Niger-Congo</w:t>
            </w:r>
          </w:p>
        </w:tc>
        <w:tc>
          <w:tcPr>
            <w:tcW w:w="1193" w:type="dxa"/>
            <w:tcBorders>
              <w:bottom w:val="single" w:sz="4" w:space="0" w:color="auto"/>
            </w:tcBorders>
          </w:tcPr>
          <w:p w14:paraId="53D1CBA7"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36</w:t>
            </w:r>
          </w:p>
        </w:tc>
        <w:tc>
          <w:tcPr>
            <w:tcW w:w="1615" w:type="dxa"/>
            <w:tcBorders>
              <w:bottom w:val="single" w:sz="4" w:space="0" w:color="auto"/>
            </w:tcBorders>
          </w:tcPr>
          <w:p w14:paraId="327EB696"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203.298.610</w:t>
            </w:r>
          </w:p>
        </w:tc>
        <w:tc>
          <w:tcPr>
            <w:tcW w:w="2092" w:type="dxa"/>
            <w:tcBorders>
              <w:bottom w:val="single" w:sz="4" w:space="0" w:color="auto"/>
            </w:tcBorders>
          </w:tcPr>
          <w:p w14:paraId="422F6811" w14:textId="77777777" w:rsidR="00D0427F" w:rsidRPr="00193582" w:rsidRDefault="00D0427F" w:rsidP="008929D6">
            <w:pPr>
              <w:pStyle w:val="ListParagraph"/>
              <w:ind w:left="0"/>
              <w:rPr>
                <w:rFonts w:asciiTheme="minorHAnsi" w:hAnsiTheme="minorHAnsi"/>
                <w:szCs w:val="24"/>
                <w:lang w:val="en-US"/>
              </w:rPr>
            </w:pPr>
          </w:p>
        </w:tc>
        <w:tc>
          <w:tcPr>
            <w:tcW w:w="2481" w:type="dxa"/>
            <w:tcBorders>
              <w:bottom w:val="single" w:sz="4" w:space="0" w:color="auto"/>
            </w:tcBorders>
          </w:tcPr>
          <w:p w14:paraId="2FB82A45" w14:textId="77777777" w:rsidR="00D0427F" w:rsidRPr="00193582" w:rsidRDefault="00D0427F" w:rsidP="009F6E34">
            <w:pPr>
              <w:pStyle w:val="ListParagraph"/>
              <w:ind w:left="0"/>
              <w:rPr>
                <w:rFonts w:asciiTheme="minorHAnsi" w:hAnsiTheme="minorHAnsi"/>
                <w:szCs w:val="24"/>
                <w:lang w:val="en-US"/>
              </w:rPr>
            </w:pPr>
          </w:p>
        </w:tc>
      </w:tr>
      <w:tr w:rsidR="009F6E34" w:rsidRPr="00193582" w14:paraId="10F512EC" w14:textId="77777777" w:rsidTr="009F6E34">
        <w:tc>
          <w:tcPr>
            <w:tcW w:w="1222" w:type="dxa"/>
            <w:tcBorders>
              <w:bottom w:val="single" w:sz="4" w:space="0" w:color="auto"/>
            </w:tcBorders>
          </w:tcPr>
          <w:p w14:paraId="26A4F37C"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tcBorders>
              <w:bottom w:val="single" w:sz="4" w:space="0" w:color="auto"/>
            </w:tcBorders>
            <w:shd w:val="clear" w:color="auto" w:fill="auto"/>
          </w:tcPr>
          <w:p w14:paraId="211D978B"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Nilo-Saharan</w:t>
            </w:r>
          </w:p>
        </w:tc>
        <w:tc>
          <w:tcPr>
            <w:tcW w:w="1193" w:type="dxa"/>
            <w:tcBorders>
              <w:bottom w:val="single" w:sz="4" w:space="0" w:color="auto"/>
            </w:tcBorders>
            <w:shd w:val="clear" w:color="auto" w:fill="auto"/>
          </w:tcPr>
          <w:p w14:paraId="074B6B84"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4</w:t>
            </w:r>
          </w:p>
        </w:tc>
        <w:tc>
          <w:tcPr>
            <w:tcW w:w="1615" w:type="dxa"/>
            <w:tcBorders>
              <w:bottom w:val="single" w:sz="4" w:space="0" w:color="auto"/>
            </w:tcBorders>
            <w:shd w:val="clear" w:color="auto" w:fill="auto"/>
          </w:tcPr>
          <w:p w14:paraId="73686D62"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8.457.500</w:t>
            </w:r>
          </w:p>
        </w:tc>
        <w:tc>
          <w:tcPr>
            <w:tcW w:w="2092" w:type="dxa"/>
            <w:tcBorders>
              <w:bottom w:val="single" w:sz="4" w:space="0" w:color="auto"/>
            </w:tcBorders>
          </w:tcPr>
          <w:p w14:paraId="08393EEB" w14:textId="77777777" w:rsidR="00D0427F" w:rsidRPr="00193582" w:rsidRDefault="00D0427F" w:rsidP="008929D6">
            <w:pPr>
              <w:pStyle w:val="ListParagraph"/>
              <w:ind w:left="0"/>
              <w:rPr>
                <w:rFonts w:asciiTheme="minorHAnsi" w:hAnsiTheme="minorHAnsi"/>
                <w:szCs w:val="24"/>
                <w:lang w:val="en-US"/>
              </w:rPr>
            </w:pPr>
          </w:p>
        </w:tc>
        <w:tc>
          <w:tcPr>
            <w:tcW w:w="2481" w:type="dxa"/>
            <w:tcBorders>
              <w:bottom w:val="single" w:sz="4" w:space="0" w:color="auto"/>
            </w:tcBorders>
          </w:tcPr>
          <w:p w14:paraId="172F69A8" w14:textId="77777777" w:rsidR="00D0427F" w:rsidRPr="00193582" w:rsidRDefault="00D0427F" w:rsidP="009F6E34">
            <w:pPr>
              <w:pStyle w:val="ListParagraph"/>
              <w:ind w:left="0"/>
              <w:rPr>
                <w:rFonts w:asciiTheme="minorHAnsi" w:hAnsiTheme="minorHAnsi"/>
                <w:szCs w:val="24"/>
                <w:lang w:val="en-US"/>
              </w:rPr>
            </w:pPr>
          </w:p>
        </w:tc>
      </w:tr>
      <w:tr w:rsidR="009F6E34" w:rsidRPr="00193582" w14:paraId="69B2A84E" w14:textId="77777777" w:rsidTr="009F6E34">
        <w:tc>
          <w:tcPr>
            <w:tcW w:w="1222" w:type="dxa"/>
          </w:tcPr>
          <w:p w14:paraId="24E3A6C0"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shd w:val="clear" w:color="auto" w:fill="auto"/>
          </w:tcPr>
          <w:p w14:paraId="4C80E45F"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Not grouped</w:t>
            </w:r>
          </w:p>
        </w:tc>
        <w:tc>
          <w:tcPr>
            <w:tcW w:w="1193" w:type="dxa"/>
            <w:shd w:val="clear" w:color="auto" w:fill="auto"/>
          </w:tcPr>
          <w:p w14:paraId="07C5FB70"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16</w:t>
            </w:r>
          </w:p>
        </w:tc>
        <w:tc>
          <w:tcPr>
            <w:tcW w:w="1615" w:type="dxa"/>
            <w:shd w:val="clear" w:color="auto" w:fill="auto"/>
          </w:tcPr>
          <w:p w14:paraId="514BB2E1"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107.336.480</w:t>
            </w:r>
          </w:p>
        </w:tc>
        <w:tc>
          <w:tcPr>
            <w:tcW w:w="2092" w:type="dxa"/>
          </w:tcPr>
          <w:p w14:paraId="601A4E9C" w14:textId="77777777" w:rsidR="00D0427F" w:rsidRPr="00193582" w:rsidRDefault="00D0427F" w:rsidP="008929D6">
            <w:pPr>
              <w:pStyle w:val="ListParagraph"/>
              <w:ind w:left="0"/>
              <w:rPr>
                <w:rFonts w:asciiTheme="minorHAnsi" w:hAnsiTheme="minorHAnsi"/>
                <w:szCs w:val="24"/>
                <w:lang w:val="en-US"/>
              </w:rPr>
            </w:pPr>
          </w:p>
        </w:tc>
        <w:tc>
          <w:tcPr>
            <w:tcW w:w="2481" w:type="dxa"/>
          </w:tcPr>
          <w:p w14:paraId="6C468D96" w14:textId="16A274B4" w:rsidR="00D0427F" w:rsidRPr="00193582" w:rsidRDefault="009F6E34" w:rsidP="009F6E34">
            <w:pPr>
              <w:pStyle w:val="ListParagraph"/>
              <w:ind w:left="0"/>
              <w:rPr>
                <w:rFonts w:asciiTheme="minorHAnsi" w:hAnsiTheme="minorHAnsi"/>
                <w:szCs w:val="24"/>
                <w:lang w:val="en-US"/>
              </w:rPr>
            </w:pPr>
            <w:r w:rsidRPr="00193582">
              <w:rPr>
                <w:rFonts w:asciiTheme="minorHAnsi" w:hAnsiTheme="minorHAnsi"/>
                <w:szCs w:val="24"/>
                <w:lang w:val="en-US"/>
              </w:rPr>
              <w:t>The list of languages could be found in Table xx</w:t>
            </w:r>
          </w:p>
        </w:tc>
      </w:tr>
      <w:tr w:rsidR="009F6E34" w:rsidRPr="00193582" w14:paraId="6FD2ECD9" w14:textId="77777777" w:rsidTr="009F6E34">
        <w:tc>
          <w:tcPr>
            <w:tcW w:w="1222" w:type="dxa"/>
          </w:tcPr>
          <w:p w14:paraId="05EF9912"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tcPr>
          <w:p w14:paraId="53D00E1F"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Sino-Tibetan</w:t>
            </w:r>
          </w:p>
        </w:tc>
        <w:tc>
          <w:tcPr>
            <w:tcW w:w="1193" w:type="dxa"/>
          </w:tcPr>
          <w:p w14:paraId="6FBA9925"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3</w:t>
            </w:r>
          </w:p>
        </w:tc>
        <w:tc>
          <w:tcPr>
            <w:tcW w:w="1615" w:type="dxa"/>
          </w:tcPr>
          <w:p w14:paraId="64921122"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3.696.750</w:t>
            </w:r>
          </w:p>
        </w:tc>
        <w:tc>
          <w:tcPr>
            <w:tcW w:w="2092" w:type="dxa"/>
          </w:tcPr>
          <w:p w14:paraId="52A82662" w14:textId="77777777" w:rsidR="00D0427F" w:rsidRPr="00193582" w:rsidRDefault="00D0427F" w:rsidP="008929D6">
            <w:pPr>
              <w:pStyle w:val="ListParagraph"/>
              <w:ind w:left="0"/>
              <w:rPr>
                <w:rFonts w:asciiTheme="minorHAnsi" w:hAnsiTheme="minorHAnsi"/>
                <w:szCs w:val="24"/>
                <w:lang w:val="en-US"/>
              </w:rPr>
            </w:pPr>
          </w:p>
        </w:tc>
        <w:tc>
          <w:tcPr>
            <w:tcW w:w="2481" w:type="dxa"/>
          </w:tcPr>
          <w:p w14:paraId="17D5600F" w14:textId="77777777" w:rsidR="00D0427F" w:rsidRPr="00193582" w:rsidRDefault="00D0427F" w:rsidP="009F6E34">
            <w:pPr>
              <w:pStyle w:val="ListParagraph"/>
              <w:ind w:left="0"/>
              <w:rPr>
                <w:rFonts w:asciiTheme="minorHAnsi" w:hAnsiTheme="minorHAnsi"/>
                <w:szCs w:val="24"/>
                <w:lang w:val="en-US"/>
              </w:rPr>
            </w:pPr>
          </w:p>
        </w:tc>
      </w:tr>
      <w:tr w:rsidR="009F6E34" w:rsidRPr="00193582" w14:paraId="7402553D" w14:textId="77777777" w:rsidTr="009F6E34">
        <w:tc>
          <w:tcPr>
            <w:tcW w:w="1222" w:type="dxa"/>
          </w:tcPr>
          <w:p w14:paraId="09D53307"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tcPr>
          <w:p w14:paraId="53134020"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Turkic</w:t>
            </w:r>
          </w:p>
        </w:tc>
        <w:tc>
          <w:tcPr>
            <w:tcW w:w="1193" w:type="dxa"/>
          </w:tcPr>
          <w:p w14:paraId="248FE863"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9</w:t>
            </w:r>
          </w:p>
        </w:tc>
        <w:tc>
          <w:tcPr>
            <w:tcW w:w="1615" w:type="dxa"/>
          </w:tcPr>
          <w:p w14:paraId="3FD2F2DC"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156.055.170</w:t>
            </w:r>
          </w:p>
        </w:tc>
        <w:tc>
          <w:tcPr>
            <w:tcW w:w="2092" w:type="dxa"/>
          </w:tcPr>
          <w:p w14:paraId="1ABBB40C" w14:textId="77777777" w:rsidR="00D0427F" w:rsidRPr="00193582" w:rsidRDefault="00D0427F" w:rsidP="008929D6">
            <w:pPr>
              <w:pStyle w:val="ListParagraph"/>
              <w:ind w:left="0"/>
              <w:rPr>
                <w:rFonts w:asciiTheme="minorHAnsi" w:hAnsiTheme="minorHAnsi"/>
                <w:szCs w:val="24"/>
                <w:lang w:val="en-US"/>
              </w:rPr>
            </w:pPr>
          </w:p>
        </w:tc>
        <w:tc>
          <w:tcPr>
            <w:tcW w:w="2481" w:type="dxa"/>
          </w:tcPr>
          <w:p w14:paraId="2DF6E6D5" w14:textId="77777777" w:rsidR="00D0427F" w:rsidRPr="00193582" w:rsidRDefault="00D0427F" w:rsidP="009F6E34">
            <w:pPr>
              <w:pStyle w:val="ListParagraph"/>
              <w:ind w:left="0"/>
              <w:rPr>
                <w:rFonts w:asciiTheme="minorHAnsi" w:hAnsiTheme="minorHAnsi"/>
                <w:szCs w:val="24"/>
                <w:lang w:val="en-US"/>
              </w:rPr>
            </w:pPr>
          </w:p>
        </w:tc>
      </w:tr>
      <w:tr w:rsidR="009F6E34" w:rsidRPr="00193582" w14:paraId="4B2332B8" w14:textId="77777777" w:rsidTr="009F6E34">
        <w:tc>
          <w:tcPr>
            <w:tcW w:w="1222" w:type="dxa"/>
          </w:tcPr>
          <w:p w14:paraId="188CF987" w14:textId="77777777" w:rsidR="00D0427F" w:rsidRPr="00193582" w:rsidRDefault="00D0427F" w:rsidP="00D0427F">
            <w:pPr>
              <w:pStyle w:val="ListParagraph"/>
              <w:numPr>
                <w:ilvl w:val="0"/>
                <w:numId w:val="45"/>
              </w:numPr>
              <w:spacing w:after="0" w:line="240" w:lineRule="auto"/>
              <w:ind w:left="114" w:hanging="57"/>
              <w:rPr>
                <w:rFonts w:asciiTheme="minorHAnsi" w:hAnsiTheme="minorHAnsi"/>
                <w:szCs w:val="24"/>
                <w:lang w:val="en-US"/>
              </w:rPr>
            </w:pPr>
          </w:p>
        </w:tc>
        <w:tc>
          <w:tcPr>
            <w:tcW w:w="1670" w:type="dxa"/>
          </w:tcPr>
          <w:p w14:paraId="734D66F6" w14:textId="77777777" w:rsidR="00D0427F" w:rsidRPr="00193582" w:rsidRDefault="00D0427F" w:rsidP="00F32BC6">
            <w:pPr>
              <w:pStyle w:val="ListParagraph"/>
              <w:ind w:left="0"/>
              <w:rPr>
                <w:rFonts w:asciiTheme="minorHAnsi" w:hAnsiTheme="minorHAnsi"/>
                <w:szCs w:val="24"/>
                <w:lang w:val="en-US"/>
              </w:rPr>
            </w:pPr>
            <w:r w:rsidRPr="00193582">
              <w:rPr>
                <w:rFonts w:asciiTheme="minorHAnsi" w:hAnsiTheme="minorHAnsi"/>
                <w:szCs w:val="24"/>
                <w:lang w:val="en-US"/>
              </w:rPr>
              <w:t>Uralic</w:t>
            </w:r>
          </w:p>
        </w:tc>
        <w:tc>
          <w:tcPr>
            <w:tcW w:w="1193" w:type="dxa"/>
          </w:tcPr>
          <w:p w14:paraId="7B73F109"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7</w:t>
            </w:r>
          </w:p>
        </w:tc>
        <w:tc>
          <w:tcPr>
            <w:tcW w:w="1615" w:type="dxa"/>
          </w:tcPr>
          <w:p w14:paraId="29F2E846"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t>16.415.980</w:t>
            </w:r>
          </w:p>
        </w:tc>
        <w:tc>
          <w:tcPr>
            <w:tcW w:w="2092" w:type="dxa"/>
          </w:tcPr>
          <w:p w14:paraId="66C57E99" w14:textId="77777777" w:rsidR="00D0427F" w:rsidRPr="00193582" w:rsidRDefault="00D0427F" w:rsidP="008929D6">
            <w:pPr>
              <w:pStyle w:val="ListParagraph"/>
              <w:ind w:left="0"/>
              <w:rPr>
                <w:rFonts w:asciiTheme="minorHAnsi" w:hAnsiTheme="minorHAnsi"/>
                <w:szCs w:val="24"/>
                <w:lang w:val="en-US"/>
              </w:rPr>
            </w:pPr>
          </w:p>
        </w:tc>
        <w:tc>
          <w:tcPr>
            <w:tcW w:w="2481" w:type="dxa"/>
          </w:tcPr>
          <w:p w14:paraId="4196A420" w14:textId="77777777" w:rsidR="00D0427F" w:rsidRPr="00193582" w:rsidRDefault="00D0427F" w:rsidP="009F6E34">
            <w:pPr>
              <w:pStyle w:val="ListParagraph"/>
              <w:ind w:left="0"/>
              <w:rPr>
                <w:rFonts w:asciiTheme="minorHAnsi" w:hAnsiTheme="minorHAnsi"/>
                <w:szCs w:val="24"/>
                <w:lang w:val="en-US"/>
              </w:rPr>
            </w:pPr>
          </w:p>
        </w:tc>
      </w:tr>
      <w:tr w:rsidR="009F6E34" w:rsidRPr="00193582" w14:paraId="498CD217" w14:textId="77777777" w:rsidTr="009F6E34">
        <w:tc>
          <w:tcPr>
            <w:tcW w:w="1222" w:type="dxa"/>
          </w:tcPr>
          <w:p w14:paraId="205DA78B" w14:textId="77777777" w:rsidR="00D0427F" w:rsidRPr="00193582" w:rsidRDefault="00D0427F" w:rsidP="008929D6">
            <w:pPr>
              <w:pStyle w:val="ListParagraph"/>
              <w:spacing w:after="0" w:line="240" w:lineRule="auto"/>
              <w:ind w:left="114"/>
              <w:rPr>
                <w:rFonts w:asciiTheme="minorHAnsi" w:hAnsiTheme="minorHAnsi"/>
                <w:szCs w:val="24"/>
                <w:lang w:val="en-US"/>
              </w:rPr>
            </w:pPr>
          </w:p>
        </w:tc>
        <w:tc>
          <w:tcPr>
            <w:tcW w:w="1670" w:type="dxa"/>
          </w:tcPr>
          <w:p w14:paraId="43F14C26" w14:textId="77777777" w:rsidR="00D0427F" w:rsidRPr="00193582" w:rsidRDefault="00D0427F" w:rsidP="00F32BC6">
            <w:pPr>
              <w:pStyle w:val="ListParagraph"/>
              <w:ind w:left="0"/>
              <w:rPr>
                <w:rFonts w:asciiTheme="minorHAnsi" w:hAnsiTheme="minorHAnsi"/>
                <w:szCs w:val="24"/>
                <w:lang w:val="en-US"/>
              </w:rPr>
            </w:pPr>
          </w:p>
        </w:tc>
        <w:tc>
          <w:tcPr>
            <w:tcW w:w="1193" w:type="dxa"/>
          </w:tcPr>
          <w:p w14:paraId="1B0320AE" w14:textId="77777777" w:rsidR="00D0427F" w:rsidRPr="00193582" w:rsidRDefault="00D0427F" w:rsidP="00F32BC6">
            <w:pPr>
              <w:pStyle w:val="ListParagraph"/>
              <w:ind w:left="0"/>
              <w:jc w:val="right"/>
              <w:rPr>
                <w:rFonts w:asciiTheme="minorHAnsi" w:hAnsiTheme="minorHAnsi"/>
                <w:szCs w:val="24"/>
                <w:lang w:val="en-US"/>
              </w:rPr>
            </w:pPr>
            <w:r w:rsidRPr="00193582">
              <w:rPr>
                <w:rFonts w:asciiTheme="minorHAnsi" w:hAnsiTheme="minorHAnsi"/>
                <w:szCs w:val="24"/>
                <w:lang w:val="en-US"/>
              </w:rPr>
              <w:fldChar w:fldCharType="begin"/>
            </w:r>
            <w:r w:rsidRPr="00193582">
              <w:rPr>
                <w:rFonts w:asciiTheme="minorHAnsi" w:hAnsiTheme="minorHAnsi"/>
                <w:szCs w:val="24"/>
                <w:lang w:val="en-US"/>
              </w:rPr>
              <w:instrText xml:space="preserve"> =SUM(ABOVE) </w:instrText>
            </w:r>
            <w:r w:rsidRPr="00193582">
              <w:rPr>
                <w:rFonts w:asciiTheme="minorHAnsi" w:hAnsiTheme="minorHAnsi"/>
                <w:szCs w:val="24"/>
                <w:lang w:val="en-US"/>
              </w:rPr>
              <w:fldChar w:fldCharType="separate"/>
            </w:r>
            <w:r w:rsidRPr="00193582">
              <w:rPr>
                <w:rFonts w:asciiTheme="minorHAnsi" w:hAnsiTheme="minorHAnsi"/>
                <w:noProof/>
                <w:szCs w:val="24"/>
                <w:lang w:val="en-US"/>
              </w:rPr>
              <w:t>180</w:t>
            </w:r>
            <w:r w:rsidRPr="00193582">
              <w:rPr>
                <w:rFonts w:asciiTheme="minorHAnsi" w:hAnsiTheme="minorHAnsi"/>
                <w:szCs w:val="24"/>
                <w:lang w:val="en-US"/>
              </w:rPr>
              <w:fldChar w:fldCharType="end"/>
            </w:r>
          </w:p>
        </w:tc>
        <w:tc>
          <w:tcPr>
            <w:tcW w:w="1615" w:type="dxa"/>
          </w:tcPr>
          <w:p w14:paraId="620962A4" w14:textId="2947BB08" w:rsidR="00D0427F" w:rsidRPr="00193582" w:rsidRDefault="00D0427F" w:rsidP="008929D6">
            <w:pPr>
              <w:pStyle w:val="ListParagraph"/>
              <w:ind w:left="0"/>
              <w:jc w:val="right"/>
              <w:rPr>
                <w:rFonts w:asciiTheme="minorHAnsi" w:hAnsiTheme="minorHAnsi"/>
                <w:szCs w:val="24"/>
                <w:lang w:val="en-US"/>
              </w:rPr>
            </w:pPr>
            <w:r w:rsidRPr="00193582">
              <w:rPr>
                <w:rFonts w:asciiTheme="minorHAnsi" w:hAnsiTheme="minorHAnsi"/>
                <w:szCs w:val="24"/>
                <w:lang w:val="en-US"/>
              </w:rPr>
              <w:fldChar w:fldCharType="begin"/>
            </w:r>
            <w:r w:rsidRPr="00193582">
              <w:rPr>
                <w:rFonts w:asciiTheme="minorHAnsi" w:hAnsiTheme="minorHAnsi"/>
                <w:szCs w:val="24"/>
                <w:lang w:val="en-US"/>
              </w:rPr>
              <w:instrText xml:space="preserve"> =SUM(ABOVE) </w:instrText>
            </w:r>
            <w:r w:rsidRPr="00193582">
              <w:rPr>
                <w:rFonts w:asciiTheme="minorHAnsi" w:hAnsiTheme="minorHAnsi"/>
                <w:szCs w:val="24"/>
                <w:lang w:val="en-US"/>
              </w:rPr>
              <w:fldChar w:fldCharType="end"/>
            </w:r>
            <w:r w:rsidRPr="00193582">
              <w:rPr>
                <w:rFonts w:asciiTheme="minorHAnsi" w:hAnsiTheme="minorHAnsi"/>
                <w:szCs w:val="24"/>
                <w:lang w:val="en-US"/>
              </w:rPr>
              <w:fldChar w:fldCharType="begin"/>
            </w:r>
            <w:r w:rsidRPr="00193582">
              <w:rPr>
                <w:rFonts w:asciiTheme="minorHAnsi" w:hAnsiTheme="minorHAnsi"/>
                <w:szCs w:val="24"/>
                <w:lang w:val="en-US"/>
              </w:rPr>
              <w:instrText xml:space="preserve"> =SUM(ABOVE) \# "#.##0" </w:instrText>
            </w:r>
            <w:r w:rsidRPr="00193582">
              <w:rPr>
                <w:rFonts w:asciiTheme="minorHAnsi" w:hAnsiTheme="minorHAnsi"/>
                <w:szCs w:val="24"/>
                <w:lang w:val="en-US"/>
              </w:rPr>
              <w:fldChar w:fldCharType="separate"/>
            </w:r>
            <w:r w:rsidRPr="00193582">
              <w:rPr>
                <w:rFonts w:asciiTheme="minorHAnsi" w:hAnsiTheme="minorHAnsi"/>
                <w:noProof/>
                <w:szCs w:val="24"/>
                <w:lang w:val="en-US"/>
              </w:rPr>
              <w:t>2.202.765.258</w:t>
            </w:r>
            <w:r w:rsidRPr="00193582">
              <w:rPr>
                <w:rFonts w:asciiTheme="minorHAnsi" w:hAnsiTheme="minorHAnsi"/>
                <w:szCs w:val="24"/>
                <w:lang w:val="en-US"/>
              </w:rPr>
              <w:fldChar w:fldCharType="end"/>
            </w:r>
            <w:r w:rsidRPr="00193582">
              <w:rPr>
                <w:rFonts w:asciiTheme="minorHAnsi" w:hAnsiTheme="minorHAnsi"/>
                <w:szCs w:val="24"/>
                <w:lang w:val="en-US"/>
              </w:rPr>
              <w:t xml:space="preserve"> </w:t>
            </w:r>
          </w:p>
        </w:tc>
        <w:tc>
          <w:tcPr>
            <w:tcW w:w="2092" w:type="dxa"/>
          </w:tcPr>
          <w:p w14:paraId="1D1A0698" w14:textId="77777777" w:rsidR="00D0427F" w:rsidRPr="00193582" w:rsidRDefault="00D0427F" w:rsidP="008929D6">
            <w:pPr>
              <w:pStyle w:val="ListParagraph"/>
              <w:ind w:left="0"/>
              <w:rPr>
                <w:rFonts w:asciiTheme="minorHAnsi" w:hAnsiTheme="minorHAnsi"/>
                <w:szCs w:val="24"/>
                <w:lang w:val="en-US"/>
              </w:rPr>
            </w:pPr>
          </w:p>
        </w:tc>
        <w:tc>
          <w:tcPr>
            <w:tcW w:w="2481" w:type="dxa"/>
          </w:tcPr>
          <w:p w14:paraId="0A7BC6F8" w14:textId="77777777" w:rsidR="00D0427F" w:rsidRPr="00193582" w:rsidRDefault="00D0427F" w:rsidP="009F6E34">
            <w:pPr>
              <w:pStyle w:val="ListParagraph"/>
              <w:ind w:left="0"/>
              <w:rPr>
                <w:rFonts w:asciiTheme="minorHAnsi" w:hAnsiTheme="minorHAnsi"/>
                <w:szCs w:val="24"/>
                <w:lang w:val="en-US"/>
              </w:rPr>
            </w:pPr>
          </w:p>
        </w:tc>
      </w:tr>
    </w:tbl>
    <w:p w14:paraId="47D04726" w14:textId="616F15CA" w:rsidR="00A41CBA" w:rsidRPr="00193582" w:rsidRDefault="00A41CBA" w:rsidP="00A1484F">
      <w:pPr>
        <w:jc w:val="both"/>
        <w:rPr>
          <w:rFonts w:asciiTheme="minorHAnsi" w:hAnsiTheme="minorHAnsi"/>
        </w:rPr>
      </w:pPr>
    </w:p>
    <w:p w14:paraId="09124CB3" w14:textId="77777777" w:rsidR="003C2D1F" w:rsidRPr="00193582" w:rsidRDefault="003C2D1F" w:rsidP="00567781">
      <w:pPr>
        <w:pStyle w:val="Heading3"/>
      </w:pPr>
      <w:r w:rsidRPr="00193582">
        <w:t>2.3 Relationship with Past Work or Working Groups</w:t>
      </w:r>
    </w:p>
    <w:p w14:paraId="1E153563" w14:textId="77777777" w:rsidR="006123DE" w:rsidRPr="00193582" w:rsidRDefault="002415F9" w:rsidP="00A1484F">
      <w:pPr>
        <w:jc w:val="both"/>
        <w:rPr>
          <w:rFonts w:asciiTheme="minorHAnsi" w:hAnsiTheme="minorHAnsi"/>
        </w:rPr>
      </w:pPr>
      <w:r w:rsidRPr="00193582">
        <w:rPr>
          <w:rFonts w:asciiTheme="minorHAnsi" w:hAnsiTheme="minorHAnsi"/>
        </w:rPr>
        <w:t xml:space="preserve">Until the advent of IDNs in 2003, the “LDH </w:t>
      </w:r>
      <w:r w:rsidR="000B3EE0" w:rsidRPr="00193582">
        <w:rPr>
          <w:rFonts w:asciiTheme="minorHAnsi" w:hAnsiTheme="minorHAnsi"/>
        </w:rPr>
        <w:t>set” – Latin letters “a” to</w:t>
      </w:r>
      <w:r w:rsidRPr="00193582">
        <w:rPr>
          <w:rFonts w:asciiTheme="minorHAnsi" w:hAnsiTheme="minorHAnsi"/>
        </w:rPr>
        <w:t xml:space="preserve"> “z” in both upper and lower case, the digits “0” t</w:t>
      </w:r>
      <w:r w:rsidR="000B3EE0" w:rsidRPr="00193582">
        <w:rPr>
          <w:rFonts w:asciiTheme="minorHAnsi" w:hAnsiTheme="minorHAnsi"/>
        </w:rPr>
        <w:t>o</w:t>
      </w:r>
      <w:r w:rsidRPr="00193582">
        <w:rPr>
          <w:rFonts w:asciiTheme="minorHAnsi" w:hAnsiTheme="minorHAnsi"/>
        </w:rPr>
        <w:t xml:space="preserve"> “9” and the hyphen was used for the registration of names in the DNS.</w:t>
      </w:r>
    </w:p>
    <w:p w14:paraId="7163DF40" w14:textId="77777777" w:rsidR="009F6E34" w:rsidRPr="00193582" w:rsidRDefault="009F6E34" w:rsidP="00A1484F">
      <w:pPr>
        <w:jc w:val="both"/>
        <w:rPr>
          <w:rFonts w:asciiTheme="minorHAnsi" w:hAnsiTheme="minorHAnsi"/>
        </w:rPr>
      </w:pPr>
    </w:p>
    <w:p w14:paraId="2EADDFF2" w14:textId="77777777" w:rsidR="002415F9" w:rsidRPr="00193582" w:rsidRDefault="000535F8" w:rsidP="00A1484F">
      <w:pPr>
        <w:jc w:val="both"/>
        <w:rPr>
          <w:rFonts w:asciiTheme="minorHAnsi" w:hAnsiTheme="minorHAnsi"/>
        </w:rPr>
      </w:pPr>
      <w:r w:rsidRPr="00193582">
        <w:rPr>
          <w:rFonts w:asciiTheme="minorHAnsi" w:hAnsiTheme="minorHAnsi"/>
        </w:rPr>
        <w:t>IDNA (Internationalized Domain Names in Applications) is the protocol used for implementing IDNs.</w:t>
      </w:r>
      <w:r w:rsidR="004B7A8B" w:rsidRPr="00193582">
        <w:rPr>
          <w:rFonts w:asciiTheme="minorHAnsi" w:hAnsiTheme="minorHAnsi"/>
        </w:rPr>
        <w:t xml:space="preserve"> The latest version is 2008, but changes from the 2003 version are likely to break the Longevity Principle in the </w:t>
      </w:r>
      <w:r w:rsidR="004B7A8B" w:rsidRPr="00193582">
        <w:rPr>
          <w:rFonts w:asciiTheme="minorHAnsi" w:hAnsiTheme="minorHAnsi"/>
          <w:iCs/>
        </w:rPr>
        <w:t>Procedure to develop and maintain Labe</w:t>
      </w:r>
      <w:r w:rsidR="00391410" w:rsidRPr="00193582">
        <w:rPr>
          <w:rFonts w:asciiTheme="minorHAnsi" w:hAnsiTheme="minorHAnsi"/>
          <w:iCs/>
        </w:rPr>
        <w:t>l</w:t>
      </w:r>
      <w:r w:rsidR="004B7A8B" w:rsidRPr="00193582">
        <w:rPr>
          <w:rFonts w:asciiTheme="minorHAnsi" w:hAnsiTheme="minorHAnsi"/>
          <w:iCs/>
        </w:rPr>
        <w:t xml:space="preserve"> Generation Rules for the Root Zone in respect of IDNA labels</w:t>
      </w:r>
      <w:r w:rsidR="004B7A8B" w:rsidRPr="00193582">
        <w:rPr>
          <w:rFonts w:asciiTheme="minorHAnsi" w:hAnsiTheme="minorHAnsi"/>
        </w:rPr>
        <w:t>.</w:t>
      </w:r>
    </w:p>
    <w:p w14:paraId="1F788D7E" w14:textId="77777777" w:rsidR="009F6E34" w:rsidRPr="00193582" w:rsidRDefault="009F6E34" w:rsidP="00A1484F">
      <w:pPr>
        <w:jc w:val="both"/>
        <w:rPr>
          <w:rFonts w:asciiTheme="minorHAnsi" w:hAnsiTheme="minorHAnsi"/>
        </w:rPr>
      </w:pPr>
    </w:p>
    <w:p w14:paraId="5F751D9B" w14:textId="77777777" w:rsidR="005226D3" w:rsidRPr="00193582" w:rsidRDefault="005226D3" w:rsidP="00A1484F">
      <w:pPr>
        <w:jc w:val="both"/>
        <w:rPr>
          <w:rFonts w:asciiTheme="minorHAnsi" w:hAnsiTheme="minorHAnsi"/>
        </w:rPr>
      </w:pPr>
      <w:r w:rsidRPr="00193582">
        <w:rPr>
          <w:rFonts w:asciiTheme="minorHAnsi" w:hAnsiTheme="minorHAnsi"/>
        </w:rPr>
        <w:t xml:space="preserve">ICANN’s Variant Issues Project Study Group for the Latin Script produced </w:t>
      </w:r>
      <w:r w:rsidRPr="00193582">
        <w:rPr>
          <w:rFonts w:asciiTheme="minorHAnsi" w:hAnsiTheme="minorHAnsi"/>
          <w:iCs/>
        </w:rPr>
        <w:t>Considerations in the use of the Latin script in variant internationalized top-level domains</w:t>
      </w:r>
      <w:r w:rsidRPr="00193582">
        <w:rPr>
          <w:rFonts w:asciiTheme="minorHAnsi" w:hAnsiTheme="minorHAnsi"/>
        </w:rPr>
        <w:t xml:space="preserve"> in 2011.</w:t>
      </w:r>
    </w:p>
    <w:p w14:paraId="1C4659DE" w14:textId="77777777" w:rsidR="00A41CBA" w:rsidRPr="00193582" w:rsidRDefault="00A41CBA" w:rsidP="00A1484F">
      <w:pPr>
        <w:jc w:val="both"/>
        <w:rPr>
          <w:rFonts w:asciiTheme="minorHAnsi" w:hAnsiTheme="minorHAnsi"/>
        </w:rPr>
      </w:pPr>
    </w:p>
    <w:p w14:paraId="2AFDA338" w14:textId="77777777" w:rsidR="003C2D1F" w:rsidRPr="00193582" w:rsidRDefault="003C2D1F" w:rsidP="00A1484F">
      <w:pPr>
        <w:pStyle w:val="Heading2"/>
        <w:numPr>
          <w:ilvl w:val="0"/>
          <w:numId w:val="34"/>
        </w:numPr>
        <w:jc w:val="both"/>
        <w:rPr>
          <w:szCs w:val="24"/>
        </w:rPr>
      </w:pPr>
      <w:r w:rsidRPr="00193582">
        <w:rPr>
          <w:szCs w:val="24"/>
        </w:rPr>
        <w:t>Work Plan</w:t>
      </w:r>
    </w:p>
    <w:p w14:paraId="5F6B6200" w14:textId="77777777" w:rsidR="003C2D1F" w:rsidRPr="00193582" w:rsidRDefault="003C2D1F" w:rsidP="00567781">
      <w:pPr>
        <w:pStyle w:val="Heading3"/>
      </w:pPr>
      <w:r w:rsidRPr="00193582">
        <w:t>3.1 Suggested Timeline with Significant Milestones</w:t>
      </w:r>
    </w:p>
    <w:p w14:paraId="359B7EDB" w14:textId="77777777" w:rsidR="003C2D1F" w:rsidRPr="00193582" w:rsidRDefault="00E67083" w:rsidP="00A1484F">
      <w:pPr>
        <w:jc w:val="both"/>
        <w:rPr>
          <w:rFonts w:asciiTheme="minorHAnsi" w:hAnsiTheme="minorHAnsi"/>
        </w:rPr>
      </w:pPr>
      <w:r w:rsidRPr="00193582">
        <w:rPr>
          <w:rFonts w:asciiTheme="minorHAnsi" w:hAnsiTheme="minorHAnsi"/>
        </w:rPr>
        <w:t>The Generation Panel intends to divide the work on the LGR for the Root Zone into four stages:</w:t>
      </w:r>
    </w:p>
    <w:p w14:paraId="295E5DC5" w14:textId="77777777" w:rsidR="00E67083" w:rsidRPr="00193582" w:rsidRDefault="00E67083" w:rsidP="00A1484F">
      <w:pPr>
        <w:pStyle w:val="ListParagraph"/>
        <w:numPr>
          <w:ilvl w:val="0"/>
          <w:numId w:val="6"/>
        </w:numPr>
        <w:jc w:val="both"/>
        <w:rPr>
          <w:rFonts w:asciiTheme="minorHAnsi" w:hAnsiTheme="minorHAnsi"/>
          <w:szCs w:val="24"/>
        </w:rPr>
      </w:pPr>
      <w:r w:rsidRPr="00193582">
        <w:rPr>
          <w:rFonts w:asciiTheme="minorHAnsi" w:hAnsiTheme="minorHAnsi"/>
          <w:szCs w:val="24"/>
        </w:rPr>
        <w:t>Finalization of Code Points</w:t>
      </w:r>
    </w:p>
    <w:p w14:paraId="2440099D" w14:textId="77777777" w:rsidR="00E67083" w:rsidRPr="00193582" w:rsidRDefault="00E67083" w:rsidP="00A1484F">
      <w:pPr>
        <w:pStyle w:val="ListParagraph"/>
        <w:numPr>
          <w:ilvl w:val="0"/>
          <w:numId w:val="6"/>
        </w:numPr>
        <w:jc w:val="both"/>
        <w:rPr>
          <w:rFonts w:asciiTheme="minorHAnsi" w:hAnsiTheme="minorHAnsi"/>
          <w:szCs w:val="24"/>
        </w:rPr>
      </w:pPr>
      <w:r w:rsidRPr="00193582">
        <w:rPr>
          <w:rFonts w:asciiTheme="minorHAnsi" w:hAnsiTheme="minorHAnsi"/>
          <w:szCs w:val="24"/>
        </w:rPr>
        <w:t>Finalization of Variants</w:t>
      </w:r>
    </w:p>
    <w:p w14:paraId="47BD849B" w14:textId="77777777" w:rsidR="00E67083" w:rsidRPr="00193582" w:rsidRDefault="00E67083" w:rsidP="00A1484F">
      <w:pPr>
        <w:pStyle w:val="ListParagraph"/>
        <w:numPr>
          <w:ilvl w:val="0"/>
          <w:numId w:val="6"/>
        </w:numPr>
        <w:jc w:val="both"/>
        <w:rPr>
          <w:rFonts w:asciiTheme="minorHAnsi" w:hAnsiTheme="minorHAnsi"/>
          <w:szCs w:val="24"/>
        </w:rPr>
      </w:pPr>
      <w:r w:rsidRPr="00193582">
        <w:rPr>
          <w:rFonts w:asciiTheme="minorHAnsi" w:hAnsiTheme="minorHAnsi"/>
          <w:szCs w:val="24"/>
        </w:rPr>
        <w:t>Finalization of Whole Label Rules</w:t>
      </w:r>
    </w:p>
    <w:p w14:paraId="4C950D78" w14:textId="77777777" w:rsidR="00E67083" w:rsidRPr="00193582" w:rsidRDefault="00E67083" w:rsidP="00A1484F">
      <w:pPr>
        <w:pStyle w:val="ListParagraph"/>
        <w:numPr>
          <w:ilvl w:val="0"/>
          <w:numId w:val="6"/>
        </w:numPr>
        <w:jc w:val="both"/>
        <w:rPr>
          <w:rFonts w:asciiTheme="minorHAnsi" w:hAnsiTheme="minorHAnsi"/>
          <w:szCs w:val="24"/>
        </w:rPr>
      </w:pPr>
      <w:r w:rsidRPr="00193582">
        <w:rPr>
          <w:rFonts w:asciiTheme="minorHAnsi" w:hAnsiTheme="minorHAnsi"/>
          <w:szCs w:val="24"/>
        </w:rPr>
        <w:t>Finalization of LGR Documents for Latin Script and Submission to ICANN</w:t>
      </w:r>
    </w:p>
    <w:p w14:paraId="0D32824C" w14:textId="77777777" w:rsidR="000D080A" w:rsidRPr="00193582" w:rsidRDefault="000D080A" w:rsidP="00A1484F">
      <w:pPr>
        <w:jc w:val="both"/>
        <w:rPr>
          <w:rFonts w:asciiTheme="minorHAnsi" w:hAnsiTheme="minorHAnsi"/>
        </w:rPr>
      </w:pPr>
      <w:r w:rsidRPr="00193582">
        <w:rPr>
          <w:rFonts w:asciiTheme="minorHAnsi" w:hAnsiTheme="minorHAnsi"/>
        </w:rPr>
        <w:t>At all stages there will be consultation with the Integration Panel, the Genera</w:t>
      </w:r>
      <w:r w:rsidR="00D769A5" w:rsidRPr="00193582">
        <w:rPr>
          <w:rFonts w:asciiTheme="minorHAnsi" w:hAnsiTheme="minorHAnsi"/>
        </w:rPr>
        <w:t xml:space="preserve">tion Panels of </w:t>
      </w:r>
      <w:r w:rsidR="00617BFF" w:rsidRPr="00193582">
        <w:rPr>
          <w:rFonts w:asciiTheme="minorHAnsi" w:hAnsiTheme="minorHAnsi"/>
        </w:rPr>
        <w:t>r</w:t>
      </w:r>
      <w:r w:rsidR="00D769A5" w:rsidRPr="00193582">
        <w:rPr>
          <w:rFonts w:asciiTheme="minorHAnsi" w:hAnsiTheme="minorHAnsi"/>
        </w:rPr>
        <w:t xml:space="preserve">elated </w:t>
      </w:r>
      <w:r w:rsidR="00617BFF" w:rsidRPr="00193582">
        <w:rPr>
          <w:rFonts w:asciiTheme="minorHAnsi" w:hAnsiTheme="minorHAnsi"/>
        </w:rPr>
        <w:t>s</w:t>
      </w:r>
      <w:r w:rsidR="00D769A5" w:rsidRPr="00193582">
        <w:rPr>
          <w:rFonts w:asciiTheme="minorHAnsi" w:hAnsiTheme="minorHAnsi"/>
        </w:rPr>
        <w:t>cripts, and the public via periodic public comments.</w:t>
      </w:r>
    </w:p>
    <w:p w14:paraId="716D9D4D" w14:textId="77777777" w:rsidR="009F0836" w:rsidRPr="00193582" w:rsidRDefault="009F0836" w:rsidP="00A1484F">
      <w:pPr>
        <w:jc w:val="both"/>
        <w:rPr>
          <w:rFonts w:asciiTheme="minorHAnsi" w:hAnsiTheme="minorHAnsi"/>
        </w:rPr>
      </w:pPr>
    </w:p>
    <w:p w14:paraId="65BD5EF2" w14:textId="36B24E2B" w:rsidR="00D037CC" w:rsidRPr="00193582" w:rsidRDefault="009F0836" w:rsidP="00A1484F">
      <w:pPr>
        <w:pStyle w:val="Heading4"/>
        <w:jc w:val="both"/>
        <w:rPr>
          <w:rFonts w:asciiTheme="minorHAnsi" w:hAnsiTheme="minorHAnsi"/>
          <w:i w:val="0"/>
          <w:color w:val="auto"/>
          <w:szCs w:val="24"/>
        </w:rPr>
      </w:pPr>
      <w:r w:rsidRPr="00193582">
        <w:rPr>
          <w:rFonts w:asciiTheme="minorHAnsi" w:hAnsiTheme="minorHAnsi"/>
          <w:b/>
          <w:i w:val="0"/>
          <w:color w:val="auto"/>
          <w:szCs w:val="24"/>
        </w:rPr>
        <w:t>3.1.</w:t>
      </w:r>
      <w:r w:rsidR="00D40A4C" w:rsidRPr="00193582">
        <w:rPr>
          <w:rFonts w:asciiTheme="minorHAnsi" w:hAnsiTheme="minorHAnsi"/>
          <w:b/>
          <w:i w:val="0"/>
          <w:color w:val="auto"/>
          <w:szCs w:val="24"/>
        </w:rPr>
        <w:t>1.</w:t>
      </w:r>
      <w:r w:rsidR="00D40A4C" w:rsidRPr="00193582">
        <w:rPr>
          <w:rFonts w:asciiTheme="minorHAnsi" w:hAnsiTheme="minorHAnsi"/>
          <w:i w:val="0"/>
          <w:color w:val="auto"/>
          <w:szCs w:val="24"/>
        </w:rPr>
        <w:t xml:space="preserve"> </w:t>
      </w:r>
      <w:r w:rsidR="00D037CC" w:rsidRPr="00193582">
        <w:rPr>
          <w:rFonts w:asciiTheme="minorHAnsi" w:hAnsiTheme="minorHAnsi"/>
          <w:b/>
          <w:i w:val="0"/>
          <w:color w:val="auto"/>
          <w:szCs w:val="24"/>
        </w:rPr>
        <w:t>Finalization of Code Points</w:t>
      </w:r>
    </w:p>
    <w:p w14:paraId="2CF052BD" w14:textId="1B194979" w:rsidR="00D037CC" w:rsidRPr="00193582" w:rsidRDefault="00D037CC" w:rsidP="00A1484F">
      <w:pPr>
        <w:jc w:val="both"/>
        <w:rPr>
          <w:rFonts w:asciiTheme="minorHAnsi" w:hAnsiTheme="minorHAnsi"/>
        </w:rPr>
      </w:pPr>
      <w:r w:rsidRPr="00193582">
        <w:rPr>
          <w:rFonts w:asciiTheme="minorHAnsi" w:hAnsiTheme="minorHAnsi"/>
        </w:rPr>
        <w:t xml:space="preserve">This stage involves the listing of </w:t>
      </w:r>
      <w:r w:rsidR="00BC0A08" w:rsidRPr="00193582">
        <w:rPr>
          <w:rFonts w:asciiTheme="minorHAnsi" w:hAnsiTheme="minorHAnsi"/>
        </w:rPr>
        <w:t xml:space="preserve">PVALID </w:t>
      </w:r>
      <w:r w:rsidRPr="00193582">
        <w:rPr>
          <w:rFonts w:asciiTheme="minorHAnsi" w:hAnsiTheme="minorHAnsi"/>
        </w:rPr>
        <w:t xml:space="preserve">code points </w:t>
      </w:r>
      <w:commentRangeStart w:id="28"/>
      <w:commentRangeStart w:id="29"/>
      <w:r w:rsidRPr="00193582">
        <w:rPr>
          <w:rFonts w:asciiTheme="minorHAnsi" w:hAnsiTheme="minorHAnsi"/>
        </w:rPr>
        <w:t xml:space="preserve">from the parts </w:t>
      </w:r>
      <w:r w:rsidR="00654437" w:rsidRPr="00193582">
        <w:rPr>
          <w:rFonts w:asciiTheme="minorHAnsi" w:hAnsiTheme="minorHAnsi"/>
        </w:rPr>
        <w:t>of Unicode included in MSR-2 as listed in section 1.2</w:t>
      </w:r>
      <w:r w:rsidRPr="00193582">
        <w:rPr>
          <w:rFonts w:asciiTheme="minorHAnsi" w:hAnsiTheme="minorHAnsi"/>
        </w:rPr>
        <w:t xml:space="preserve"> above. </w:t>
      </w:r>
      <w:commentRangeEnd w:id="28"/>
      <w:r w:rsidR="001306EF" w:rsidRPr="00193582">
        <w:rPr>
          <w:rStyle w:val="CommentReference"/>
          <w:rFonts w:asciiTheme="minorHAnsi" w:hAnsiTheme="minorHAnsi"/>
          <w:sz w:val="24"/>
          <w:szCs w:val="24"/>
        </w:rPr>
        <w:commentReference w:id="28"/>
      </w:r>
      <w:commentRangeEnd w:id="29"/>
      <w:r w:rsidR="00654437" w:rsidRPr="00193582">
        <w:rPr>
          <w:rStyle w:val="CommentReference"/>
          <w:rFonts w:asciiTheme="minorHAnsi" w:hAnsiTheme="minorHAnsi"/>
          <w:lang w:eastAsia="zh-CN" w:bidi="he-IL"/>
        </w:rPr>
        <w:commentReference w:id="29"/>
      </w:r>
      <w:r w:rsidR="00BC0A08" w:rsidRPr="00193582">
        <w:rPr>
          <w:rFonts w:asciiTheme="minorHAnsi" w:hAnsiTheme="minorHAnsi"/>
        </w:rPr>
        <w:t>Each code point will be</w:t>
      </w:r>
      <w:r w:rsidRPr="00193582">
        <w:rPr>
          <w:rFonts w:asciiTheme="minorHAnsi" w:hAnsiTheme="minorHAnsi"/>
        </w:rPr>
        <w:t xml:space="preserve"> </w:t>
      </w:r>
      <w:r w:rsidR="00BC0A08" w:rsidRPr="00193582">
        <w:rPr>
          <w:rFonts w:asciiTheme="minorHAnsi" w:hAnsiTheme="minorHAnsi"/>
        </w:rPr>
        <w:t>evaluated and its attestation status indicated</w:t>
      </w:r>
      <w:r w:rsidR="00D40A4C" w:rsidRPr="00193582">
        <w:rPr>
          <w:rFonts w:asciiTheme="minorHAnsi" w:hAnsiTheme="minorHAnsi"/>
        </w:rPr>
        <w:t>.</w:t>
      </w:r>
      <w:r w:rsidR="00D2157D" w:rsidRPr="00193582">
        <w:rPr>
          <w:rFonts w:asciiTheme="minorHAnsi" w:hAnsiTheme="minorHAnsi"/>
        </w:rPr>
        <w:t xml:space="preserve"> </w:t>
      </w:r>
      <w:r w:rsidR="00621A4A" w:rsidRPr="00193582">
        <w:rPr>
          <w:rFonts w:asciiTheme="minorHAnsi" w:hAnsiTheme="minorHAnsi"/>
        </w:rPr>
        <w:t xml:space="preserve">This situation will be represented in an XML file. </w:t>
      </w:r>
      <w:r w:rsidR="00D2157D" w:rsidRPr="00193582">
        <w:rPr>
          <w:rFonts w:asciiTheme="minorHAnsi" w:hAnsiTheme="minorHAnsi"/>
        </w:rPr>
        <w:t>For the non-exhaustive list of languages using the Latin script that is to be used, see the appendix.</w:t>
      </w:r>
    </w:p>
    <w:p w14:paraId="153874AF" w14:textId="77777777" w:rsidR="009F0836" w:rsidRPr="00193582" w:rsidRDefault="009F0836" w:rsidP="00A1484F">
      <w:pPr>
        <w:jc w:val="both"/>
        <w:rPr>
          <w:rFonts w:asciiTheme="minorHAnsi" w:hAnsiTheme="minorHAnsi"/>
        </w:rPr>
      </w:pPr>
    </w:p>
    <w:p w14:paraId="1AA2FAEC" w14:textId="31E10BA8" w:rsidR="00D037CC" w:rsidRPr="00193582" w:rsidRDefault="009F0836" w:rsidP="00A1484F">
      <w:pPr>
        <w:pStyle w:val="Heading4"/>
        <w:jc w:val="both"/>
        <w:rPr>
          <w:rFonts w:asciiTheme="minorHAnsi" w:hAnsiTheme="minorHAnsi"/>
          <w:i w:val="0"/>
          <w:color w:val="auto"/>
          <w:szCs w:val="24"/>
        </w:rPr>
      </w:pPr>
      <w:r w:rsidRPr="00193582">
        <w:rPr>
          <w:rFonts w:asciiTheme="minorHAnsi" w:hAnsiTheme="minorHAnsi"/>
          <w:i w:val="0"/>
          <w:color w:val="auto"/>
          <w:szCs w:val="24"/>
        </w:rPr>
        <w:lastRenderedPageBreak/>
        <w:t>3</w:t>
      </w:r>
      <w:r w:rsidRPr="00193582">
        <w:rPr>
          <w:rFonts w:asciiTheme="minorHAnsi" w:hAnsiTheme="minorHAnsi"/>
          <w:b/>
          <w:i w:val="0"/>
          <w:color w:val="auto"/>
          <w:szCs w:val="24"/>
        </w:rPr>
        <w:t>.1.</w:t>
      </w:r>
      <w:r w:rsidR="00D40A4C" w:rsidRPr="00193582">
        <w:rPr>
          <w:rFonts w:asciiTheme="minorHAnsi" w:hAnsiTheme="minorHAnsi"/>
          <w:b/>
          <w:i w:val="0"/>
          <w:color w:val="auto"/>
          <w:szCs w:val="24"/>
        </w:rPr>
        <w:t xml:space="preserve">2. </w:t>
      </w:r>
      <w:r w:rsidR="00D037CC" w:rsidRPr="00193582">
        <w:rPr>
          <w:rFonts w:asciiTheme="minorHAnsi" w:hAnsiTheme="minorHAnsi"/>
          <w:b/>
          <w:i w:val="0"/>
          <w:color w:val="auto"/>
          <w:szCs w:val="24"/>
        </w:rPr>
        <w:t>Finalization of Variants (if any)</w:t>
      </w:r>
    </w:p>
    <w:p w14:paraId="7980F68A" w14:textId="77777777" w:rsidR="00B13B54" w:rsidRPr="00193582" w:rsidRDefault="00D40A4C" w:rsidP="00A1484F">
      <w:pPr>
        <w:jc w:val="both"/>
        <w:rPr>
          <w:rFonts w:asciiTheme="minorHAnsi" w:hAnsiTheme="minorHAnsi"/>
        </w:rPr>
      </w:pPr>
      <w:r w:rsidRPr="00193582">
        <w:rPr>
          <w:rFonts w:asciiTheme="minorHAnsi" w:hAnsiTheme="minorHAnsi"/>
        </w:rPr>
        <w:t xml:space="preserve">The </w:t>
      </w:r>
      <w:r w:rsidR="00AC152A" w:rsidRPr="00193582">
        <w:rPr>
          <w:rFonts w:asciiTheme="minorHAnsi" w:hAnsiTheme="minorHAnsi"/>
        </w:rPr>
        <w:t>LGP</w:t>
      </w:r>
      <w:r w:rsidRPr="00193582">
        <w:rPr>
          <w:rFonts w:asciiTheme="minorHAnsi" w:hAnsiTheme="minorHAnsi"/>
        </w:rPr>
        <w:t xml:space="preserve"> will </w:t>
      </w:r>
      <w:r w:rsidR="00A24CB1" w:rsidRPr="00193582">
        <w:rPr>
          <w:rFonts w:asciiTheme="minorHAnsi" w:hAnsiTheme="minorHAnsi"/>
        </w:rPr>
        <w:t>list</w:t>
      </w:r>
      <w:r w:rsidRPr="00193582">
        <w:rPr>
          <w:rFonts w:asciiTheme="minorHAnsi" w:hAnsiTheme="minorHAnsi"/>
        </w:rPr>
        <w:t xml:space="preserve"> in-script and/or </w:t>
      </w:r>
      <w:commentRangeStart w:id="30"/>
      <w:commentRangeStart w:id="31"/>
      <w:r w:rsidRPr="00193582">
        <w:rPr>
          <w:rFonts w:asciiTheme="minorHAnsi" w:hAnsiTheme="minorHAnsi"/>
        </w:rPr>
        <w:t>cross-script variants</w:t>
      </w:r>
      <w:commentRangeEnd w:id="30"/>
      <w:r w:rsidR="001306EF" w:rsidRPr="00193582">
        <w:rPr>
          <w:rStyle w:val="CommentReference"/>
          <w:rFonts w:asciiTheme="minorHAnsi" w:hAnsiTheme="minorHAnsi"/>
          <w:sz w:val="24"/>
          <w:szCs w:val="24"/>
        </w:rPr>
        <w:commentReference w:id="30"/>
      </w:r>
      <w:commentRangeEnd w:id="31"/>
      <w:r w:rsidR="006813E4" w:rsidRPr="00193582">
        <w:rPr>
          <w:rStyle w:val="CommentReference"/>
          <w:rFonts w:asciiTheme="minorHAnsi" w:hAnsiTheme="minorHAnsi"/>
          <w:lang w:eastAsia="zh-CN" w:bidi="he-IL"/>
        </w:rPr>
        <w:commentReference w:id="31"/>
      </w:r>
      <w:r w:rsidRPr="00193582">
        <w:rPr>
          <w:rFonts w:asciiTheme="minorHAnsi" w:hAnsiTheme="minorHAnsi"/>
        </w:rPr>
        <w:t>.</w:t>
      </w:r>
      <w:r w:rsidR="003F404C" w:rsidRPr="00193582">
        <w:rPr>
          <w:rFonts w:asciiTheme="minorHAnsi" w:hAnsiTheme="minorHAnsi"/>
        </w:rPr>
        <w:t xml:space="preserve"> This </w:t>
      </w:r>
      <w:r w:rsidR="00A24CB1" w:rsidRPr="00193582">
        <w:rPr>
          <w:rFonts w:asciiTheme="minorHAnsi" w:hAnsiTheme="minorHAnsi"/>
        </w:rPr>
        <w:t>informa</w:t>
      </w:r>
      <w:r w:rsidR="003F404C" w:rsidRPr="00193582">
        <w:rPr>
          <w:rFonts w:asciiTheme="minorHAnsi" w:hAnsiTheme="minorHAnsi"/>
        </w:rPr>
        <w:t xml:space="preserve">tion will be </w:t>
      </w:r>
      <w:r w:rsidR="00A24CB1" w:rsidRPr="00193582">
        <w:rPr>
          <w:rFonts w:asciiTheme="minorHAnsi" w:hAnsiTheme="minorHAnsi"/>
        </w:rPr>
        <w:t xml:space="preserve">added to the </w:t>
      </w:r>
      <w:r w:rsidR="003F404C" w:rsidRPr="00193582">
        <w:rPr>
          <w:rFonts w:asciiTheme="minorHAnsi" w:hAnsiTheme="minorHAnsi"/>
        </w:rPr>
        <w:t>XML file.</w:t>
      </w:r>
      <w:r w:rsidR="00B13B54" w:rsidRPr="00193582">
        <w:rPr>
          <w:rFonts w:asciiTheme="minorHAnsi" w:hAnsiTheme="minorHAnsi"/>
        </w:rPr>
        <w:t xml:space="preserve"> It is expected that variants will be blocked. That means that if, for example, labels </w:t>
      </w:r>
      <w:r w:rsidR="00A41752" w:rsidRPr="00193582">
        <w:rPr>
          <w:rFonts w:asciiTheme="minorHAnsi" w:hAnsiTheme="minorHAnsi"/>
        </w:rPr>
        <w:t>aaıaa, aa</w:t>
      </w:r>
      <w:r w:rsidR="00A41752" w:rsidRPr="00193582">
        <w:rPr>
          <w:rFonts w:asciiTheme="minorHAnsi" w:hAnsiTheme="minorHAnsi" w:cs="Arial"/>
        </w:rPr>
        <w:t>ɩ</w:t>
      </w:r>
      <w:r w:rsidR="00A41752" w:rsidRPr="00193582">
        <w:rPr>
          <w:rFonts w:asciiTheme="minorHAnsi" w:hAnsiTheme="minorHAnsi"/>
        </w:rPr>
        <w:t>aa and aaiaa</w:t>
      </w:r>
      <w:r w:rsidR="00A2393C" w:rsidRPr="00193582">
        <w:rPr>
          <w:rFonts w:asciiTheme="minorHAnsi" w:hAnsiTheme="minorHAnsi"/>
        </w:rPr>
        <w:t xml:space="preserve"> (where the first contained</w:t>
      </w:r>
      <w:r w:rsidR="00A41752" w:rsidRPr="00193582">
        <w:rPr>
          <w:rFonts w:asciiTheme="minorHAnsi" w:hAnsiTheme="minorHAnsi"/>
        </w:rPr>
        <w:t xml:space="preserve"> 0131 LATIN SMALL LETTER DOTLESS I and the second </w:t>
      </w:r>
      <w:r w:rsidR="00A2393C" w:rsidRPr="00193582">
        <w:rPr>
          <w:rFonts w:asciiTheme="minorHAnsi" w:hAnsiTheme="minorHAnsi"/>
        </w:rPr>
        <w:t>LATIN SMALL LETTER IOTA which were blocked variants of LATIN SMALL LETTER I in the third) were applied for in that order, the first application would block the two subsequent applications.</w:t>
      </w:r>
    </w:p>
    <w:p w14:paraId="2188FAB5" w14:textId="77777777" w:rsidR="009F0836" w:rsidRPr="00193582" w:rsidRDefault="009F0836" w:rsidP="00A1484F">
      <w:pPr>
        <w:jc w:val="both"/>
        <w:rPr>
          <w:rFonts w:asciiTheme="minorHAnsi" w:hAnsiTheme="minorHAnsi"/>
        </w:rPr>
      </w:pPr>
    </w:p>
    <w:p w14:paraId="61252A41" w14:textId="64C0F402" w:rsidR="009F0836" w:rsidRPr="00193582" w:rsidRDefault="009F0836" w:rsidP="009F0836">
      <w:pPr>
        <w:pStyle w:val="Heading4"/>
        <w:jc w:val="both"/>
        <w:rPr>
          <w:rFonts w:asciiTheme="minorHAnsi" w:hAnsiTheme="minorHAnsi"/>
          <w:b/>
          <w:i w:val="0"/>
          <w:color w:val="auto"/>
          <w:szCs w:val="24"/>
        </w:rPr>
      </w:pPr>
      <w:r w:rsidRPr="00193582">
        <w:rPr>
          <w:rFonts w:asciiTheme="minorHAnsi" w:hAnsiTheme="minorHAnsi"/>
          <w:b/>
          <w:i w:val="0"/>
          <w:color w:val="auto"/>
          <w:szCs w:val="24"/>
        </w:rPr>
        <w:t>3.1.</w:t>
      </w:r>
      <w:r w:rsidR="00731CB2" w:rsidRPr="00193582">
        <w:rPr>
          <w:rFonts w:asciiTheme="minorHAnsi" w:hAnsiTheme="minorHAnsi"/>
          <w:b/>
          <w:i w:val="0"/>
          <w:color w:val="auto"/>
          <w:szCs w:val="24"/>
        </w:rPr>
        <w:t xml:space="preserve">3. </w:t>
      </w:r>
      <w:r w:rsidR="00D037CC" w:rsidRPr="00193582">
        <w:rPr>
          <w:rFonts w:asciiTheme="minorHAnsi" w:hAnsiTheme="minorHAnsi"/>
          <w:b/>
          <w:i w:val="0"/>
          <w:color w:val="auto"/>
          <w:szCs w:val="24"/>
        </w:rPr>
        <w:t>Finalization of Whole Label Rules</w:t>
      </w:r>
    </w:p>
    <w:p w14:paraId="1A068811" w14:textId="77777777" w:rsidR="00731CB2" w:rsidRPr="00193582" w:rsidRDefault="00731CB2" w:rsidP="00A1484F">
      <w:pPr>
        <w:jc w:val="both"/>
        <w:rPr>
          <w:rFonts w:asciiTheme="minorHAnsi" w:hAnsiTheme="minorHAnsi"/>
        </w:rPr>
      </w:pPr>
      <w:r w:rsidRPr="00193582">
        <w:rPr>
          <w:rFonts w:asciiTheme="minorHAnsi" w:hAnsiTheme="minorHAnsi"/>
        </w:rPr>
        <w:t xml:space="preserve">The </w:t>
      </w:r>
      <w:r w:rsidR="00AC152A" w:rsidRPr="00193582">
        <w:rPr>
          <w:rFonts w:asciiTheme="minorHAnsi" w:hAnsiTheme="minorHAnsi"/>
        </w:rPr>
        <w:t>LGP</w:t>
      </w:r>
      <w:r w:rsidRPr="00193582">
        <w:rPr>
          <w:rFonts w:asciiTheme="minorHAnsi" w:hAnsiTheme="minorHAnsi"/>
        </w:rPr>
        <w:t xml:space="preserve"> will check that no problems are caused by any default WLE and then list any Latin script-specific WLEs</w:t>
      </w:r>
      <w:r w:rsidR="001A54E8" w:rsidRPr="00193582">
        <w:rPr>
          <w:rFonts w:asciiTheme="minorHAnsi" w:hAnsiTheme="minorHAnsi"/>
        </w:rPr>
        <w:t>.</w:t>
      </w:r>
      <w:r w:rsidR="00A54F89" w:rsidRPr="00193582">
        <w:rPr>
          <w:rFonts w:asciiTheme="minorHAnsi" w:hAnsiTheme="minorHAnsi"/>
        </w:rPr>
        <w:t xml:space="preserve"> This would be the case</w:t>
      </w:r>
      <w:r w:rsidRPr="00193582">
        <w:rPr>
          <w:rFonts w:asciiTheme="minorHAnsi" w:hAnsiTheme="minorHAnsi"/>
        </w:rPr>
        <w:t>, if, for example, some code point may only occur in certain positions in a label</w:t>
      </w:r>
      <w:r w:rsidR="000F1B26" w:rsidRPr="00193582">
        <w:rPr>
          <w:rFonts w:asciiTheme="minorHAnsi" w:hAnsiTheme="minorHAnsi"/>
        </w:rPr>
        <w:t xml:space="preserve"> (</w:t>
      </w:r>
      <w:r w:rsidR="00612CAE" w:rsidRPr="00193582">
        <w:rPr>
          <w:rFonts w:asciiTheme="minorHAnsi" w:hAnsiTheme="minorHAnsi"/>
        </w:rPr>
        <w:t xml:space="preserve">for example, </w:t>
      </w:r>
      <w:r w:rsidR="000F1B26" w:rsidRPr="00193582">
        <w:rPr>
          <w:rFonts w:asciiTheme="minorHAnsi" w:hAnsiTheme="minorHAnsi"/>
        </w:rPr>
        <w:t>German ß would be mid-label or label-final only)</w:t>
      </w:r>
      <w:r w:rsidRPr="00193582">
        <w:rPr>
          <w:rFonts w:asciiTheme="minorHAnsi" w:hAnsiTheme="minorHAnsi"/>
        </w:rPr>
        <w:t>, or may only occur together with certain other code points or ranges of code points.</w:t>
      </w:r>
      <w:r w:rsidR="003F404C" w:rsidRPr="00193582">
        <w:rPr>
          <w:rFonts w:asciiTheme="minorHAnsi" w:hAnsiTheme="minorHAnsi"/>
        </w:rPr>
        <w:t xml:space="preserve"> This situation will be represented in </w:t>
      </w:r>
      <w:r w:rsidR="00A24CB1" w:rsidRPr="00193582">
        <w:rPr>
          <w:rFonts w:asciiTheme="minorHAnsi" w:hAnsiTheme="minorHAnsi"/>
        </w:rPr>
        <w:t>the</w:t>
      </w:r>
      <w:r w:rsidR="003F404C" w:rsidRPr="00193582">
        <w:rPr>
          <w:rFonts w:asciiTheme="minorHAnsi" w:hAnsiTheme="minorHAnsi"/>
        </w:rPr>
        <w:t xml:space="preserve"> XML file.</w:t>
      </w:r>
    </w:p>
    <w:p w14:paraId="5A5178C6" w14:textId="77777777" w:rsidR="009F0836" w:rsidRPr="00193582" w:rsidRDefault="009F0836" w:rsidP="00A1484F">
      <w:pPr>
        <w:jc w:val="both"/>
        <w:rPr>
          <w:rFonts w:asciiTheme="minorHAnsi" w:hAnsiTheme="minorHAnsi"/>
        </w:rPr>
      </w:pPr>
    </w:p>
    <w:p w14:paraId="079EAFF9" w14:textId="69D2E2BE" w:rsidR="00D037CC" w:rsidRPr="00193582" w:rsidRDefault="009F0836" w:rsidP="00A1484F">
      <w:pPr>
        <w:pStyle w:val="Heading4"/>
        <w:jc w:val="both"/>
        <w:rPr>
          <w:rFonts w:asciiTheme="minorHAnsi" w:hAnsiTheme="minorHAnsi"/>
          <w:b/>
          <w:i w:val="0"/>
          <w:color w:val="auto"/>
          <w:szCs w:val="24"/>
        </w:rPr>
      </w:pPr>
      <w:r w:rsidRPr="00193582">
        <w:rPr>
          <w:rFonts w:asciiTheme="minorHAnsi" w:hAnsiTheme="minorHAnsi"/>
          <w:b/>
          <w:i w:val="0"/>
          <w:color w:val="auto"/>
          <w:szCs w:val="24"/>
        </w:rPr>
        <w:t>3.1.</w:t>
      </w:r>
      <w:r w:rsidR="003F404C" w:rsidRPr="00193582">
        <w:rPr>
          <w:rFonts w:asciiTheme="minorHAnsi" w:hAnsiTheme="minorHAnsi"/>
          <w:b/>
          <w:i w:val="0"/>
          <w:color w:val="auto"/>
          <w:szCs w:val="24"/>
        </w:rPr>
        <w:t xml:space="preserve">4. </w:t>
      </w:r>
      <w:r w:rsidR="00D037CC" w:rsidRPr="00193582">
        <w:rPr>
          <w:rFonts w:asciiTheme="minorHAnsi" w:hAnsiTheme="minorHAnsi"/>
          <w:b/>
          <w:i w:val="0"/>
          <w:color w:val="auto"/>
          <w:szCs w:val="24"/>
        </w:rPr>
        <w:t>Finalization of LGR Documents for Latin Script and Submission to ICANN</w:t>
      </w:r>
    </w:p>
    <w:p w14:paraId="6DD194FB" w14:textId="77777777" w:rsidR="00D037CC" w:rsidRPr="00193582" w:rsidRDefault="000D080A" w:rsidP="00A1484F">
      <w:pPr>
        <w:jc w:val="both"/>
        <w:rPr>
          <w:rFonts w:asciiTheme="minorHAnsi" w:hAnsiTheme="minorHAnsi"/>
        </w:rPr>
      </w:pPr>
      <w:r w:rsidRPr="00193582">
        <w:rPr>
          <w:rFonts w:asciiTheme="minorHAnsi" w:hAnsiTheme="minorHAnsi"/>
        </w:rPr>
        <w:t>The proposal document and XML files will be completed, taking into account</w:t>
      </w:r>
      <w:r w:rsidR="00621A4A" w:rsidRPr="00193582">
        <w:rPr>
          <w:rFonts w:asciiTheme="minorHAnsi" w:hAnsiTheme="minorHAnsi"/>
        </w:rPr>
        <w:t xml:space="preserve"> public comments and the work of the Generation Panels of related scripts (at least </w:t>
      </w:r>
      <w:r w:rsidR="000F1B26" w:rsidRPr="00193582">
        <w:rPr>
          <w:rFonts w:asciiTheme="minorHAnsi" w:hAnsiTheme="minorHAnsi"/>
        </w:rPr>
        <w:t>Cyrillic</w:t>
      </w:r>
      <w:r w:rsidR="000F1B26" w:rsidRPr="00193582" w:rsidDel="000F1B26">
        <w:rPr>
          <w:rFonts w:asciiTheme="minorHAnsi" w:hAnsiTheme="minorHAnsi"/>
        </w:rPr>
        <w:t xml:space="preserve"> </w:t>
      </w:r>
      <w:r w:rsidR="00621A4A" w:rsidRPr="00193582">
        <w:rPr>
          <w:rFonts w:asciiTheme="minorHAnsi" w:hAnsiTheme="minorHAnsi"/>
        </w:rPr>
        <w:t xml:space="preserve">and </w:t>
      </w:r>
      <w:r w:rsidR="000F1B26" w:rsidRPr="00193582">
        <w:rPr>
          <w:rFonts w:asciiTheme="minorHAnsi" w:hAnsiTheme="minorHAnsi"/>
        </w:rPr>
        <w:t>Greek</w:t>
      </w:r>
      <w:r w:rsidR="00621A4A" w:rsidRPr="00193582">
        <w:rPr>
          <w:rFonts w:asciiTheme="minorHAnsi" w:hAnsiTheme="minorHAnsi"/>
        </w:rPr>
        <w:t>). I</w:t>
      </w:r>
      <w:r w:rsidRPr="00193582">
        <w:rPr>
          <w:rFonts w:asciiTheme="minorHAnsi" w:hAnsiTheme="minorHAnsi"/>
        </w:rPr>
        <w:t xml:space="preserve">t is possible that </w:t>
      </w:r>
      <w:commentRangeStart w:id="32"/>
      <w:r w:rsidRPr="00193582">
        <w:rPr>
          <w:rFonts w:asciiTheme="minorHAnsi" w:hAnsiTheme="minorHAnsi"/>
        </w:rPr>
        <w:t>a delay may be necessary at this stage</w:t>
      </w:r>
      <w:commentRangeEnd w:id="32"/>
      <w:r w:rsidR="00BA24A2" w:rsidRPr="00193582">
        <w:rPr>
          <w:rStyle w:val="CommentReference"/>
          <w:rFonts w:asciiTheme="minorHAnsi" w:hAnsiTheme="minorHAnsi"/>
          <w:sz w:val="24"/>
          <w:szCs w:val="24"/>
        </w:rPr>
        <w:commentReference w:id="32"/>
      </w:r>
      <w:r w:rsidR="00621A4A" w:rsidRPr="00193582">
        <w:rPr>
          <w:rFonts w:asciiTheme="minorHAnsi" w:hAnsiTheme="minorHAnsi"/>
        </w:rPr>
        <w:t>.</w:t>
      </w:r>
    </w:p>
    <w:p w14:paraId="02933766" w14:textId="77777777" w:rsidR="009F0836" w:rsidRPr="00193582" w:rsidRDefault="009F0836" w:rsidP="00A1484F">
      <w:pPr>
        <w:jc w:val="both"/>
        <w:rPr>
          <w:rFonts w:asciiTheme="minorHAnsi" w:hAnsiTheme="minorHAnsi"/>
        </w:rPr>
      </w:pPr>
    </w:p>
    <w:p w14:paraId="1C4D63DC" w14:textId="77777777" w:rsidR="00E471FC" w:rsidRPr="00193582" w:rsidRDefault="00E471FC" w:rsidP="00567781">
      <w:pPr>
        <w:pStyle w:val="Heading3"/>
      </w:pPr>
      <w:r w:rsidRPr="00193582">
        <w:t>3.2 Proposed schedules of meetings and teleconferences</w:t>
      </w:r>
    </w:p>
    <w:p w14:paraId="5FFCC05E" w14:textId="77777777" w:rsidR="00A54F89" w:rsidRPr="00193582" w:rsidRDefault="00AC152A" w:rsidP="00A1484F">
      <w:pPr>
        <w:jc w:val="both"/>
        <w:rPr>
          <w:rFonts w:asciiTheme="minorHAnsi" w:hAnsiTheme="minorHAnsi"/>
        </w:rPr>
      </w:pPr>
      <w:r w:rsidRPr="00193582">
        <w:rPr>
          <w:rFonts w:asciiTheme="minorHAnsi" w:hAnsiTheme="minorHAnsi"/>
        </w:rP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rsidRPr="00193582">
        <w:rPr>
          <w:rFonts w:asciiTheme="minorHAnsi" w:hAnsiTheme="minorHAnsi"/>
        </w:rPr>
        <w:t xml:space="preserve">slow down </w:t>
      </w:r>
      <w:r w:rsidR="00A54F89" w:rsidRPr="00193582">
        <w:rPr>
          <w:rFonts w:asciiTheme="minorHAnsi" w:hAnsiTheme="minorHAnsi"/>
        </w:rPr>
        <w:t>it</w:t>
      </w:r>
      <w:r w:rsidR="00F054C9" w:rsidRPr="00193582">
        <w:rPr>
          <w:rFonts w:asciiTheme="minorHAnsi" w:hAnsiTheme="minorHAnsi"/>
        </w:rPr>
        <w:t xml:space="preserve">s work. The schedule presumes about four months on work with variants. </w:t>
      </w:r>
      <w:r w:rsidR="00621A4A" w:rsidRPr="00193582">
        <w:rPr>
          <w:rFonts w:asciiTheme="minorHAnsi" w:hAnsiTheme="minorHAnsi"/>
        </w:rPr>
        <w:t>It may be necessary to appoint advisors to fill gaps in the panel’s experience. The panel is composed largely of volunteers and not all of them will have time at all stages of the work.</w:t>
      </w:r>
    </w:p>
    <w:p w14:paraId="2FC0B6A1" w14:textId="77777777" w:rsidR="003872B2" w:rsidRPr="00193582" w:rsidRDefault="003872B2" w:rsidP="00A1484F">
      <w:pPr>
        <w:jc w:val="both"/>
        <w:rPr>
          <w:rFonts w:asciiTheme="minorHAnsi" w:hAnsiTheme="minorHAnsi"/>
        </w:rPr>
      </w:pPr>
    </w:p>
    <w:p w14:paraId="19852E6B" w14:textId="73B8E3E1" w:rsidR="0047329F" w:rsidRPr="00193582" w:rsidRDefault="0047329F" w:rsidP="0047329F">
      <w:pPr>
        <w:pStyle w:val="Heading3"/>
      </w:pPr>
      <w:r w:rsidRPr="00193582">
        <w:t>3.3  Sources for funding travel and logistics</w:t>
      </w:r>
    </w:p>
    <w:p w14:paraId="150B0E13" w14:textId="77777777" w:rsidR="00F82AB7" w:rsidRPr="00193582" w:rsidRDefault="00F82AB7" w:rsidP="00F82AB7">
      <w:pPr>
        <w:rPr>
          <w:rFonts w:asciiTheme="minorHAnsi" w:hAnsiTheme="minorHAnsi"/>
          <w:lang w:eastAsia="zh-CN" w:bidi="he-IL"/>
        </w:rPr>
      </w:pPr>
    </w:p>
    <w:p w14:paraId="6427A5BF" w14:textId="77777777" w:rsidR="00F82AB7" w:rsidRPr="00193582" w:rsidRDefault="00F82AB7" w:rsidP="00F82AB7">
      <w:pPr>
        <w:rPr>
          <w:rFonts w:asciiTheme="minorHAnsi" w:hAnsiTheme="minorHAnsi"/>
          <w:lang w:eastAsia="zh-CN" w:bidi="he-IL"/>
        </w:rPr>
      </w:pPr>
    </w:p>
    <w:p w14:paraId="1EEFF519" w14:textId="076D647E" w:rsidR="0047329F" w:rsidRPr="00193582" w:rsidRDefault="0047329F" w:rsidP="0047329F">
      <w:pPr>
        <w:pStyle w:val="Heading3"/>
      </w:pPr>
      <w:r w:rsidRPr="00193582">
        <w:t>3.4 Need for ICANN provided advisors</w:t>
      </w:r>
    </w:p>
    <w:p w14:paraId="600E8F17" w14:textId="77777777" w:rsidR="00F82AB7" w:rsidRPr="00193582" w:rsidRDefault="00F82AB7" w:rsidP="00F82AB7">
      <w:pPr>
        <w:rPr>
          <w:rFonts w:asciiTheme="minorHAnsi" w:hAnsiTheme="minorHAnsi"/>
          <w:lang w:eastAsia="zh-CN" w:bidi="he-IL"/>
        </w:rPr>
      </w:pPr>
    </w:p>
    <w:p w14:paraId="2994451E" w14:textId="77777777" w:rsidR="00F82AB7" w:rsidRPr="00193582" w:rsidRDefault="00F82AB7" w:rsidP="00F82AB7">
      <w:pPr>
        <w:rPr>
          <w:rFonts w:asciiTheme="minorHAnsi" w:hAnsiTheme="minorHAnsi"/>
          <w:lang w:eastAsia="zh-CN" w:bidi="he-IL"/>
        </w:rPr>
      </w:pPr>
    </w:p>
    <w:p w14:paraId="170B134B" w14:textId="77777777" w:rsidR="0047329F" w:rsidRPr="00193582" w:rsidRDefault="0047329F" w:rsidP="0047329F">
      <w:pPr>
        <w:rPr>
          <w:rFonts w:asciiTheme="minorHAnsi" w:hAnsiTheme="minorHAnsi"/>
          <w:lang w:eastAsia="zh-CN" w:bidi="he-IL"/>
        </w:rPr>
      </w:pPr>
    </w:p>
    <w:p w14:paraId="0F2AFAA9" w14:textId="77777777" w:rsidR="00AC23CA" w:rsidRPr="00193582" w:rsidRDefault="00326AEB" w:rsidP="00A1484F">
      <w:pPr>
        <w:pStyle w:val="Heading2"/>
        <w:numPr>
          <w:ilvl w:val="0"/>
          <w:numId w:val="34"/>
        </w:numPr>
        <w:jc w:val="both"/>
        <w:rPr>
          <w:szCs w:val="24"/>
        </w:rPr>
      </w:pPr>
      <w:r w:rsidRPr="00193582">
        <w:rPr>
          <w:szCs w:val="24"/>
        </w:rPr>
        <w:t>R</w:t>
      </w:r>
      <w:r w:rsidR="00AC23CA" w:rsidRPr="00193582">
        <w:rPr>
          <w:szCs w:val="24"/>
        </w:rPr>
        <w:t>eferences</w:t>
      </w:r>
    </w:p>
    <w:p w14:paraId="7EDED366" w14:textId="77777777" w:rsidR="00E35AF4" w:rsidRPr="00193582" w:rsidRDefault="00E35AF4" w:rsidP="00A1484F">
      <w:pPr>
        <w:jc w:val="both"/>
        <w:rPr>
          <w:rFonts w:asciiTheme="minorHAnsi" w:hAnsiTheme="minorHAnsi"/>
        </w:rPr>
      </w:pPr>
      <w:r w:rsidRPr="00193582">
        <w:rPr>
          <w:rFonts w:asciiTheme="minorHAnsi" w:hAnsiTheme="minorHAnsi"/>
        </w:rPr>
        <w:t>Frakes, J</w:t>
      </w:r>
      <w:r w:rsidR="00485976" w:rsidRPr="00193582">
        <w:rPr>
          <w:rFonts w:asciiTheme="minorHAnsi" w:hAnsiTheme="minorHAnsi"/>
        </w:rPr>
        <w:t>.</w:t>
      </w:r>
      <w:r w:rsidRPr="00193582">
        <w:rPr>
          <w:rFonts w:asciiTheme="minorHAnsi" w:hAnsiTheme="minorHAnsi"/>
        </w:rPr>
        <w:t xml:space="preserve">, </w:t>
      </w:r>
      <w:r w:rsidRPr="00193582">
        <w:rPr>
          <w:rFonts w:asciiTheme="minorHAnsi" w:hAnsiTheme="minorHAnsi"/>
          <w:iCs/>
        </w:rPr>
        <w:t xml:space="preserve">et al., </w:t>
      </w:r>
      <w:r w:rsidRPr="00193582">
        <w:rPr>
          <w:rFonts w:asciiTheme="minorHAnsi" w:hAnsiTheme="minorHAnsi"/>
        </w:rPr>
        <w:t xml:space="preserve">“Considerations in the use of the Latin script in variant internationalized top-level domains: Final report of the ICANN VIP Study Group for the Latin script”. </w:t>
      </w:r>
      <w:r w:rsidR="00E43A45" w:rsidRPr="00193582">
        <w:rPr>
          <w:rFonts w:asciiTheme="minorHAnsi" w:hAnsiTheme="minorHAnsi"/>
        </w:rPr>
        <w:t>Los Angeles</w:t>
      </w:r>
      <w:r w:rsidRPr="00193582">
        <w:rPr>
          <w:rFonts w:asciiTheme="minorHAnsi" w:hAnsiTheme="minorHAnsi"/>
        </w:rPr>
        <w:t>, Calif</w:t>
      </w:r>
      <w:r w:rsidR="00E43A45" w:rsidRPr="00193582">
        <w:rPr>
          <w:rFonts w:asciiTheme="minorHAnsi" w:hAnsiTheme="minorHAnsi"/>
        </w:rPr>
        <w:t>.</w:t>
      </w:r>
      <w:r w:rsidRPr="00193582">
        <w:rPr>
          <w:rFonts w:asciiTheme="minorHAnsi" w:hAnsiTheme="minorHAnsi"/>
        </w:rPr>
        <w:t xml:space="preserve">: ICANN, October 2011). </w:t>
      </w:r>
      <w:hyperlink r:id="rId11" w:history="1">
        <w:r w:rsidRPr="00193582">
          <w:rPr>
            <w:rStyle w:val="Hyperlink"/>
            <w:rFonts w:asciiTheme="minorHAnsi" w:hAnsiTheme="minorHAnsi"/>
            <w:color w:val="auto"/>
          </w:rPr>
          <w:t>http://archive.icann.org/en/topics/new-gtlds/latin-vip-issues-report-07oct11-en.pdf</w:t>
        </w:r>
      </w:hyperlink>
    </w:p>
    <w:p w14:paraId="4560DE20" w14:textId="77777777" w:rsidR="00E43A45" w:rsidRPr="00193582" w:rsidRDefault="00E43A45" w:rsidP="00A1484F">
      <w:pPr>
        <w:jc w:val="both"/>
        <w:rPr>
          <w:rFonts w:asciiTheme="minorHAnsi" w:hAnsiTheme="minorHAnsi"/>
        </w:rPr>
      </w:pPr>
      <w:r w:rsidRPr="00193582">
        <w:rPr>
          <w:rFonts w:asciiTheme="minorHAnsi" w:hAnsiTheme="minorHAnsi"/>
        </w:rPr>
        <w:t>Blanchet</w:t>
      </w:r>
      <w:r w:rsidR="00485976" w:rsidRPr="00193582">
        <w:rPr>
          <w:rFonts w:asciiTheme="minorHAnsi" w:hAnsiTheme="minorHAnsi"/>
        </w:rPr>
        <w:t>, M.,</w:t>
      </w:r>
      <w:r w:rsidRPr="00193582">
        <w:rPr>
          <w:rFonts w:asciiTheme="minorHAnsi" w:hAnsiTheme="minorHAnsi"/>
        </w:rPr>
        <w:t xml:space="preserve"> et al. "Guidelines for Developing Script‐Specific Label Generation Rules for Integration into the Root Zone LGR". Los Angeles, Calif.: ICANN, April 2015. </w:t>
      </w:r>
      <w:hyperlink r:id="rId12" w:history="1">
        <w:r w:rsidRPr="00193582">
          <w:rPr>
            <w:rStyle w:val="Hyperlink"/>
            <w:rFonts w:asciiTheme="minorHAnsi" w:hAnsiTheme="minorHAnsi"/>
            <w:color w:val="auto"/>
          </w:rPr>
          <w:t>https://community.icann.org/download/attachments/43989034/Guidelines%20for%20LGR.pdf</w:t>
        </w:r>
      </w:hyperlink>
      <w:r w:rsidRPr="00193582">
        <w:rPr>
          <w:rFonts w:asciiTheme="minorHAnsi" w:hAnsiTheme="minorHAnsi"/>
        </w:rPr>
        <w:t xml:space="preserve"> </w:t>
      </w:r>
    </w:p>
    <w:p w14:paraId="30364505" w14:textId="77777777" w:rsidR="00E43A45" w:rsidRPr="00193582" w:rsidRDefault="00E43A45" w:rsidP="00A1484F">
      <w:pPr>
        <w:jc w:val="both"/>
        <w:rPr>
          <w:rFonts w:asciiTheme="minorHAnsi" w:hAnsiTheme="minorHAnsi"/>
        </w:rPr>
      </w:pPr>
      <w:r w:rsidRPr="00193582">
        <w:rPr>
          <w:rFonts w:asciiTheme="minorHAnsi" w:hAnsiTheme="minorHAnsi"/>
        </w:rPr>
        <w:t xml:space="preserve">"Considerations for Designing a Label Generation Ruleset for the Root Zone". Los Angeles, Calif.: ICANN, April 2015. </w:t>
      </w:r>
      <w:hyperlink r:id="rId13" w:history="1">
        <w:r w:rsidRPr="00193582">
          <w:rPr>
            <w:rStyle w:val="Hyperlink"/>
            <w:rFonts w:asciiTheme="minorHAnsi" w:hAnsiTheme="minorHAnsi"/>
            <w:color w:val="auto"/>
          </w:rPr>
          <w:t>https://community.icann.org/download/attachments/43989034/Considerations%20for%20LGR.pdf</w:t>
        </w:r>
      </w:hyperlink>
      <w:r w:rsidRPr="00193582">
        <w:rPr>
          <w:rFonts w:asciiTheme="minorHAnsi" w:hAnsiTheme="minorHAnsi"/>
        </w:rPr>
        <w:t xml:space="preserve"> </w:t>
      </w:r>
    </w:p>
    <w:p w14:paraId="2D02B107" w14:textId="77777777" w:rsidR="00E43A45" w:rsidRPr="00193582" w:rsidRDefault="00E43A45" w:rsidP="00A1484F">
      <w:pPr>
        <w:jc w:val="both"/>
        <w:rPr>
          <w:rFonts w:asciiTheme="minorHAnsi" w:hAnsiTheme="minorHAnsi"/>
        </w:rPr>
      </w:pPr>
      <w:r w:rsidRPr="00193582">
        <w:rPr>
          <w:rFonts w:asciiTheme="minorHAnsi" w:hAnsiTheme="minorHAnsi"/>
        </w:rPr>
        <w:lastRenderedPageBreak/>
        <w:t xml:space="preserve">"Requirements for LGR Proposals". Los Angeles, Calif.: ICANN, April 2015. </w:t>
      </w:r>
      <w:hyperlink r:id="rId14" w:history="1">
        <w:r w:rsidRPr="00193582">
          <w:rPr>
            <w:rStyle w:val="Hyperlink"/>
            <w:rFonts w:asciiTheme="minorHAnsi" w:hAnsiTheme="minorHAnsi"/>
            <w:color w:val="auto"/>
          </w:rPr>
          <w:t>https://community.icann.org/download/attachments/43989034/Requirements%20for%20LGR%20Proposals.pdf</w:t>
        </w:r>
      </w:hyperlink>
      <w:r w:rsidRPr="00193582">
        <w:rPr>
          <w:rFonts w:asciiTheme="minorHAnsi" w:hAnsiTheme="minorHAnsi"/>
        </w:rPr>
        <w:t xml:space="preserve"> </w:t>
      </w:r>
    </w:p>
    <w:p w14:paraId="5B4E15B6" w14:textId="77777777" w:rsidR="0096264D" w:rsidRPr="00193582" w:rsidRDefault="0096264D" w:rsidP="00A1484F">
      <w:pPr>
        <w:jc w:val="both"/>
        <w:rPr>
          <w:rFonts w:asciiTheme="minorHAnsi" w:hAnsiTheme="minorHAnsi"/>
        </w:rPr>
      </w:pPr>
      <w:r w:rsidRPr="00193582">
        <w:rPr>
          <w:rFonts w:asciiTheme="minorHAnsi" w:hAnsiTheme="minorHAnsi"/>
        </w:rPr>
        <w:t>Integration Panel “Root Zone Label Generation Rules – LGR-1 Overview and Summary”. Los Angeles, Calif.: ICANN, February 2016.</w:t>
      </w:r>
    </w:p>
    <w:p w14:paraId="5DA3BB7C" w14:textId="77777777" w:rsidR="00326AEB" w:rsidRPr="00193582" w:rsidRDefault="00326AEB" w:rsidP="00A1484F">
      <w:pPr>
        <w:jc w:val="both"/>
        <w:rPr>
          <w:rFonts w:asciiTheme="minorHAnsi" w:hAnsiTheme="minorHAnsi"/>
        </w:rPr>
      </w:pPr>
      <w:r w:rsidRPr="00193582">
        <w:rPr>
          <w:rFonts w:asciiTheme="minorHAnsi" w:hAnsiTheme="minorHAnsi"/>
        </w:rPr>
        <w:t>Common Locale Data Repository</w:t>
      </w:r>
      <w:r w:rsidR="002F3EAB" w:rsidRPr="00193582">
        <w:rPr>
          <w:rFonts w:asciiTheme="minorHAnsi" w:hAnsiTheme="minorHAnsi"/>
        </w:rPr>
        <w:t xml:space="preserve">. </w:t>
      </w:r>
      <w:hyperlink r:id="rId15" w:history="1">
        <w:r w:rsidR="002F3EAB" w:rsidRPr="00193582">
          <w:rPr>
            <w:rStyle w:val="Hyperlink"/>
            <w:rFonts w:asciiTheme="minorHAnsi" w:hAnsiTheme="minorHAnsi"/>
            <w:color w:val="auto"/>
          </w:rPr>
          <w:t>www.unicode.org/cldr/charts/28/summary/root.html</w:t>
        </w:r>
      </w:hyperlink>
      <w:r w:rsidR="002F3EAB" w:rsidRPr="00193582">
        <w:rPr>
          <w:rFonts w:asciiTheme="minorHAnsi" w:hAnsiTheme="minorHAnsi"/>
        </w:rPr>
        <w:t xml:space="preserve"> </w:t>
      </w:r>
    </w:p>
    <w:p w14:paraId="6D5C721D" w14:textId="77777777" w:rsidR="00326AEB" w:rsidRPr="00193582" w:rsidRDefault="007E07BB" w:rsidP="00A1484F">
      <w:pPr>
        <w:jc w:val="both"/>
        <w:rPr>
          <w:rFonts w:asciiTheme="minorHAnsi" w:hAnsiTheme="minorHAnsi"/>
        </w:rPr>
      </w:pPr>
      <w:hyperlink r:id="rId16" w:history="1">
        <w:r w:rsidR="00326AEB" w:rsidRPr="00193582">
          <w:rPr>
            <w:rStyle w:val="Hyperlink"/>
            <w:rFonts w:asciiTheme="minorHAnsi" w:hAnsiTheme="minorHAnsi"/>
            <w:color w:val="auto"/>
          </w:rPr>
          <w:t>www.ethnologue.com</w:t>
        </w:r>
      </w:hyperlink>
      <w:r w:rsidR="00326AEB" w:rsidRPr="00193582">
        <w:rPr>
          <w:rFonts w:asciiTheme="minorHAnsi" w:hAnsiTheme="minorHAnsi"/>
        </w:rPr>
        <w:t xml:space="preserve"> </w:t>
      </w:r>
    </w:p>
    <w:p w14:paraId="0E92BC39" w14:textId="77777777" w:rsidR="00326AEB" w:rsidRPr="00193582" w:rsidRDefault="007E07BB" w:rsidP="00A1484F">
      <w:pPr>
        <w:jc w:val="both"/>
        <w:rPr>
          <w:rFonts w:asciiTheme="minorHAnsi" w:hAnsiTheme="minorHAnsi"/>
        </w:rPr>
      </w:pPr>
      <w:hyperlink r:id="rId17" w:history="1">
        <w:r w:rsidR="00326AEB" w:rsidRPr="00193582">
          <w:rPr>
            <w:rStyle w:val="Hyperlink"/>
            <w:rFonts w:asciiTheme="minorHAnsi" w:hAnsiTheme="minorHAnsi"/>
            <w:color w:val="auto"/>
          </w:rPr>
          <w:t>www.omniglot.com</w:t>
        </w:r>
      </w:hyperlink>
      <w:r w:rsidR="00326AEB" w:rsidRPr="00193582">
        <w:rPr>
          <w:rFonts w:asciiTheme="minorHAnsi" w:hAnsiTheme="minorHAnsi"/>
        </w:rPr>
        <w:t xml:space="preserve"> </w:t>
      </w:r>
    </w:p>
    <w:p w14:paraId="2E4B8996" w14:textId="77777777" w:rsidR="00944EC1" w:rsidRPr="00193582" w:rsidRDefault="007E07BB" w:rsidP="00A1484F">
      <w:pPr>
        <w:jc w:val="both"/>
        <w:rPr>
          <w:rFonts w:asciiTheme="minorHAnsi" w:hAnsiTheme="minorHAnsi"/>
        </w:rPr>
      </w:pPr>
      <w:hyperlink r:id="rId18" w:history="1">
        <w:r w:rsidR="00A7604F" w:rsidRPr="00193582">
          <w:rPr>
            <w:rStyle w:val="Hyperlink"/>
            <w:rFonts w:asciiTheme="minorHAnsi" w:hAnsiTheme="minorHAnsi"/>
            <w:color w:val="auto"/>
          </w:rPr>
          <w:t>www.scriptsource.org</w:t>
        </w:r>
      </w:hyperlink>
      <w:r w:rsidR="00A7604F" w:rsidRPr="00193582">
        <w:rPr>
          <w:rFonts w:asciiTheme="minorHAnsi" w:hAnsiTheme="minorHAnsi"/>
        </w:rPr>
        <w:t xml:space="preserve"> </w:t>
      </w:r>
    </w:p>
    <w:p w14:paraId="22E9FFC8" w14:textId="77777777" w:rsidR="000C51EF" w:rsidRPr="00193582" w:rsidRDefault="007E07BB" w:rsidP="00A1484F">
      <w:pPr>
        <w:jc w:val="both"/>
        <w:rPr>
          <w:rFonts w:asciiTheme="minorHAnsi" w:hAnsiTheme="minorHAnsi"/>
        </w:rPr>
      </w:pPr>
      <w:hyperlink r:id="rId19" w:history="1">
        <w:r w:rsidR="00807A52" w:rsidRPr="00193582">
          <w:rPr>
            <w:rStyle w:val="Hyperlink"/>
            <w:rFonts w:asciiTheme="minorHAnsi" w:hAnsiTheme="minorHAnsi"/>
            <w:color w:val="auto"/>
          </w:rPr>
          <w:t>https://en.wikipedia.org/wiki/History_of_the_Latin_alphabet</w:t>
        </w:r>
      </w:hyperlink>
      <w:r w:rsidR="00807A52" w:rsidRPr="00193582">
        <w:rPr>
          <w:rFonts w:asciiTheme="minorHAnsi" w:hAnsiTheme="minorHAnsi"/>
        </w:rPr>
        <w:t xml:space="preserve"> </w:t>
      </w:r>
    </w:p>
    <w:p w14:paraId="06066FA8" w14:textId="77777777" w:rsidR="00AC23CA" w:rsidRPr="00193582" w:rsidRDefault="007E07BB" w:rsidP="00A1484F">
      <w:pPr>
        <w:jc w:val="both"/>
        <w:rPr>
          <w:rFonts w:asciiTheme="minorHAnsi" w:hAnsiTheme="minorHAnsi"/>
        </w:rPr>
      </w:pPr>
      <w:hyperlink r:id="rId20" w:history="1">
        <w:r w:rsidR="00F72F93" w:rsidRPr="00193582">
          <w:rPr>
            <w:rStyle w:val="Hyperlink"/>
            <w:rFonts w:asciiTheme="minorHAnsi" w:hAnsiTheme="minorHAnsi"/>
            <w:color w:val="auto"/>
          </w:rPr>
          <w:t>https://en.wikipedia.org/wiki/Latin_script</w:t>
        </w:r>
      </w:hyperlink>
    </w:p>
    <w:p w14:paraId="3FF624E5" w14:textId="77777777" w:rsidR="00F72F93" w:rsidRPr="00193582" w:rsidRDefault="00807A52" w:rsidP="00A1484F">
      <w:pPr>
        <w:jc w:val="both"/>
        <w:rPr>
          <w:rFonts w:asciiTheme="minorHAnsi" w:hAnsiTheme="minorHAnsi"/>
        </w:rPr>
      </w:pPr>
      <w:r w:rsidRPr="00193582">
        <w:rPr>
          <w:rFonts w:asciiTheme="minorHAnsi" w:hAnsiTheme="minorHAnsi"/>
        </w:rPr>
        <w:t>Maximal Starting Repertoire (</w:t>
      </w:r>
      <w:r w:rsidR="00F72F93" w:rsidRPr="00193582">
        <w:rPr>
          <w:rFonts w:asciiTheme="minorHAnsi" w:hAnsiTheme="minorHAnsi"/>
        </w:rPr>
        <w:t>MSR2</w:t>
      </w:r>
      <w:r w:rsidRPr="00193582">
        <w:rPr>
          <w:rFonts w:asciiTheme="minorHAnsi" w:hAnsiTheme="minorHAnsi"/>
        </w:rPr>
        <w:t>)</w:t>
      </w:r>
      <w:r w:rsidR="00485976" w:rsidRPr="00193582">
        <w:rPr>
          <w:rFonts w:asciiTheme="minorHAnsi" w:hAnsiTheme="minorHAnsi"/>
        </w:rPr>
        <w:t>.</w:t>
      </w:r>
      <w:r w:rsidRPr="00193582">
        <w:rPr>
          <w:rFonts w:asciiTheme="minorHAnsi" w:hAnsiTheme="minorHAnsi"/>
        </w:rPr>
        <w:t xml:space="preserve"> </w:t>
      </w:r>
      <w:hyperlink r:id="rId21" w:history="1">
        <w:r w:rsidRPr="00193582">
          <w:rPr>
            <w:rStyle w:val="Hyperlink"/>
            <w:rFonts w:asciiTheme="minorHAnsi" w:hAnsiTheme="minorHAnsi"/>
            <w:color w:val="auto"/>
          </w:rPr>
          <w:t>https://www.icann.org/resources/pages/reports-2013-04-03-en</w:t>
        </w:r>
      </w:hyperlink>
      <w:r w:rsidRPr="00193582">
        <w:rPr>
          <w:rFonts w:asciiTheme="minorHAnsi" w:hAnsiTheme="minorHAnsi"/>
        </w:rPr>
        <w:t xml:space="preserve"> </w:t>
      </w:r>
    </w:p>
    <w:p w14:paraId="60F24D1E" w14:textId="77777777" w:rsidR="00045F09" w:rsidRPr="00193582" w:rsidRDefault="007E07BB" w:rsidP="00A1484F">
      <w:pPr>
        <w:jc w:val="both"/>
        <w:rPr>
          <w:rFonts w:asciiTheme="minorHAnsi" w:hAnsiTheme="minorHAnsi"/>
        </w:rPr>
      </w:pPr>
      <w:hyperlink r:id="rId22" w:history="1">
        <w:r w:rsidR="00045F09" w:rsidRPr="00193582">
          <w:rPr>
            <w:rStyle w:val="Hyperlink"/>
            <w:rFonts w:asciiTheme="minorHAnsi" w:hAnsiTheme="minorHAnsi"/>
            <w:color w:val="auto"/>
          </w:rPr>
          <w:t>https://en.wikipedia.org/wiki/Sütterlin</w:t>
        </w:r>
      </w:hyperlink>
      <w:r w:rsidR="00045F09" w:rsidRPr="00193582">
        <w:rPr>
          <w:rFonts w:asciiTheme="minorHAnsi" w:hAnsiTheme="minorHAnsi"/>
        </w:rPr>
        <w:t xml:space="preserve"> </w:t>
      </w:r>
    </w:p>
    <w:p w14:paraId="4A854F44" w14:textId="77777777" w:rsidR="00AC23CA" w:rsidRPr="00193582" w:rsidRDefault="007E07BB" w:rsidP="00A1484F">
      <w:pPr>
        <w:jc w:val="both"/>
        <w:rPr>
          <w:rFonts w:asciiTheme="minorHAnsi" w:hAnsiTheme="minorHAnsi"/>
        </w:rPr>
      </w:pPr>
      <w:hyperlink r:id="rId23" w:history="1">
        <w:r w:rsidR="000535F8" w:rsidRPr="00193582">
          <w:rPr>
            <w:rStyle w:val="Hyperlink"/>
            <w:rFonts w:asciiTheme="minorHAnsi" w:hAnsiTheme="minorHAnsi"/>
            <w:color w:val="auto"/>
          </w:rPr>
          <w:t>https://en.wikipedia.org/wiki/Gaelic_type</w:t>
        </w:r>
      </w:hyperlink>
    </w:p>
    <w:p w14:paraId="773EB599" w14:textId="77777777" w:rsidR="000535F8" w:rsidRPr="00193582" w:rsidRDefault="00964120" w:rsidP="00A1484F">
      <w:pPr>
        <w:jc w:val="both"/>
        <w:rPr>
          <w:rFonts w:asciiTheme="minorHAnsi" w:hAnsiTheme="minorHAnsi"/>
        </w:rPr>
      </w:pPr>
      <w:r w:rsidRPr="00193582">
        <w:rPr>
          <w:rFonts w:asciiTheme="minorHAnsi" w:hAnsiTheme="minorHAnsi"/>
        </w:rPr>
        <w:t>Klensin</w:t>
      </w:r>
      <w:r w:rsidR="00485976" w:rsidRPr="00193582">
        <w:rPr>
          <w:rFonts w:asciiTheme="minorHAnsi" w:hAnsiTheme="minorHAnsi"/>
        </w:rPr>
        <w:t>, J.</w:t>
      </w:r>
      <w:r w:rsidRPr="00193582">
        <w:rPr>
          <w:rFonts w:asciiTheme="minorHAnsi" w:hAnsiTheme="minorHAnsi"/>
        </w:rPr>
        <w:t xml:space="preserve">, </w:t>
      </w:r>
      <w:r w:rsidR="000535F8" w:rsidRPr="00193582">
        <w:rPr>
          <w:rFonts w:asciiTheme="minorHAnsi" w:hAnsiTheme="minorHAnsi"/>
        </w:rPr>
        <w:t>“Internationali</w:t>
      </w:r>
      <w:r w:rsidRPr="00193582">
        <w:rPr>
          <w:rFonts w:asciiTheme="minorHAnsi" w:hAnsiTheme="minorHAnsi"/>
        </w:rPr>
        <w:t>z</w:t>
      </w:r>
      <w:r w:rsidR="000535F8" w:rsidRPr="00193582">
        <w:rPr>
          <w:rFonts w:asciiTheme="minorHAnsi" w:hAnsiTheme="minorHAnsi"/>
        </w:rPr>
        <w:t>ed Domain Names in Applications (IDNA): Definitions and Document Framework</w:t>
      </w:r>
      <w:r w:rsidRPr="00193582">
        <w:rPr>
          <w:rFonts w:asciiTheme="minorHAnsi" w:hAnsiTheme="minorHAnsi"/>
        </w:rPr>
        <w:t>”</w:t>
      </w:r>
      <w:r w:rsidR="0013359C" w:rsidRPr="00193582">
        <w:rPr>
          <w:rFonts w:asciiTheme="minorHAnsi" w:hAnsiTheme="minorHAnsi"/>
        </w:rPr>
        <w:t xml:space="preserve"> = RFC 5890</w:t>
      </w:r>
      <w:r w:rsidRPr="00193582">
        <w:rPr>
          <w:rFonts w:asciiTheme="minorHAnsi" w:hAnsiTheme="minorHAnsi"/>
        </w:rPr>
        <w:t xml:space="preserve"> (2010)</w:t>
      </w:r>
      <w:r w:rsidR="00C2032C" w:rsidRPr="00193582">
        <w:rPr>
          <w:rFonts w:asciiTheme="minorHAnsi" w:hAnsiTheme="minorHAnsi"/>
        </w:rPr>
        <w:t>.</w:t>
      </w:r>
      <w:r w:rsidRPr="00193582">
        <w:rPr>
          <w:rFonts w:asciiTheme="minorHAnsi" w:hAnsiTheme="minorHAnsi"/>
        </w:rPr>
        <w:t xml:space="preserve"> </w:t>
      </w:r>
      <w:hyperlink r:id="rId24" w:history="1">
        <w:r w:rsidRPr="00193582">
          <w:rPr>
            <w:rStyle w:val="Hyperlink"/>
            <w:rFonts w:asciiTheme="minorHAnsi" w:hAnsiTheme="minorHAnsi"/>
            <w:color w:val="auto"/>
          </w:rPr>
          <w:t>http://tools.ietf.org/html/rfc5890</w:t>
        </w:r>
      </w:hyperlink>
      <w:r w:rsidRPr="00193582">
        <w:rPr>
          <w:rFonts w:asciiTheme="minorHAnsi" w:hAnsiTheme="minorHAnsi"/>
        </w:rPr>
        <w:t xml:space="preserve"> </w:t>
      </w:r>
    </w:p>
    <w:p w14:paraId="3BC99CE1" w14:textId="77777777" w:rsidR="000F0060" w:rsidRPr="00193582" w:rsidRDefault="000F0060" w:rsidP="00A1484F">
      <w:pPr>
        <w:jc w:val="both"/>
        <w:rPr>
          <w:rFonts w:asciiTheme="minorHAnsi" w:hAnsiTheme="minorHAnsi"/>
        </w:rPr>
      </w:pPr>
      <w:r w:rsidRPr="00193582">
        <w:rPr>
          <w:rFonts w:asciiTheme="minorHAnsi" w:hAnsiTheme="minorHAnsi"/>
        </w:rPr>
        <w:t>F</w:t>
      </w:r>
      <w:r w:rsidR="00F80F9C" w:rsidRPr="00193582">
        <w:rPr>
          <w:rFonts w:asciiTheme="minorHAnsi" w:hAnsiTheme="minorHAnsi"/>
        </w:rPr>
        <w:t>ä</w:t>
      </w:r>
      <w:r w:rsidRPr="00193582">
        <w:rPr>
          <w:rFonts w:asciiTheme="minorHAnsi" w:hAnsiTheme="minorHAnsi"/>
        </w:rPr>
        <w:t>ltstr</w:t>
      </w:r>
      <w:r w:rsidR="00F80F9C" w:rsidRPr="00193582">
        <w:rPr>
          <w:rFonts w:asciiTheme="minorHAnsi" w:hAnsiTheme="minorHAnsi"/>
        </w:rPr>
        <w:t>ö</w:t>
      </w:r>
      <w:r w:rsidRPr="00193582">
        <w:rPr>
          <w:rFonts w:asciiTheme="minorHAnsi" w:hAnsiTheme="minorHAnsi"/>
        </w:rPr>
        <w:t xml:space="preserve">m, </w:t>
      </w:r>
      <w:r w:rsidR="00485976" w:rsidRPr="00193582">
        <w:rPr>
          <w:rFonts w:asciiTheme="minorHAnsi" w:hAnsiTheme="minorHAnsi"/>
        </w:rPr>
        <w:t xml:space="preserve">P., </w:t>
      </w:r>
      <w:r w:rsidRPr="00193582">
        <w:rPr>
          <w:rFonts w:asciiTheme="minorHAnsi" w:hAnsiTheme="minorHAnsi"/>
        </w:rPr>
        <w:t xml:space="preserve">ed., </w:t>
      </w:r>
      <w:r w:rsidR="00EB31E6" w:rsidRPr="00193582">
        <w:rPr>
          <w:rFonts w:asciiTheme="minorHAnsi" w:hAnsiTheme="minorHAnsi"/>
        </w:rPr>
        <w:t xml:space="preserve">“The Unicode Code Points and Internationalized Domain Names for Applications (IDNA)” </w:t>
      </w:r>
      <w:r w:rsidR="0013359C" w:rsidRPr="00193582">
        <w:rPr>
          <w:rFonts w:asciiTheme="minorHAnsi" w:hAnsiTheme="minorHAnsi"/>
        </w:rPr>
        <w:t xml:space="preserve">= RFC 5892 </w:t>
      </w:r>
      <w:r w:rsidR="00EB31E6" w:rsidRPr="00193582">
        <w:rPr>
          <w:rFonts w:asciiTheme="minorHAnsi" w:hAnsiTheme="minorHAnsi"/>
        </w:rPr>
        <w:t xml:space="preserve">(2010). </w:t>
      </w:r>
      <w:hyperlink r:id="rId25" w:history="1">
        <w:r w:rsidRPr="00193582">
          <w:rPr>
            <w:rStyle w:val="Hyperlink"/>
            <w:rFonts w:asciiTheme="minorHAnsi" w:hAnsiTheme="minorHAnsi"/>
            <w:color w:val="auto"/>
          </w:rPr>
          <w:t>http://tools.ietf.org/html/rfc5892</w:t>
        </w:r>
      </w:hyperlink>
      <w:r w:rsidRPr="00193582">
        <w:rPr>
          <w:rFonts w:asciiTheme="minorHAnsi" w:hAnsiTheme="minorHAnsi"/>
        </w:rPr>
        <w:t xml:space="preserve"> </w:t>
      </w:r>
    </w:p>
    <w:p w14:paraId="4094259A" w14:textId="77777777" w:rsidR="00E4513A" w:rsidRPr="00193582" w:rsidRDefault="00E4513A" w:rsidP="00A1484F">
      <w:pPr>
        <w:jc w:val="both"/>
        <w:rPr>
          <w:rFonts w:asciiTheme="minorHAnsi" w:hAnsiTheme="minorHAnsi"/>
        </w:rPr>
      </w:pPr>
      <w:r w:rsidRPr="00193582">
        <w:rPr>
          <w:rFonts w:asciiTheme="minorHAnsi" w:hAnsiTheme="minorHAnsi"/>
        </w:rPr>
        <w:t>Hoffman</w:t>
      </w:r>
      <w:r w:rsidR="00485976" w:rsidRPr="00193582">
        <w:rPr>
          <w:rFonts w:asciiTheme="minorHAnsi" w:hAnsiTheme="minorHAnsi"/>
        </w:rPr>
        <w:t>, P.,</w:t>
      </w:r>
      <w:r w:rsidRPr="00193582">
        <w:rPr>
          <w:rFonts w:asciiTheme="minorHAnsi" w:hAnsiTheme="minorHAnsi"/>
        </w:rPr>
        <w:t xml:space="preserve"> et al., “Terminology Used in Internationalization in the IETF” (2011). </w:t>
      </w:r>
      <w:r w:rsidR="0013359C" w:rsidRPr="00193582">
        <w:rPr>
          <w:rFonts w:asciiTheme="minorHAnsi" w:hAnsiTheme="minorHAnsi"/>
        </w:rPr>
        <w:t xml:space="preserve">= RFC 6365 </w:t>
      </w:r>
      <w:hyperlink r:id="rId26" w:history="1">
        <w:r w:rsidRPr="00193582">
          <w:rPr>
            <w:rStyle w:val="Hyperlink"/>
            <w:rFonts w:asciiTheme="minorHAnsi" w:hAnsiTheme="minorHAnsi"/>
            <w:color w:val="auto"/>
          </w:rPr>
          <w:t>http://tools.ietf.org/html/rfc6365</w:t>
        </w:r>
      </w:hyperlink>
      <w:r w:rsidRPr="00193582">
        <w:rPr>
          <w:rFonts w:asciiTheme="minorHAnsi" w:hAnsiTheme="minorHAnsi"/>
        </w:rPr>
        <w:t xml:space="preserve"> </w:t>
      </w:r>
    </w:p>
    <w:p w14:paraId="0E7351D3" w14:textId="77777777" w:rsidR="00FE25EA" w:rsidRPr="00193582" w:rsidRDefault="00C2032C" w:rsidP="00A1484F">
      <w:pPr>
        <w:jc w:val="both"/>
        <w:rPr>
          <w:rFonts w:asciiTheme="minorHAnsi" w:hAnsiTheme="minorHAnsi"/>
        </w:rPr>
      </w:pPr>
      <w:r w:rsidRPr="00193582">
        <w:rPr>
          <w:rFonts w:asciiTheme="minorHAnsi" w:hAnsiTheme="minorHAnsi"/>
        </w:rPr>
        <w:t>Sullivan</w:t>
      </w:r>
      <w:r w:rsidR="00485976" w:rsidRPr="00193582">
        <w:rPr>
          <w:rFonts w:asciiTheme="minorHAnsi" w:hAnsiTheme="minorHAnsi"/>
        </w:rPr>
        <w:t>, A.</w:t>
      </w:r>
      <w:r w:rsidRPr="00193582">
        <w:rPr>
          <w:rFonts w:asciiTheme="minorHAnsi" w:hAnsiTheme="minorHAnsi"/>
        </w:rPr>
        <w:t>, et al., “</w:t>
      </w:r>
      <w:r w:rsidR="004B7A8B" w:rsidRPr="00193582">
        <w:rPr>
          <w:rFonts w:asciiTheme="minorHAnsi" w:hAnsiTheme="minorHAnsi"/>
        </w:rPr>
        <w:t>Procedure to develop and maintain Labe</w:t>
      </w:r>
      <w:r w:rsidRPr="00193582">
        <w:rPr>
          <w:rFonts w:asciiTheme="minorHAnsi" w:hAnsiTheme="minorHAnsi"/>
        </w:rPr>
        <w:t>l</w:t>
      </w:r>
      <w:r w:rsidR="004B7A8B" w:rsidRPr="00193582">
        <w:rPr>
          <w:rFonts w:asciiTheme="minorHAnsi" w:hAnsiTheme="minorHAnsi"/>
        </w:rPr>
        <w:t xml:space="preserve"> Generation Rules for the Root Zone in respect of IDNA labels</w:t>
      </w:r>
      <w:r w:rsidRPr="00193582">
        <w:rPr>
          <w:rFonts w:asciiTheme="minorHAnsi" w:hAnsiTheme="minorHAnsi"/>
        </w:rPr>
        <w:t xml:space="preserve">” (Marina del Rey, California: ICANN, March 2013). </w:t>
      </w:r>
      <w:hyperlink r:id="rId27" w:history="1">
        <w:r w:rsidRPr="00193582">
          <w:rPr>
            <w:rStyle w:val="Hyperlink"/>
            <w:rFonts w:asciiTheme="minorHAnsi" w:hAnsiTheme="minorHAnsi"/>
            <w:color w:val="auto"/>
          </w:rPr>
          <w:t>https://www.icann.org/en/system/files/files/lgr-procedure-20mar13-en.pdf</w:t>
        </w:r>
      </w:hyperlink>
      <w:r w:rsidRPr="00193582">
        <w:rPr>
          <w:rFonts w:asciiTheme="minorHAnsi" w:hAnsiTheme="minorHAnsi"/>
        </w:rPr>
        <w:t xml:space="preserve"> </w:t>
      </w:r>
    </w:p>
    <w:p w14:paraId="7916CD10" w14:textId="77777777" w:rsidR="006A3D07" w:rsidRPr="00193582" w:rsidRDefault="006A3D07" w:rsidP="00A1484F">
      <w:pPr>
        <w:jc w:val="both"/>
        <w:rPr>
          <w:rFonts w:asciiTheme="minorHAnsi" w:hAnsiTheme="minorHAnsi"/>
        </w:rPr>
      </w:pPr>
      <w:r w:rsidRPr="00193582">
        <w:rPr>
          <w:rFonts w:asciiTheme="minorHAnsi" w:hAnsiTheme="minorHAnsi"/>
        </w:rPr>
        <w:t>Bendor Samuel</w:t>
      </w:r>
      <w:r w:rsidR="00485976" w:rsidRPr="00193582">
        <w:rPr>
          <w:rFonts w:asciiTheme="minorHAnsi" w:hAnsiTheme="minorHAnsi"/>
        </w:rPr>
        <w:t>, J.</w:t>
      </w:r>
      <w:r w:rsidRPr="00193582">
        <w:rPr>
          <w:rFonts w:asciiTheme="minorHAnsi" w:hAnsiTheme="minorHAnsi"/>
        </w:rPr>
        <w:t xml:space="preserve">, </w:t>
      </w:r>
      <w:r w:rsidR="00E14A35" w:rsidRPr="00193582">
        <w:rPr>
          <w:rFonts w:asciiTheme="minorHAnsi" w:hAnsiTheme="minorHAnsi"/>
        </w:rPr>
        <w:t>“African languages” (1996 p.689-691). Oxford University Press</w:t>
      </w:r>
    </w:p>
    <w:p w14:paraId="7AC5CE9A" w14:textId="77777777" w:rsidR="002508B6" w:rsidRPr="00193582" w:rsidRDefault="002508B6" w:rsidP="00A1484F">
      <w:pPr>
        <w:jc w:val="both"/>
        <w:rPr>
          <w:rFonts w:asciiTheme="minorHAnsi" w:hAnsiTheme="minorHAnsi"/>
        </w:rPr>
      </w:pPr>
      <w:r w:rsidRPr="00193582">
        <w:rPr>
          <w:rFonts w:asciiTheme="minorHAnsi" w:hAnsiTheme="minorHAnsi"/>
        </w:rPr>
        <w:t>Hartell</w:t>
      </w:r>
      <w:r w:rsidR="00485976" w:rsidRPr="00193582">
        <w:rPr>
          <w:rFonts w:asciiTheme="minorHAnsi" w:hAnsiTheme="minorHAnsi"/>
        </w:rPr>
        <w:t>, R.L.,</w:t>
      </w:r>
      <w:r w:rsidRPr="00193582">
        <w:rPr>
          <w:rFonts w:asciiTheme="minorHAnsi" w:hAnsiTheme="minorHAnsi"/>
        </w:rPr>
        <w:t xml:space="preserve"> ed., </w:t>
      </w:r>
      <w:r w:rsidR="007B19F3" w:rsidRPr="00193582">
        <w:rPr>
          <w:rFonts w:asciiTheme="minorHAnsi" w:hAnsiTheme="minorHAnsi"/>
        </w:rPr>
        <w:t>“</w:t>
      </w:r>
      <w:r w:rsidRPr="00193582">
        <w:rPr>
          <w:rFonts w:asciiTheme="minorHAnsi" w:hAnsiTheme="minorHAnsi"/>
        </w:rPr>
        <w:t>Alphabet de langues africaines</w:t>
      </w:r>
      <w:r w:rsidR="007B19F3" w:rsidRPr="00193582">
        <w:rPr>
          <w:rFonts w:asciiTheme="minorHAnsi" w:hAnsiTheme="minorHAnsi"/>
        </w:rPr>
        <w:t>”</w:t>
      </w:r>
      <w:r w:rsidRPr="00193582">
        <w:rPr>
          <w:rFonts w:asciiTheme="minorHAnsi" w:hAnsiTheme="minorHAnsi"/>
        </w:rPr>
        <w:t xml:space="preserve">. UNESCO - </w:t>
      </w:r>
      <w:r w:rsidR="00624B83" w:rsidRPr="00193582">
        <w:rPr>
          <w:rFonts w:asciiTheme="minorHAnsi" w:hAnsiTheme="minorHAnsi"/>
        </w:rPr>
        <w:t>Bureau Regional de Dakar, 1993</w:t>
      </w:r>
    </w:p>
    <w:p w14:paraId="1193EA73" w14:textId="77777777" w:rsidR="008370E7" w:rsidRPr="00193582" w:rsidRDefault="008370E7" w:rsidP="00A1484F">
      <w:pPr>
        <w:jc w:val="both"/>
        <w:rPr>
          <w:rFonts w:asciiTheme="minorHAnsi" w:hAnsiTheme="minorHAnsi"/>
        </w:rPr>
      </w:pPr>
      <w:r w:rsidRPr="00193582">
        <w:rPr>
          <w:rFonts w:asciiTheme="minorHAnsi" w:hAnsiTheme="minorHAnsi"/>
        </w:rPr>
        <w:t>IDNA 2008</w:t>
      </w:r>
      <w:r w:rsidR="00906FBC" w:rsidRPr="00193582">
        <w:rPr>
          <w:rFonts w:asciiTheme="minorHAnsi" w:hAnsiTheme="minorHAnsi"/>
        </w:rPr>
        <w:t xml:space="preserve">. See RFCs 5890, 5891, 5892, 5893 and 5895. </w:t>
      </w:r>
      <w:hyperlink r:id="rId28" w:history="1">
        <w:r w:rsidR="00906FBC" w:rsidRPr="00193582">
          <w:rPr>
            <w:rStyle w:val="Hyperlink"/>
            <w:rFonts w:asciiTheme="minorHAnsi" w:hAnsiTheme="minorHAnsi"/>
            <w:color w:val="auto"/>
          </w:rPr>
          <w:t>https://tools.ietf.org/html/rfc5895</w:t>
        </w:r>
      </w:hyperlink>
      <w:r w:rsidR="00906FBC" w:rsidRPr="00193582">
        <w:rPr>
          <w:rFonts w:asciiTheme="minorHAnsi" w:hAnsiTheme="minorHAnsi"/>
        </w:rPr>
        <w:t xml:space="preserve"> , etc.</w:t>
      </w:r>
    </w:p>
    <w:p w14:paraId="72960508" w14:textId="77777777" w:rsidR="003444D0" w:rsidRPr="00193582" w:rsidRDefault="003444D0" w:rsidP="00A1484F">
      <w:pPr>
        <w:jc w:val="both"/>
        <w:rPr>
          <w:rFonts w:asciiTheme="minorHAnsi" w:hAnsiTheme="minorHAnsi"/>
        </w:rPr>
      </w:pPr>
      <w:r w:rsidRPr="00193582">
        <w:rPr>
          <w:rFonts w:asciiTheme="minorHAnsi" w:hAnsiTheme="minorHAnsi"/>
        </w:rPr>
        <w:t xml:space="preserve">ISO 15924 “Codes for the representation of names of scripts”. </w:t>
      </w:r>
      <w:hyperlink r:id="rId29" w:history="1">
        <w:r w:rsidRPr="00193582">
          <w:rPr>
            <w:rStyle w:val="Hyperlink"/>
            <w:rFonts w:asciiTheme="minorHAnsi" w:hAnsiTheme="minorHAnsi"/>
            <w:color w:val="auto"/>
          </w:rPr>
          <w:t>http://unicode.org/iso15924/iso15924-codes.html</w:t>
        </w:r>
      </w:hyperlink>
    </w:p>
    <w:sectPr w:rsidR="003444D0" w:rsidRPr="00193582" w:rsidSect="00291BDD">
      <w:headerReference w:type="default" r:id="rId30"/>
      <w:footerReference w:type="default" r:id="rId31"/>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musf" w:date="2016-05-06T18:09:00Z" w:initials="a">
    <w:p w14:paraId="50425C91" w14:textId="77777777" w:rsidR="00193582" w:rsidRPr="00EA6D8A" w:rsidRDefault="00193582">
      <w:pPr>
        <w:pStyle w:val="CommentText"/>
        <w:rPr>
          <w:rFonts w:ascii="Calibri" w:hAnsi="Calibri"/>
        </w:rPr>
      </w:pPr>
      <w:r>
        <w:rPr>
          <w:rStyle w:val="CommentReference"/>
        </w:rPr>
        <w:annotationRef/>
      </w:r>
      <w:r w:rsidRPr="00EA6D8A">
        <w:rPr>
          <w:rFonts w:ascii="Calibri" w:hAnsi="Calibri"/>
        </w:rPr>
        <w:t>There is an ongoing, or at least still relatively recent, process of borrowing some forms from related scripts into Latin (e.g. iota), even though iota is also the source, by derivation, of the letter ‘i’. (The reverse process also exist – viz Q and W</w:t>
      </w:r>
      <w:r>
        <w:rPr>
          <w:rFonts w:ascii="Calibri" w:hAnsi="Calibri"/>
        </w:rPr>
        <w:t xml:space="preserve"> added to Cyrillic to represent Kurdish</w:t>
      </w:r>
      <w:r w:rsidRPr="00EA6D8A">
        <w:rPr>
          <w:rFonts w:ascii="Calibri" w:hAnsi="Calibri"/>
        </w:rPr>
        <w:t xml:space="preserve">. </w:t>
      </w:r>
    </w:p>
  </w:comment>
  <w:comment w:id="1" w:author="Mirjana Tasić" w:date="2016-08-04T15:28:00Z" w:initials="MT">
    <w:p w14:paraId="1D5CF32C" w14:textId="0057E467" w:rsidR="00193582" w:rsidRDefault="00193582">
      <w:pPr>
        <w:pStyle w:val="CommentText"/>
      </w:pPr>
      <w:r>
        <w:rPr>
          <w:rStyle w:val="CommentReference"/>
        </w:rPr>
        <w:annotationRef/>
      </w:r>
      <w:r>
        <w:t>What Asmus wants here, it seems that he is explainig something to Chris. How can we overcome this issue.</w:t>
      </w:r>
    </w:p>
  </w:comment>
  <w:comment w:id="2" w:author="asmusf" w:date="2016-05-06T13:50:00Z" w:initials="a">
    <w:p w14:paraId="1CE603BD" w14:textId="77777777" w:rsidR="00193582" w:rsidRDefault="00193582">
      <w:pPr>
        <w:pStyle w:val="CommentText"/>
      </w:pPr>
      <w:r>
        <w:rPr>
          <w:rStyle w:val="CommentReference"/>
        </w:rPr>
        <w:annotationRef/>
      </w:r>
      <w:r>
        <w:t>Nit: the actual derivation is from a long s/short s ligature – as can clearly be seen in the font used in this document. (</w:t>
      </w:r>
      <w:r w:rsidRPr="00EA6D8A">
        <w:rPr>
          <w:rFonts w:ascii="Calibri" w:hAnsi="Calibri"/>
        </w:rPr>
        <w:t>ß</w:t>
      </w:r>
      <w:r>
        <w:rPr>
          <w:rFonts w:ascii="Calibri" w:hAnsi="Calibri"/>
        </w:rPr>
        <w:t>)</w:t>
      </w:r>
    </w:p>
  </w:comment>
  <w:comment w:id="3" w:author="Mirjana Tasić" w:date="2016-08-04T15:29:00Z" w:initials="MT">
    <w:p w14:paraId="46E1FA31" w14:textId="727BB93F" w:rsidR="00193582" w:rsidRDefault="00193582">
      <w:pPr>
        <w:pStyle w:val="CommentText"/>
      </w:pPr>
      <w:r>
        <w:rPr>
          <w:rStyle w:val="CommentReference"/>
        </w:rPr>
        <w:annotationRef/>
      </w:r>
      <w:r>
        <w:t>Same comment as above</w:t>
      </w:r>
    </w:p>
  </w:comment>
  <w:comment w:id="4" w:author="Mirjana Tasić" w:date="2016-08-07T15:13:00Z" w:initials="MT">
    <w:p w14:paraId="0305239E" w14:textId="72822FAC" w:rsidR="00193582" w:rsidRDefault="00193582">
      <w:pPr>
        <w:pStyle w:val="CommentText"/>
      </w:pPr>
      <w:r>
        <w:rPr>
          <w:rStyle w:val="CommentReference"/>
        </w:rPr>
        <w:annotationRef/>
      </w:r>
      <w:r>
        <w:t>Can anyone give ne an  example where Latin script is written right-to-left</w:t>
      </w:r>
    </w:p>
  </w:comment>
  <w:comment w:id="5" w:author="asmusf" w:date="2016-05-06T18:05:00Z" w:initials="a">
    <w:p w14:paraId="5D098D48" w14:textId="77777777" w:rsidR="00193582" w:rsidRPr="00EA6D8A" w:rsidRDefault="00193582" w:rsidP="00A55C35">
      <w:pPr>
        <w:pStyle w:val="CommentText"/>
        <w:rPr>
          <w:rFonts w:ascii="Calibri" w:hAnsi="Calibri"/>
        </w:rPr>
      </w:pPr>
      <w:r w:rsidRPr="00EA6D8A">
        <w:rPr>
          <w:rStyle w:val="CommentReference"/>
          <w:rFonts w:ascii="Calibri" w:hAnsi="Calibri"/>
        </w:rPr>
        <w:annotationRef/>
      </w:r>
      <w:r w:rsidRPr="00EA6D8A">
        <w:rPr>
          <w:rFonts w:ascii="Calibri" w:hAnsi="Calibri"/>
        </w:rPr>
        <w:t>This belongs in a section on “scope”</w:t>
      </w:r>
    </w:p>
  </w:comment>
  <w:comment w:id="6" w:author="Mirjana Tasić" w:date="2016-12-01T13:27:00Z" w:initials="Office">
    <w:p w14:paraId="527DF293" w14:textId="77777777" w:rsidR="00193582" w:rsidRDefault="00193582" w:rsidP="00A55C35">
      <w:pPr>
        <w:pStyle w:val="CommentText"/>
      </w:pPr>
      <w:r>
        <w:rPr>
          <w:rStyle w:val="CommentReference"/>
        </w:rPr>
        <w:annotationRef/>
      </w:r>
      <w:r>
        <w:t>resolved</w:t>
      </w:r>
    </w:p>
  </w:comment>
  <w:comment w:id="7" w:author="Mirjana Tasić" w:date="2016-12-01T13:28:00Z" w:initials="Office">
    <w:p w14:paraId="44CFCF10" w14:textId="77777777" w:rsidR="00193582" w:rsidRDefault="00193582" w:rsidP="00A55C35">
      <w:pPr>
        <w:pStyle w:val="CommentText"/>
      </w:pPr>
      <w:r>
        <w:rPr>
          <w:rStyle w:val="CommentReference"/>
        </w:rPr>
        <w:annotationRef/>
      </w:r>
    </w:p>
  </w:comment>
  <w:comment w:id="8" w:author="asmusf" w:date="2016-05-06T18:05:00Z" w:initials="a">
    <w:p w14:paraId="73477499" w14:textId="77777777" w:rsidR="00193582" w:rsidRPr="00EA6D8A" w:rsidRDefault="00193582" w:rsidP="00A55C35">
      <w:pPr>
        <w:pStyle w:val="CommentText"/>
        <w:rPr>
          <w:rFonts w:ascii="Calibri" w:hAnsi="Calibri"/>
        </w:rPr>
      </w:pPr>
      <w:r w:rsidRPr="00EA6D8A">
        <w:rPr>
          <w:rStyle w:val="CommentReference"/>
          <w:rFonts w:ascii="Calibri" w:hAnsi="Calibri"/>
        </w:rPr>
        <w:annotationRef/>
      </w:r>
      <w:r w:rsidRPr="00EA6D8A">
        <w:rPr>
          <w:rFonts w:ascii="Calibri" w:hAnsi="Calibri"/>
        </w:rPr>
        <w:t>What is missing is an introductory or concluding paragraph that clearly states that MSR-2 defines the outer limit of the scope.</w:t>
      </w:r>
      <w:r w:rsidRPr="00EA6D8A">
        <w:rPr>
          <w:rFonts w:ascii="Calibri" w:hAnsi="Calibri"/>
        </w:rPr>
        <w:br/>
      </w:r>
      <w:r w:rsidRPr="00EA6D8A">
        <w:rPr>
          <w:rFonts w:ascii="Calibri" w:hAnsi="Calibri"/>
        </w:rPr>
        <w:br/>
        <w:t>MSR2 should be cited (i.e. [MSR2])</w:t>
      </w:r>
    </w:p>
  </w:comment>
  <w:comment w:id="9" w:author="asmusf" w:date="2016-05-06T18:05:00Z" w:initials="a">
    <w:p w14:paraId="511C31D0" w14:textId="77777777" w:rsidR="00193582" w:rsidRPr="00EA6D8A" w:rsidRDefault="00193582">
      <w:pPr>
        <w:pStyle w:val="CommentText"/>
        <w:rPr>
          <w:rFonts w:ascii="Calibri" w:hAnsi="Calibri"/>
        </w:rPr>
      </w:pPr>
      <w:r w:rsidRPr="00EA6D8A">
        <w:rPr>
          <w:rStyle w:val="CommentReference"/>
          <w:rFonts w:ascii="Calibri" w:hAnsi="Calibri"/>
        </w:rPr>
        <w:annotationRef/>
      </w:r>
      <w:r w:rsidRPr="00EA6D8A">
        <w:rPr>
          <w:rFonts w:ascii="Calibri" w:hAnsi="Calibri"/>
        </w:rPr>
        <w:t xml:space="preserve">This deserves it’s own subsection, </w:t>
      </w:r>
    </w:p>
  </w:comment>
  <w:comment w:id="10" w:author="Mirjana Tasić" w:date="2016-08-06T15:50:00Z" w:initials="MT">
    <w:p w14:paraId="6BC3EF7E" w14:textId="58FF7169" w:rsidR="00193582" w:rsidRDefault="00193582">
      <w:pPr>
        <w:pStyle w:val="CommentText"/>
      </w:pPr>
      <w:r>
        <w:rPr>
          <w:rStyle w:val="CommentReference"/>
        </w:rPr>
        <w:annotationRef/>
      </w:r>
      <w:r>
        <w:t>resolved</w:t>
      </w:r>
    </w:p>
  </w:comment>
  <w:comment w:id="11" w:author="asmusf" w:date="2016-05-06T18:05:00Z" w:initials="a">
    <w:p w14:paraId="11D40355" w14:textId="77777777" w:rsidR="00193582" w:rsidRPr="00EA6D8A" w:rsidRDefault="00193582">
      <w:pPr>
        <w:pStyle w:val="CommentText"/>
        <w:rPr>
          <w:rFonts w:ascii="Calibri" w:hAnsi="Calibri"/>
        </w:rPr>
      </w:pPr>
      <w:r w:rsidRPr="00EA6D8A">
        <w:rPr>
          <w:rStyle w:val="CommentReference"/>
          <w:rFonts w:ascii="Calibri" w:hAnsi="Calibri"/>
        </w:rPr>
        <w:annotationRef/>
      </w:r>
      <w:r w:rsidRPr="00EA6D8A">
        <w:rPr>
          <w:rFonts w:ascii="Calibri" w:hAnsi="Calibri"/>
        </w:rPr>
        <w:t>If possible, some discussion as to how these different roles affect the task of creating a Root Zone repertoire. Minimally required would be some acknowledgement that many diacritics are used for specialized purposes, like phonetic notation/romanization and therefore may not be part of an actual orthography</w:t>
      </w:r>
    </w:p>
  </w:comment>
  <w:comment w:id="12" w:author="Mirjana Tasić" w:date="2016-08-06T15:50:00Z" w:initials="MT">
    <w:p w14:paraId="7C7BB5D9" w14:textId="5244A10B" w:rsidR="00193582" w:rsidRDefault="00193582">
      <w:pPr>
        <w:pStyle w:val="CommentText"/>
      </w:pPr>
      <w:r>
        <w:rPr>
          <w:rStyle w:val="CommentReference"/>
        </w:rPr>
        <w:annotationRef/>
      </w:r>
      <w:r>
        <w:t>resolved</w:t>
      </w:r>
    </w:p>
  </w:comment>
  <w:comment w:id="13" w:author="asmusf" w:date="2016-05-06T18:05:00Z" w:initials="a">
    <w:p w14:paraId="4E2463C6" w14:textId="77777777" w:rsidR="00193582" w:rsidRPr="00EA6D8A" w:rsidRDefault="00193582" w:rsidP="00F00799">
      <w:pPr>
        <w:pStyle w:val="CommentText"/>
        <w:rPr>
          <w:rFonts w:ascii="Calibri" w:hAnsi="Calibri"/>
        </w:rPr>
      </w:pPr>
      <w:r w:rsidRPr="00EA6D8A">
        <w:rPr>
          <w:rStyle w:val="CommentReference"/>
          <w:rFonts w:ascii="Calibri" w:hAnsi="Calibri"/>
        </w:rPr>
        <w:annotationRef/>
      </w:r>
      <w:r w:rsidRPr="00EA6D8A">
        <w:rPr>
          <w:rFonts w:ascii="Calibri" w:hAnsi="Calibri"/>
        </w:rPr>
        <w:t>These multiple representations are (nearly always) eliminated by normalization. IDNs are in normalization form NFC; this fact should be mentioned and the NFC form of the character given in the example.</w:t>
      </w:r>
    </w:p>
  </w:comment>
  <w:comment w:id="14" w:author="Mirjana Tasić" w:date="2016-08-06T15:59:00Z" w:initials="MT">
    <w:p w14:paraId="65148B27" w14:textId="77777777" w:rsidR="00193582" w:rsidRPr="00B26205" w:rsidRDefault="00193582" w:rsidP="00F00799">
      <w:pPr>
        <w:pStyle w:val="CommentText"/>
        <w:rPr>
          <w:rFonts w:asciiTheme="minorHAnsi" w:hAnsiTheme="minorHAnsi"/>
        </w:rPr>
      </w:pPr>
      <w:r>
        <w:rPr>
          <w:rStyle w:val="CommentReference"/>
        </w:rPr>
        <w:annotationRef/>
      </w:r>
      <w:r w:rsidRPr="00B26205">
        <w:rPr>
          <w:rFonts w:asciiTheme="minorHAnsi" w:hAnsiTheme="minorHAnsi"/>
        </w:rPr>
        <w:t>I need help with this</w:t>
      </w:r>
    </w:p>
  </w:comment>
  <w:comment w:id="15" w:author="Michel Suignard" w:date="2016-05-06T14:15:00Z" w:initials="MS">
    <w:p w14:paraId="602B4A68" w14:textId="77777777" w:rsidR="00193582" w:rsidRDefault="00193582" w:rsidP="00F00799">
      <w:pPr>
        <w:pStyle w:val="CommentText"/>
        <w:rPr>
          <w:rFonts w:asciiTheme="minorHAnsi" w:hAnsiTheme="minorHAnsi"/>
        </w:rPr>
      </w:pPr>
      <w:r>
        <w:rPr>
          <w:rStyle w:val="CommentReference"/>
        </w:rPr>
        <w:annotationRef/>
      </w:r>
      <w:r w:rsidRPr="0048371D">
        <w:rPr>
          <w:rFonts w:asciiTheme="minorHAnsi" w:hAnsiTheme="minorHAnsi"/>
        </w:rPr>
        <w:t>Another example of diacritics being discussed in a non-rigorous way. Please move diacritics consideration in a single section, and just refer to it if needed in other parts.</w:t>
      </w:r>
    </w:p>
    <w:p w14:paraId="77D25F8E" w14:textId="77777777" w:rsidR="00193582" w:rsidRPr="0048371D" w:rsidRDefault="00193582" w:rsidP="00F00799">
      <w:pPr>
        <w:pStyle w:val="CommentText"/>
        <w:rPr>
          <w:rFonts w:asciiTheme="minorHAnsi" w:hAnsiTheme="minorHAnsi"/>
        </w:rPr>
      </w:pPr>
    </w:p>
  </w:comment>
  <w:comment w:id="16" w:author="Mirjana Tasić" w:date="2016-08-06T16:03:00Z" w:initials="MT">
    <w:p w14:paraId="5CA8BA61" w14:textId="77777777" w:rsidR="00193582" w:rsidRPr="00B26205" w:rsidRDefault="00193582" w:rsidP="00F00799">
      <w:pPr>
        <w:pStyle w:val="CommentText"/>
        <w:rPr>
          <w:rFonts w:asciiTheme="minorHAnsi" w:hAnsiTheme="minorHAnsi"/>
        </w:rPr>
      </w:pPr>
      <w:r>
        <w:rPr>
          <w:rStyle w:val="CommentReference"/>
        </w:rPr>
        <w:annotationRef/>
      </w:r>
      <w:r w:rsidRPr="00B26205">
        <w:rPr>
          <w:rFonts w:asciiTheme="minorHAnsi" w:hAnsiTheme="minorHAnsi"/>
        </w:rPr>
        <w:t>Also need help with this</w:t>
      </w:r>
    </w:p>
  </w:comment>
  <w:comment w:id="17" w:author="Michel Suignard" w:date="2016-05-06T14:14:00Z" w:initials="MS">
    <w:p w14:paraId="0D909C30" w14:textId="77777777" w:rsidR="00193582" w:rsidRDefault="00193582" w:rsidP="0048371D">
      <w:pPr>
        <w:pStyle w:val="CommentText"/>
      </w:pPr>
      <w:r>
        <w:rPr>
          <w:rStyle w:val="CommentReference"/>
        </w:rPr>
        <w:annotationRef/>
      </w:r>
      <w:r w:rsidRPr="00AB287D">
        <w:rPr>
          <w:rStyle w:val="CommentReference"/>
          <w:rFonts w:asciiTheme="minorHAnsi" w:hAnsiTheme="minorHAnsi"/>
        </w:rPr>
        <w:t>From (</w:t>
      </w:r>
      <w:r>
        <w:rPr>
          <w:rStyle w:val="CommentReference"/>
          <w:rFonts w:asciiTheme="minorHAnsi" w:hAnsiTheme="minorHAnsi"/>
        </w:rPr>
        <w:t>s</w:t>
      </w:r>
      <w:r w:rsidRPr="00AB287D">
        <w:rPr>
          <w:rStyle w:val="CommentReference"/>
          <w:rFonts w:asciiTheme="minorHAnsi" w:hAnsiTheme="minorHAnsi"/>
        </w:rPr>
        <w:t>chwa) until COMBINING CEDILLA, text uses a different font, please fix back to Calibri</w:t>
      </w:r>
    </w:p>
  </w:comment>
  <w:comment w:id="18" w:author="Mirjana Tasić" w:date="2016-08-06T15:58:00Z" w:initials="MT">
    <w:p w14:paraId="42B9B5EC" w14:textId="2174FEEC" w:rsidR="00193582" w:rsidRDefault="00193582">
      <w:pPr>
        <w:pStyle w:val="CommentText"/>
      </w:pPr>
      <w:r>
        <w:rPr>
          <w:rStyle w:val="CommentReference"/>
        </w:rPr>
        <w:annotationRef/>
      </w:r>
      <w:r>
        <w:t>resolved</w:t>
      </w:r>
    </w:p>
  </w:comment>
  <w:comment w:id="19" w:author="asmusf" w:date="2016-05-06T18:05:00Z" w:initials="a">
    <w:p w14:paraId="7E752ACA" w14:textId="77777777" w:rsidR="00193582" w:rsidRPr="00EA6D8A" w:rsidRDefault="00193582">
      <w:pPr>
        <w:pStyle w:val="CommentText"/>
        <w:rPr>
          <w:rFonts w:ascii="Calibri" w:hAnsi="Calibri"/>
        </w:rPr>
      </w:pPr>
      <w:r w:rsidRPr="00EA6D8A">
        <w:rPr>
          <w:rStyle w:val="CommentReference"/>
          <w:rFonts w:ascii="Calibri" w:hAnsi="Calibri"/>
        </w:rPr>
        <w:annotationRef/>
      </w:r>
      <w:r w:rsidRPr="00EA6D8A">
        <w:rPr>
          <w:rFonts w:ascii="Calibri" w:hAnsi="Calibri"/>
        </w:rPr>
        <w:t>The tabular representation of this appears to be in a separate document. Nothing wrong with that, but shouldn’t there be a citation (later also a link)?</w:t>
      </w:r>
    </w:p>
  </w:comment>
  <w:comment w:id="20" w:author="Mirjana Tasić" w:date="2016-08-07T15:03:00Z" w:initials="MT">
    <w:p w14:paraId="1C14FCB2" w14:textId="1ABA6505" w:rsidR="00193582" w:rsidRPr="00F00799" w:rsidRDefault="00193582">
      <w:pPr>
        <w:pStyle w:val="CommentText"/>
        <w:rPr>
          <w:rFonts w:asciiTheme="minorHAnsi" w:hAnsiTheme="minorHAnsi"/>
        </w:rPr>
      </w:pPr>
      <w:r>
        <w:rPr>
          <w:rStyle w:val="CommentReference"/>
        </w:rPr>
        <w:annotationRef/>
      </w:r>
      <w:r>
        <w:rPr>
          <w:rFonts w:asciiTheme="minorHAnsi" w:hAnsiTheme="minorHAnsi"/>
        </w:rPr>
        <w:t xml:space="preserve">Resolved, see last sentence in this </w:t>
      </w:r>
      <w:r w:rsidRPr="00F00799">
        <w:rPr>
          <w:rFonts w:asciiTheme="minorHAnsi" w:hAnsiTheme="minorHAnsi"/>
        </w:rPr>
        <w:t xml:space="preserve"> section</w:t>
      </w:r>
    </w:p>
  </w:comment>
  <w:comment w:id="21" w:author="asmusf" w:date="2016-05-06T14:05:00Z" w:initials="a">
    <w:p w14:paraId="6FF77F39" w14:textId="77777777" w:rsidR="00193582" w:rsidRDefault="00193582">
      <w:pPr>
        <w:pStyle w:val="CommentText"/>
      </w:pPr>
      <w:r>
        <w:rPr>
          <w:rStyle w:val="CommentReference"/>
        </w:rPr>
        <w:annotationRef/>
      </w:r>
      <w:r>
        <w:t>Note editorial corrections in the text of this section (by NDM)</w:t>
      </w:r>
    </w:p>
  </w:comment>
  <w:comment w:id="22" w:author="asmusf" w:date="2016-05-06T18:05:00Z" w:initials="a">
    <w:p w14:paraId="06539266" w14:textId="77777777" w:rsidR="00193582" w:rsidRPr="00EA6D8A" w:rsidRDefault="00193582" w:rsidP="00FF12F0">
      <w:pPr>
        <w:pStyle w:val="CommentText"/>
        <w:rPr>
          <w:rFonts w:ascii="Calibri" w:hAnsi="Calibri"/>
        </w:rPr>
      </w:pPr>
      <w:r w:rsidRPr="00EA6D8A">
        <w:rPr>
          <w:rStyle w:val="CommentReference"/>
          <w:rFonts w:ascii="Calibri" w:hAnsi="Calibri"/>
        </w:rPr>
        <w:annotationRef/>
      </w:r>
      <w:r w:rsidRPr="00EA6D8A">
        <w:rPr>
          <w:rFonts w:ascii="Calibri" w:hAnsi="Calibri"/>
        </w:rPr>
        <w:t>The footnote seems weirdly non-apropos. (Word doesn’t allow comments on the footnotes themselves).</w:t>
      </w:r>
    </w:p>
  </w:comment>
  <w:comment w:id="23" w:author="Mirjana Tasić" w:date="2016-08-06T16:48:00Z" w:initials="MT">
    <w:p w14:paraId="4F240495" w14:textId="77777777" w:rsidR="00193582" w:rsidRDefault="00193582" w:rsidP="00FF12F0">
      <w:pPr>
        <w:pStyle w:val="CommentText"/>
      </w:pPr>
      <w:r>
        <w:rPr>
          <w:rStyle w:val="CommentReference"/>
        </w:rPr>
        <w:annotationRef/>
      </w:r>
      <w:r>
        <w:t>resolved</w:t>
      </w:r>
    </w:p>
  </w:comment>
  <w:comment w:id="24" w:author="asmusf" w:date="2016-05-06T18:05:00Z" w:initials="a">
    <w:p w14:paraId="33D0A471" w14:textId="77777777" w:rsidR="00193582" w:rsidRPr="00EA6D8A" w:rsidRDefault="00193582" w:rsidP="00FF12F0">
      <w:pPr>
        <w:pStyle w:val="CommentText"/>
        <w:rPr>
          <w:rFonts w:ascii="Calibri" w:hAnsi="Calibri"/>
        </w:rPr>
      </w:pPr>
      <w:r w:rsidRPr="00EA6D8A">
        <w:rPr>
          <w:rStyle w:val="CommentReference"/>
          <w:rFonts w:ascii="Calibri" w:hAnsi="Calibri"/>
        </w:rPr>
        <w:annotationRef/>
      </w:r>
      <w:r w:rsidRPr="00EA6D8A">
        <w:rPr>
          <w:rFonts w:ascii="Calibri" w:hAnsi="Calibri"/>
        </w:rPr>
        <w:t>spelling</w:t>
      </w:r>
    </w:p>
  </w:comment>
  <w:comment w:id="25" w:author="Mirjana Tasić" w:date="2016-08-06T16:51:00Z" w:initials="MT">
    <w:p w14:paraId="6641547F" w14:textId="77777777" w:rsidR="00193582" w:rsidRDefault="00193582" w:rsidP="00FF12F0">
      <w:pPr>
        <w:pStyle w:val="CommentText"/>
      </w:pPr>
      <w:r>
        <w:rPr>
          <w:rStyle w:val="CommentReference"/>
        </w:rPr>
        <w:annotationRef/>
      </w:r>
      <w:r>
        <w:t>I think it is resolved</w:t>
      </w:r>
    </w:p>
  </w:comment>
  <w:comment w:id="27" w:author="asmusf" w:date="2016-05-06T18:05:00Z" w:initials="a">
    <w:p w14:paraId="2358AE21" w14:textId="77777777" w:rsidR="00193582" w:rsidRPr="00EA6D8A" w:rsidRDefault="00193582">
      <w:pPr>
        <w:pStyle w:val="CommentText"/>
        <w:rPr>
          <w:rFonts w:ascii="Calibri" w:hAnsi="Calibri"/>
        </w:rPr>
      </w:pPr>
      <w:r w:rsidRPr="00EA6D8A">
        <w:rPr>
          <w:rStyle w:val="CommentReference"/>
          <w:rFonts w:ascii="Calibri" w:hAnsi="Calibri"/>
        </w:rPr>
        <w:annotationRef/>
      </w:r>
      <w:r w:rsidRPr="00EA6D8A">
        <w:rPr>
          <w:rFonts w:ascii="Calibri" w:hAnsi="Calibri"/>
        </w:rPr>
        <w:t>It would be appropriate for the panel to reach out to experts (including scholars) who are not formally members of the panel. They would be, in  the terms of the [Procedure], “advisors”. (Advisors may be volunteers)</w:t>
      </w:r>
      <w:r w:rsidRPr="00EA6D8A">
        <w:rPr>
          <w:rFonts w:ascii="Calibri" w:hAnsi="Calibri"/>
        </w:rPr>
        <w:br/>
      </w:r>
      <w:r w:rsidRPr="00EA6D8A">
        <w:rPr>
          <w:rFonts w:ascii="Calibri" w:hAnsi="Calibri"/>
        </w:rPr>
        <w:br/>
        <w:t xml:space="preserve">The current section should have a bullet item describing the panels intent and planned outreach efforts with regards to advisors. </w:t>
      </w:r>
    </w:p>
  </w:comment>
  <w:comment w:id="28" w:author="asmusf" w:date="2016-05-06T18:05:00Z" w:initials="a">
    <w:p w14:paraId="1DED89EF" w14:textId="77777777" w:rsidR="00193582" w:rsidRPr="00EA6D8A" w:rsidRDefault="00193582">
      <w:pPr>
        <w:pStyle w:val="CommentText"/>
        <w:rPr>
          <w:rFonts w:ascii="Calibri" w:hAnsi="Calibri"/>
        </w:rPr>
      </w:pPr>
      <w:r w:rsidRPr="00EA6D8A">
        <w:rPr>
          <w:rStyle w:val="CommentReference"/>
          <w:rFonts w:ascii="Calibri" w:hAnsi="Calibri"/>
        </w:rPr>
        <w:annotationRef/>
      </w:r>
      <w:r w:rsidRPr="00EA6D8A">
        <w:rPr>
          <w:rFonts w:ascii="Calibri" w:hAnsi="Calibri"/>
        </w:rPr>
        <w:t>This is immediately subsettable from the Latin repertoire in the MSR-2. The document should be explicit that this will be done.</w:t>
      </w:r>
    </w:p>
  </w:comment>
  <w:comment w:id="29" w:author="Mirjana Tasić" w:date="2016-12-03T14:00:00Z" w:initials="Office">
    <w:p w14:paraId="34247A5A" w14:textId="4220B673" w:rsidR="00193582" w:rsidRDefault="00193582">
      <w:pPr>
        <w:pStyle w:val="CommentText"/>
      </w:pPr>
      <w:r>
        <w:rPr>
          <w:rStyle w:val="CommentReference"/>
        </w:rPr>
        <w:annotationRef/>
      </w:r>
      <w:r>
        <w:t>resolved</w:t>
      </w:r>
    </w:p>
  </w:comment>
  <w:comment w:id="30" w:author="asmusf" w:date="2016-05-06T18:05:00Z" w:initials="a">
    <w:p w14:paraId="3CD15B22" w14:textId="77777777" w:rsidR="00193582" w:rsidRPr="00EA6D8A" w:rsidRDefault="00193582">
      <w:pPr>
        <w:pStyle w:val="CommentText"/>
        <w:rPr>
          <w:rFonts w:ascii="Calibri" w:hAnsi="Calibri"/>
        </w:rPr>
      </w:pPr>
      <w:r w:rsidRPr="00EA6D8A">
        <w:rPr>
          <w:rStyle w:val="CommentReference"/>
          <w:rFonts w:ascii="Calibri" w:hAnsi="Calibri"/>
        </w:rPr>
        <w:annotationRef/>
      </w:r>
      <w:r w:rsidRPr="00EA6D8A">
        <w:rPr>
          <w:rFonts w:ascii="Calibri" w:hAnsi="Calibri"/>
        </w:rPr>
        <w:t>The determination of the maximal set of cross-script variants does not depend strongly on “finalization” of code points. The reason for that is based on the nature of cross-script variants: they are based in the common history of the scripts.</w:t>
      </w:r>
    </w:p>
    <w:p w14:paraId="46A201DD" w14:textId="77777777" w:rsidR="00193582" w:rsidRPr="00EA6D8A" w:rsidRDefault="00193582">
      <w:pPr>
        <w:pStyle w:val="CommentText"/>
        <w:rPr>
          <w:rFonts w:ascii="Calibri" w:hAnsi="Calibri"/>
        </w:rPr>
      </w:pPr>
    </w:p>
    <w:p w14:paraId="502E654F" w14:textId="77777777" w:rsidR="00193582" w:rsidRPr="00EA6D8A" w:rsidRDefault="00193582">
      <w:pPr>
        <w:pStyle w:val="CommentText"/>
        <w:rPr>
          <w:rFonts w:ascii="Calibri" w:hAnsi="Calibri"/>
        </w:rPr>
      </w:pPr>
      <w:r w:rsidRPr="00EA6D8A">
        <w:rPr>
          <w:rFonts w:ascii="Calibri" w:hAnsi="Calibri"/>
        </w:rPr>
        <w:t xml:space="preserve">In the unlikely event that a code point with a cross-script variant is later excluded based on secondary considerations, the removal of the then unnecessary reverse mapping listed in the other script(s) can be carried out without risk of incompatibilities as late as final integration. </w:t>
      </w:r>
      <w:r w:rsidRPr="00EA6D8A">
        <w:rPr>
          <w:rFonts w:ascii="Calibri" w:hAnsi="Calibri"/>
        </w:rPr>
        <w:br/>
      </w:r>
      <w:r w:rsidRPr="00EA6D8A">
        <w:rPr>
          <w:rFonts w:ascii="Calibri" w:hAnsi="Calibri"/>
        </w:rPr>
        <w:br/>
        <w:t>Front loading this part of the investigation would reduce the possibility of overall delays of panels waiting for each other.</w:t>
      </w:r>
    </w:p>
  </w:comment>
  <w:comment w:id="31" w:author="Mirjana Tasić" w:date="2016-12-03T14:01:00Z" w:initials="Office">
    <w:p w14:paraId="4B4AA285" w14:textId="694345AD" w:rsidR="00193582" w:rsidRDefault="00193582">
      <w:pPr>
        <w:pStyle w:val="CommentText"/>
      </w:pPr>
      <w:r>
        <w:rPr>
          <w:rStyle w:val="CommentReference"/>
        </w:rPr>
        <w:annotationRef/>
      </w:r>
      <w:r>
        <w:t>I need a help with this comment</w:t>
      </w:r>
    </w:p>
  </w:comment>
  <w:comment w:id="32" w:author="asmusf" w:date="2016-05-06T18:05:00Z" w:initials="a">
    <w:p w14:paraId="1EF1625D" w14:textId="77777777" w:rsidR="00193582" w:rsidRPr="00EA6D8A" w:rsidRDefault="00193582">
      <w:pPr>
        <w:pStyle w:val="CommentText"/>
        <w:rPr>
          <w:rFonts w:ascii="Calibri" w:hAnsi="Calibri"/>
        </w:rPr>
      </w:pPr>
      <w:r w:rsidRPr="00EA6D8A">
        <w:rPr>
          <w:rStyle w:val="CommentReference"/>
          <w:rFonts w:ascii="Calibri" w:hAnsi="Calibri"/>
        </w:rPr>
        <w:annotationRef/>
      </w:r>
      <w:r w:rsidRPr="00EA6D8A">
        <w:rPr>
          <w:rFonts w:ascii="Calibri" w:hAnsi="Calibri"/>
        </w:rPr>
        <w:t xml:space="preserve">see comment above – to put it this way: the process could be simplified if there was a </w:t>
      </w:r>
      <w:r w:rsidRPr="00EA6D8A">
        <w:rPr>
          <w:rFonts w:ascii="Calibri" w:hAnsi="Calibri"/>
          <w:b/>
          <w:i/>
        </w:rPr>
        <w:t>“maximal starting cross-script variant set</w:t>
      </w:r>
      <w:r w:rsidRPr="00EA6D8A">
        <w:rPr>
          <w:rFonts w:ascii="Calibri" w:hAnsi="Calibri"/>
        </w:rPr>
        <w:t>” based on the full MSR-2 repertoires for the various related scripts. This set could be determined without need for attestation or detailed research of code point usage needed to refine the repertoire.</w:t>
      </w:r>
    </w:p>
    <w:p w14:paraId="2D575B62" w14:textId="77777777" w:rsidR="00193582" w:rsidRPr="00EA6D8A" w:rsidRDefault="00193582">
      <w:pPr>
        <w:pStyle w:val="CommentText"/>
        <w:rPr>
          <w:rFonts w:ascii="Calibri" w:hAnsi="Calibri"/>
        </w:rPr>
      </w:pPr>
    </w:p>
    <w:p w14:paraId="0B599107" w14:textId="77777777" w:rsidR="00193582" w:rsidRPr="00EA6D8A" w:rsidRDefault="00193582">
      <w:pPr>
        <w:pStyle w:val="CommentText"/>
        <w:rPr>
          <w:rFonts w:ascii="Calibri" w:hAnsi="Calibri"/>
        </w:rPr>
      </w:pPr>
      <w:r w:rsidRPr="00EA6D8A">
        <w:rPr>
          <w:rFonts w:ascii="Calibri" w:hAnsi="Calibri"/>
        </w:rPr>
        <w:t>Afterwards, it is a simple matter to trim down this “maximal” set – if it turns out that it contains a few variants to/from some code point that didn’t make the final cut – that final subsetting could even be done mechanically during integration. There is simply no reason to court a delay of the process.</w:t>
      </w:r>
    </w:p>
    <w:p w14:paraId="061D6588" w14:textId="77777777" w:rsidR="00193582" w:rsidRPr="00EA6D8A" w:rsidRDefault="00193582">
      <w:pPr>
        <w:pStyle w:val="CommentText"/>
        <w:rPr>
          <w:rFonts w:ascii="Calibri" w:hAnsi="Calibri"/>
        </w:rPr>
      </w:pPr>
    </w:p>
    <w:p w14:paraId="30CCB76C" w14:textId="77777777" w:rsidR="00193582" w:rsidRPr="00EA6D8A" w:rsidRDefault="00193582">
      <w:pPr>
        <w:pStyle w:val="CommentText"/>
        <w:rPr>
          <w:rFonts w:ascii="Calibri" w:hAnsi="Calibri"/>
        </w:rPr>
      </w:pPr>
      <w:r w:rsidRPr="00EA6D8A">
        <w:rPr>
          <w:rFonts w:ascii="Calibri" w:hAnsi="Calibri"/>
        </w:rPr>
        <w:t>Having a tentative maximal set allows everybody to review the issue upfront. If eventual subsetting is needed, that would not appear to represent a risk to the process – as long as the issue is cross-script (non-overlapping repertoires).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425C91" w15:done="0"/>
  <w15:commentEx w15:paraId="1D5CF32C" w15:paraIdParent="50425C91" w15:done="0"/>
  <w15:commentEx w15:paraId="1CE603BD" w15:done="0"/>
  <w15:commentEx w15:paraId="46E1FA31" w15:paraIdParent="1CE603BD" w15:done="0"/>
  <w15:commentEx w15:paraId="0305239E" w15:done="0"/>
  <w15:commentEx w15:paraId="5D098D48" w15:done="1"/>
  <w15:commentEx w15:paraId="527DF293" w15:paraIdParent="5D098D48" w15:done="1"/>
  <w15:commentEx w15:paraId="44CFCF10" w15:paraIdParent="5D098D48" w15:done="1"/>
  <w15:commentEx w15:paraId="73477499" w15:done="1"/>
  <w15:commentEx w15:paraId="511C31D0" w15:done="1"/>
  <w15:commentEx w15:paraId="6BC3EF7E" w15:paraIdParent="511C31D0" w15:done="1"/>
  <w15:commentEx w15:paraId="11D40355" w15:done="1"/>
  <w15:commentEx w15:paraId="7C7BB5D9" w15:paraIdParent="11D40355" w15:done="1"/>
  <w15:commentEx w15:paraId="4E2463C6" w15:done="0"/>
  <w15:commentEx w15:paraId="65148B27" w15:paraIdParent="4E2463C6" w15:done="0"/>
  <w15:commentEx w15:paraId="77D25F8E" w15:done="0"/>
  <w15:commentEx w15:paraId="5CA8BA61" w15:paraIdParent="77D25F8E" w15:done="0"/>
  <w15:commentEx w15:paraId="0D909C30" w15:done="1"/>
  <w15:commentEx w15:paraId="42B9B5EC" w15:paraIdParent="0D909C30" w15:done="1"/>
  <w15:commentEx w15:paraId="7E752ACA" w15:done="1"/>
  <w15:commentEx w15:paraId="1C14FCB2" w15:paraIdParent="7E752ACA" w15:done="1"/>
  <w15:commentEx w15:paraId="6FF77F39" w15:done="1"/>
  <w15:commentEx w15:paraId="06539266" w15:done="1"/>
  <w15:commentEx w15:paraId="4F240495" w15:paraIdParent="06539266" w15:done="1"/>
  <w15:commentEx w15:paraId="33D0A471" w15:done="1"/>
  <w15:commentEx w15:paraId="6641547F" w15:paraIdParent="33D0A471" w15:done="1"/>
  <w15:commentEx w15:paraId="2358AE21" w15:done="0"/>
  <w15:commentEx w15:paraId="1DED89EF" w15:done="1"/>
  <w15:commentEx w15:paraId="34247A5A" w15:paraIdParent="1DED89EF" w15:done="1"/>
  <w15:commentEx w15:paraId="502E654F" w15:done="0"/>
  <w15:commentEx w15:paraId="4B4AA285" w15:paraIdParent="502E654F" w15:done="0"/>
  <w15:commentEx w15:paraId="30CCB76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0A0C0" w14:textId="77777777" w:rsidR="007E07BB" w:rsidRDefault="007E07BB" w:rsidP="00DA4A85">
      <w:r>
        <w:separator/>
      </w:r>
    </w:p>
  </w:endnote>
  <w:endnote w:type="continuationSeparator" w:id="0">
    <w:p w14:paraId="38969A63" w14:textId="77777777" w:rsidR="007E07BB" w:rsidRDefault="007E07BB" w:rsidP="00DA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299726"/>
      <w:docPartObj>
        <w:docPartGallery w:val="Page Numbers (Bottom of Page)"/>
        <w:docPartUnique/>
      </w:docPartObj>
    </w:sdtPr>
    <w:sdtEndPr>
      <w:rPr>
        <w:rFonts w:ascii="Calibri" w:hAnsi="Calibri"/>
        <w:noProof/>
      </w:rPr>
    </w:sdtEndPr>
    <w:sdtContent>
      <w:p w14:paraId="3E05AFEC" w14:textId="4C047FED" w:rsidR="00193582" w:rsidRPr="00EA6D8A" w:rsidRDefault="00193582">
        <w:pPr>
          <w:pStyle w:val="Footer"/>
          <w:jc w:val="right"/>
          <w:rPr>
            <w:rFonts w:ascii="Calibri" w:hAnsi="Calibri"/>
          </w:rPr>
        </w:pPr>
        <w:r w:rsidRPr="00EA6D8A">
          <w:rPr>
            <w:rFonts w:ascii="Calibri" w:hAnsi="Calibri"/>
          </w:rPr>
          <w:fldChar w:fldCharType="begin"/>
        </w:r>
        <w:r w:rsidRPr="00EA6D8A">
          <w:rPr>
            <w:rFonts w:ascii="Calibri" w:hAnsi="Calibri"/>
          </w:rPr>
          <w:instrText xml:space="preserve"> PAGE   \* MERGEFORMAT </w:instrText>
        </w:r>
        <w:r w:rsidRPr="00EA6D8A">
          <w:rPr>
            <w:rFonts w:ascii="Calibri" w:hAnsi="Calibri"/>
          </w:rPr>
          <w:fldChar w:fldCharType="separate"/>
        </w:r>
        <w:r w:rsidR="006C3140">
          <w:rPr>
            <w:rFonts w:ascii="Calibri" w:hAnsi="Calibri"/>
            <w:noProof/>
          </w:rPr>
          <w:t>10</w:t>
        </w:r>
        <w:r w:rsidRPr="00EA6D8A">
          <w:rPr>
            <w:rFonts w:ascii="Calibri" w:hAnsi="Calibri"/>
            <w:noProof/>
          </w:rPr>
          <w:fldChar w:fldCharType="end"/>
        </w:r>
      </w:p>
    </w:sdtContent>
  </w:sdt>
  <w:p w14:paraId="7B3ABF2E" w14:textId="77777777" w:rsidR="00193582" w:rsidRPr="00EA6D8A" w:rsidRDefault="00193582">
    <w:pPr>
      <w:pStyle w:val="Footer"/>
      <w:rPr>
        <w:rFonts w:ascii="Calibri" w:hAnsi="Calibr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80ABF" w14:textId="77777777" w:rsidR="007E07BB" w:rsidRDefault="007E07BB" w:rsidP="00DA4A85">
      <w:r>
        <w:separator/>
      </w:r>
    </w:p>
  </w:footnote>
  <w:footnote w:type="continuationSeparator" w:id="0">
    <w:p w14:paraId="6D801DE5" w14:textId="77777777" w:rsidR="007E07BB" w:rsidRDefault="007E07BB" w:rsidP="00DA4A85">
      <w:r>
        <w:continuationSeparator/>
      </w:r>
    </w:p>
  </w:footnote>
  <w:footnote w:id="1">
    <w:p w14:paraId="12752965" w14:textId="77777777" w:rsidR="00193582" w:rsidRPr="00EA6D8A" w:rsidRDefault="00193582">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w:t>
      </w:r>
      <w:r w:rsidRPr="00EA6D8A">
        <w:rPr>
          <w:rFonts w:ascii="Calibri" w:hAnsi="Calibri"/>
          <w:i/>
          <w:iCs/>
        </w:rPr>
        <w:t>Script</w:t>
      </w:r>
      <w:r w:rsidRPr="00EA6D8A">
        <w:rPr>
          <w:rFonts w:ascii="Calibri" w:hAnsi="Calibri"/>
        </w:rPr>
        <w:t xml:space="preserve"> is used here to indicate the whole writing system including basic letters, ligatures and diacritics. See also RFC 6365 and ISO 15924.</w:t>
      </w:r>
    </w:p>
  </w:footnote>
  <w:footnote w:id="2">
    <w:p w14:paraId="33C1C968" w14:textId="77777777" w:rsidR="00193582" w:rsidRPr="00EA6D8A" w:rsidRDefault="00193582">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w:t>
      </w:r>
      <w:r w:rsidRPr="00EA6D8A">
        <w:rPr>
          <w:rFonts w:ascii="Calibri" w:hAnsi="Calibri"/>
          <w:i/>
          <w:iCs/>
        </w:rPr>
        <w:t>Alphabet</w:t>
      </w:r>
      <w:r w:rsidRPr="00EA6D8A">
        <w:rPr>
          <w:rFonts w:ascii="Calibri" w:hAnsi="Calibri"/>
        </w:rPr>
        <w:t xml:space="preserve"> is used to refer to the basic set of letters, as used, for example, in a dictionary.</w:t>
      </w:r>
    </w:p>
  </w:footnote>
  <w:footnote w:id="3">
    <w:p w14:paraId="4179C1DB" w14:textId="77777777" w:rsidR="00193582" w:rsidRPr="006366BF" w:rsidRDefault="00193582" w:rsidP="006366BF">
      <w:pPr>
        <w:rPr>
          <w:rFonts w:eastAsia="Times New Roman" w:cs="Times New Roman"/>
        </w:rPr>
      </w:pPr>
      <w:r>
        <w:rPr>
          <w:rStyle w:val="FootnoteReference"/>
        </w:rPr>
        <w:footnoteRef/>
      </w:r>
      <w:r>
        <w:t xml:space="preserve"> </w:t>
      </w:r>
      <w:r w:rsidRPr="006366BF">
        <w:rPr>
          <w:rFonts w:asciiTheme="minorHAnsi" w:eastAsia="Times New Roman" w:hAnsiTheme="minorHAnsi" w:cs="Arial"/>
          <w:color w:val="545454"/>
          <w:sz w:val="20"/>
          <w:szCs w:val="20"/>
          <w:shd w:val="clear" w:color="auto" w:fill="FFFFFF"/>
        </w:rPr>
        <w:t>In writing and </w:t>
      </w:r>
      <w:r w:rsidRPr="006366BF">
        <w:rPr>
          <w:rFonts w:asciiTheme="minorHAnsi" w:eastAsia="Times New Roman" w:hAnsiTheme="minorHAnsi" w:cs="Arial"/>
          <w:b/>
          <w:bCs/>
          <w:color w:val="6A6A6A"/>
          <w:sz w:val="20"/>
          <w:szCs w:val="20"/>
          <w:shd w:val="clear" w:color="auto" w:fill="FFFFFF"/>
        </w:rPr>
        <w:t>typography</w:t>
      </w:r>
      <w:r w:rsidRPr="006366BF">
        <w:rPr>
          <w:rFonts w:asciiTheme="minorHAnsi" w:eastAsia="Times New Roman" w:hAnsiTheme="minorHAnsi" w:cs="Arial"/>
          <w:color w:val="545454"/>
          <w:sz w:val="20"/>
          <w:szCs w:val="20"/>
          <w:shd w:val="clear" w:color="auto" w:fill="FFFFFF"/>
        </w:rPr>
        <w:t>, a </w:t>
      </w:r>
      <w:r w:rsidRPr="006366BF">
        <w:rPr>
          <w:rFonts w:asciiTheme="minorHAnsi" w:eastAsia="Times New Roman" w:hAnsiTheme="minorHAnsi" w:cs="Arial"/>
          <w:b/>
          <w:bCs/>
          <w:color w:val="6A6A6A"/>
          <w:sz w:val="20"/>
          <w:szCs w:val="20"/>
          <w:shd w:val="clear" w:color="auto" w:fill="FFFFFF"/>
        </w:rPr>
        <w:t>ligature</w:t>
      </w:r>
      <w:r w:rsidRPr="006366BF">
        <w:rPr>
          <w:rFonts w:asciiTheme="minorHAnsi" w:eastAsia="Times New Roman" w:hAnsiTheme="minorHAnsi" w:cs="Arial"/>
          <w:color w:val="545454"/>
          <w:sz w:val="20"/>
          <w:szCs w:val="20"/>
          <w:shd w:val="clear" w:color="auto" w:fill="FFFFFF"/>
        </w:rPr>
        <w:t> occurs where two or more graphemes or letters are joined as a single glyph</w:t>
      </w:r>
    </w:p>
    <w:p w14:paraId="5D1D28A7" w14:textId="14EA8E3C" w:rsidR="00193582" w:rsidRPr="006366BF" w:rsidRDefault="00193582">
      <w:pPr>
        <w:pStyle w:val="FootnoteText"/>
        <w:rPr>
          <w:lang w:val="en-US"/>
        </w:rPr>
      </w:pPr>
    </w:p>
  </w:footnote>
  <w:footnote w:id="4">
    <w:p w14:paraId="420C41EA" w14:textId="77777777" w:rsidR="00193582" w:rsidRPr="00EA6D8A" w:rsidRDefault="00193582">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These languages are filed under Asia East in the appendix, as are Ainu and Okinawan.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1D632" w14:textId="68901A7B" w:rsidR="00193582" w:rsidRPr="00B26205" w:rsidRDefault="00193582" w:rsidP="004975C1">
    <w:pPr>
      <w:pStyle w:val="Header"/>
      <w:spacing w:before="100" w:beforeAutospacing="1"/>
      <w:contextualSpacing/>
      <w:rPr>
        <w:rFonts w:asciiTheme="minorHAnsi" w:hAnsiTheme="minorHAnsi"/>
        <w:sz w:val="20"/>
        <w:szCs w:val="20"/>
      </w:rPr>
    </w:pPr>
    <w:r w:rsidRPr="00B26205">
      <w:rPr>
        <w:rFonts w:asciiTheme="minorHAnsi" w:hAnsiTheme="minorHAnsi"/>
        <w:sz w:val="20"/>
        <w:szCs w:val="20"/>
      </w:rPr>
      <w:t>Generation Panel for Latin Script Label Generation Ruleset for the Root Zone</w:t>
    </w:r>
  </w:p>
  <w:p w14:paraId="61C98FE1" w14:textId="77777777" w:rsidR="00193582" w:rsidRPr="001B28F8" w:rsidRDefault="00193582">
    <w:pPr>
      <w:pStyle w:val="Header"/>
      <w:rPr>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20A42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F234C"/>
    <w:multiLevelType w:val="hybridMultilevel"/>
    <w:tmpl w:val="38EC149E"/>
    <w:lvl w:ilvl="0" w:tplc="644AE0F0">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29436C"/>
    <w:multiLevelType w:val="hybridMultilevel"/>
    <w:tmpl w:val="AF40A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A4208F"/>
    <w:multiLevelType w:val="hybridMultilevel"/>
    <w:tmpl w:val="8250A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00307C0"/>
    <w:multiLevelType w:val="hybridMultilevel"/>
    <w:tmpl w:val="E3F00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281E3B"/>
    <w:multiLevelType w:val="hybridMultilevel"/>
    <w:tmpl w:val="E26E4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592650"/>
    <w:multiLevelType w:val="hybridMultilevel"/>
    <w:tmpl w:val="BB566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3166AA"/>
    <w:multiLevelType w:val="hybridMultilevel"/>
    <w:tmpl w:val="B3708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FA6545B"/>
    <w:multiLevelType w:val="hybridMultilevel"/>
    <w:tmpl w:val="BD9E0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4627A71"/>
    <w:multiLevelType w:val="hybridMultilevel"/>
    <w:tmpl w:val="4DF06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7647281"/>
    <w:multiLevelType w:val="hybridMultilevel"/>
    <w:tmpl w:val="4320B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B25CA9"/>
    <w:multiLevelType w:val="hybridMultilevel"/>
    <w:tmpl w:val="2D965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0FC006E"/>
    <w:multiLevelType w:val="hybridMultilevel"/>
    <w:tmpl w:val="4600F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7A04258"/>
    <w:multiLevelType w:val="hybridMultilevel"/>
    <w:tmpl w:val="F7A0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94436D3"/>
    <w:multiLevelType w:val="hybridMultilevel"/>
    <w:tmpl w:val="124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A231E3"/>
    <w:multiLevelType w:val="multilevel"/>
    <w:tmpl w:val="44FA9740"/>
    <w:lvl w:ilvl="0">
      <w:start w:val="1"/>
      <w:numFmt w:val="decimal"/>
      <w:pStyle w:val="Heading1"/>
      <w:lvlText w:val="%1."/>
      <w:lvlJc w:val="left"/>
      <w:pPr>
        <w:ind w:left="360" w:hanging="360"/>
      </w:pPr>
      <w:rPr>
        <w:rFonts w:hint="default"/>
        <w:sz w:val="28"/>
      </w:rPr>
    </w:lvl>
    <w:lvl w:ilvl="1">
      <w:start w:val="1"/>
      <w:numFmt w:val="decimal"/>
      <w:pStyle w:val="Style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nsid w:val="5F3E14FD"/>
    <w:multiLevelType w:val="hybridMultilevel"/>
    <w:tmpl w:val="DA101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594292"/>
    <w:multiLevelType w:val="multilevel"/>
    <w:tmpl w:val="80C69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AF2619"/>
    <w:multiLevelType w:val="multilevel"/>
    <w:tmpl w:val="AF2A9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1A3545F"/>
    <w:multiLevelType w:val="hybridMultilevel"/>
    <w:tmpl w:val="B8DEA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190B47"/>
    <w:multiLevelType w:val="hybridMultilevel"/>
    <w:tmpl w:val="C742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BC798F"/>
    <w:multiLevelType w:val="hybridMultilevel"/>
    <w:tmpl w:val="5DCA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5104D0"/>
    <w:multiLevelType w:val="hybridMultilevel"/>
    <w:tmpl w:val="80C69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A51BF5"/>
    <w:multiLevelType w:val="hybridMultilevel"/>
    <w:tmpl w:val="539E3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CB70FD"/>
    <w:multiLevelType w:val="hybridMultilevel"/>
    <w:tmpl w:val="B2E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42"/>
  </w:num>
  <w:num w:numId="4">
    <w:abstractNumId w:val="22"/>
  </w:num>
  <w:num w:numId="5">
    <w:abstractNumId w:val="1"/>
    <w:lvlOverride w:ilvl="0">
      <w:startOverride w:val="1"/>
    </w:lvlOverride>
  </w:num>
  <w:num w:numId="6">
    <w:abstractNumId w:val="33"/>
  </w:num>
  <w:num w:numId="7">
    <w:abstractNumId w:val="3"/>
  </w:num>
  <w:num w:numId="8">
    <w:abstractNumId w:val="14"/>
  </w:num>
  <w:num w:numId="9">
    <w:abstractNumId w:val="43"/>
  </w:num>
  <w:num w:numId="10">
    <w:abstractNumId w:val="7"/>
  </w:num>
  <w:num w:numId="11">
    <w:abstractNumId w:val="13"/>
  </w:num>
  <w:num w:numId="12">
    <w:abstractNumId w:val="30"/>
  </w:num>
  <w:num w:numId="13">
    <w:abstractNumId w:val="15"/>
  </w:num>
  <w:num w:numId="14">
    <w:abstractNumId w:val="25"/>
  </w:num>
  <w:num w:numId="15">
    <w:abstractNumId w:val="21"/>
  </w:num>
  <w:num w:numId="16">
    <w:abstractNumId w:val="24"/>
  </w:num>
  <w:num w:numId="17">
    <w:abstractNumId w:val="39"/>
  </w:num>
  <w:num w:numId="18">
    <w:abstractNumId w:val="34"/>
  </w:num>
  <w:num w:numId="19">
    <w:abstractNumId w:val="27"/>
  </w:num>
  <w:num w:numId="20">
    <w:abstractNumId w:val="26"/>
  </w:num>
  <w:num w:numId="21">
    <w:abstractNumId w:val="10"/>
  </w:num>
  <w:num w:numId="22">
    <w:abstractNumId w:val="6"/>
  </w:num>
  <w:num w:numId="23">
    <w:abstractNumId w:val="23"/>
  </w:num>
  <w:num w:numId="24">
    <w:abstractNumId w:val="29"/>
  </w:num>
  <w:num w:numId="25">
    <w:abstractNumId w:val="12"/>
  </w:num>
  <w:num w:numId="26">
    <w:abstractNumId w:val="35"/>
  </w:num>
  <w:num w:numId="27">
    <w:abstractNumId w:val="41"/>
  </w:num>
  <w:num w:numId="28">
    <w:abstractNumId w:val="18"/>
  </w:num>
  <w:num w:numId="29">
    <w:abstractNumId w:val="19"/>
  </w:num>
  <w:num w:numId="30">
    <w:abstractNumId w:val="37"/>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0"/>
  </w:num>
  <w:num w:numId="34">
    <w:abstractNumId w:val="28"/>
  </w:num>
  <w:num w:numId="35">
    <w:abstractNumId w:val="40"/>
  </w:num>
  <w:num w:numId="36">
    <w:abstractNumId w:val="32"/>
  </w:num>
  <w:num w:numId="37">
    <w:abstractNumId w:val="31"/>
  </w:num>
  <w:num w:numId="38">
    <w:abstractNumId w:val="4"/>
  </w:num>
  <w:num w:numId="39">
    <w:abstractNumId w:val="38"/>
  </w:num>
  <w:num w:numId="40">
    <w:abstractNumId w:val="2"/>
  </w:num>
  <w:num w:numId="41">
    <w:abstractNumId w:val="16"/>
  </w:num>
  <w:num w:numId="42">
    <w:abstractNumId w:val="9"/>
  </w:num>
  <w:num w:numId="43">
    <w:abstractNumId w:val="11"/>
  </w:num>
  <w:num w:numId="44">
    <w:abstractNumId w:val="17"/>
  </w:num>
  <w:num w:numId="45">
    <w:abstractNumId w:val="36"/>
  </w:num>
  <w:num w:numId="46">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rjana Tasić">
    <w15:presenceInfo w15:providerId="None" w15:userId="Mirjana Tasić"/>
  </w15:person>
  <w15:person w15:author="Michel Suignard">
    <w15:presenceInfo w15:providerId="AD" w15:userId="S-1-5-21-3007625272-3066620211-3423827381-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revisionView w:insDel="0" w:formatting="0" w:inkAnnotations="0"/>
  <w:doNotTrackMove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7F"/>
    <w:rsid w:val="00023725"/>
    <w:rsid w:val="00045F09"/>
    <w:rsid w:val="000535F8"/>
    <w:rsid w:val="0006323B"/>
    <w:rsid w:val="0007001E"/>
    <w:rsid w:val="000777B9"/>
    <w:rsid w:val="00080FEF"/>
    <w:rsid w:val="000863EF"/>
    <w:rsid w:val="00087774"/>
    <w:rsid w:val="000B1EE9"/>
    <w:rsid w:val="000B2C42"/>
    <w:rsid w:val="000B3EE0"/>
    <w:rsid w:val="000B4FBA"/>
    <w:rsid w:val="000B7CCA"/>
    <w:rsid w:val="000C51EF"/>
    <w:rsid w:val="000C78E7"/>
    <w:rsid w:val="000D080A"/>
    <w:rsid w:val="000D197B"/>
    <w:rsid w:val="000E4448"/>
    <w:rsid w:val="000E7056"/>
    <w:rsid w:val="000F0060"/>
    <w:rsid w:val="000F1B26"/>
    <w:rsid w:val="000F6AC5"/>
    <w:rsid w:val="001024AB"/>
    <w:rsid w:val="00111173"/>
    <w:rsid w:val="001306EF"/>
    <w:rsid w:val="001327B4"/>
    <w:rsid w:val="0013359C"/>
    <w:rsid w:val="00145853"/>
    <w:rsid w:val="0014658C"/>
    <w:rsid w:val="00155F3F"/>
    <w:rsid w:val="001601F0"/>
    <w:rsid w:val="00165B9C"/>
    <w:rsid w:val="001721DE"/>
    <w:rsid w:val="00175A9F"/>
    <w:rsid w:val="00180E19"/>
    <w:rsid w:val="0018258B"/>
    <w:rsid w:val="001845EF"/>
    <w:rsid w:val="00184893"/>
    <w:rsid w:val="00185BBE"/>
    <w:rsid w:val="001862FB"/>
    <w:rsid w:val="00193582"/>
    <w:rsid w:val="0019597D"/>
    <w:rsid w:val="001A36CA"/>
    <w:rsid w:val="001A54E8"/>
    <w:rsid w:val="001A7DB9"/>
    <w:rsid w:val="001B28F8"/>
    <w:rsid w:val="001B4AEF"/>
    <w:rsid w:val="001D0C2E"/>
    <w:rsid w:val="001D153A"/>
    <w:rsid w:val="001D3C7A"/>
    <w:rsid w:val="001D5E05"/>
    <w:rsid w:val="001D6DA6"/>
    <w:rsid w:val="001D7800"/>
    <w:rsid w:val="001F3F44"/>
    <w:rsid w:val="001F746E"/>
    <w:rsid w:val="0020439E"/>
    <w:rsid w:val="00210017"/>
    <w:rsid w:val="00210FF7"/>
    <w:rsid w:val="002116DA"/>
    <w:rsid w:val="00212EFD"/>
    <w:rsid w:val="00214330"/>
    <w:rsid w:val="002219F1"/>
    <w:rsid w:val="00221BBA"/>
    <w:rsid w:val="002224E8"/>
    <w:rsid w:val="00222CA7"/>
    <w:rsid w:val="00225AEF"/>
    <w:rsid w:val="00234D83"/>
    <w:rsid w:val="00240A84"/>
    <w:rsid w:val="00240DC4"/>
    <w:rsid w:val="002415F9"/>
    <w:rsid w:val="00247F08"/>
    <w:rsid w:val="002508B6"/>
    <w:rsid w:val="0028085A"/>
    <w:rsid w:val="00283F51"/>
    <w:rsid w:val="00291BDD"/>
    <w:rsid w:val="0029455C"/>
    <w:rsid w:val="002A6B09"/>
    <w:rsid w:val="002B4BBC"/>
    <w:rsid w:val="002B6A6D"/>
    <w:rsid w:val="002C2D44"/>
    <w:rsid w:val="002C783F"/>
    <w:rsid w:val="002D2B45"/>
    <w:rsid w:val="002D69AB"/>
    <w:rsid w:val="002F3EAB"/>
    <w:rsid w:val="002F698A"/>
    <w:rsid w:val="002F6E83"/>
    <w:rsid w:val="00300763"/>
    <w:rsid w:val="003059A5"/>
    <w:rsid w:val="00312544"/>
    <w:rsid w:val="00312BF1"/>
    <w:rsid w:val="00316928"/>
    <w:rsid w:val="00322C19"/>
    <w:rsid w:val="00324C73"/>
    <w:rsid w:val="00326AEB"/>
    <w:rsid w:val="00332B9D"/>
    <w:rsid w:val="00341700"/>
    <w:rsid w:val="003444D0"/>
    <w:rsid w:val="00350005"/>
    <w:rsid w:val="00352C4E"/>
    <w:rsid w:val="00355CF1"/>
    <w:rsid w:val="00357059"/>
    <w:rsid w:val="00360303"/>
    <w:rsid w:val="00372F86"/>
    <w:rsid w:val="00373F29"/>
    <w:rsid w:val="00383598"/>
    <w:rsid w:val="003872B2"/>
    <w:rsid w:val="00390D96"/>
    <w:rsid w:val="00391410"/>
    <w:rsid w:val="003974E4"/>
    <w:rsid w:val="003C2D1F"/>
    <w:rsid w:val="003E4D5E"/>
    <w:rsid w:val="003F404C"/>
    <w:rsid w:val="004029DC"/>
    <w:rsid w:val="004076C1"/>
    <w:rsid w:val="0041790C"/>
    <w:rsid w:val="00437D64"/>
    <w:rsid w:val="00437D87"/>
    <w:rsid w:val="0044794E"/>
    <w:rsid w:val="0045671B"/>
    <w:rsid w:val="00471463"/>
    <w:rsid w:val="0047329F"/>
    <w:rsid w:val="004741C6"/>
    <w:rsid w:val="00477808"/>
    <w:rsid w:val="004816FF"/>
    <w:rsid w:val="0048371D"/>
    <w:rsid w:val="00485976"/>
    <w:rsid w:val="004868AE"/>
    <w:rsid w:val="00492726"/>
    <w:rsid w:val="004975C1"/>
    <w:rsid w:val="004A21F3"/>
    <w:rsid w:val="004A5648"/>
    <w:rsid w:val="004A568C"/>
    <w:rsid w:val="004A576C"/>
    <w:rsid w:val="004B2658"/>
    <w:rsid w:val="004B7A8B"/>
    <w:rsid w:val="004C7868"/>
    <w:rsid w:val="004D06D4"/>
    <w:rsid w:val="004D6A19"/>
    <w:rsid w:val="004E1C95"/>
    <w:rsid w:val="004E5BB8"/>
    <w:rsid w:val="0050226C"/>
    <w:rsid w:val="005226D3"/>
    <w:rsid w:val="00523580"/>
    <w:rsid w:val="00527242"/>
    <w:rsid w:val="00533E6D"/>
    <w:rsid w:val="00535901"/>
    <w:rsid w:val="00535AB3"/>
    <w:rsid w:val="00543EE7"/>
    <w:rsid w:val="0054422C"/>
    <w:rsid w:val="0054620C"/>
    <w:rsid w:val="00567781"/>
    <w:rsid w:val="00567F41"/>
    <w:rsid w:val="00576934"/>
    <w:rsid w:val="00576E24"/>
    <w:rsid w:val="0058745E"/>
    <w:rsid w:val="00595DFB"/>
    <w:rsid w:val="005A14F5"/>
    <w:rsid w:val="005A4654"/>
    <w:rsid w:val="005A52CC"/>
    <w:rsid w:val="005B73C3"/>
    <w:rsid w:val="005C59E0"/>
    <w:rsid w:val="005C7EBE"/>
    <w:rsid w:val="005E6D5A"/>
    <w:rsid w:val="005F2F5C"/>
    <w:rsid w:val="006123DE"/>
    <w:rsid w:val="00612CAE"/>
    <w:rsid w:val="00617335"/>
    <w:rsid w:val="00617BFF"/>
    <w:rsid w:val="00621A4A"/>
    <w:rsid w:val="00624B83"/>
    <w:rsid w:val="006313DF"/>
    <w:rsid w:val="00632817"/>
    <w:rsid w:val="006366BF"/>
    <w:rsid w:val="006511B4"/>
    <w:rsid w:val="006529C2"/>
    <w:rsid w:val="00654437"/>
    <w:rsid w:val="006565EF"/>
    <w:rsid w:val="00666CA4"/>
    <w:rsid w:val="006673B8"/>
    <w:rsid w:val="00667431"/>
    <w:rsid w:val="00672B85"/>
    <w:rsid w:val="00673251"/>
    <w:rsid w:val="00680199"/>
    <w:rsid w:val="006813E4"/>
    <w:rsid w:val="00685A33"/>
    <w:rsid w:val="00687412"/>
    <w:rsid w:val="00697858"/>
    <w:rsid w:val="006A361E"/>
    <w:rsid w:val="006A3D07"/>
    <w:rsid w:val="006C3140"/>
    <w:rsid w:val="006C4C51"/>
    <w:rsid w:val="006D4644"/>
    <w:rsid w:val="006D654B"/>
    <w:rsid w:val="006E0DF8"/>
    <w:rsid w:val="006E17DF"/>
    <w:rsid w:val="00703241"/>
    <w:rsid w:val="00705613"/>
    <w:rsid w:val="007311F4"/>
    <w:rsid w:val="00731CB2"/>
    <w:rsid w:val="00733705"/>
    <w:rsid w:val="00733731"/>
    <w:rsid w:val="007450E9"/>
    <w:rsid w:val="00746B61"/>
    <w:rsid w:val="00746F01"/>
    <w:rsid w:val="00752909"/>
    <w:rsid w:val="0075544D"/>
    <w:rsid w:val="00757851"/>
    <w:rsid w:val="00765BC6"/>
    <w:rsid w:val="00770006"/>
    <w:rsid w:val="00772238"/>
    <w:rsid w:val="007750F2"/>
    <w:rsid w:val="00776324"/>
    <w:rsid w:val="00777C1D"/>
    <w:rsid w:val="007842DE"/>
    <w:rsid w:val="007915CB"/>
    <w:rsid w:val="00791632"/>
    <w:rsid w:val="007B19F3"/>
    <w:rsid w:val="007C1EBC"/>
    <w:rsid w:val="007C2227"/>
    <w:rsid w:val="007D6EDB"/>
    <w:rsid w:val="007E07BB"/>
    <w:rsid w:val="007E0CF6"/>
    <w:rsid w:val="007E238D"/>
    <w:rsid w:val="007E71B2"/>
    <w:rsid w:val="007E7E71"/>
    <w:rsid w:val="007F1FDF"/>
    <w:rsid w:val="00807A52"/>
    <w:rsid w:val="00812E7F"/>
    <w:rsid w:val="00813ADF"/>
    <w:rsid w:val="008168AA"/>
    <w:rsid w:val="008352A1"/>
    <w:rsid w:val="008370E7"/>
    <w:rsid w:val="00837BC7"/>
    <w:rsid w:val="00847126"/>
    <w:rsid w:val="008472DA"/>
    <w:rsid w:val="00857DD9"/>
    <w:rsid w:val="00872D9A"/>
    <w:rsid w:val="0087541D"/>
    <w:rsid w:val="008929D6"/>
    <w:rsid w:val="008B2612"/>
    <w:rsid w:val="008B2ABC"/>
    <w:rsid w:val="008B6586"/>
    <w:rsid w:val="008C73D5"/>
    <w:rsid w:val="008D4820"/>
    <w:rsid w:val="008D50E4"/>
    <w:rsid w:val="008D5A2E"/>
    <w:rsid w:val="008D6303"/>
    <w:rsid w:val="008D6BF0"/>
    <w:rsid w:val="008D7C22"/>
    <w:rsid w:val="008E5D58"/>
    <w:rsid w:val="009000A5"/>
    <w:rsid w:val="009023D2"/>
    <w:rsid w:val="00904624"/>
    <w:rsid w:val="009054A9"/>
    <w:rsid w:val="00906FBC"/>
    <w:rsid w:val="00911D89"/>
    <w:rsid w:val="009268B6"/>
    <w:rsid w:val="009376FD"/>
    <w:rsid w:val="00943245"/>
    <w:rsid w:val="00943A5A"/>
    <w:rsid w:val="0094449D"/>
    <w:rsid w:val="00944EC1"/>
    <w:rsid w:val="00953AAA"/>
    <w:rsid w:val="009574FA"/>
    <w:rsid w:val="009575E8"/>
    <w:rsid w:val="0096264D"/>
    <w:rsid w:val="00964120"/>
    <w:rsid w:val="009721DD"/>
    <w:rsid w:val="00977DED"/>
    <w:rsid w:val="009A5E5A"/>
    <w:rsid w:val="009B4EFD"/>
    <w:rsid w:val="009B52DF"/>
    <w:rsid w:val="009D19D4"/>
    <w:rsid w:val="009D7746"/>
    <w:rsid w:val="009E3E83"/>
    <w:rsid w:val="009E7EB0"/>
    <w:rsid w:val="009F0836"/>
    <w:rsid w:val="009F56AB"/>
    <w:rsid w:val="009F6E34"/>
    <w:rsid w:val="00A07B69"/>
    <w:rsid w:val="00A144F2"/>
    <w:rsid w:val="00A1484F"/>
    <w:rsid w:val="00A15B86"/>
    <w:rsid w:val="00A176B5"/>
    <w:rsid w:val="00A205FD"/>
    <w:rsid w:val="00A2393C"/>
    <w:rsid w:val="00A24160"/>
    <w:rsid w:val="00A24CB1"/>
    <w:rsid w:val="00A2513C"/>
    <w:rsid w:val="00A32CE0"/>
    <w:rsid w:val="00A41752"/>
    <w:rsid w:val="00A41CBA"/>
    <w:rsid w:val="00A539E7"/>
    <w:rsid w:val="00A54F89"/>
    <w:rsid w:val="00A55C35"/>
    <w:rsid w:val="00A62D66"/>
    <w:rsid w:val="00A668F2"/>
    <w:rsid w:val="00A7198B"/>
    <w:rsid w:val="00A747CB"/>
    <w:rsid w:val="00A7604F"/>
    <w:rsid w:val="00A77575"/>
    <w:rsid w:val="00A83815"/>
    <w:rsid w:val="00A94005"/>
    <w:rsid w:val="00AB2F8A"/>
    <w:rsid w:val="00AB4A04"/>
    <w:rsid w:val="00AB7064"/>
    <w:rsid w:val="00AC0AD8"/>
    <w:rsid w:val="00AC152A"/>
    <w:rsid w:val="00AC1835"/>
    <w:rsid w:val="00AC23CA"/>
    <w:rsid w:val="00AD3A12"/>
    <w:rsid w:val="00AD4914"/>
    <w:rsid w:val="00AD5E0A"/>
    <w:rsid w:val="00AD7E67"/>
    <w:rsid w:val="00AE1AC0"/>
    <w:rsid w:val="00AE4195"/>
    <w:rsid w:val="00AE55E1"/>
    <w:rsid w:val="00AF48D3"/>
    <w:rsid w:val="00B04246"/>
    <w:rsid w:val="00B10219"/>
    <w:rsid w:val="00B10283"/>
    <w:rsid w:val="00B12050"/>
    <w:rsid w:val="00B13B54"/>
    <w:rsid w:val="00B25B8B"/>
    <w:rsid w:val="00B25BB4"/>
    <w:rsid w:val="00B26205"/>
    <w:rsid w:val="00B26A47"/>
    <w:rsid w:val="00B453A3"/>
    <w:rsid w:val="00B46DD6"/>
    <w:rsid w:val="00B60EAA"/>
    <w:rsid w:val="00B71F5A"/>
    <w:rsid w:val="00B761DF"/>
    <w:rsid w:val="00B82229"/>
    <w:rsid w:val="00B832ED"/>
    <w:rsid w:val="00B86E9B"/>
    <w:rsid w:val="00B928B6"/>
    <w:rsid w:val="00B95B7E"/>
    <w:rsid w:val="00BA0213"/>
    <w:rsid w:val="00BA08E5"/>
    <w:rsid w:val="00BA24A2"/>
    <w:rsid w:val="00BB6AE9"/>
    <w:rsid w:val="00BC0A08"/>
    <w:rsid w:val="00BD59AA"/>
    <w:rsid w:val="00BE165C"/>
    <w:rsid w:val="00BE6A4E"/>
    <w:rsid w:val="00BF470A"/>
    <w:rsid w:val="00C01C91"/>
    <w:rsid w:val="00C0220D"/>
    <w:rsid w:val="00C14BE5"/>
    <w:rsid w:val="00C2032C"/>
    <w:rsid w:val="00C25E31"/>
    <w:rsid w:val="00C30067"/>
    <w:rsid w:val="00C35FFB"/>
    <w:rsid w:val="00C36E66"/>
    <w:rsid w:val="00C421D2"/>
    <w:rsid w:val="00C537C3"/>
    <w:rsid w:val="00C538B9"/>
    <w:rsid w:val="00C53BFF"/>
    <w:rsid w:val="00C55FA7"/>
    <w:rsid w:val="00C561F3"/>
    <w:rsid w:val="00C60C6D"/>
    <w:rsid w:val="00C62171"/>
    <w:rsid w:val="00C67617"/>
    <w:rsid w:val="00C70A1B"/>
    <w:rsid w:val="00C7173C"/>
    <w:rsid w:val="00C7213F"/>
    <w:rsid w:val="00C7666C"/>
    <w:rsid w:val="00C92195"/>
    <w:rsid w:val="00C97223"/>
    <w:rsid w:val="00CA63D2"/>
    <w:rsid w:val="00CB3494"/>
    <w:rsid w:val="00CC0FED"/>
    <w:rsid w:val="00CC41FC"/>
    <w:rsid w:val="00CD572F"/>
    <w:rsid w:val="00CE48BB"/>
    <w:rsid w:val="00CE75C1"/>
    <w:rsid w:val="00CE78DE"/>
    <w:rsid w:val="00CF266D"/>
    <w:rsid w:val="00CF39FC"/>
    <w:rsid w:val="00CF587D"/>
    <w:rsid w:val="00D037CC"/>
    <w:rsid w:val="00D0427F"/>
    <w:rsid w:val="00D15664"/>
    <w:rsid w:val="00D2157D"/>
    <w:rsid w:val="00D264B6"/>
    <w:rsid w:val="00D26E43"/>
    <w:rsid w:val="00D40A4C"/>
    <w:rsid w:val="00D41590"/>
    <w:rsid w:val="00D50084"/>
    <w:rsid w:val="00D50BD6"/>
    <w:rsid w:val="00D52492"/>
    <w:rsid w:val="00D61F3F"/>
    <w:rsid w:val="00D65CF8"/>
    <w:rsid w:val="00D671E5"/>
    <w:rsid w:val="00D67986"/>
    <w:rsid w:val="00D769A5"/>
    <w:rsid w:val="00D76F5A"/>
    <w:rsid w:val="00D7781D"/>
    <w:rsid w:val="00D80532"/>
    <w:rsid w:val="00D97A7A"/>
    <w:rsid w:val="00DA0F08"/>
    <w:rsid w:val="00DA4A85"/>
    <w:rsid w:val="00DA56F8"/>
    <w:rsid w:val="00DB6A13"/>
    <w:rsid w:val="00DB7921"/>
    <w:rsid w:val="00DC135D"/>
    <w:rsid w:val="00DC3C21"/>
    <w:rsid w:val="00DD3BCC"/>
    <w:rsid w:val="00DD56EC"/>
    <w:rsid w:val="00DD5BDB"/>
    <w:rsid w:val="00DE4AB1"/>
    <w:rsid w:val="00DE626A"/>
    <w:rsid w:val="00DF1C46"/>
    <w:rsid w:val="00DF5677"/>
    <w:rsid w:val="00E02274"/>
    <w:rsid w:val="00E02B9F"/>
    <w:rsid w:val="00E117E9"/>
    <w:rsid w:val="00E14A35"/>
    <w:rsid w:val="00E15130"/>
    <w:rsid w:val="00E21814"/>
    <w:rsid w:val="00E35AF4"/>
    <w:rsid w:val="00E41D59"/>
    <w:rsid w:val="00E43A45"/>
    <w:rsid w:val="00E4513A"/>
    <w:rsid w:val="00E46B7A"/>
    <w:rsid w:val="00E471FC"/>
    <w:rsid w:val="00E57BD2"/>
    <w:rsid w:val="00E67083"/>
    <w:rsid w:val="00E80249"/>
    <w:rsid w:val="00E83238"/>
    <w:rsid w:val="00E94325"/>
    <w:rsid w:val="00EA6D8A"/>
    <w:rsid w:val="00EA7B83"/>
    <w:rsid w:val="00EB31E6"/>
    <w:rsid w:val="00EB3DF5"/>
    <w:rsid w:val="00EC142B"/>
    <w:rsid w:val="00ED535B"/>
    <w:rsid w:val="00F00799"/>
    <w:rsid w:val="00F054C9"/>
    <w:rsid w:val="00F32BC6"/>
    <w:rsid w:val="00F35D81"/>
    <w:rsid w:val="00F444BC"/>
    <w:rsid w:val="00F46B21"/>
    <w:rsid w:val="00F54293"/>
    <w:rsid w:val="00F5432E"/>
    <w:rsid w:val="00F6490E"/>
    <w:rsid w:val="00F6733F"/>
    <w:rsid w:val="00F729F9"/>
    <w:rsid w:val="00F72F93"/>
    <w:rsid w:val="00F80F9C"/>
    <w:rsid w:val="00F82AB7"/>
    <w:rsid w:val="00F87AE8"/>
    <w:rsid w:val="00F93A37"/>
    <w:rsid w:val="00F96CD0"/>
    <w:rsid w:val="00F97367"/>
    <w:rsid w:val="00FA3856"/>
    <w:rsid w:val="00FA3D5C"/>
    <w:rsid w:val="00FA4C76"/>
    <w:rsid w:val="00FA6A57"/>
    <w:rsid w:val="00FA7AFD"/>
    <w:rsid w:val="00FB1F5A"/>
    <w:rsid w:val="00FB5683"/>
    <w:rsid w:val="00FC0A81"/>
    <w:rsid w:val="00FD1B3F"/>
    <w:rsid w:val="00FD4A01"/>
    <w:rsid w:val="00FD6BCB"/>
    <w:rsid w:val="00FE1B54"/>
    <w:rsid w:val="00FE25EA"/>
    <w:rsid w:val="00FE4E88"/>
    <w:rsid w:val="00FE5E9E"/>
    <w:rsid w:val="00FE62CD"/>
    <w:rsid w:val="00FF12F0"/>
    <w:rsid w:val="00FF3A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FA055"/>
  <w15:docId w15:val="{F030E1F0-7B7D-4177-AE2B-EF85D509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7CB"/>
    <w:pPr>
      <w:spacing w:after="0" w:line="240" w:lineRule="auto"/>
    </w:pPr>
    <w:rPr>
      <w:rFonts w:ascii="Calibri" w:hAnsi="Calibri"/>
      <w:sz w:val="24"/>
      <w:szCs w:val="24"/>
      <w:lang w:eastAsia="en-GB" w:bidi="ar-SA"/>
    </w:rPr>
  </w:style>
  <w:style w:type="paragraph" w:styleId="Heading1">
    <w:name w:val="heading 1"/>
    <w:basedOn w:val="Normal"/>
    <w:next w:val="Normal"/>
    <w:link w:val="Heading1Char"/>
    <w:autoRedefine/>
    <w:uiPriority w:val="9"/>
    <w:qFormat/>
    <w:rsid w:val="00FF12F0"/>
    <w:pPr>
      <w:keepNext/>
      <w:keepLines/>
      <w:numPr>
        <w:numId w:val="34"/>
      </w:numPr>
      <w:spacing w:before="240" w:after="120" w:line="259" w:lineRule="auto"/>
      <w:ind w:left="357" w:hanging="357"/>
      <w:jc w:val="both"/>
      <w:outlineLvl w:val="0"/>
    </w:pPr>
    <w:rPr>
      <w:rFonts w:asciiTheme="minorHAnsi" w:eastAsiaTheme="majorEastAsia" w:hAnsiTheme="minorHAnsi" w:cstheme="majorBidi"/>
      <w:b/>
      <w:sz w:val="28"/>
      <w:szCs w:val="28"/>
      <w:lang w:eastAsia="zh-CN" w:bidi="he-IL"/>
    </w:rPr>
  </w:style>
  <w:style w:type="paragraph" w:styleId="Heading2">
    <w:name w:val="heading 2"/>
    <w:basedOn w:val="Normal"/>
    <w:next w:val="Normal"/>
    <w:link w:val="Heading2Char"/>
    <w:uiPriority w:val="9"/>
    <w:unhideWhenUsed/>
    <w:qFormat/>
    <w:rsid w:val="0006323B"/>
    <w:pPr>
      <w:keepNext/>
      <w:keepLines/>
      <w:numPr>
        <w:numId w:val="2"/>
      </w:numPr>
      <w:spacing w:before="40" w:line="259" w:lineRule="auto"/>
      <w:outlineLvl w:val="1"/>
    </w:pPr>
    <w:rPr>
      <w:rFonts w:asciiTheme="minorHAnsi" w:eastAsiaTheme="majorEastAsia" w:hAnsiTheme="minorHAnsi" w:cstheme="majorBidi"/>
      <w:b/>
      <w:szCs w:val="28"/>
      <w:lang w:eastAsia="zh-CN" w:bidi="he-IL"/>
    </w:rPr>
  </w:style>
  <w:style w:type="paragraph" w:styleId="Heading3">
    <w:name w:val="heading 3"/>
    <w:basedOn w:val="Normal"/>
    <w:next w:val="Normal"/>
    <w:link w:val="Heading3Char"/>
    <w:autoRedefine/>
    <w:uiPriority w:val="9"/>
    <w:unhideWhenUsed/>
    <w:qFormat/>
    <w:rsid w:val="00D41590"/>
    <w:pPr>
      <w:keepNext/>
      <w:keepLines/>
      <w:spacing w:before="40" w:after="120"/>
      <w:jc w:val="both"/>
      <w:outlineLvl w:val="2"/>
    </w:pPr>
    <w:rPr>
      <w:rFonts w:asciiTheme="minorHAnsi" w:eastAsiaTheme="majorEastAsia" w:hAnsiTheme="minorHAnsi" w:cstheme="majorBidi"/>
      <w:b/>
      <w:lang w:eastAsia="zh-CN" w:bidi="he-IL"/>
    </w:rPr>
  </w:style>
  <w:style w:type="paragraph" w:styleId="Heading4">
    <w:name w:val="heading 4"/>
    <w:basedOn w:val="Normal"/>
    <w:next w:val="Normal"/>
    <w:link w:val="Heading4Char"/>
    <w:uiPriority w:val="9"/>
    <w:unhideWhenUsed/>
    <w:qFormat/>
    <w:rsid w:val="00777C1D"/>
    <w:pPr>
      <w:keepNext/>
      <w:keepLines/>
      <w:spacing w:before="40" w:line="259" w:lineRule="auto"/>
      <w:outlineLvl w:val="3"/>
    </w:pPr>
    <w:rPr>
      <w:rFonts w:asciiTheme="majorHAnsi" w:eastAsiaTheme="majorEastAsia" w:hAnsiTheme="majorHAnsi" w:cstheme="majorBidi"/>
      <w:i/>
      <w:iCs/>
      <w:color w:val="2E74B5" w:themeColor="accent1" w:themeShade="BF"/>
      <w:szCs w:val="22"/>
      <w:lang w:eastAsia="zh-CN" w:bidi="he-IL"/>
    </w:rPr>
  </w:style>
  <w:style w:type="paragraph" w:styleId="Heading5">
    <w:name w:val="heading 5"/>
    <w:basedOn w:val="Normal"/>
    <w:next w:val="Normal"/>
    <w:link w:val="Heading5Char"/>
    <w:uiPriority w:val="9"/>
    <w:unhideWhenUsed/>
    <w:qFormat/>
    <w:rsid w:val="00CE75C1"/>
    <w:pPr>
      <w:keepNext/>
      <w:keepLines/>
      <w:spacing w:before="40" w:line="259" w:lineRule="auto"/>
      <w:outlineLvl w:val="4"/>
    </w:pPr>
    <w:rPr>
      <w:rFonts w:asciiTheme="majorHAnsi" w:eastAsiaTheme="majorEastAsia" w:hAnsiTheme="majorHAnsi" w:cstheme="majorBidi"/>
      <w:color w:val="2E74B5" w:themeColor="accent1" w:themeShade="BF"/>
      <w:szCs w:val="22"/>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spacing w:after="160" w:line="259" w:lineRule="auto"/>
      <w:ind w:left="720"/>
      <w:contextualSpacing/>
    </w:pPr>
    <w:rPr>
      <w:rFonts w:ascii="Century Gothic" w:hAnsi="Century Gothic"/>
      <w:szCs w:val="22"/>
      <w:lang w:eastAsia="zh-CN" w:bidi="he-IL"/>
    </w:rPr>
  </w:style>
  <w:style w:type="character" w:customStyle="1" w:styleId="Heading2Char">
    <w:name w:val="Heading 2 Char"/>
    <w:basedOn w:val="DefaultParagraphFont"/>
    <w:link w:val="Heading2"/>
    <w:uiPriority w:val="9"/>
    <w:rsid w:val="0006323B"/>
    <w:rPr>
      <w:rFonts w:eastAsiaTheme="majorEastAsia" w:cstheme="majorBidi"/>
      <w:b/>
      <w:sz w:val="24"/>
      <w:szCs w:val="28"/>
    </w:rPr>
  </w:style>
  <w:style w:type="character" w:customStyle="1" w:styleId="Heading3Char">
    <w:name w:val="Heading 3 Char"/>
    <w:basedOn w:val="DefaultParagraphFont"/>
    <w:link w:val="Heading3"/>
    <w:uiPriority w:val="9"/>
    <w:rsid w:val="00D41590"/>
    <w:rPr>
      <w:rFonts w:eastAsiaTheme="majorEastAsia" w:cstheme="majorBidi"/>
      <w:b/>
      <w:sz w:val="24"/>
      <w:szCs w:val="24"/>
    </w:rPr>
  </w:style>
  <w:style w:type="character" w:customStyle="1" w:styleId="Heading1Char">
    <w:name w:val="Heading 1 Char"/>
    <w:basedOn w:val="DefaultParagraphFont"/>
    <w:link w:val="Heading1"/>
    <w:uiPriority w:val="9"/>
    <w:rsid w:val="00FF12F0"/>
    <w:rPr>
      <w:rFonts w:eastAsiaTheme="majorEastAsia" w:cstheme="majorBidi"/>
      <w:b/>
      <w:sz w:val="28"/>
      <w:szCs w:val="28"/>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rPr>
      <w:rFonts w:ascii="Segoe UI" w:hAnsi="Segoe UI" w:cs="Segoe UI"/>
      <w:sz w:val="18"/>
      <w:szCs w:val="18"/>
      <w:lang w:eastAsia="zh-CN" w:bidi="he-IL"/>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after="160"/>
    </w:pPr>
    <w:rPr>
      <w:rFonts w:ascii="Century Gothic" w:hAnsi="Century Gothic"/>
      <w:sz w:val="20"/>
      <w:szCs w:val="20"/>
      <w:lang w:eastAsia="zh-CN" w:bidi="he-IL"/>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pPr>
    <w:rPr>
      <w:rFonts w:ascii="Century Gothic" w:hAnsi="Century Gothic"/>
      <w:szCs w:val="22"/>
      <w:lang w:eastAsia="zh-CN" w:bidi="he-IL"/>
    </w:r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pPr>
    <w:rPr>
      <w:rFonts w:ascii="Century Gothic" w:hAnsi="Century Gothic"/>
      <w:szCs w:val="22"/>
      <w:lang w:eastAsia="zh-CN" w:bidi="he-IL"/>
    </w:r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unhideWhenUsed/>
    <w:rsid w:val="00BE165C"/>
    <w:rPr>
      <w:rFonts w:ascii="Century Gothic" w:hAnsi="Century Gothic"/>
      <w:sz w:val="20"/>
      <w:szCs w:val="20"/>
      <w:lang w:eastAsia="zh-CN" w:bidi="he-IL"/>
    </w:rPr>
  </w:style>
  <w:style w:type="character" w:customStyle="1" w:styleId="FootnoteTextChar">
    <w:name w:val="Footnote Text Char"/>
    <w:basedOn w:val="DefaultParagraphFont"/>
    <w:link w:val="FootnoteText"/>
    <w:uiPriority w:val="99"/>
    <w:rsid w:val="00BE165C"/>
    <w:rPr>
      <w:rFonts w:ascii="Century Gothic" w:hAnsi="Century Gothic"/>
      <w:sz w:val="20"/>
      <w:szCs w:val="20"/>
    </w:rPr>
  </w:style>
  <w:style w:type="character" w:styleId="FootnoteReference">
    <w:name w:val="footnote reference"/>
    <w:basedOn w:val="DefaultParagraphFont"/>
    <w:uiPriority w:val="99"/>
    <w:unhideWhenUsed/>
    <w:rsid w:val="00BE165C"/>
    <w:rPr>
      <w:vertAlign w:val="superscript"/>
    </w:rPr>
  </w:style>
  <w:style w:type="paragraph" w:styleId="HTMLPreformatted">
    <w:name w:val="HTML Preformatted"/>
    <w:basedOn w:val="Normal"/>
    <w:link w:val="HTMLPreformattedChar"/>
    <w:uiPriority w:val="99"/>
    <w:semiHidden/>
    <w:unhideWhenUsed/>
    <w:rsid w:val="00906FBC"/>
    <w:rPr>
      <w:rFonts w:ascii="Consolas" w:hAnsi="Consolas"/>
      <w:sz w:val="20"/>
      <w:szCs w:val="20"/>
      <w:lang w:eastAsia="zh-CN" w:bidi="he-IL"/>
    </w:rPr>
  </w:style>
  <w:style w:type="character" w:customStyle="1" w:styleId="HTMLPreformattedChar">
    <w:name w:val="HTML Preformatted Char"/>
    <w:basedOn w:val="DefaultParagraphFont"/>
    <w:link w:val="HTMLPreformatted"/>
    <w:uiPriority w:val="99"/>
    <w:semiHidden/>
    <w:rsid w:val="00906FBC"/>
    <w:rPr>
      <w:rFonts w:ascii="Consolas" w:hAnsi="Consolas"/>
      <w:sz w:val="20"/>
      <w:szCs w:val="20"/>
    </w:rPr>
  </w:style>
  <w:style w:type="paragraph" w:styleId="Title">
    <w:name w:val="Title"/>
    <w:basedOn w:val="Normal"/>
    <w:next w:val="Normal"/>
    <w:link w:val="TitleChar"/>
    <w:uiPriority w:val="10"/>
    <w:qFormat/>
    <w:rsid w:val="0006323B"/>
    <w:pPr>
      <w:contextualSpacing/>
      <w:jc w:val="center"/>
    </w:pPr>
    <w:rPr>
      <w:rFonts w:asciiTheme="minorHAnsi" w:eastAsiaTheme="majorEastAsia" w:hAnsiTheme="minorHAnsi" w:cstheme="majorBidi"/>
      <w:b/>
      <w:spacing w:val="-10"/>
      <w:kern w:val="28"/>
      <w:sz w:val="32"/>
      <w:szCs w:val="32"/>
      <w:lang w:eastAsia="zh-CN" w:bidi="he-IL"/>
    </w:rPr>
  </w:style>
  <w:style w:type="character" w:customStyle="1" w:styleId="TitleChar">
    <w:name w:val="Title Char"/>
    <w:basedOn w:val="DefaultParagraphFont"/>
    <w:link w:val="Title"/>
    <w:uiPriority w:val="10"/>
    <w:rsid w:val="0006323B"/>
    <w:rPr>
      <w:rFonts w:eastAsiaTheme="majorEastAsia" w:cstheme="majorBidi"/>
      <w:b/>
      <w:spacing w:val="-10"/>
      <w:kern w:val="28"/>
      <w:sz w:val="32"/>
      <w:szCs w:val="32"/>
    </w:rPr>
  </w:style>
  <w:style w:type="paragraph" w:styleId="Revision">
    <w:name w:val="Revision"/>
    <w:hidden/>
    <w:uiPriority w:val="99"/>
    <w:semiHidden/>
    <w:rsid w:val="00D67986"/>
    <w:pPr>
      <w:spacing w:after="0" w:line="240" w:lineRule="auto"/>
    </w:pPr>
    <w:rPr>
      <w:rFonts w:ascii="Century Gothic" w:hAnsi="Century Gothic"/>
      <w:sz w:val="24"/>
    </w:rPr>
  </w:style>
  <w:style w:type="character" w:styleId="Emphasis">
    <w:name w:val="Emphasis"/>
    <w:basedOn w:val="DefaultParagraphFont"/>
    <w:uiPriority w:val="20"/>
    <w:qFormat/>
    <w:rsid w:val="006366BF"/>
    <w:rPr>
      <w:i/>
      <w:iCs/>
    </w:rPr>
  </w:style>
  <w:style w:type="character" w:customStyle="1" w:styleId="apple-converted-space">
    <w:name w:val="apple-converted-space"/>
    <w:basedOn w:val="DefaultParagraphFont"/>
    <w:rsid w:val="006366BF"/>
  </w:style>
  <w:style w:type="paragraph" w:customStyle="1" w:styleId="p1">
    <w:name w:val="p1"/>
    <w:basedOn w:val="Normal"/>
    <w:rsid w:val="00210FF7"/>
    <w:rPr>
      <w:rFonts w:ascii="Times" w:hAnsi="Times"/>
      <w:sz w:val="14"/>
      <w:szCs w:val="14"/>
    </w:rPr>
  </w:style>
  <w:style w:type="character" w:customStyle="1" w:styleId="s1">
    <w:name w:val="s1"/>
    <w:basedOn w:val="DefaultParagraphFont"/>
    <w:rsid w:val="00210FF7"/>
  </w:style>
  <w:style w:type="character" w:customStyle="1" w:styleId="Heading5Char">
    <w:name w:val="Heading 5 Char"/>
    <w:basedOn w:val="DefaultParagraphFont"/>
    <w:link w:val="Heading5"/>
    <w:uiPriority w:val="9"/>
    <w:rsid w:val="00CE75C1"/>
    <w:rPr>
      <w:rFonts w:asciiTheme="majorHAnsi" w:eastAsiaTheme="majorEastAsia" w:hAnsiTheme="majorHAnsi" w:cstheme="majorBidi"/>
      <w:color w:val="2E74B5" w:themeColor="accent1" w:themeShade="BF"/>
      <w:sz w:val="24"/>
    </w:rPr>
  </w:style>
  <w:style w:type="character" w:styleId="Strong">
    <w:name w:val="Strong"/>
    <w:basedOn w:val="DefaultParagraphFont"/>
    <w:uiPriority w:val="22"/>
    <w:qFormat/>
    <w:rsid w:val="00CE75C1"/>
    <w:rPr>
      <w:b/>
      <w:bCs/>
    </w:rPr>
  </w:style>
  <w:style w:type="paragraph" w:customStyle="1" w:styleId="Style1">
    <w:name w:val="Style1"/>
    <w:basedOn w:val="Heading2"/>
    <w:qFormat/>
    <w:rsid w:val="0006323B"/>
    <w:pPr>
      <w:numPr>
        <w:ilvl w:val="1"/>
        <w:numId w:val="34"/>
      </w:numPr>
    </w:pPr>
  </w:style>
  <w:style w:type="paragraph" w:customStyle="1" w:styleId="Style2">
    <w:name w:val="Style2"/>
    <w:basedOn w:val="Heading3"/>
    <w:qFormat/>
    <w:rsid w:val="00063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74401665">
      <w:bodyDiv w:val="1"/>
      <w:marLeft w:val="0"/>
      <w:marRight w:val="0"/>
      <w:marTop w:val="0"/>
      <w:marBottom w:val="0"/>
      <w:divBdr>
        <w:top w:val="none" w:sz="0" w:space="0" w:color="auto"/>
        <w:left w:val="none" w:sz="0" w:space="0" w:color="auto"/>
        <w:bottom w:val="none" w:sz="0" w:space="0" w:color="auto"/>
        <w:right w:val="none" w:sz="0" w:space="0" w:color="auto"/>
      </w:divBdr>
    </w:div>
    <w:div w:id="135609451">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61356512">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382557549">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754322996">
      <w:bodyDiv w:val="1"/>
      <w:marLeft w:val="0"/>
      <w:marRight w:val="0"/>
      <w:marTop w:val="0"/>
      <w:marBottom w:val="0"/>
      <w:divBdr>
        <w:top w:val="none" w:sz="0" w:space="0" w:color="auto"/>
        <w:left w:val="none" w:sz="0" w:space="0" w:color="auto"/>
        <w:bottom w:val="none" w:sz="0" w:space="0" w:color="auto"/>
        <w:right w:val="none" w:sz="0" w:space="0" w:color="auto"/>
      </w:divBdr>
    </w:div>
    <w:div w:id="776366782">
      <w:bodyDiv w:val="1"/>
      <w:marLeft w:val="0"/>
      <w:marRight w:val="0"/>
      <w:marTop w:val="0"/>
      <w:marBottom w:val="0"/>
      <w:divBdr>
        <w:top w:val="none" w:sz="0" w:space="0" w:color="auto"/>
        <w:left w:val="none" w:sz="0" w:space="0" w:color="auto"/>
        <w:bottom w:val="none" w:sz="0" w:space="0" w:color="auto"/>
        <w:right w:val="none" w:sz="0" w:space="0" w:color="auto"/>
      </w:divBdr>
    </w:div>
    <w:div w:id="795223672">
      <w:bodyDiv w:val="1"/>
      <w:marLeft w:val="0"/>
      <w:marRight w:val="0"/>
      <w:marTop w:val="0"/>
      <w:marBottom w:val="0"/>
      <w:divBdr>
        <w:top w:val="none" w:sz="0" w:space="0" w:color="auto"/>
        <w:left w:val="none" w:sz="0" w:space="0" w:color="auto"/>
        <w:bottom w:val="none" w:sz="0" w:space="0" w:color="auto"/>
        <w:right w:val="none" w:sz="0" w:space="0" w:color="auto"/>
      </w:divBdr>
    </w:div>
    <w:div w:id="831410849">
      <w:bodyDiv w:val="1"/>
      <w:marLeft w:val="0"/>
      <w:marRight w:val="0"/>
      <w:marTop w:val="0"/>
      <w:marBottom w:val="0"/>
      <w:divBdr>
        <w:top w:val="none" w:sz="0" w:space="0" w:color="auto"/>
        <w:left w:val="none" w:sz="0" w:space="0" w:color="auto"/>
        <w:bottom w:val="none" w:sz="0" w:space="0" w:color="auto"/>
        <w:right w:val="none" w:sz="0" w:space="0" w:color="auto"/>
      </w:divBdr>
    </w:div>
    <w:div w:id="906917636">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947588555">
      <w:bodyDiv w:val="1"/>
      <w:marLeft w:val="0"/>
      <w:marRight w:val="0"/>
      <w:marTop w:val="0"/>
      <w:marBottom w:val="0"/>
      <w:divBdr>
        <w:top w:val="none" w:sz="0" w:space="0" w:color="auto"/>
        <w:left w:val="none" w:sz="0" w:space="0" w:color="auto"/>
        <w:bottom w:val="none" w:sz="0" w:space="0" w:color="auto"/>
        <w:right w:val="none" w:sz="0" w:space="0" w:color="auto"/>
      </w:divBdr>
    </w:div>
    <w:div w:id="973019524">
      <w:bodyDiv w:val="1"/>
      <w:marLeft w:val="0"/>
      <w:marRight w:val="0"/>
      <w:marTop w:val="0"/>
      <w:marBottom w:val="0"/>
      <w:divBdr>
        <w:top w:val="none" w:sz="0" w:space="0" w:color="auto"/>
        <w:left w:val="none" w:sz="0" w:space="0" w:color="auto"/>
        <w:bottom w:val="none" w:sz="0" w:space="0" w:color="auto"/>
        <w:right w:val="none" w:sz="0" w:space="0" w:color="auto"/>
      </w:divBdr>
    </w:div>
    <w:div w:id="984046886">
      <w:bodyDiv w:val="1"/>
      <w:marLeft w:val="0"/>
      <w:marRight w:val="0"/>
      <w:marTop w:val="0"/>
      <w:marBottom w:val="0"/>
      <w:divBdr>
        <w:top w:val="none" w:sz="0" w:space="0" w:color="auto"/>
        <w:left w:val="none" w:sz="0" w:space="0" w:color="auto"/>
        <w:bottom w:val="none" w:sz="0" w:space="0" w:color="auto"/>
        <w:right w:val="none" w:sz="0" w:space="0" w:color="auto"/>
      </w:divBdr>
    </w:div>
    <w:div w:id="1033460997">
      <w:bodyDiv w:val="1"/>
      <w:marLeft w:val="0"/>
      <w:marRight w:val="0"/>
      <w:marTop w:val="0"/>
      <w:marBottom w:val="0"/>
      <w:divBdr>
        <w:top w:val="none" w:sz="0" w:space="0" w:color="auto"/>
        <w:left w:val="none" w:sz="0" w:space="0" w:color="auto"/>
        <w:bottom w:val="none" w:sz="0" w:space="0" w:color="auto"/>
        <w:right w:val="none" w:sz="0" w:space="0" w:color="auto"/>
      </w:divBdr>
    </w:div>
    <w:div w:id="1036810465">
      <w:bodyDiv w:val="1"/>
      <w:marLeft w:val="0"/>
      <w:marRight w:val="0"/>
      <w:marTop w:val="0"/>
      <w:marBottom w:val="0"/>
      <w:divBdr>
        <w:top w:val="none" w:sz="0" w:space="0" w:color="auto"/>
        <w:left w:val="none" w:sz="0" w:space="0" w:color="auto"/>
        <w:bottom w:val="none" w:sz="0" w:space="0" w:color="auto"/>
        <w:right w:val="none" w:sz="0" w:space="0" w:color="auto"/>
      </w:divBdr>
    </w:div>
    <w:div w:id="1078482894">
      <w:bodyDiv w:val="1"/>
      <w:marLeft w:val="0"/>
      <w:marRight w:val="0"/>
      <w:marTop w:val="0"/>
      <w:marBottom w:val="0"/>
      <w:divBdr>
        <w:top w:val="none" w:sz="0" w:space="0" w:color="auto"/>
        <w:left w:val="none" w:sz="0" w:space="0" w:color="auto"/>
        <w:bottom w:val="none" w:sz="0" w:space="0" w:color="auto"/>
        <w:right w:val="none" w:sz="0" w:space="0" w:color="auto"/>
      </w:divBdr>
    </w:div>
    <w:div w:id="1138766703">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382948006">
      <w:bodyDiv w:val="1"/>
      <w:marLeft w:val="0"/>
      <w:marRight w:val="0"/>
      <w:marTop w:val="0"/>
      <w:marBottom w:val="0"/>
      <w:divBdr>
        <w:top w:val="none" w:sz="0" w:space="0" w:color="auto"/>
        <w:left w:val="none" w:sz="0" w:space="0" w:color="auto"/>
        <w:bottom w:val="none" w:sz="0" w:space="0" w:color="auto"/>
        <w:right w:val="none" w:sz="0" w:space="0" w:color="auto"/>
      </w:divBdr>
    </w:div>
    <w:div w:id="1403790432">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48682404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24978613">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580676321">
      <w:bodyDiv w:val="1"/>
      <w:marLeft w:val="0"/>
      <w:marRight w:val="0"/>
      <w:marTop w:val="0"/>
      <w:marBottom w:val="0"/>
      <w:divBdr>
        <w:top w:val="none" w:sz="0" w:space="0" w:color="auto"/>
        <w:left w:val="none" w:sz="0" w:space="0" w:color="auto"/>
        <w:bottom w:val="none" w:sz="0" w:space="0" w:color="auto"/>
        <w:right w:val="none" w:sz="0" w:space="0" w:color="auto"/>
      </w:divBdr>
    </w:div>
    <w:div w:id="1584560959">
      <w:bodyDiv w:val="1"/>
      <w:marLeft w:val="0"/>
      <w:marRight w:val="0"/>
      <w:marTop w:val="0"/>
      <w:marBottom w:val="0"/>
      <w:divBdr>
        <w:top w:val="none" w:sz="0" w:space="0" w:color="auto"/>
        <w:left w:val="none" w:sz="0" w:space="0" w:color="auto"/>
        <w:bottom w:val="none" w:sz="0" w:space="0" w:color="auto"/>
        <w:right w:val="none" w:sz="0" w:space="0" w:color="auto"/>
      </w:divBdr>
    </w:div>
    <w:div w:id="1652716170">
      <w:bodyDiv w:val="1"/>
      <w:marLeft w:val="0"/>
      <w:marRight w:val="0"/>
      <w:marTop w:val="0"/>
      <w:marBottom w:val="0"/>
      <w:divBdr>
        <w:top w:val="none" w:sz="0" w:space="0" w:color="auto"/>
        <w:left w:val="none" w:sz="0" w:space="0" w:color="auto"/>
        <w:bottom w:val="none" w:sz="0" w:space="0" w:color="auto"/>
        <w:right w:val="none" w:sz="0" w:space="0" w:color="auto"/>
      </w:divBdr>
    </w:div>
    <w:div w:id="1664897251">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889416427">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1991325950">
      <w:bodyDiv w:val="1"/>
      <w:marLeft w:val="0"/>
      <w:marRight w:val="0"/>
      <w:marTop w:val="0"/>
      <w:marBottom w:val="0"/>
      <w:divBdr>
        <w:top w:val="none" w:sz="0" w:space="0" w:color="auto"/>
        <w:left w:val="none" w:sz="0" w:space="0" w:color="auto"/>
        <w:bottom w:val="none" w:sz="0" w:space="0" w:color="auto"/>
        <w:right w:val="none" w:sz="0" w:space="0" w:color="auto"/>
      </w:divBdr>
    </w:div>
    <w:div w:id="2043942657">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n.wikipedia.org/wiki/Latin_script" TargetMode="External"/><Relationship Id="rId21" Type="http://schemas.openxmlformats.org/officeDocument/2006/relationships/hyperlink" Target="https://www.icann.org/resources/pages/reports-2013-04-03-en" TargetMode="External"/><Relationship Id="rId22" Type="http://schemas.openxmlformats.org/officeDocument/2006/relationships/hyperlink" Target="https://en.wikipedia.org/wiki/S&#252;tterlin" TargetMode="External"/><Relationship Id="rId23" Type="http://schemas.openxmlformats.org/officeDocument/2006/relationships/hyperlink" Target="https://en.wikipedia.org/wiki/Gaelic_type" TargetMode="External"/><Relationship Id="rId24" Type="http://schemas.openxmlformats.org/officeDocument/2006/relationships/hyperlink" Target="http://tools.ietf.org/html/rfc5890" TargetMode="External"/><Relationship Id="rId25" Type="http://schemas.openxmlformats.org/officeDocument/2006/relationships/hyperlink" Target="http://tools.ietf.org/html/rfc5892" TargetMode="External"/><Relationship Id="rId26" Type="http://schemas.openxmlformats.org/officeDocument/2006/relationships/hyperlink" Target="http://tools.ietf.org/html/rfc6365" TargetMode="External"/><Relationship Id="rId27" Type="http://schemas.openxmlformats.org/officeDocument/2006/relationships/hyperlink" Target="https://www.icann.org/en/system/files/files/lgr-procedure-20mar13-en.pdf" TargetMode="External"/><Relationship Id="rId28" Type="http://schemas.openxmlformats.org/officeDocument/2006/relationships/hyperlink" Target="https://tools.ietf.org/html/rfc5895" TargetMode="External"/><Relationship Id="rId29" Type="http://schemas.openxmlformats.org/officeDocument/2006/relationships/hyperlink" Target="http://unicode.org/iso15924/iso15924-codes.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fontTable" Target="fontTable.xml"/><Relationship Id="rId9" Type="http://schemas.microsoft.com/office/2011/relationships/commentsExtended" Target="commentsExtended.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33" Type="http://schemas.microsoft.com/office/2011/relationships/people" Target="people.xml"/><Relationship Id="rId34"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archive.icann.org/en/topics/new-gtlds/latin-vip-issues-report-07oct11-en.pdf" TargetMode="External"/><Relationship Id="rId12" Type="http://schemas.openxmlformats.org/officeDocument/2006/relationships/hyperlink" Target="https://community.icann.org/download/attachments/43989034/Guidelines%20for%20LGR.pdf" TargetMode="External"/><Relationship Id="rId13" Type="http://schemas.openxmlformats.org/officeDocument/2006/relationships/hyperlink" Target="https://community.icann.org/download/attachments/43989034/Considerations%20for%20LGR.pdf" TargetMode="External"/><Relationship Id="rId14" Type="http://schemas.openxmlformats.org/officeDocument/2006/relationships/hyperlink" Target="https://community.icann.org/download/attachments/43989034/Requirements%20for%20LGR%20Proposals.pdf" TargetMode="External"/><Relationship Id="rId15" Type="http://schemas.openxmlformats.org/officeDocument/2006/relationships/hyperlink" Target="http://www.unicode.org/cldr/charts/28/summary/root.html" TargetMode="External"/><Relationship Id="rId16" Type="http://schemas.openxmlformats.org/officeDocument/2006/relationships/hyperlink" Target="http://www.ethnologue.com" TargetMode="External"/><Relationship Id="rId17" Type="http://schemas.openxmlformats.org/officeDocument/2006/relationships/hyperlink" Target="http://www.omniglot.com" TargetMode="External"/><Relationship Id="rId18" Type="http://schemas.openxmlformats.org/officeDocument/2006/relationships/hyperlink" Target="http://www.scriptsource.org" TargetMode="External"/><Relationship Id="rId19" Type="http://schemas.openxmlformats.org/officeDocument/2006/relationships/hyperlink" Target="https://en.wikipedia.org/wiki/History_of_the_Latin_alpha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8D168-82E2-1245-B30C-BD28BD64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13</Pages>
  <Words>3934</Words>
  <Characters>22428</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26310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Dillon</dc:creator>
  <cp:keywords/>
  <cp:lastModifiedBy>Mirjana Tasić</cp:lastModifiedBy>
  <cp:revision>34</cp:revision>
  <cp:lastPrinted>2016-04-25T12:45:00Z</cp:lastPrinted>
  <dcterms:created xsi:type="dcterms:W3CDTF">2016-12-01T11:46:00Z</dcterms:created>
  <dcterms:modified xsi:type="dcterms:W3CDTF">2016-12-07T11:58:00Z</dcterms:modified>
</cp:coreProperties>
</file>