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66FB4" w14:textId="3B6DF4DB" w:rsidR="00EA31C6" w:rsidRDefault="00EA31C6" w:rsidP="00EA31C6">
      <w:pPr>
        <w:pStyle w:val="Title"/>
        <w:rPr>
          <w:rFonts w:eastAsia="Times New Roman"/>
          <w:lang w:val="en-US" w:eastAsia="de-DE"/>
        </w:rPr>
      </w:pPr>
      <w:bookmarkStart w:id="0" w:name="OLE_LINK5"/>
      <w:bookmarkStart w:id="1" w:name="OLE_LINK6"/>
      <w:bookmarkStart w:id="2" w:name="OLE_LINK83"/>
      <w:bookmarkStart w:id="3" w:name="OLE_LINK84"/>
      <w:r>
        <w:rPr>
          <w:rFonts w:eastAsia="Times New Roman"/>
          <w:lang w:val="en-US" w:eastAsia="de-DE"/>
        </w:rPr>
        <w:t>Appendix D on Variants</w:t>
      </w:r>
    </w:p>
    <w:p w14:paraId="77EB44AA" w14:textId="492AB2BF" w:rsidR="00022492" w:rsidRPr="00022492" w:rsidRDefault="00022492" w:rsidP="00022492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bookmarkStart w:id="4" w:name="OLE_LINK9"/>
      <w:bookmarkStart w:id="5" w:name="OLE_LINK10"/>
      <w:bookmarkEnd w:id="0"/>
      <w:bookmarkEnd w:id="1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Start w:id="6" w:name="OLE_LINK22"/>
      <w:bookmarkStart w:id="7" w:name="OLE_LINK23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Base Character Evaluation</w:t>
      </w:r>
      <w:bookmarkEnd w:id="6"/>
      <w:bookmarkEnd w:id="7"/>
    </w:p>
    <w:p w14:paraId="17B61E01" w14:textId="77777777" w:rsid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6EA19B83" w14:textId="33F93E12" w:rsidR="00157BFE" w:rsidRDefault="00157BFE" w:rsidP="007D769A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1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 w:rsid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Letter </w:t>
      </w:r>
      <w:r w:rsidR="007D769A" w:rsidRPr="007D769A"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Z</w:t>
      </w:r>
      <w:r w:rsid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vs. Letter </w:t>
      </w:r>
      <w:proofErr w:type="spellStart"/>
      <w:r w:rsidR="007D769A" w:rsidRPr="007D769A"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Ezh</w:t>
      </w:r>
      <w:proofErr w:type="spellEnd"/>
    </w:p>
    <w:p w14:paraId="48D7D525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val="en-US" w:eastAsia="de-DE"/>
        </w:rPr>
      </w:pPr>
    </w:p>
    <w:p w14:paraId="228C7209" w14:textId="77777777" w:rsidR="00157BFE" w:rsidRPr="00022492" w:rsidRDefault="00157BFE" w:rsidP="00EA45D8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tbl>
      <w:tblPr>
        <w:tblW w:w="48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155"/>
        <w:gridCol w:w="2025"/>
      </w:tblGrid>
      <w:tr w:rsidR="00EA45D8" w14:paraId="0E884D7F" w14:textId="77777777" w:rsidTr="007D769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A05C6" w14:textId="77777777" w:rsidR="00EA45D8" w:rsidRDefault="00EA45D8" w:rsidP="00362373">
            <w:pPr>
              <w:widowControl w:val="0"/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C67DA" w14:textId="77777777" w:rsidR="00EA45D8" w:rsidRDefault="00EA45D8" w:rsidP="0036237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8F7D3" w14:textId="77777777" w:rsidR="00EA45D8" w:rsidRDefault="00EA45D8" w:rsidP="00362373">
            <w:pPr>
              <w:widowControl w:val="0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EA45D8" w14:paraId="4501F79B" w14:textId="77777777" w:rsidTr="00CF4CF5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AD92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007A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88DE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z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636B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Letter Z</w:t>
            </w:r>
          </w:p>
        </w:tc>
      </w:tr>
      <w:tr w:rsidR="00EA45D8" w14:paraId="2BDEF284" w14:textId="77777777" w:rsidTr="00CF4CF5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D92F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0292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E526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ʒ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AD0F" w14:textId="77777777" w:rsidR="00EA45D8" w:rsidRPr="00311AD0" w:rsidRDefault="00EA45D8" w:rsidP="00311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de-DE"/>
              </w:rPr>
            </w:pPr>
            <w:r w:rsidRPr="00311AD0">
              <w:rPr>
                <w:rFonts w:ascii="Times New Roman" w:eastAsia="Times New Roman" w:hAnsi="Times New Roman" w:cs="Times New Roman"/>
                <w:lang w:eastAsia="de-DE"/>
              </w:rPr>
              <w:t>Letter Ezh</w:t>
            </w:r>
          </w:p>
        </w:tc>
      </w:tr>
    </w:tbl>
    <w:p w14:paraId="44BDC498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eastAsia="de-DE"/>
        </w:rPr>
      </w:pPr>
    </w:p>
    <w:p w14:paraId="50FB50AE" w14:textId="63C39414" w:rsidR="007D769A" w:rsidRDefault="007D769A" w:rsidP="007D769A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7D769A">
        <w:rPr>
          <w:rFonts w:ascii="Calibri" w:eastAsia="Times New Roman" w:hAnsi="Calibri" w:cs="Calibri"/>
          <w:lang w:val="en-US" w:eastAsia="de-DE"/>
        </w:rPr>
        <w:t>z</w:t>
      </w:r>
      <w:r w:rsidRPr="007D769A">
        <w:t xml:space="preserve"> </w:t>
      </w:r>
      <w:r w:rsidRPr="007D769A">
        <w:rPr>
          <w:rFonts w:ascii="Calibri" w:eastAsia="Times New Roman" w:hAnsi="Calibri" w:cs="Calibri"/>
          <w:lang w:val="en-US" w:eastAsia="de-DE"/>
        </w:rPr>
        <w:t>ʒ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proofErr w:type="gramStart"/>
      <w:r>
        <w:rPr>
          <w:rFonts w:ascii="Calibri" w:eastAsia="Times New Roman" w:hAnsi="Calibri" w:cs="Calibri"/>
          <w:color w:val="000000"/>
          <w:lang w:val="en-US" w:eastAsia="de-DE"/>
        </w:rPr>
        <w:t>007A  0292</w:t>
      </w:r>
      <w:proofErr w:type="gramEnd"/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9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26531EC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val="en-US" w:eastAsia="de-DE"/>
        </w:rPr>
      </w:pPr>
    </w:p>
    <w:p w14:paraId="55131F62" w14:textId="298C6441" w:rsidR="00157BFE" w:rsidRPr="00022492" w:rsidRDefault="007D769A" w:rsidP="00157BFE">
      <w:pPr>
        <w:rPr>
          <w:rFonts w:ascii="Times New Roman" w:eastAsia="Times New Roman" w:hAnsi="Times New Roman" w:cs="Times New Roman"/>
          <w:lang w:eastAsia="de-DE"/>
        </w:rPr>
      </w:pPr>
      <w:bookmarkStart w:id="8" w:name="_GoBack"/>
      <w:r>
        <w:rPr>
          <w:noProof/>
          <w:lang w:val="en-US"/>
        </w:rPr>
        <w:drawing>
          <wp:inline distT="0" distB="0" distL="0" distR="0" wp14:anchorId="09EEEB4E" wp14:editId="70809994">
            <wp:extent cx="5756910" cy="2684774"/>
            <wp:effectExtent l="0" t="0" r="0" b="1905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84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8"/>
    </w:p>
    <w:p w14:paraId="59A7C3D3" w14:textId="77777777" w:rsidR="00157BFE" w:rsidRPr="00022492" w:rsidRDefault="00157BFE" w:rsidP="00157BFE">
      <w:pPr>
        <w:spacing w:after="240"/>
        <w:rPr>
          <w:rFonts w:ascii="Times New Roman" w:eastAsia="Times New Roman" w:hAnsi="Times New Roman" w:cs="Times New Roman"/>
          <w:lang w:eastAsia="de-DE"/>
        </w:rPr>
      </w:pPr>
    </w:p>
    <w:p w14:paraId="14104B99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131EFD42" w14:textId="77777777" w:rsidR="007D769A" w:rsidRDefault="007D769A" w:rsidP="007D769A">
      <w:pPr>
        <w:numPr>
          <w:ilvl w:val="0"/>
          <w:numId w:val="14"/>
        </w:numPr>
        <w:spacing w:line="276" w:lineRule="auto"/>
        <w:contextualSpacing/>
      </w:pPr>
      <w:r>
        <w:t>Glyphs are distinguishable</w:t>
      </w:r>
    </w:p>
    <w:p w14:paraId="26E697AF" w14:textId="77777777" w:rsidR="007D769A" w:rsidRDefault="007D769A" w:rsidP="007D769A">
      <w:pPr>
        <w:numPr>
          <w:ilvl w:val="0"/>
          <w:numId w:val="14"/>
        </w:numPr>
        <w:spacing w:line="276" w:lineRule="auto"/>
        <w:contextualSpacing/>
      </w:pPr>
      <w:r>
        <w:t xml:space="preserve">In a large number of fonts, the two letters are consistently different. </w:t>
      </w:r>
    </w:p>
    <w:p w14:paraId="37B52761" w14:textId="77777777" w:rsidR="00157BFE" w:rsidRDefault="00157BFE" w:rsidP="00157BFE">
      <w:pPr>
        <w:pBdr>
          <w:bottom w:val="double" w:sz="6" w:space="1" w:color="auto"/>
        </w:pBdr>
        <w:rPr>
          <w:rFonts w:ascii="Cambria" w:eastAsia="Times New Roman" w:hAnsi="Cambria" w:cs="Times New Roman"/>
          <w:color w:val="366091"/>
          <w:sz w:val="26"/>
          <w:szCs w:val="26"/>
          <w:lang w:eastAsia="de-DE"/>
        </w:rPr>
      </w:pPr>
    </w:p>
    <w:p w14:paraId="7755CBB8" w14:textId="77777777" w:rsidR="007D769A" w:rsidRDefault="007D769A" w:rsidP="00157BFE">
      <w:pPr>
        <w:pBdr>
          <w:bottom w:val="double" w:sz="6" w:space="1" w:color="auto"/>
        </w:pBdr>
        <w:rPr>
          <w:rFonts w:ascii="Cambria" w:eastAsia="Times New Roman" w:hAnsi="Cambria" w:cs="Times New Roman"/>
          <w:color w:val="366091"/>
          <w:sz w:val="26"/>
          <w:szCs w:val="26"/>
          <w:lang w:eastAsia="de-DE"/>
        </w:rPr>
      </w:pPr>
    </w:p>
    <w:p w14:paraId="1739D3A9" w14:textId="2234AB83" w:rsidR="007D769A" w:rsidRDefault="007D769A" w:rsidP="007D769A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2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Letter </w:t>
      </w:r>
      <w: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J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vs. Letter </w:t>
      </w:r>
      <w: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 xml:space="preserve">I with </w:t>
      </w:r>
      <w:proofErr w:type="spellStart"/>
      <w: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Ogonek</w:t>
      </w:r>
      <w:proofErr w:type="spellEnd"/>
    </w:p>
    <w:p w14:paraId="2079C10E" w14:textId="77777777" w:rsidR="007D769A" w:rsidRPr="00022492" w:rsidRDefault="007D769A" w:rsidP="007D769A">
      <w:pPr>
        <w:rPr>
          <w:rFonts w:ascii="Times New Roman" w:eastAsia="Times New Roman" w:hAnsi="Times New Roman" w:cs="Times New Roman"/>
          <w:lang w:val="en-US" w:eastAsia="de-DE"/>
        </w:rPr>
      </w:pPr>
    </w:p>
    <w:p w14:paraId="79EFF493" w14:textId="77777777" w:rsidR="007D769A" w:rsidRPr="00022492" w:rsidRDefault="007D769A" w:rsidP="007D769A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tbl>
      <w:tblPr>
        <w:tblpPr w:leftFromText="180" w:rightFromText="180" w:vertAnchor="text" w:tblpXSpec="center" w:tblpY="1"/>
        <w:tblOverlap w:val="never"/>
        <w:tblW w:w="5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155"/>
        <w:gridCol w:w="2330"/>
      </w:tblGrid>
      <w:tr w:rsidR="007D769A" w14:paraId="6ACD0264" w14:textId="77777777" w:rsidTr="007D769A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697FA" w14:textId="77777777" w:rsidR="007D769A" w:rsidRDefault="007D769A" w:rsidP="007D769A">
            <w:pPr>
              <w:widowControl w:val="0"/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0CF1" w14:textId="77777777" w:rsidR="007D769A" w:rsidRDefault="007D769A" w:rsidP="007D769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3917" w14:textId="77777777" w:rsidR="007D769A" w:rsidRDefault="007D769A" w:rsidP="007D769A">
            <w:pPr>
              <w:widowControl w:val="0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7D769A" w14:paraId="267ADC6D" w14:textId="77777777" w:rsidTr="007D769A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AAC4" w14:textId="5F92B624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006A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0562" w14:textId="4AE6D14B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54D3" w14:textId="2C06BA12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J</w:t>
            </w:r>
          </w:p>
        </w:tc>
      </w:tr>
      <w:tr w:rsidR="007D769A" w14:paraId="102B11A3" w14:textId="77777777" w:rsidTr="007D769A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F6CC" w14:textId="0CF822DA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012F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C899" w14:textId="77F4E873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į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8347" w14:textId="08906536" w:rsidR="007D769A" w:rsidRDefault="007D769A" w:rsidP="007D7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I with Ogonek</w:t>
            </w:r>
          </w:p>
        </w:tc>
      </w:tr>
    </w:tbl>
    <w:p w14:paraId="5F5061B2" w14:textId="26878D67" w:rsidR="007D769A" w:rsidRPr="00022492" w:rsidRDefault="007D769A" w:rsidP="007D769A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br w:type="textWrapping" w:clear="all"/>
      </w:r>
    </w:p>
    <w:p w14:paraId="29C0CE72" w14:textId="3B669036" w:rsidR="007D769A" w:rsidRDefault="007D769A" w:rsidP="007D769A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proofErr w:type="gramStart"/>
      <w:r w:rsidRPr="007D769A">
        <w:rPr>
          <w:rFonts w:ascii="Calibri" w:eastAsia="Times New Roman" w:hAnsi="Calibri" w:cs="Calibri"/>
          <w:lang w:val="en-US" w:eastAsia="de-DE"/>
        </w:rPr>
        <w:t>j  į</w:t>
      </w:r>
      <w:proofErr w:type="gramEnd"/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>
        <w:rPr>
          <w:rFonts w:ascii="Calibri" w:eastAsia="Times New Roman" w:hAnsi="Calibri" w:cs="Calibri"/>
          <w:color w:val="000000"/>
          <w:lang w:val="en-US" w:eastAsia="de-DE"/>
        </w:rPr>
        <w:t>006A  012F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1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64BCAAA7" w14:textId="77777777" w:rsidR="007D769A" w:rsidRPr="00022492" w:rsidRDefault="007D769A" w:rsidP="007D769A">
      <w:pPr>
        <w:rPr>
          <w:rFonts w:ascii="Times New Roman" w:eastAsia="Times New Roman" w:hAnsi="Times New Roman" w:cs="Times New Roman"/>
          <w:lang w:val="en-US" w:eastAsia="de-DE"/>
        </w:rPr>
      </w:pPr>
    </w:p>
    <w:p w14:paraId="34EBAE32" w14:textId="5FA5E056" w:rsidR="007D769A" w:rsidRPr="00022492" w:rsidRDefault="007D769A" w:rsidP="007D769A">
      <w:pPr>
        <w:rPr>
          <w:rFonts w:ascii="Times New Roman" w:eastAsia="Times New Roman" w:hAnsi="Times New Roman" w:cs="Times New Roman"/>
          <w:lang w:eastAsia="de-DE"/>
        </w:rPr>
      </w:pPr>
      <w:r>
        <w:rPr>
          <w:noProof/>
          <w:lang w:val="en-US"/>
        </w:rPr>
        <w:lastRenderedPageBreak/>
        <w:drawing>
          <wp:inline distT="0" distB="0" distL="0" distR="0" wp14:anchorId="799C3115" wp14:editId="35A56920">
            <wp:extent cx="5756910" cy="2619126"/>
            <wp:effectExtent l="0" t="0" r="0" b="0"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19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8692B9" w14:textId="77777777" w:rsidR="007D769A" w:rsidRPr="00022492" w:rsidRDefault="007D769A" w:rsidP="007D769A">
      <w:pPr>
        <w:spacing w:after="240"/>
        <w:rPr>
          <w:rFonts w:ascii="Times New Roman" w:eastAsia="Times New Roman" w:hAnsi="Times New Roman" w:cs="Times New Roman"/>
          <w:lang w:eastAsia="de-DE"/>
        </w:rPr>
      </w:pPr>
    </w:p>
    <w:p w14:paraId="55B7A5E3" w14:textId="77777777" w:rsidR="007D769A" w:rsidRPr="00022492" w:rsidRDefault="007D769A" w:rsidP="007D769A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0163D7C6" w14:textId="77777777" w:rsidR="007D769A" w:rsidRDefault="007D769A" w:rsidP="007D769A">
      <w:pPr>
        <w:numPr>
          <w:ilvl w:val="0"/>
          <w:numId w:val="14"/>
        </w:numPr>
        <w:spacing w:line="276" w:lineRule="auto"/>
        <w:contextualSpacing/>
      </w:pPr>
      <w:r>
        <w:t>Glyphs are distinguishable</w:t>
      </w:r>
    </w:p>
    <w:p w14:paraId="6E598664" w14:textId="77777777" w:rsidR="007D769A" w:rsidRDefault="007D769A" w:rsidP="007D769A">
      <w:pPr>
        <w:numPr>
          <w:ilvl w:val="0"/>
          <w:numId w:val="14"/>
        </w:numPr>
        <w:spacing w:line="276" w:lineRule="auto"/>
        <w:contextualSpacing/>
      </w:pPr>
      <w:r>
        <w:t xml:space="preserve">In a large number of fonts, the two letters are consistently different. </w:t>
      </w:r>
    </w:p>
    <w:p w14:paraId="7B85A4C2" w14:textId="77777777" w:rsidR="007D769A" w:rsidRDefault="007D769A" w:rsidP="007D769A">
      <w:pPr>
        <w:pBdr>
          <w:bottom w:val="double" w:sz="6" w:space="1" w:color="auto"/>
        </w:pBdr>
        <w:rPr>
          <w:rFonts w:ascii="Cambria" w:eastAsia="Times New Roman" w:hAnsi="Cambria" w:cs="Times New Roman"/>
          <w:color w:val="366091"/>
          <w:sz w:val="26"/>
          <w:szCs w:val="26"/>
          <w:lang w:eastAsia="de-DE"/>
        </w:rPr>
      </w:pPr>
    </w:p>
    <w:p w14:paraId="3175460F" w14:textId="77777777" w:rsidR="007D769A" w:rsidRDefault="007D769A" w:rsidP="00157BFE">
      <w:pPr>
        <w:pBdr>
          <w:bottom w:val="double" w:sz="6" w:space="1" w:color="auto"/>
        </w:pBdr>
        <w:rPr>
          <w:rFonts w:ascii="Cambria" w:eastAsia="Times New Roman" w:hAnsi="Cambria" w:cs="Times New Roman"/>
          <w:color w:val="366091"/>
          <w:sz w:val="26"/>
          <w:szCs w:val="26"/>
          <w:lang w:eastAsia="de-DE"/>
        </w:rPr>
      </w:pPr>
    </w:p>
    <w:p w14:paraId="1C2FAD74" w14:textId="621416FD" w:rsidR="00311AD0" w:rsidRDefault="00311AD0" w:rsidP="00311AD0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Letter </w:t>
      </w:r>
      <w: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p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vs. Letter </w:t>
      </w:r>
      <w: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Thorn</w:t>
      </w:r>
    </w:p>
    <w:p w14:paraId="6C1DF9DA" w14:textId="77777777" w:rsidR="00311AD0" w:rsidRPr="00022492" w:rsidRDefault="00311AD0" w:rsidP="00311AD0">
      <w:pPr>
        <w:rPr>
          <w:rFonts w:ascii="Times New Roman" w:eastAsia="Times New Roman" w:hAnsi="Times New Roman" w:cs="Times New Roman"/>
          <w:lang w:val="en-US" w:eastAsia="de-DE"/>
        </w:rPr>
      </w:pPr>
    </w:p>
    <w:p w14:paraId="550721AC" w14:textId="77777777" w:rsidR="00311AD0" w:rsidRPr="00022492" w:rsidRDefault="00311AD0" w:rsidP="00311AD0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tbl>
      <w:tblPr>
        <w:tblpPr w:leftFromText="180" w:rightFromText="180" w:vertAnchor="text" w:tblpXSpec="center" w:tblpY="1"/>
        <w:tblOverlap w:val="never"/>
        <w:tblW w:w="5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155"/>
        <w:gridCol w:w="2330"/>
      </w:tblGrid>
      <w:tr w:rsidR="00311AD0" w14:paraId="299D193F" w14:textId="77777777" w:rsidTr="0036237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9888" w14:textId="77777777" w:rsidR="00311AD0" w:rsidRDefault="00311AD0" w:rsidP="00362373">
            <w:pPr>
              <w:widowControl w:val="0"/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531A" w14:textId="77777777" w:rsidR="00311AD0" w:rsidRDefault="00311AD0" w:rsidP="0036237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3E10A" w14:textId="77777777" w:rsidR="00311AD0" w:rsidRDefault="00311AD0" w:rsidP="00362373">
            <w:pPr>
              <w:widowControl w:val="0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311AD0" w14:paraId="267D7723" w14:textId="77777777" w:rsidTr="0036237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4CD9" w14:textId="077A43DF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</w:t>
            </w:r>
            <w:r>
              <w:t>070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D4D6" w14:textId="788A8884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CB78" w14:textId="75A42D3B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Small Letter p</w:t>
            </w:r>
          </w:p>
        </w:tc>
      </w:tr>
      <w:tr w:rsidR="00311AD0" w14:paraId="214A350B" w14:textId="77777777" w:rsidTr="0036237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4A90" w14:textId="64EB529A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00</w:t>
            </w:r>
            <w:r>
              <w:t>FE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4FC7" w14:textId="32CCD36F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5A7D" w14:textId="76D81BF8" w:rsidR="00311AD0" w:rsidRDefault="00311AD0" w:rsidP="00311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Small Letter Thorn</w:t>
            </w:r>
          </w:p>
        </w:tc>
      </w:tr>
    </w:tbl>
    <w:p w14:paraId="36E1B359" w14:textId="77777777" w:rsidR="00311AD0" w:rsidRPr="00022492" w:rsidRDefault="00311AD0" w:rsidP="00311AD0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br w:type="textWrapping" w:clear="all"/>
      </w:r>
    </w:p>
    <w:p w14:paraId="0BAA3AB2" w14:textId="5CF7C683" w:rsidR="00311AD0" w:rsidRDefault="00311AD0" w:rsidP="00311AD0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proofErr w:type="gramStart"/>
      <w:r>
        <w:rPr>
          <w:rFonts w:ascii="Calibri" w:eastAsia="Times New Roman" w:hAnsi="Calibri" w:cs="Calibri"/>
          <w:lang w:val="en-US" w:eastAsia="de-DE"/>
        </w:rPr>
        <w:t>p</w:t>
      </w:r>
      <w:r w:rsidRPr="007D769A">
        <w:rPr>
          <w:rFonts w:ascii="Calibri" w:eastAsia="Times New Roman" w:hAnsi="Calibri" w:cs="Calibri"/>
          <w:lang w:val="en-US" w:eastAsia="de-DE"/>
        </w:rPr>
        <w:t xml:space="preserve">  </w:t>
      </w:r>
      <w:r>
        <w:rPr>
          <w:rFonts w:ascii="Calibri" w:eastAsia="Times New Roman" w:hAnsi="Calibri" w:cs="Calibri"/>
          <w:lang w:val="en-US" w:eastAsia="de-DE"/>
        </w:rPr>
        <w:t>þ</w:t>
      </w:r>
      <w:proofErr w:type="gramEnd"/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>
        <w:rPr>
          <w:rFonts w:ascii="Calibri" w:eastAsia="Times New Roman" w:hAnsi="Calibri" w:cs="Calibri"/>
          <w:color w:val="000000"/>
          <w:lang w:val="en-US" w:eastAsia="de-DE"/>
        </w:rPr>
        <w:t>00</w:t>
      </w:r>
      <w:r>
        <w:rPr>
          <w:rFonts w:ascii="Calibri" w:eastAsia="Times New Roman" w:hAnsi="Calibri" w:cs="Calibri"/>
          <w:color w:val="000000"/>
          <w:lang w:val="en-US" w:eastAsia="de-DE"/>
        </w:rPr>
        <w:t>70</w:t>
      </w:r>
      <w:r>
        <w:rPr>
          <w:rFonts w:ascii="Calibri" w:eastAsia="Times New Roman" w:hAnsi="Calibri" w:cs="Calibri"/>
          <w:color w:val="000000"/>
          <w:lang w:val="en-US" w:eastAsia="de-DE"/>
        </w:rPr>
        <w:t xml:space="preserve">  0</w:t>
      </w:r>
      <w:r>
        <w:rPr>
          <w:rFonts w:ascii="Calibri" w:eastAsia="Times New Roman" w:hAnsi="Calibri" w:cs="Calibri"/>
          <w:color w:val="000000"/>
          <w:lang w:val="en-US" w:eastAsia="de-DE"/>
        </w:rPr>
        <w:t>0FE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3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C9A7E95" w14:textId="77777777" w:rsidR="00311AD0" w:rsidRPr="00022492" w:rsidRDefault="00311AD0" w:rsidP="00311AD0">
      <w:pPr>
        <w:rPr>
          <w:rFonts w:ascii="Times New Roman" w:eastAsia="Times New Roman" w:hAnsi="Times New Roman" w:cs="Times New Roman"/>
          <w:lang w:val="en-US" w:eastAsia="de-DE"/>
        </w:rPr>
      </w:pPr>
    </w:p>
    <w:p w14:paraId="6DF6CB48" w14:textId="19FDFBDE" w:rsidR="00311AD0" w:rsidRPr="00022492" w:rsidRDefault="00311AD0" w:rsidP="00311AD0">
      <w:pPr>
        <w:rPr>
          <w:rFonts w:ascii="Times New Roman" w:eastAsia="Times New Roman" w:hAnsi="Times New Roman" w:cs="Times New Roman"/>
          <w:lang w:eastAsia="de-DE"/>
        </w:rPr>
      </w:pPr>
      <w:r>
        <w:rPr>
          <w:noProof/>
          <w:lang w:val="en-US"/>
        </w:rPr>
        <w:drawing>
          <wp:inline distT="0" distB="0" distL="0" distR="0" wp14:anchorId="3FB43882" wp14:editId="6692B9D0">
            <wp:extent cx="5756910" cy="2185904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8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68FE" w14:textId="4571FB32" w:rsidR="00311AD0" w:rsidRPr="00022492" w:rsidRDefault="00311AD0" w:rsidP="00311AD0">
      <w:pPr>
        <w:spacing w:after="240"/>
        <w:rPr>
          <w:rFonts w:ascii="Times New Roman" w:eastAsia="Times New Roman" w:hAnsi="Times New Roman" w:cs="Times New Roman"/>
          <w:lang w:eastAsia="de-DE"/>
        </w:rPr>
      </w:pPr>
      <w:r>
        <w:rPr>
          <w:noProof/>
          <w:lang w:val="en-US"/>
        </w:rPr>
        <w:lastRenderedPageBreak/>
        <w:drawing>
          <wp:inline distT="0" distB="0" distL="0" distR="0" wp14:anchorId="40BE7D1D" wp14:editId="67D72D47">
            <wp:extent cx="5756910" cy="25992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9809" w14:textId="77777777" w:rsidR="00311AD0" w:rsidRPr="00022492" w:rsidRDefault="00311AD0" w:rsidP="00311AD0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668E1563" w14:textId="77777777" w:rsidR="00311AD0" w:rsidRDefault="00311AD0" w:rsidP="00311AD0">
      <w:pPr>
        <w:pStyle w:val="ListParagraph"/>
        <w:numPr>
          <w:ilvl w:val="0"/>
          <w:numId w:val="17"/>
        </w:numPr>
        <w:pBdr>
          <w:bottom w:val="double" w:sz="6" w:space="1" w:color="auto"/>
        </w:pBdr>
      </w:pPr>
      <w:r>
        <w:t>The upper leg of the Thorn is visible in most fonts (except those highlighted) can be somewhat unclear.</w:t>
      </w:r>
    </w:p>
    <w:p w14:paraId="6B3F7C8A" w14:textId="7DB14D16" w:rsidR="00311AD0" w:rsidRPr="00311AD0" w:rsidRDefault="00311AD0" w:rsidP="00311AD0">
      <w:pPr>
        <w:pStyle w:val="ListParagraph"/>
        <w:numPr>
          <w:ilvl w:val="0"/>
          <w:numId w:val="17"/>
        </w:numPr>
        <w:pBdr>
          <w:bottom w:val="double" w:sz="6" w:space="1" w:color="auto"/>
        </w:pBdr>
        <w:rPr>
          <w:rFonts w:ascii="Times New Roman" w:eastAsia="Times New Roman" w:hAnsi="Times New Roman" w:cs="Times New Roman"/>
          <w:lang w:val="en-US" w:eastAsia="de-DE"/>
        </w:rPr>
      </w:pPr>
      <w:r>
        <w:t>Decision: Not Variant</w:t>
      </w:r>
    </w:p>
    <w:p w14:paraId="15E74892" w14:textId="77777777" w:rsidR="00311AD0" w:rsidRPr="00311AD0" w:rsidRDefault="00311AD0" w:rsidP="00311AD0">
      <w:pPr>
        <w:pBdr>
          <w:bottom w:val="double" w:sz="6" w:space="1" w:color="auto"/>
        </w:pBdr>
        <w:ind w:left="360"/>
        <w:rPr>
          <w:rFonts w:ascii="Times New Roman" w:eastAsia="Times New Roman" w:hAnsi="Times New Roman" w:cs="Times New Roman"/>
          <w:lang w:val="en-US" w:eastAsia="de-DE"/>
        </w:rPr>
      </w:pPr>
    </w:p>
    <w:p w14:paraId="7F69BF7B" w14:textId="77777777" w:rsidR="00311AD0" w:rsidRDefault="00311AD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bookmarkStart w:id="9" w:name="OLE_LINK15"/>
      <w:bookmarkStart w:id="10" w:name="OLE_LINK16"/>
      <w:bookmarkEnd w:id="4"/>
      <w:bookmarkEnd w:id="5"/>
    </w:p>
    <w:p w14:paraId="16E3C7A0" w14:textId="77777777" w:rsidR="00311AD0" w:rsidRDefault="00311AD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3FFFE72E" w14:textId="77777777" w:rsidR="00BA1495" w:rsidRPr="00022492" w:rsidRDefault="00BA1495" w:rsidP="00BA1495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Start w:id="11" w:name="OLE_LINK26"/>
      <w:bookmarkStart w:id="12" w:name="OLE_LINK27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Diac</w:t>
      </w:r>
      <w:bookmarkStart w:id="13" w:name="OLE_LINK24"/>
      <w:bookmarkStart w:id="14" w:name="OLE_LINK25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ritics Stacking Evaluation</w:t>
      </w:r>
      <w:bookmarkEnd w:id="11"/>
      <w:bookmarkEnd w:id="12"/>
      <w:bookmarkEnd w:id="13"/>
      <w:bookmarkEnd w:id="14"/>
    </w:p>
    <w:p w14:paraId="57549FE2" w14:textId="77777777" w:rsidR="00BA1495" w:rsidRPr="00022492" w:rsidRDefault="00BA1495" w:rsidP="00BA1495">
      <w:pPr>
        <w:rPr>
          <w:rFonts w:ascii="Times New Roman" w:eastAsia="Times New Roman" w:hAnsi="Times New Roman" w:cs="Times New Roman"/>
          <w:lang w:val="en-US" w:eastAsia="de-DE"/>
        </w:rPr>
      </w:pPr>
    </w:p>
    <w:bookmarkEnd w:id="2"/>
    <w:bookmarkEnd w:id="3"/>
    <w:bookmarkEnd w:id="9"/>
    <w:bookmarkEnd w:id="10"/>
    <w:p w14:paraId="012D58D8" w14:textId="02966B9E" w:rsidR="00157BFE" w:rsidRDefault="00157BFE" w:rsidP="00EA45D8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1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 w:rsidR="00EA45D8" w:rsidRPr="00E50358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CARON (ABOVE)</w:t>
      </w:r>
      <w:r w:rsidR="00EA45D8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vs.</w:t>
      </w:r>
      <w:r w:rsidR="00EA45D8" w:rsidRPr="00E50358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BREVE</w:t>
      </w:r>
    </w:p>
    <w:p w14:paraId="43B603CD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val="en-US" w:eastAsia="de-DE"/>
        </w:rPr>
      </w:pPr>
    </w:p>
    <w:p w14:paraId="38BCA531" w14:textId="587EE641" w:rsidR="00157BFE" w:rsidRDefault="00157BFE" w:rsidP="00157BFE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</w:t>
      </w:r>
      <w: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>Considered</w:t>
      </w: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: </w:t>
      </w:r>
    </w:p>
    <w:p w14:paraId="381A2650" w14:textId="77777777" w:rsidR="00157BFE" w:rsidRDefault="00157BFE" w:rsidP="00157BFE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tbl>
      <w:tblPr>
        <w:tblW w:w="64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60"/>
        <w:gridCol w:w="3735"/>
      </w:tblGrid>
      <w:tr w:rsidR="00157BFE" w14:paraId="3CE3CBAB" w14:textId="77777777" w:rsidTr="005B3FB8">
        <w:trPr>
          <w:trHeight w:val="166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98E9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31848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762BD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57BFE" w14:paraId="5480E9A8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94541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0103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271D5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</w:rPr>
            </w:pPr>
            <w:r>
              <w:rPr>
                <w:color w:val="C00000"/>
              </w:rPr>
              <w:t>ă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5BA1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Letter A with Breve</w:t>
            </w:r>
          </w:p>
        </w:tc>
      </w:tr>
      <w:tr w:rsidR="00157BFE" w14:paraId="7C508B0C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0C20C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011F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1356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ğ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A919A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G with Breve</w:t>
            </w:r>
          </w:p>
        </w:tc>
      </w:tr>
      <w:tr w:rsidR="00157BFE" w14:paraId="3218E04F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33DDA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016D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89CA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ŭ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E7EF3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U with Breve</w:t>
            </w:r>
          </w:p>
        </w:tc>
      </w:tr>
      <w:tr w:rsidR="00157BFE" w14:paraId="4A05133C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1FABB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010D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CD570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č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50D1D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C with Caron</w:t>
            </w:r>
          </w:p>
        </w:tc>
      </w:tr>
      <w:tr w:rsidR="00157BFE" w14:paraId="6E97F894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FCED2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011B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E28F4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ě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EA3C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E with Caron</w:t>
            </w:r>
          </w:p>
        </w:tc>
      </w:tr>
      <w:tr w:rsidR="00157BFE" w14:paraId="707F6F0E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83E79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0148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99C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ň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51765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N with Caron</w:t>
            </w:r>
          </w:p>
        </w:tc>
      </w:tr>
      <w:tr w:rsidR="00157BFE" w14:paraId="3C5D60B0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4658B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0159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87044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ř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7DAB1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R with Caron</w:t>
            </w:r>
          </w:p>
        </w:tc>
      </w:tr>
      <w:tr w:rsidR="00157BFE" w14:paraId="2E59DA8D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161A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0161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3DF4D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š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707A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S with Caron</w:t>
            </w:r>
          </w:p>
        </w:tc>
      </w:tr>
      <w:tr w:rsidR="00157BFE" w14:paraId="33359A80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3215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017E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827D1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ž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C751B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Z with Caron</w:t>
            </w:r>
          </w:p>
        </w:tc>
      </w:tr>
      <w:tr w:rsidR="00157BFE" w14:paraId="110C61C6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4E68F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01CE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DCF6B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</w:rPr>
            </w:pPr>
            <w:r>
              <w:rPr>
                <w:color w:val="C00000"/>
              </w:rPr>
              <w:t>ǎ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B230C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Letter A with Caron</w:t>
            </w:r>
          </w:p>
        </w:tc>
      </w:tr>
      <w:tr w:rsidR="00157BFE" w14:paraId="211F3BD8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9750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01D0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9C40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ǐ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01F7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I with Caron</w:t>
            </w:r>
          </w:p>
        </w:tc>
      </w:tr>
      <w:tr w:rsidR="00157BFE" w14:paraId="77522B2A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7A283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01D2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25BA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ǒ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2C3E6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t>Letter O with Caron</w:t>
            </w:r>
          </w:p>
        </w:tc>
      </w:tr>
      <w:tr w:rsidR="00157BFE" w14:paraId="334D76B3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ED795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01D4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2334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ǔ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64F2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U with Caron</w:t>
            </w:r>
          </w:p>
        </w:tc>
      </w:tr>
      <w:tr w:rsidR="00157BFE" w14:paraId="116A5A9F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F8240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1E7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4A731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ǧ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EE9C0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G with Caron</w:t>
            </w:r>
          </w:p>
        </w:tc>
      </w:tr>
      <w:tr w:rsidR="00157BFE" w14:paraId="4012B5AA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34095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1E9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15E29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ǩ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6100F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K with Caron</w:t>
            </w:r>
          </w:p>
        </w:tc>
      </w:tr>
      <w:tr w:rsidR="00157BFE" w14:paraId="72FDE4DF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006A9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1EF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C5B4F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ǯ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7BE57" w14:textId="77777777" w:rsidR="00157BFE" w:rsidRDefault="00157BFE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EZH with Caron</w:t>
            </w:r>
          </w:p>
        </w:tc>
      </w:tr>
    </w:tbl>
    <w:p w14:paraId="1CF7005A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val="en-US" w:eastAsia="de-DE"/>
        </w:rPr>
      </w:pPr>
    </w:p>
    <w:p w14:paraId="4AD54BE5" w14:textId="209CE56D" w:rsidR="00157BFE" w:rsidRDefault="00157BFE" w:rsidP="00157BFE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</w:t>
      </w:r>
      <w: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>Analyzed</w:t>
      </w: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: </w:t>
      </w:r>
    </w:p>
    <w:p w14:paraId="73CD69CE" w14:textId="77777777" w:rsidR="00157BFE" w:rsidRDefault="00157BFE" w:rsidP="00157BFE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tbl>
      <w:tblPr>
        <w:tblpPr w:leftFromText="180" w:rightFromText="180" w:vertAnchor="text" w:tblpXSpec="center" w:tblpY="1"/>
        <w:tblOverlap w:val="never"/>
        <w:tblW w:w="6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60"/>
        <w:gridCol w:w="3735"/>
      </w:tblGrid>
      <w:tr w:rsidR="00157BFE" w14:paraId="3014FB04" w14:textId="77777777" w:rsidTr="005B3FB8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0E6F8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9778E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C7D05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57BFE" w14:paraId="1A774238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E85E5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0103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379EE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</w:rPr>
            </w:pPr>
            <w:r>
              <w:rPr>
                <w:color w:val="C00000"/>
              </w:rPr>
              <w:t>ă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99432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Letter A with Breve</w:t>
            </w:r>
          </w:p>
        </w:tc>
      </w:tr>
      <w:tr w:rsidR="00157BFE" w14:paraId="782FF0E7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2227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011F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F1AC5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ğ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2C0ED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G with Breve</w:t>
            </w:r>
          </w:p>
        </w:tc>
      </w:tr>
      <w:tr w:rsidR="00157BFE" w14:paraId="30551CC3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BF95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016D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7A619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ŭ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BE74B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U with Breve</w:t>
            </w:r>
          </w:p>
        </w:tc>
      </w:tr>
      <w:tr w:rsidR="00157BFE" w14:paraId="27F166BC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4D18B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01CE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7939D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</w:rPr>
            </w:pPr>
            <w:r>
              <w:rPr>
                <w:color w:val="C00000"/>
              </w:rPr>
              <w:t>ǎ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6F13C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</w:rPr>
            </w:pPr>
            <w:r>
              <w:rPr>
                <w:color w:val="C00000"/>
              </w:rPr>
              <w:t>Letter A with Caron</w:t>
            </w:r>
          </w:p>
        </w:tc>
      </w:tr>
      <w:tr w:rsidR="00157BFE" w14:paraId="1D852345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5DBC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01D4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B3CA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ǔ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B1298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U with Caron</w:t>
            </w:r>
          </w:p>
        </w:tc>
      </w:tr>
      <w:tr w:rsidR="00157BFE" w14:paraId="6E680091" w14:textId="77777777" w:rsidTr="00157BFE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6BD93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1E7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36A05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ǧ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735CE" w14:textId="77777777" w:rsidR="00157BFE" w:rsidRDefault="00157BFE" w:rsidP="00157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G with Caron</w:t>
            </w:r>
          </w:p>
        </w:tc>
      </w:tr>
    </w:tbl>
    <w:p w14:paraId="6D958CD0" w14:textId="54CCB348" w:rsidR="00157BFE" w:rsidRPr="00022492" w:rsidRDefault="00157BFE" w:rsidP="00C04E1C">
      <w:pPr>
        <w:spacing w:after="240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val="en-US" w:eastAsia="de-DE"/>
        </w:rPr>
        <w:br w:type="textWrapping" w:clear="all"/>
      </w:r>
    </w:p>
    <w:p w14:paraId="1D47F376" w14:textId="77777777" w:rsidR="00157BFE" w:rsidRDefault="00157BFE" w:rsidP="00157BFE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F46F6F">
        <w:rPr>
          <w:rFonts w:ascii="Calibri" w:eastAsia="Times New Roman" w:hAnsi="Calibri" w:cs="Calibri"/>
          <w:color w:val="C00000"/>
          <w:lang w:val="en-US" w:eastAsia="de-DE"/>
        </w:rPr>
        <w:t>ă</w:t>
      </w:r>
      <w:r w:rsidRPr="00F46F6F">
        <w:rPr>
          <w:color w:val="C00000"/>
        </w:rPr>
        <w:t xml:space="preserve"> </w:t>
      </w:r>
      <w:r w:rsidRPr="00F46F6F">
        <w:rPr>
          <w:rFonts w:ascii="Calibri" w:eastAsia="Times New Roman" w:hAnsi="Calibri" w:cs="Calibri"/>
          <w:color w:val="C00000"/>
          <w:lang w:val="en-US" w:eastAsia="de-DE"/>
        </w:rPr>
        <w:t>ǎ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proofErr w:type="gramStart"/>
      <w:r>
        <w:rPr>
          <w:rFonts w:ascii="Calibri" w:eastAsia="Times New Roman" w:hAnsi="Calibri" w:cs="Calibri"/>
          <w:color w:val="000000"/>
          <w:lang w:val="en-US" w:eastAsia="de-DE"/>
        </w:rPr>
        <w:t>0103  01CE</w:t>
      </w:r>
      <w:proofErr w:type="gramEnd"/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6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6C53BEEB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val="en-US" w:eastAsia="de-DE"/>
        </w:rPr>
      </w:pPr>
    </w:p>
    <w:p w14:paraId="63D04165" w14:textId="77777777" w:rsidR="00157BFE" w:rsidRPr="00022492" w:rsidRDefault="00157BFE" w:rsidP="00157BFE">
      <w:pPr>
        <w:rPr>
          <w:rFonts w:ascii="Times New Roman" w:eastAsia="Times New Roman" w:hAnsi="Times New Roman" w:cs="Times New Roman"/>
          <w:lang w:eastAsia="de-DE"/>
        </w:rPr>
      </w:pPr>
      <w:r>
        <w:rPr>
          <w:noProof/>
          <w:lang w:val="en-US"/>
        </w:rPr>
        <w:drawing>
          <wp:inline distT="0" distB="0" distL="0" distR="0" wp14:anchorId="7C07A086" wp14:editId="4BA63E53">
            <wp:extent cx="5756910" cy="2668746"/>
            <wp:effectExtent l="0" t="0" r="0" b="0"/>
            <wp:docPr id="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687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699B7A" w14:textId="77777777" w:rsidR="00157BFE" w:rsidRPr="00022492" w:rsidRDefault="00157BFE" w:rsidP="00157BFE">
      <w:pPr>
        <w:spacing w:after="240"/>
        <w:rPr>
          <w:rFonts w:ascii="Times New Roman" w:eastAsia="Times New Roman" w:hAnsi="Times New Roman" w:cs="Times New Roman"/>
          <w:lang w:eastAsia="de-DE"/>
        </w:rPr>
      </w:pPr>
      <w:r>
        <w:rPr>
          <w:noProof/>
          <w:lang w:val="en-US"/>
        </w:rPr>
        <w:drawing>
          <wp:inline distT="0" distB="0" distL="0" distR="0" wp14:anchorId="43B1C38E" wp14:editId="15A7EA6B">
            <wp:extent cx="5756910" cy="2569884"/>
            <wp:effectExtent l="0" t="0" r="0" b="1905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69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E84B7" w14:textId="77777777" w:rsidR="00157BFE" w:rsidRDefault="00157BFE" w:rsidP="00157BFE">
      <w:pPr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3708C83D" w14:textId="780B4A4A" w:rsidR="00C04E1C" w:rsidRDefault="00C04E1C" w:rsidP="00C04E1C">
      <w:pPr>
        <w:ind w:left="426"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C04E1C">
        <w:rPr>
          <w:rFonts w:ascii="Calibri" w:eastAsia="Times New Roman" w:hAnsi="Calibri" w:cs="Calibri"/>
          <w:color w:val="00B050"/>
          <w:lang w:val="en-US" w:eastAsia="de-DE"/>
        </w:rPr>
        <w:t>ğ</w:t>
      </w:r>
      <w:r w:rsidRPr="00C04E1C">
        <w:rPr>
          <w:color w:val="00B050"/>
        </w:rPr>
        <w:t xml:space="preserve"> </w:t>
      </w:r>
      <w:r w:rsidRPr="00C04E1C">
        <w:rPr>
          <w:rFonts w:ascii="Calibri" w:eastAsia="Times New Roman" w:hAnsi="Calibri" w:cs="Calibri"/>
          <w:color w:val="00B050"/>
          <w:lang w:val="en-US" w:eastAsia="de-DE"/>
        </w:rPr>
        <w:t>ǧ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proofErr w:type="gramStart"/>
      <w:r>
        <w:rPr>
          <w:rFonts w:ascii="Calibri" w:eastAsia="Times New Roman" w:hAnsi="Calibri" w:cs="Calibri"/>
          <w:color w:val="000000"/>
          <w:lang w:val="en-US" w:eastAsia="de-DE"/>
        </w:rPr>
        <w:t>011F  01E7</w:t>
      </w:r>
      <w:proofErr w:type="gramEnd"/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9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20D7CDD4" w14:textId="77777777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11FFF7CA" w14:textId="5FD902CB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>
        <w:rPr>
          <w:noProof/>
          <w:lang w:val="en-US"/>
        </w:rPr>
        <w:lastRenderedPageBreak/>
        <w:drawing>
          <wp:inline distT="0" distB="0" distL="0" distR="0" wp14:anchorId="234D0A87" wp14:editId="2F9CE337">
            <wp:extent cx="5756910" cy="2239484"/>
            <wp:effectExtent l="0" t="0" r="0" b="889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39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1B595" w14:textId="38B07282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6425ACA2" wp14:editId="37162DCE">
            <wp:extent cx="5756910" cy="1679099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79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E808C2" w14:textId="77777777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1867A10F" w14:textId="13717619" w:rsidR="00C04E1C" w:rsidRDefault="00C04E1C" w:rsidP="00C04E1C">
      <w:pPr>
        <w:ind w:left="426"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C04E1C">
        <w:rPr>
          <w:rFonts w:ascii="Calibri" w:eastAsia="Times New Roman" w:hAnsi="Calibri" w:cs="Calibri"/>
          <w:color w:val="0070C0"/>
          <w:lang w:val="en-US" w:eastAsia="de-DE"/>
        </w:rPr>
        <w:t>ŭ</w:t>
      </w:r>
      <w:r w:rsidRPr="00C04E1C">
        <w:rPr>
          <w:color w:val="0070C0"/>
        </w:rPr>
        <w:t xml:space="preserve"> ǔ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Pr="00C04E1C">
        <w:rPr>
          <w:rFonts w:ascii="Calibri" w:eastAsia="Times New Roman" w:hAnsi="Calibri" w:cs="Calibri"/>
          <w:color w:val="000000"/>
          <w:lang w:val="en-US" w:eastAsia="de-DE"/>
        </w:rPr>
        <w:t>016D 01D4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22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4D14FFC2" w14:textId="77777777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39A4A1C0" w14:textId="7BDE0848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0FF0A194" wp14:editId="4BA8CD6E">
            <wp:extent cx="5756910" cy="2577444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77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DDD060" w14:textId="2569F650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1CEAA52F" wp14:editId="17FB7952">
            <wp:extent cx="5756910" cy="1602205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02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8FBD6E" w14:textId="77777777" w:rsidR="00C04E1C" w:rsidRDefault="00C04E1C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2C2B53A0" w14:textId="77777777" w:rsidR="00EA31C6" w:rsidRDefault="00EA31C6" w:rsidP="00EA31C6">
      <w:pPr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7ABC0B8D" w14:textId="66E836DE" w:rsidR="00C04E1C" w:rsidRDefault="00C04E1C" w:rsidP="00C04E1C">
      <w:pPr>
        <w:numPr>
          <w:ilvl w:val="0"/>
          <w:numId w:val="12"/>
        </w:numPr>
        <w:spacing w:line="276" w:lineRule="auto"/>
        <w:contextualSpacing/>
      </w:pPr>
      <w:r>
        <w:t>The representations of the Breve and the Caron in Letters A, G and U are distinguishable and undistinguishable in a number of fonts (see pictures above); depending on the font and size.</w:t>
      </w:r>
    </w:p>
    <w:p w14:paraId="5D35F9C6" w14:textId="77777777" w:rsidR="00C04E1C" w:rsidRDefault="00C04E1C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59EC546D" w14:textId="77777777" w:rsidR="00C04E1C" w:rsidRDefault="00C04E1C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0AF5D958" w14:textId="77777777" w:rsidR="00C04E1C" w:rsidRDefault="00C04E1C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149FC509" w14:textId="3DD4A53E" w:rsidR="00C04E1C" w:rsidRDefault="00C04E1C" w:rsidP="00C04E1C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proofErr w:type="gramStart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lastRenderedPageBreak/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2  </w:t>
      </w:r>
      <w:r w:rsidR="00EA45D8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DOT</w:t>
      </w:r>
      <w:proofErr w:type="gramEnd"/>
      <w:r w:rsidR="00EA45D8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BELOW vs.</w:t>
      </w:r>
      <w:r w:rsidR="00EA45D8" w:rsidRPr="00C04E1C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COMMA BELOW</w:t>
      </w:r>
    </w:p>
    <w:p w14:paraId="45E5CA08" w14:textId="77777777" w:rsidR="00C04E1C" w:rsidRDefault="00C04E1C" w:rsidP="00C04E1C">
      <w:pPr>
        <w:rPr>
          <w:rFonts w:ascii="Times New Roman" w:eastAsia="Times New Roman" w:hAnsi="Times New Roman" w:cs="Times New Roman"/>
          <w:lang w:eastAsia="de-DE"/>
        </w:rPr>
      </w:pPr>
    </w:p>
    <w:p w14:paraId="1B6F5547" w14:textId="77777777" w:rsidR="00C04E1C" w:rsidRPr="00022492" w:rsidRDefault="00C04E1C" w:rsidP="00C04E1C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6E43004C" w14:textId="77777777" w:rsidR="00C04E1C" w:rsidRDefault="00C04E1C" w:rsidP="00C04E1C">
      <w:pPr>
        <w:rPr>
          <w:rFonts w:ascii="Times New Roman" w:eastAsia="Times New Roman" w:hAnsi="Times New Roman" w:cs="Times New Roman"/>
          <w:lang w:eastAsia="de-DE"/>
        </w:rPr>
      </w:pPr>
    </w:p>
    <w:tbl>
      <w:tblPr>
        <w:tblW w:w="64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60"/>
        <w:gridCol w:w="3735"/>
      </w:tblGrid>
      <w:tr w:rsidR="00C04E1C" w14:paraId="56CCB2B8" w14:textId="77777777" w:rsidTr="005B3FB8">
        <w:trPr>
          <w:trHeight w:val="281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BAA13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8927C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9B59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C04E1C" w14:paraId="3381F3B1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133C2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5712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b/>
              </w:rPr>
              <w:t>ḷ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80CDA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L with Dot below</w:t>
            </w:r>
          </w:p>
        </w:tc>
      </w:tr>
      <w:tr w:rsidR="00C04E1C" w14:paraId="5EF92100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A7BE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1E43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5E0B6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ṃ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AAB43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M with Dot below</w:t>
            </w:r>
          </w:p>
        </w:tc>
      </w:tr>
      <w:tr w:rsidR="00C04E1C" w14:paraId="78028E63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3D9FD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1E47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8258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ṇ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5618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N with Dot below</w:t>
            </w:r>
          </w:p>
        </w:tc>
      </w:tr>
      <w:tr w:rsidR="00C04E1C" w14:paraId="22705C2F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D6A99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1E63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F2203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ṣ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889EF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S with Dot below</w:t>
            </w:r>
          </w:p>
        </w:tc>
      </w:tr>
      <w:tr w:rsidR="00C04E1C" w14:paraId="79F2228B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D400E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1E6D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2FC8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ṭ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8C535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T with Dot below</w:t>
            </w:r>
          </w:p>
        </w:tc>
      </w:tr>
      <w:tr w:rsidR="00C04E1C" w14:paraId="7514BE10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439B6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1EA1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6F33A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ạ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D86E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Letter A with Dot below</w:t>
            </w:r>
          </w:p>
        </w:tc>
      </w:tr>
      <w:tr w:rsidR="00C04E1C" w14:paraId="7D4D2292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C5E4E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1EB9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A9ECB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ẹ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9E05" w14:textId="77777777" w:rsidR="00C04E1C" w:rsidRDefault="00C04E1C" w:rsidP="00362373">
            <w:r>
              <w:t>Letter E with Dot below</w:t>
            </w:r>
          </w:p>
        </w:tc>
      </w:tr>
      <w:tr w:rsidR="00C04E1C" w14:paraId="00D5A8CF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42571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1ECB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D10D4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ị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7860" w14:textId="77777777" w:rsidR="00C04E1C" w:rsidRDefault="00C04E1C" w:rsidP="00362373">
            <w:r>
              <w:t>Letter I with Dot below</w:t>
            </w:r>
          </w:p>
        </w:tc>
      </w:tr>
      <w:tr w:rsidR="00C04E1C" w14:paraId="4768D70E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9CDF1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1ECD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E47A2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ọ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CFDB" w14:textId="77777777" w:rsidR="00C04E1C" w:rsidRDefault="00C04E1C" w:rsidP="00362373">
            <w:r>
              <w:t>Letter O with Dot below</w:t>
            </w:r>
          </w:p>
        </w:tc>
      </w:tr>
      <w:tr w:rsidR="00C04E1C" w14:paraId="249A77D0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F0D67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1EE5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1EFAE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ụ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8FB8" w14:textId="77777777" w:rsidR="00C04E1C" w:rsidRDefault="00C04E1C" w:rsidP="00362373">
            <w:r>
              <w:t>Letter U with Dot below</w:t>
            </w:r>
          </w:p>
        </w:tc>
      </w:tr>
      <w:tr w:rsidR="00C04E1C" w14:paraId="2DD70A97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324AD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1EF5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2F0F2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ỵ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1D33" w14:textId="77777777" w:rsidR="00C04E1C" w:rsidRDefault="00C04E1C" w:rsidP="00362373">
            <w:r>
              <w:t>Letter Y with Dot below</w:t>
            </w:r>
          </w:p>
        </w:tc>
      </w:tr>
      <w:tr w:rsidR="00C04E1C" w14:paraId="189C5162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E0D43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0219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F84F9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ș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D4928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S with Comma below</w:t>
            </w:r>
          </w:p>
        </w:tc>
      </w:tr>
      <w:tr w:rsidR="00C04E1C" w14:paraId="40672738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AEBE0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021B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7D0F5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ț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82603" w14:textId="77777777" w:rsidR="00C04E1C" w:rsidRDefault="00C04E1C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T with Comma below</w:t>
            </w:r>
          </w:p>
        </w:tc>
      </w:tr>
    </w:tbl>
    <w:p w14:paraId="19274D67" w14:textId="77777777" w:rsidR="00C04E1C" w:rsidRDefault="00C04E1C" w:rsidP="00C04E1C">
      <w:pPr>
        <w:rPr>
          <w:rFonts w:ascii="Times New Roman" w:eastAsia="Times New Roman" w:hAnsi="Times New Roman" w:cs="Times New Roman"/>
          <w:lang w:eastAsia="de-DE"/>
        </w:rPr>
      </w:pPr>
    </w:p>
    <w:p w14:paraId="58365137" w14:textId="4B14428A" w:rsidR="00C04E1C" w:rsidRDefault="00C04E1C" w:rsidP="00C04E1C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</w:t>
      </w:r>
      <w: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>Consider</w:t>
      </w: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ed: </w:t>
      </w:r>
    </w:p>
    <w:p w14:paraId="1BF65A5B" w14:textId="77777777" w:rsidR="005B3FB8" w:rsidRPr="00022492" w:rsidRDefault="005B3FB8" w:rsidP="00C04E1C">
      <w:pPr>
        <w:rPr>
          <w:rFonts w:ascii="Times New Roman" w:eastAsia="Times New Roman" w:hAnsi="Times New Roman" w:cs="Times New Roman"/>
          <w:lang w:val="en-US" w:eastAsia="de-DE"/>
        </w:rPr>
      </w:pPr>
    </w:p>
    <w:tbl>
      <w:tblPr>
        <w:tblW w:w="64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60"/>
        <w:gridCol w:w="3735"/>
      </w:tblGrid>
      <w:tr w:rsidR="005B3FB8" w14:paraId="01AB51B7" w14:textId="77777777" w:rsidTr="00362373">
        <w:trPr>
          <w:trHeight w:val="281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D3728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Code Points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9CAFA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Glyph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C3AB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5B3FB8" w14:paraId="4C1418D9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2F6A8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1E63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D81A5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ṣ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35F1A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S with Dot below</w:t>
            </w:r>
          </w:p>
        </w:tc>
      </w:tr>
      <w:tr w:rsidR="005B3FB8" w14:paraId="57B8903D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23B6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1E6D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8BFA8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ṭ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D4EE6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T with Dot below</w:t>
            </w:r>
          </w:p>
        </w:tc>
      </w:tr>
      <w:tr w:rsidR="005B3FB8" w14:paraId="4BE80874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539B8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0219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40D01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color w:val="0070C0"/>
              </w:rPr>
              <w:t>ș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3ABF0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</w:rPr>
            </w:pPr>
            <w:r>
              <w:rPr>
                <w:color w:val="0070C0"/>
              </w:rPr>
              <w:t>Letter S with Comma below</w:t>
            </w:r>
          </w:p>
        </w:tc>
      </w:tr>
      <w:tr w:rsidR="005B3FB8" w14:paraId="0AC0A7E9" w14:textId="77777777" w:rsidTr="00362373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92422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021B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BE599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color w:val="00B050"/>
              </w:rPr>
              <w:t>ț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EFBB" w14:textId="77777777" w:rsidR="005B3FB8" w:rsidRDefault="005B3FB8" w:rsidP="00362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</w:rPr>
            </w:pPr>
            <w:r>
              <w:rPr>
                <w:color w:val="00B050"/>
              </w:rPr>
              <w:t>Letter T with Comma below</w:t>
            </w:r>
          </w:p>
        </w:tc>
      </w:tr>
    </w:tbl>
    <w:p w14:paraId="13D11C45" w14:textId="77777777" w:rsidR="00C04E1C" w:rsidRDefault="00C04E1C" w:rsidP="00C04E1C">
      <w:pPr>
        <w:rPr>
          <w:rFonts w:ascii="Times New Roman" w:eastAsia="Times New Roman" w:hAnsi="Times New Roman" w:cs="Times New Roman"/>
          <w:lang w:eastAsia="de-DE"/>
        </w:rPr>
      </w:pPr>
    </w:p>
    <w:p w14:paraId="7A39EFD7" w14:textId="13583C99" w:rsidR="005B3FB8" w:rsidRDefault="005B3FB8" w:rsidP="005B3FB8">
      <w:pPr>
        <w:ind w:left="426"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5B3FB8">
        <w:rPr>
          <w:rFonts w:ascii="Calibri" w:eastAsia="Times New Roman" w:hAnsi="Calibri" w:cs="Calibri"/>
          <w:color w:val="0070C0"/>
          <w:lang w:val="en-US" w:eastAsia="de-DE"/>
        </w:rPr>
        <w:t>ṣ ș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>
        <w:rPr>
          <w:rFonts w:ascii="Calibri" w:eastAsia="Times New Roman" w:hAnsi="Calibri" w:cs="Calibri"/>
          <w:color w:val="000000"/>
          <w:lang w:val="en-US" w:eastAsia="de-DE"/>
        </w:rPr>
        <w:t>1E63 0219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25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BB2F8E1" w14:textId="20F0A543" w:rsidR="005B3FB8" w:rsidRDefault="005B3FB8" w:rsidP="00C04E1C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noProof/>
          <w:lang w:val="en-US"/>
        </w:rPr>
        <w:lastRenderedPageBreak/>
        <w:drawing>
          <wp:inline distT="0" distB="0" distL="0" distR="0" wp14:anchorId="69707501" wp14:editId="71DB9E7E">
            <wp:extent cx="5756910" cy="2262525"/>
            <wp:effectExtent l="0" t="0" r="0" b="4445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6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B00C1FF" wp14:editId="1DB35CAA">
            <wp:extent cx="5756910" cy="265281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52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028743" w14:textId="77777777" w:rsidR="005B3FB8" w:rsidRDefault="005B3FB8" w:rsidP="00C04E1C">
      <w:pPr>
        <w:rPr>
          <w:rFonts w:ascii="Times New Roman" w:eastAsia="Times New Roman" w:hAnsi="Times New Roman" w:cs="Times New Roman"/>
          <w:lang w:val="en-US" w:eastAsia="de-DE"/>
        </w:rPr>
      </w:pPr>
    </w:p>
    <w:p w14:paraId="480BDFAB" w14:textId="77777777" w:rsidR="005B3FB8" w:rsidRDefault="005B3FB8" w:rsidP="00C04E1C">
      <w:pPr>
        <w:rPr>
          <w:rFonts w:ascii="Times New Roman" w:eastAsia="Times New Roman" w:hAnsi="Times New Roman" w:cs="Times New Roman"/>
          <w:lang w:val="en-US" w:eastAsia="de-DE"/>
        </w:rPr>
      </w:pPr>
    </w:p>
    <w:p w14:paraId="652AAE9F" w14:textId="2A98E831" w:rsidR="005B3FB8" w:rsidRDefault="005B3FB8" w:rsidP="005B3FB8">
      <w:pPr>
        <w:ind w:left="426"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5B3FB8">
        <w:rPr>
          <w:rFonts w:ascii="Calibri" w:eastAsia="Times New Roman" w:hAnsi="Calibri" w:cs="Calibri"/>
          <w:color w:val="00B050"/>
          <w:lang w:val="en-US" w:eastAsia="de-DE"/>
        </w:rPr>
        <w:t>ṭ ț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>
        <w:rPr>
          <w:rFonts w:ascii="Calibri" w:eastAsia="Times New Roman" w:hAnsi="Calibri" w:cs="Calibri"/>
          <w:color w:val="000000"/>
          <w:lang w:val="en-US" w:eastAsia="de-DE"/>
        </w:rPr>
        <w:t>1E6D 021B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28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0A908428" w14:textId="7C8428B0" w:rsidR="005B3FB8" w:rsidRDefault="005B3FB8" w:rsidP="00C04E1C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775C100D" wp14:editId="1019F879">
            <wp:extent cx="5756910" cy="261677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16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FD3A2B" w14:textId="09AD4EC7" w:rsidR="005B3FB8" w:rsidRDefault="005B3FB8" w:rsidP="005B3FB8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58B3E2E3" wp14:editId="73008B7F">
            <wp:extent cx="5756910" cy="2161930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6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379E3" w14:textId="77777777" w:rsidR="00EA45D8" w:rsidRDefault="00EA45D8" w:rsidP="00EA45D8">
      <w:pPr>
        <w:rPr>
          <w:u w:val="single"/>
        </w:rPr>
      </w:pPr>
      <w:r>
        <w:rPr>
          <w:u w:val="single"/>
        </w:rPr>
        <w:lastRenderedPageBreak/>
        <w:t>Findings:</w:t>
      </w:r>
    </w:p>
    <w:p w14:paraId="79F7AA2A" w14:textId="13BE2CAE" w:rsidR="00EA45D8" w:rsidRDefault="00EA45D8" w:rsidP="00EA45D8">
      <w:pPr>
        <w:numPr>
          <w:ilvl w:val="0"/>
          <w:numId w:val="13"/>
        </w:numPr>
        <w:spacing w:line="276" w:lineRule="auto"/>
        <w:contextualSpacing/>
      </w:pPr>
      <w:r>
        <w:t xml:space="preserve">The representations of the Dot below and Comma below in Letters S and T are distinguishable in a number of fonts (see pictures above); in a large number of fonts, the two diacritics are consistently different. </w:t>
      </w:r>
    </w:p>
    <w:p w14:paraId="1E776C0E" w14:textId="77777777" w:rsidR="005B3FB8" w:rsidRPr="00EA45D8" w:rsidRDefault="005B3FB8" w:rsidP="005B3FB8">
      <w:pPr>
        <w:rPr>
          <w:rFonts w:ascii="Times New Roman" w:eastAsia="Times New Roman" w:hAnsi="Times New Roman" w:cs="Times New Roman"/>
          <w:lang w:eastAsia="de-DE"/>
        </w:rPr>
      </w:pPr>
    </w:p>
    <w:p w14:paraId="29A6AFF2" w14:textId="77777777" w:rsidR="007D769A" w:rsidRDefault="007D769A" w:rsidP="005B3FB8">
      <w:pPr>
        <w:rPr>
          <w:rFonts w:ascii="Times New Roman" w:eastAsia="Times New Roman" w:hAnsi="Times New Roman" w:cs="Times New Roman"/>
          <w:lang w:val="en-US" w:eastAsia="de-DE"/>
        </w:rPr>
      </w:pPr>
    </w:p>
    <w:p w14:paraId="17035496" w14:textId="108F4D07" w:rsidR="007D769A" w:rsidRDefault="007D769A" w:rsidP="007D769A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proofErr w:type="gramStart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3  </w:t>
      </w:r>
      <w:r w:rsidRP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Letter</w:t>
      </w:r>
      <w:proofErr w:type="gramEnd"/>
      <w:r w:rsidRP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 w:rsidRPr="007D769A"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A</w:t>
      </w:r>
      <w:r w:rsidRP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with </w:t>
      </w:r>
      <w:proofErr w:type="spellStart"/>
      <w:r w:rsidRPr="007D769A"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Breve</w:t>
      </w:r>
      <w:proofErr w:type="spellEnd"/>
      <w:r w:rsidRPr="007D769A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and </w:t>
      </w:r>
      <w:r w:rsidRPr="007D769A"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  <w:t>Hook above</w:t>
      </w:r>
    </w:p>
    <w:p w14:paraId="7AB89A45" w14:textId="77777777" w:rsidR="007D769A" w:rsidRDefault="007D769A" w:rsidP="005B3FB8">
      <w:pPr>
        <w:rPr>
          <w:rFonts w:ascii="Times New Roman" w:eastAsia="Times New Roman" w:hAnsi="Times New Roman" w:cs="Times New Roman"/>
          <w:lang w:val="en-US" w:eastAsia="de-DE"/>
        </w:rPr>
      </w:pPr>
    </w:p>
    <w:p w14:paraId="3CE23D7E" w14:textId="214FBC0F" w:rsidR="007D769A" w:rsidRDefault="007D769A" w:rsidP="007D769A">
      <w:pPr>
        <w:ind w:left="426"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Pr="007D769A">
        <w:rPr>
          <w:rFonts w:ascii="Calibri" w:eastAsia="Times New Roman" w:hAnsi="Calibri" w:cs="Calibri"/>
          <w:lang w:val="en-US" w:eastAsia="de-DE"/>
        </w:rPr>
        <w:t>ẳ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>
        <w:rPr>
          <w:b/>
        </w:rPr>
        <w:t>1EB3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31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00223F47" w14:textId="77777777" w:rsidR="007D769A" w:rsidRDefault="007D769A" w:rsidP="005B3FB8">
      <w:pPr>
        <w:rPr>
          <w:rFonts w:ascii="Times New Roman" w:eastAsia="Times New Roman" w:hAnsi="Times New Roman" w:cs="Times New Roman"/>
          <w:lang w:val="en-US" w:eastAsia="de-DE"/>
        </w:rPr>
      </w:pPr>
    </w:p>
    <w:p w14:paraId="22D35218" w14:textId="200119B8" w:rsidR="004942B5" w:rsidRDefault="004942B5" w:rsidP="005B3FB8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noProof/>
          <w:lang w:val="en-US"/>
        </w:rPr>
        <w:drawing>
          <wp:inline distT="0" distB="0" distL="0" distR="0" wp14:anchorId="654467C1" wp14:editId="5D6C81E5">
            <wp:extent cx="5756910" cy="2557673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57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E50A01" w14:textId="39A41F1A" w:rsidR="004942B5" w:rsidRDefault="004942B5" w:rsidP="004942B5">
      <w:pPr>
        <w:rPr>
          <w:u w:val="single"/>
        </w:rPr>
      </w:pPr>
      <w:r>
        <w:rPr>
          <w:noProof/>
          <w:lang w:val="en-US"/>
        </w:rPr>
        <w:drawing>
          <wp:inline distT="0" distB="0" distL="0" distR="0" wp14:anchorId="6849FF0F" wp14:editId="34475E81">
            <wp:extent cx="5756910" cy="2656942"/>
            <wp:effectExtent l="0" t="0" r="0" b="0"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569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01518E" w14:textId="77777777" w:rsidR="004942B5" w:rsidRDefault="004942B5" w:rsidP="004942B5">
      <w:pPr>
        <w:rPr>
          <w:u w:val="single"/>
        </w:rPr>
      </w:pPr>
    </w:p>
    <w:p w14:paraId="4820B5A3" w14:textId="77777777" w:rsidR="004942B5" w:rsidRDefault="004942B5" w:rsidP="004942B5">
      <w:pPr>
        <w:rPr>
          <w:u w:val="single"/>
        </w:rPr>
      </w:pPr>
      <w:r>
        <w:rPr>
          <w:u w:val="single"/>
        </w:rPr>
        <w:t>Findings:</w:t>
      </w:r>
    </w:p>
    <w:p w14:paraId="20B4663C" w14:textId="77777777" w:rsidR="004942B5" w:rsidRDefault="004942B5" w:rsidP="004942B5">
      <w:pPr>
        <w:numPr>
          <w:ilvl w:val="0"/>
          <w:numId w:val="15"/>
        </w:numPr>
        <w:spacing w:after="160" w:line="256" w:lineRule="auto"/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Stacking diacrtitics are always in place</w:t>
      </w:r>
    </w:p>
    <w:p w14:paraId="262A8443" w14:textId="77777777" w:rsidR="004942B5" w:rsidRPr="004942B5" w:rsidRDefault="004942B5" w:rsidP="005B3FB8">
      <w:pPr>
        <w:rPr>
          <w:rFonts w:ascii="Times New Roman" w:eastAsia="Times New Roman" w:hAnsi="Times New Roman" w:cs="Times New Roman"/>
          <w:lang w:eastAsia="de-DE"/>
        </w:rPr>
      </w:pPr>
    </w:p>
    <w:sectPr w:rsidR="004942B5" w:rsidRPr="004942B5" w:rsidSect="005B3FB8">
      <w:pgSz w:w="11900" w:h="16840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BD721" w14:textId="77777777" w:rsidR="00775670" w:rsidRDefault="00775670" w:rsidP="00C04E1C">
      <w:r>
        <w:separator/>
      </w:r>
    </w:p>
  </w:endnote>
  <w:endnote w:type="continuationSeparator" w:id="0">
    <w:p w14:paraId="044DD5E4" w14:textId="77777777" w:rsidR="00775670" w:rsidRDefault="00775670" w:rsidP="00C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0414C" w14:textId="77777777" w:rsidR="00775670" w:rsidRDefault="00775670" w:rsidP="00C04E1C">
      <w:r>
        <w:separator/>
      </w:r>
    </w:p>
  </w:footnote>
  <w:footnote w:type="continuationSeparator" w:id="0">
    <w:p w14:paraId="07BE2CE3" w14:textId="77777777" w:rsidR="00775670" w:rsidRDefault="00775670" w:rsidP="00C0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185"/>
    <w:multiLevelType w:val="multilevel"/>
    <w:tmpl w:val="DBB2F8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AD82A3D"/>
    <w:multiLevelType w:val="hybridMultilevel"/>
    <w:tmpl w:val="37ECBD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05E0"/>
    <w:multiLevelType w:val="hybridMultilevel"/>
    <w:tmpl w:val="3A92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1363"/>
    <w:multiLevelType w:val="multilevel"/>
    <w:tmpl w:val="E0362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F5764AA"/>
    <w:multiLevelType w:val="multilevel"/>
    <w:tmpl w:val="2D9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501AA"/>
    <w:multiLevelType w:val="multilevel"/>
    <w:tmpl w:val="2D2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6739"/>
    <w:multiLevelType w:val="multilevel"/>
    <w:tmpl w:val="991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D19B2"/>
    <w:multiLevelType w:val="multilevel"/>
    <w:tmpl w:val="13C0F5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07674BD"/>
    <w:multiLevelType w:val="multilevel"/>
    <w:tmpl w:val="B59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3499E"/>
    <w:multiLevelType w:val="multilevel"/>
    <w:tmpl w:val="02A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233950"/>
    <w:multiLevelType w:val="multilevel"/>
    <w:tmpl w:val="CC4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435DC"/>
    <w:multiLevelType w:val="multilevel"/>
    <w:tmpl w:val="D936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B42AC"/>
    <w:multiLevelType w:val="multilevel"/>
    <w:tmpl w:val="F2B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C0BA5"/>
    <w:multiLevelType w:val="multilevel"/>
    <w:tmpl w:val="F26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5118D"/>
    <w:multiLevelType w:val="multilevel"/>
    <w:tmpl w:val="067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D60E38"/>
    <w:multiLevelType w:val="hybridMultilevel"/>
    <w:tmpl w:val="6F7A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14"/>
  </w:num>
  <w:num w:numId="11">
    <w:abstractNumId w:val="1"/>
  </w:num>
  <w:num w:numId="12">
    <w:abstractNumId w:val="7"/>
  </w:num>
  <w:num w:numId="13">
    <w:abstractNumId w:val="0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92"/>
    <w:rsid w:val="00022492"/>
    <w:rsid w:val="00104F50"/>
    <w:rsid w:val="00142066"/>
    <w:rsid w:val="00157BFE"/>
    <w:rsid w:val="00311AD0"/>
    <w:rsid w:val="004942B5"/>
    <w:rsid w:val="005B1E0A"/>
    <w:rsid w:val="005B3FB8"/>
    <w:rsid w:val="005C49E2"/>
    <w:rsid w:val="00775670"/>
    <w:rsid w:val="007D769A"/>
    <w:rsid w:val="00907E09"/>
    <w:rsid w:val="00BA1495"/>
    <w:rsid w:val="00BE6144"/>
    <w:rsid w:val="00C04E1C"/>
    <w:rsid w:val="00CF4CF5"/>
    <w:rsid w:val="00E50358"/>
    <w:rsid w:val="00EA31C6"/>
    <w:rsid w:val="00EA45D8"/>
    <w:rsid w:val="00F161CC"/>
    <w:rsid w:val="00F46F6F"/>
    <w:rsid w:val="306A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9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C6"/>
  </w:style>
  <w:style w:type="paragraph" w:styleId="Heading1">
    <w:name w:val="heading 1"/>
    <w:basedOn w:val="Normal"/>
    <w:link w:val="Heading1Char"/>
    <w:uiPriority w:val="9"/>
    <w:qFormat/>
    <w:rsid w:val="000224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0224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4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9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4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3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4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E1C"/>
  </w:style>
  <w:style w:type="paragraph" w:styleId="Footer">
    <w:name w:val="footer"/>
    <w:basedOn w:val="Normal"/>
    <w:link w:val="FooterChar"/>
    <w:uiPriority w:val="99"/>
    <w:unhideWhenUsed/>
    <w:rsid w:val="00C04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C6"/>
  </w:style>
  <w:style w:type="paragraph" w:styleId="Heading1">
    <w:name w:val="heading 1"/>
    <w:basedOn w:val="Normal"/>
    <w:link w:val="Heading1Char"/>
    <w:uiPriority w:val="9"/>
    <w:qFormat/>
    <w:rsid w:val="000224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0224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4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9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4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3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04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E1C"/>
  </w:style>
  <w:style w:type="paragraph" w:styleId="Footer">
    <w:name w:val="footer"/>
    <w:basedOn w:val="Normal"/>
    <w:link w:val="FooterChar"/>
    <w:uiPriority w:val="99"/>
    <w:unhideWhenUsed/>
    <w:rsid w:val="00C04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mark.it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s://wordmark.it/" TargetMode="External"/><Relationship Id="rId33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s://wordmark.it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mark.it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hyperlink" Target="https://wordmark.it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ordmark.it/" TargetMode="External"/><Relationship Id="rId31" Type="http://schemas.openxmlformats.org/officeDocument/2006/relationships/hyperlink" Target="https://wordmark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mark.it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ordmark.it/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3F60-B21E-4986-A418-DEFD08C5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Meikal Mumin</dc:creator>
  <cp:lastModifiedBy>Hazem</cp:lastModifiedBy>
  <cp:revision>5</cp:revision>
  <dcterms:created xsi:type="dcterms:W3CDTF">2019-06-04T21:08:00Z</dcterms:created>
  <dcterms:modified xsi:type="dcterms:W3CDTF">2019-06-04T22:40:00Z</dcterms:modified>
</cp:coreProperties>
</file>