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38CDDEEC" w:rsidR="0032441E" w:rsidRDefault="000D7F0A" w:rsidP="008C2A4E">
            <w:r>
              <w:t xml:space="preserve">Pooya </w:t>
            </w:r>
            <w:proofErr w:type="spellStart"/>
            <w:r>
              <w:t>Teimoory</w:t>
            </w:r>
            <w:proofErr w:type="spellEnd"/>
          </w:p>
          <w:p w14:paraId="42D621B6" w14:textId="77777777" w:rsidR="0032441E" w:rsidRDefault="0032441E" w:rsidP="008C2A4E"/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2559AD5B" w:rsidR="0032441E" w:rsidRDefault="000D7F0A" w:rsidP="008C2A4E">
            <w:r>
              <w:t>Iran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78A79F2A" w:rsidR="0032441E" w:rsidRDefault="000D7F0A" w:rsidP="008C2A4E">
            <w:r>
              <w:t>Pars Online Telecommunications</w:t>
            </w:r>
          </w:p>
          <w:p w14:paraId="31B90272" w14:textId="77777777" w:rsidR="0032441E" w:rsidRDefault="0032441E" w:rsidP="008C2A4E"/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61225391" w:rsidR="0032441E" w:rsidRDefault="000D7F0A" w:rsidP="008C2A4E">
            <w:r>
              <w:t>Senior Network Engineer</w:t>
            </w:r>
          </w:p>
          <w:p w14:paraId="58D752B3" w14:textId="77777777" w:rsidR="0032441E" w:rsidRDefault="0032441E" w:rsidP="008C2A4E"/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40D92F5B" w14:textId="24C9A5BD" w:rsidR="0032441E" w:rsidRDefault="007F506D" w:rsidP="008C2A4E">
            <w:r>
              <w:t xml:space="preserve">Unfortunately, no; but I am very interested to have the chance of being involved in a working group. </w:t>
            </w:r>
          </w:p>
          <w:p w14:paraId="66FA8F85" w14:textId="77777777" w:rsidR="0032441E" w:rsidRDefault="0032441E" w:rsidP="008C2A4E"/>
          <w:p w14:paraId="3560DCE0" w14:textId="77777777" w:rsidR="0032441E" w:rsidRDefault="0032441E" w:rsidP="008C2A4E"/>
          <w:p w14:paraId="60064501" w14:textId="77777777" w:rsidR="0032441E" w:rsidRDefault="0032441E" w:rsidP="008C2A4E"/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1812B238" w14:textId="0015C170" w:rsidR="00310142" w:rsidRDefault="00B361A8" w:rsidP="008C2A4E">
            <w:r>
              <w:t>Due to my 4 years</w:t>
            </w:r>
            <w:r w:rsidR="00310142">
              <w:t xml:space="preserve"> of</w:t>
            </w:r>
            <w:r>
              <w:t xml:space="preserve"> background in the communication service provider industry and also being a researcher at the university; I think that I can be an effective representative from technical community and academia in the Strategy Working Group.</w:t>
            </w:r>
            <w:r w:rsidR="00310142">
              <w:t xml:space="preserve"> I have good experiences in planning, policy making and process design and management so I think that I can actively participate in making strategic plans.</w:t>
            </w:r>
          </w:p>
          <w:p w14:paraId="340CE7B2" w14:textId="0F666ECB" w:rsidR="0032441E" w:rsidRDefault="00B361A8" w:rsidP="00310142">
            <w:pPr>
              <w:rPr>
                <w:lang w:bidi="fa-IR"/>
              </w:rPr>
            </w:pPr>
            <w:r>
              <w:t>I know many people in the Internet industry of Iran as country in the middle</w:t>
            </w:r>
            <w:r w:rsidR="00D93F3F">
              <w:t>-</w:t>
            </w:r>
            <w:r>
              <w:t xml:space="preserve">east and so I can </w:t>
            </w:r>
            <w:r w:rsidR="00D93F3F">
              <w:t>convi</w:t>
            </w:r>
            <w:r w:rsidR="00310142">
              <w:t>nce them for cooperation to realize</w:t>
            </w:r>
            <w:r w:rsidR="00D93F3F">
              <w:t xml:space="preserve"> the strategies </w:t>
            </w:r>
            <w:r w:rsidR="00310142">
              <w:t>made by the Working G</w:t>
            </w:r>
            <w:bookmarkStart w:id="0" w:name="_GoBack"/>
            <w:bookmarkEnd w:id="0"/>
            <w:r w:rsidR="00310142">
              <w:t>roup.</w:t>
            </w:r>
          </w:p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0913A21A" w14:textId="40A8E9D1" w:rsidR="007F506D" w:rsidRPr="007F506D" w:rsidRDefault="007F506D" w:rsidP="007F506D">
            <w:pPr>
              <w:jc w:val="both"/>
              <w:rPr>
                <w:rStyle w:val="m7471708889435506349gmail-text"/>
                <w:rFonts w:cstheme="minorHAnsi"/>
                <w:color w:val="333333"/>
              </w:rPr>
            </w:pPr>
            <w:r w:rsidRPr="007F506D">
              <w:rPr>
                <w:rStyle w:val="m7471708889435506349gmail-text"/>
                <w:rFonts w:cstheme="minorHAnsi"/>
                <w:color w:val="333333"/>
              </w:rPr>
              <w:t>I am working as a senior network engineer at Pars Online group of companies, one of the largest Communication Service Providers in Iran, and also a researcher at Islamic Azad University South Tehran Branch. My main activities, experiences and responsibilities include but not limited to IP/MPLS Network Design, Enterprise Network Solution Architecture, Network Automation and Software Defined Networking. Now days we are working on automation of Pars Online network as a leading Service Provider in Iran, also individually I am doing my research studies on 5G and its emerging technologies with focus of using SDN and NFV.</w:t>
            </w:r>
          </w:p>
          <w:p w14:paraId="2B1ED2A4" w14:textId="0C5E5014" w:rsidR="007F506D" w:rsidRDefault="007F506D" w:rsidP="007F506D">
            <w:pPr>
              <w:jc w:val="both"/>
              <w:rPr>
                <w:rStyle w:val="m7471708889435506349gmail-text"/>
                <w:rFonts w:cstheme="minorHAnsi"/>
                <w:color w:val="333333"/>
              </w:rPr>
            </w:pPr>
            <w:r w:rsidRPr="007F506D">
              <w:rPr>
                <w:rStyle w:val="m7471708889435506349gmail-text"/>
                <w:rFonts w:cstheme="minorHAnsi"/>
                <w:color w:val="333333"/>
              </w:rPr>
              <w:t>After attending MENOG 18, it became more tangible for me that we can accelerate network development by using the valuable experiences of other community members. Attending RIPE78 meeting as a fellow was a valuable experience for me from social and technical aspects. I had no idea before about how members of a great community with such diversity can communicate so openly and friendly. Being a RIPE fellow gave me the chance to have a more comprehensive understanding about how Internet community works and meeting key players and policy makers of the RIPE region.</w:t>
            </w:r>
          </w:p>
          <w:p w14:paraId="1932CCA2" w14:textId="2ACC18DE" w:rsidR="00D93F3F" w:rsidRDefault="00D93F3F" w:rsidP="007F506D">
            <w:pPr>
              <w:jc w:val="both"/>
              <w:rPr>
                <w:rStyle w:val="m7471708889435506349gmail-text"/>
                <w:rFonts w:cstheme="minorHAnsi"/>
                <w:color w:val="333333"/>
              </w:rPr>
            </w:pPr>
            <w:r>
              <w:rPr>
                <w:rStyle w:val="m7471708889435506349gmail-text"/>
                <w:rFonts w:cstheme="minorHAnsi"/>
                <w:color w:val="333333"/>
              </w:rPr>
              <w:t>I should mention that I have good knowledge about ICANN and its multi-stakeholder approach as I have passed following courses through ICANN learn platform:</w:t>
            </w:r>
          </w:p>
          <w:p w14:paraId="72E2D583" w14:textId="63BCB58C" w:rsidR="00D93F3F" w:rsidRDefault="00D93F3F" w:rsidP="007F506D">
            <w:pPr>
              <w:jc w:val="both"/>
              <w:rPr>
                <w:rStyle w:val="m7471708889435506349gmail-text"/>
                <w:rFonts w:cstheme="minorHAnsi"/>
                <w:color w:val="333333"/>
              </w:rPr>
            </w:pPr>
            <w:r>
              <w:rPr>
                <w:rStyle w:val="m7471708889435506349gmail-text"/>
                <w:rFonts w:cstheme="minorHAnsi"/>
                <w:color w:val="333333"/>
              </w:rPr>
              <w:t>102.1 Introduction to ICANN</w:t>
            </w:r>
          </w:p>
          <w:p w14:paraId="621FF158" w14:textId="3BBB0356" w:rsidR="0032441E" w:rsidRPr="00D93F3F" w:rsidRDefault="00D93F3F" w:rsidP="00D93F3F">
            <w:pPr>
              <w:jc w:val="both"/>
              <w:rPr>
                <w:rFonts w:cstheme="minorHAnsi"/>
                <w:color w:val="333333"/>
              </w:rPr>
            </w:pPr>
            <w:r>
              <w:rPr>
                <w:rStyle w:val="m7471708889435506349gmail-text"/>
                <w:rFonts w:cstheme="minorHAnsi"/>
                <w:color w:val="333333"/>
              </w:rPr>
              <w:t>500.1 Internet Diplomacy</w:t>
            </w:r>
          </w:p>
          <w:p w14:paraId="7E7AA3FE" w14:textId="77777777" w:rsidR="0032441E" w:rsidRPr="007F506D" w:rsidRDefault="0032441E" w:rsidP="008C2A4E">
            <w:pPr>
              <w:rPr>
                <w:rFonts w:cstheme="minorHAnsi"/>
              </w:rPr>
            </w:pPr>
          </w:p>
          <w:p w14:paraId="41F23E1C" w14:textId="77777777" w:rsidR="0032441E" w:rsidRPr="007F506D" w:rsidRDefault="0032441E" w:rsidP="008C2A4E">
            <w:pPr>
              <w:rPr>
                <w:rFonts w:cstheme="minorHAnsi"/>
              </w:rPr>
            </w:pPr>
          </w:p>
        </w:tc>
      </w:tr>
    </w:tbl>
    <w:p w14:paraId="597DC912" w14:textId="77777777" w:rsidR="0032441E" w:rsidRDefault="0032441E" w:rsidP="0032441E"/>
    <w:p w14:paraId="727BA72F" w14:textId="1964BC63" w:rsidR="00F65FDB" w:rsidRDefault="00310142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E"/>
    <w:rsid w:val="000D7F0A"/>
    <w:rsid w:val="000E643C"/>
    <w:rsid w:val="00236517"/>
    <w:rsid w:val="00272F73"/>
    <w:rsid w:val="002A10A2"/>
    <w:rsid w:val="00300D0D"/>
    <w:rsid w:val="00310142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7F506D"/>
    <w:rsid w:val="00814085"/>
    <w:rsid w:val="0081546A"/>
    <w:rsid w:val="00954C57"/>
    <w:rsid w:val="00954D9F"/>
    <w:rsid w:val="00AA514A"/>
    <w:rsid w:val="00B361A8"/>
    <w:rsid w:val="00D72E53"/>
    <w:rsid w:val="00D93F3F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  <w:style w:type="character" w:customStyle="1" w:styleId="m7471708889435506349gmail-text">
    <w:name w:val="m_7471708889435506349gmail-text"/>
    <w:basedOn w:val="DefaultParagraphFont"/>
    <w:rsid w:val="007F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Pooya</cp:lastModifiedBy>
  <cp:revision>2</cp:revision>
  <dcterms:created xsi:type="dcterms:W3CDTF">2019-09-27T21:09:00Z</dcterms:created>
  <dcterms:modified xsi:type="dcterms:W3CDTF">2019-09-27T21:09:00Z</dcterms:modified>
</cp:coreProperties>
</file>