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EDFA6" w14:textId="77777777" w:rsidR="001D61B7" w:rsidRPr="0039061A" w:rsidRDefault="00B75CB1">
      <w:pPr>
        <w:jc w:val="center"/>
        <w:rPr>
          <w:b/>
          <w:lang w:val="en-US"/>
        </w:rPr>
      </w:pPr>
      <w:r w:rsidRPr="0039061A">
        <w:rPr>
          <w:b/>
          <w:lang w:val="en-US"/>
        </w:rPr>
        <w:t>Middle East Space</w:t>
      </w:r>
    </w:p>
    <w:p w14:paraId="0586C1F1" w14:textId="77777777" w:rsidR="001D61B7" w:rsidRPr="0039061A" w:rsidRDefault="00B75CB1">
      <w:pPr>
        <w:jc w:val="center"/>
        <w:rPr>
          <w:lang w:val="en-US"/>
        </w:rPr>
      </w:pPr>
      <w:r w:rsidRPr="0039061A">
        <w:rPr>
          <w:lang w:val="en-US"/>
        </w:rPr>
        <w:t>ICANN 64 in Kobe, Japan</w:t>
      </w:r>
    </w:p>
    <w:p w14:paraId="1DCAFDD7" w14:textId="77777777" w:rsidR="001D61B7" w:rsidRPr="0039061A" w:rsidRDefault="00B75CB1">
      <w:pPr>
        <w:jc w:val="center"/>
        <w:rPr>
          <w:lang w:val="en-US"/>
        </w:rPr>
      </w:pPr>
      <w:bookmarkStart w:id="0" w:name="_GoBack"/>
      <w:r w:rsidRPr="0039061A">
        <w:rPr>
          <w:lang w:val="en-US"/>
        </w:rPr>
        <w:t>---dddd-- -dd- --March- 2019</w:t>
      </w:r>
    </w:p>
    <w:bookmarkEnd w:id="0"/>
    <w:p w14:paraId="0F78D8EE" w14:textId="77777777" w:rsidR="001D61B7" w:rsidRPr="0039061A" w:rsidRDefault="00B75CB1">
      <w:pPr>
        <w:jc w:val="center"/>
        <w:rPr>
          <w:lang w:val="en-US"/>
        </w:rPr>
      </w:pPr>
      <w:r w:rsidRPr="0039061A">
        <w:rPr>
          <w:lang w:val="en-US"/>
        </w:rPr>
        <w:t>---------------------------------------------------</w:t>
      </w:r>
    </w:p>
    <w:p w14:paraId="2A26E24D" w14:textId="77777777" w:rsidR="001D61B7" w:rsidRPr="0039061A" w:rsidRDefault="00B75CB1">
      <w:pPr>
        <w:jc w:val="center"/>
        <w:rPr>
          <w:b/>
          <w:lang w:val="en-US"/>
        </w:rPr>
      </w:pPr>
      <w:r w:rsidRPr="0039061A">
        <w:rPr>
          <w:b/>
          <w:lang w:val="en-US"/>
        </w:rPr>
        <w:t>Universal Acceptance Project</w:t>
      </w:r>
    </w:p>
    <w:p w14:paraId="30C47486" w14:textId="77777777" w:rsidR="001D61B7" w:rsidRPr="0039061A" w:rsidRDefault="00B75CB1">
      <w:pPr>
        <w:jc w:val="center"/>
        <w:rPr>
          <w:lang w:val="en-US"/>
        </w:rPr>
      </w:pPr>
      <w:r w:rsidRPr="0039061A">
        <w:rPr>
          <w:lang w:val="en-US"/>
        </w:rPr>
        <w:t>Draft Statement</w:t>
      </w:r>
    </w:p>
    <w:p w14:paraId="7BB6F644" w14:textId="77777777" w:rsidR="001D61B7" w:rsidRPr="0039061A" w:rsidRDefault="00B75CB1">
      <w:pPr>
        <w:jc w:val="center"/>
        <w:rPr>
          <w:lang w:val="en-US"/>
        </w:rPr>
      </w:pPr>
      <w:r w:rsidRPr="0039061A">
        <w:rPr>
          <w:lang w:val="en-US"/>
        </w:rPr>
        <w:t>----------------</w:t>
      </w:r>
    </w:p>
    <w:p w14:paraId="35129ABF" w14:textId="77777777" w:rsidR="001D61B7" w:rsidRPr="0039061A" w:rsidRDefault="00B75CB1">
      <w:pPr>
        <w:rPr>
          <w:lang w:val="en-US"/>
        </w:rPr>
      </w:pPr>
      <w:r w:rsidRPr="0039061A">
        <w:rPr>
          <w:lang w:val="en-US"/>
        </w:rPr>
        <w:t xml:space="preserve"> </w:t>
      </w:r>
    </w:p>
    <w:p w14:paraId="25C75799" w14:textId="77777777" w:rsidR="001D61B7" w:rsidRPr="0039061A" w:rsidRDefault="00B75CB1">
      <w:pPr>
        <w:jc w:val="both"/>
        <w:rPr>
          <w:lang w:val="en-US"/>
        </w:rPr>
      </w:pPr>
      <w:r w:rsidRPr="0039061A">
        <w:rPr>
          <w:lang w:val="en-US"/>
        </w:rPr>
        <w:t xml:space="preserve">We, the Middle East (ME) community members participating </w:t>
      </w:r>
      <w:r w:rsidRPr="0039061A">
        <w:rPr>
          <w:lang w:val="en-US"/>
        </w:rPr>
        <w:t xml:space="preserve">in the Internet Corporation for Assigned Names and Numbers’ ICANN64 community Forum in Kobe, Japan, and attending the Middle East Space session on ------- --- March 2019, addressed the concerns of the </w:t>
      </w:r>
      <w:r w:rsidRPr="0039061A">
        <w:rPr>
          <w:b/>
          <w:lang w:val="en-US"/>
        </w:rPr>
        <w:t>U</w:t>
      </w:r>
      <w:r w:rsidRPr="0039061A">
        <w:rPr>
          <w:lang w:val="en-US"/>
        </w:rPr>
        <w:t xml:space="preserve">niversal </w:t>
      </w:r>
      <w:r w:rsidRPr="0039061A">
        <w:rPr>
          <w:b/>
          <w:lang w:val="en-US"/>
        </w:rPr>
        <w:t>A</w:t>
      </w:r>
      <w:r w:rsidRPr="0039061A">
        <w:rPr>
          <w:lang w:val="en-US"/>
        </w:rPr>
        <w:t>cceptance (UA) project with special focus on</w:t>
      </w:r>
      <w:r w:rsidRPr="0039061A">
        <w:rPr>
          <w:lang w:val="en-US"/>
        </w:rPr>
        <w:t xml:space="preserve"> Arabic Script and prepared this statement with the consultation of the wider ME community.</w:t>
      </w:r>
    </w:p>
    <w:p w14:paraId="6B7843A0" w14:textId="77777777" w:rsidR="001D61B7" w:rsidRPr="0039061A" w:rsidRDefault="001D61B7">
      <w:pPr>
        <w:jc w:val="both"/>
        <w:rPr>
          <w:lang w:val="en-US"/>
        </w:rPr>
      </w:pPr>
    </w:p>
    <w:p w14:paraId="7FC7300E" w14:textId="77777777" w:rsidR="001D61B7" w:rsidRPr="0039061A" w:rsidRDefault="00B75CB1">
      <w:pPr>
        <w:jc w:val="both"/>
        <w:rPr>
          <w:lang w:val="en-US"/>
        </w:rPr>
      </w:pPr>
      <w:r w:rsidRPr="0039061A">
        <w:rPr>
          <w:lang w:val="en-US"/>
        </w:rPr>
        <w:t>Domain names are a key to accessing content online. Even though much of the content is multilingual now, the domain names are still mostly limited to Latin charact</w:t>
      </w:r>
      <w:r w:rsidRPr="0039061A">
        <w:rPr>
          <w:lang w:val="en-US"/>
        </w:rPr>
        <w:t>ers.</w:t>
      </w:r>
    </w:p>
    <w:p w14:paraId="178B8EB0" w14:textId="77777777" w:rsidR="001D61B7" w:rsidRPr="0039061A" w:rsidRDefault="001D61B7">
      <w:pPr>
        <w:jc w:val="both"/>
        <w:rPr>
          <w:b/>
          <w:lang w:val="en-US"/>
        </w:rPr>
      </w:pPr>
    </w:p>
    <w:p w14:paraId="5FEDA451" w14:textId="77777777" w:rsidR="001D61B7" w:rsidRPr="0039061A" w:rsidRDefault="00B75CB1">
      <w:pPr>
        <w:jc w:val="both"/>
        <w:rPr>
          <w:lang w:val="en-US"/>
        </w:rPr>
      </w:pPr>
      <w:r w:rsidRPr="0039061A">
        <w:rPr>
          <w:lang w:val="en-US"/>
        </w:rPr>
        <w:t>UA is a foundational requirement for a truly multilingual Internet, in which users around the world can navigate (vis Domain Name System) entirely in local languages. It is also the key to unlocking the potential of new generic Top-Level Domains (gTL</w:t>
      </w:r>
      <w:r w:rsidRPr="0039061A">
        <w:rPr>
          <w:lang w:val="en-US"/>
        </w:rPr>
        <w:t xml:space="preserve">Ds) that have more than 3 characters and this is to foster competition, consumer choice, accessibility, and innovation in the domain name industry. </w:t>
      </w:r>
    </w:p>
    <w:p w14:paraId="3AC5A1F9" w14:textId="77777777" w:rsidR="001D61B7" w:rsidRPr="0039061A" w:rsidRDefault="001D61B7">
      <w:pPr>
        <w:jc w:val="both"/>
        <w:rPr>
          <w:lang w:val="en-US"/>
        </w:rPr>
      </w:pPr>
    </w:p>
    <w:p w14:paraId="4AE3B289" w14:textId="77777777" w:rsidR="001D61B7" w:rsidRPr="0039061A" w:rsidRDefault="00B75CB1">
      <w:pPr>
        <w:spacing w:line="336" w:lineRule="auto"/>
        <w:rPr>
          <w:rFonts w:ascii="Times New Roman" w:eastAsia="Times New Roman" w:hAnsi="Times New Roman" w:cs="Times New Roman"/>
          <w:sz w:val="56"/>
          <w:szCs w:val="56"/>
          <w:lang w:val="en-US"/>
        </w:rPr>
      </w:pPr>
      <w:r w:rsidRPr="0039061A">
        <w:rPr>
          <w:lang w:val="en-US"/>
        </w:rPr>
        <w:t>UA ensures that all domain names and email addresses can be used by all Internet-enabled applications, dev</w:t>
      </w:r>
      <w:r w:rsidRPr="0039061A">
        <w:rPr>
          <w:lang w:val="en-US"/>
        </w:rPr>
        <w:t>ices and systems.</w:t>
      </w:r>
    </w:p>
    <w:p w14:paraId="1C450CE3" w14:textId="77777777" w:rsidR="001D61B7" w:rsidRPr="0039061A" w:rsidRDefault="001D61B7">
      <w:pPr>
        <w:jc w:val="both"/>
        <w:rPr>
          <w:lang w:val="en-US"/>
        </w:rPr>
      </w:pPr>
    </w:p>
    <w:p w14:paraId="200C0F26" w14:textId="77777777" w:rsidR="001D61B7" w:rsidRPr="0039061A" w:rsidRDefault="00B75CB1">
      <w:pPr>
        <w:jc w:val="both"/>
        <w:rPr>
          <w:lang w:val="en-US"/>
        </w:rPr>
      </w:pPr>
      <w:r w:rsidRPr="0039061A">
        <w:rPr>
          <w:lang w:val="en-US"/>
        </w:rPr>
        <w:t>UA will empower the local languages digital content with valuable contents through the new added local initiatives and contributions.</w:t>
      </w:r>
    </w:p>
    <w:p w14:paraId="09ADDE81" w14:textId="77777777" w:rsidR="001D61B7" w:rsidRPr="0039061A" w:rsidRDefault="001D61B7">
      <w:pPr>
        <w:jc w:val="both"/>
        <w:rPr>
          <w:lang w:val="en-US"/>
        </w:rPr>
      </w:pPr>
    </w:p>
    <w:p w14:paraId="6E3DA917" w14:textId="77777777" w:rsidR="001D61B7" w:rsidRPr="0039061A" w:rsidRDefault="00B75CB1">
      <w:pPr>
        <w:jc w:val="both"/>
        <w:rPr>
          <w:lang w:val="en-US"/>
        </w:rPr>
      </w:pPr>
      <w:r w:rsidRPr="0039061A">
        <w:rPr>
          <w:lang w:val="en-US"/>
        </w:rPr>
        <w:t>To help making good progress in the Universal Acceptance Project, we recommend that ICANN:</w:t>
      </w:r>
    </w:p>
    <w:p w14:paraId="4E8CDA54" w14:textId="77777777" w:rsidR="001D61B7" w:rsidRPr="0039061A" w:rsidRDefault="001D61B7">
      <w:pPr>
        <w:jc w:val="both"/>
        <w:rPr>
          <w:lang w:val="en-US"/>
        </w:rPr>
      </w:pPr>
    </w:p>
    <w:p w14:paraId="0CA0B5D7" w14:textId="77777777" w:rsidR="001D61B7" w:rsidRPr="0039061A" w:rsidRDefault="00B75CB1">
      <w:pPr>
        <w:numPr>
          <w:ilvl w:val="0"/>
          <w:numId w:val="5"/>
        </w:numPr>
        <w:jc w:val="both"/>
        <w:rPr>
          <w:lang w:val="en-US"/>
        </w:rPr>
      </w:pPr>
      <w:r w:rsidRPr="0039061A">
        <w:rPr>
          <w:lang w:val="en-US"/>
        </w:rPr>
        <w:t>Develop an</w:t>
      </w:r>
      <w:r w:rsidRPr="0039061A">
        <w:rPr>
          <w:lang w:val="en-US"/>
        </w:rPr>
        <w:t xml:space="preserve"> UA issues open repository from different scripts that affect the </w:t>
      </w:r>
      <w:proofErr w:type="gramStart"/>
      <w:r w:rsidRPr="0039061A">
        <w:rPr>
          <w:lang w:val="en-US"/>
        </w:rPr>
        <w:t>project  such</w:t>
      </w:r>
      <w:proofErr w:type="gramEnd"/>
      <w:r w:rsidRPr="0039061A">
        <w:rPr>
          <w:lang w:val="en-US"/>
        </w:rPr>
        <w:t xml:space="preserve"> as</w:t>
      </w:r>
      <w:r w:rsidRPr="0039061A">
        <w:rPr>
          <w:b/>
          <w:lang w:val="en-US"/>
        </w:rPr>
        <w:t>:</w:t>
      </w:r>
    </w:p>
    <w:p w14:paraId="0C6CAD1C" w14:textId="77777777" w:rsidR="001D61B7" w:rsidRPr="0039061A" w:rsidRDefault="00B75CB1">
      <w:pPr>
        <w:numPr>
          <w:ilvl w:val="0"/>
          <w:numId w:val="7"/>
        </w:numPr>
        <w:pBdr>
          <w:top w:val="nil"/>
          <w:left w:val="nil"/>
          <w:bottom w:val="nil"/>
          <w:right w:val="nil"/>
          <w:between w:val="nil"/>
        </w:pBdr>
        <w:spacing w:line="360" w:lineRule="auto"/>
        <w:rPr>
          <w:lang w:val="en-US"/>
        </w:rPr>
      </w:pPr>
      <w:r w:rsidRPr="0039061A">
        <w:rPr>
          <w:lang w:val="en-US"/>
        </w:rPr>
        <w:t>The issues related to Right-To-Left (RTL) language</w:t>
      </w:r>
    </w:p>
    <w:p w14:paraId="4039C0E5" w14:textId="77777777" w:rsidR="001D61B7" w:rsidRPr="0039061A" w:rsidRDefault="00B75CB1">
      <w:pPr>
        <w:numPr>
          <w:ilvl w:val="0"/>
          <w:numId w:val="7"/>
        </w:numPr>
        <w:pBdr>
          <w:top w:val="nil"/>
          <w:left w:val="nil"/>
          <w:bottom w:val="nil"/>
          <w:right w:val="nil"/>
          <w:between w:val="nil"/>
        </w:pBdr>
        <w:spacing w:line="360" w:lineRule="auto"/>
        <w:rPr>
          <w:lang w:val="en-US"/>
        </w:rPr>
      </w:pPr>
      <w:r w:rsidRPr="0039061A">
        <w:rPr>
          <w:lang w:val="en-US"/>
        </w:rPr>
        <w:t>All domain names including the protocol part “http, https, etc.” to be from the same language</w:t>
      </w:r>
    </w:p>
    <w:p w14:paraId="02A9F41A" w14:textId="77777777" w:rsidR="001D61B7" w:rsidRPr="0039061A" w:rsidRDefault="00B75CB1">
      <w:pPr>
        <w:numPr>
          <w:ilvl w:val="0"/>
          <w:numId w:val="7"/>
        </w:numPr>
        <w:pBdr>
          <w:top w:val="nil"/>
          <w:left w:val="nil"/>
          <w:bottom w:val="nil"/>
          <w:right w:val="nil"/>
          <w:between w:val="nil"/>
        </w:pBdr>
        <w:spacing w:line="360" w:lineRule="auto"/>
        <w:rPr>
          <w:lang w:val="en-US"/>
        </w:rPr>
      </w:pPr>
      <w:r w:rsidRPr="0039061A">
        <w:rPr>
          <w:lang w:val="en-US"/>
        </w:rPr>
        <w:t>Mixing between different scripts within the same domain name</w:t>
      </w:r>
    </w:p>
    <w:p w14:paraId="4D0633EE" w14:textId="77777777" w:rsidR="001D61B7" w:rsidRPr="0039061A" w:rsidRDefault="00B75CB1">
      <w:pPr>
        <w:numPr>
          <w:ilvl w:val="0"/>
          <w:numId w:val="7"/>
        </w:numPr>
        <w:pBdr>
          <w:top w:val="nil"/>
          <w:left w:val="nil"/>
          <w:bottom w:val="nil"/>
          <w:right w:val="nil"/>
          <w:between w:val="nil"/>
        </w:pBdr>
        <w:spacing w:line="360" w:lineRule="auto"/>
        <w:rPr>
          <w:lang w:val="en-US"/>
        </w:rPr>
      </w:pPr>
      <w:proofErr w:type="gramStart"/>
      <w:r w:rsidRPr="0039061A">
        <w:rPr>
          <w:lang w:val="en-US"/>
        </w:rPr>
        <w:t>Attacks  “</w:t>
      </w:r>
      <w:proofErr w:type="gramEnd"/>
      <w:r w:rsidRPr="0039061A">
        <w:rPr>
          <w:lang w:val="en-US"/>
        </w:rPr>
        <w:t>e.g. Homograph”</w:t>
      </w:r>
    </w:p>
    <w:p w14:paraId="02030AEF" w14:textId="77777777" w:rsidR="001D61B7" w:rsidRPr="0039061A" w:rsidRDefault="001D61B7">
      <w:pPr>
        <w:pBdr>
          <w:top w:val="nil"/>
          <w:left w:val="nil"/>
          <w:bottom w:val="nil"/>
          <w:right w:val="nil"/>
          <w:between w:val="nil"/>
        </w:pBdr>
        <w:ind w:left="720"/>
        <w:jc w:val="both"/>
        <w:rPr>
          <w:lang w:val="en-US"/>
        </w:rPr>
      </w:pPr>
    </w:p>
    <w:p w14:paraId="49C7124B" w14:textId="77777777" w:rsidR="001D61B7" w:rsidRPr="0039061A" w:rsidRDefault="00B75CB1">
      <w:pPr>
        <w:numPr>
          <w:ilvl w:val="0"/>
          <w:numId w:val="4"/>
        </w:numPr>
        <w:pBdr>
          <w:top w:val="nil"/>
          <w:left w:val="nil"/>
          <w:bottom w:val="nil"/>
          <w:right w:val="nil"/>
          <w:between w:val="nil"/>
        </w:pBdr>
        <w:jc w:val="both"/>
        <w:rPr>
          <w:lang w:val="en-US"/>
        </w:rPr>
      </w:pPr>
      <w:r w:rsidRPr="0039061A">
        <w:rPr>
          <w:lang w:val="en-US"/>
        </w:rPr>
        <w:t>Push all the stakeholders, particularly with the coordination with the private sector, technical and academic communities and governments to get their first step toward</w:t>
      </w:r>
      <w:r w:rsidRPr="0039061A">
        <w:rPr>
          <w:lang w:val="en-US"/>
        </w:rPr>
        <w:t>s UA readiness by developing the repository systems and</w:t>
      </w:r>
    </w:p>
    <w:p w14:paraId="7515AC2D" w14:textId="77777777" w:rsidR="001D61B7" w:rsidRPr="0039061A" w:rsidRDefault="00B75CB1">
      <w:pPr>
        <w:numPr>
          <w:ilvl w:val="0"/>
          <w:numId w:val="7"/>
        </w:numPr>
        <w:pBdr>
          <w:top w:val="nil"/>
          <w:left w:val="nil"/>
          <w:bottom w:val="nil"/>
          <w:right w:val="nil"/>
          <w:between w:val="nil"/>
        </w:pBdr>
        <w:spacing w:line="360" w:lineRule="auto"/>
        <w:rPr>
          <w:lang w:val="en-US"/>
        </w:rPr>
      </w:pPr>
      <w:r w:rsidRPr="0039061A">
        <w:rPr>
          <w:lang w:val="en-US"/>
        </w:rPr>
        <w:t>Identifying the applications that should be UA ready,</w:t>
      </w:r>
    </w:p>
    <w:p w14:paraId="5B7B1E87" w14:textId="77777777" w:rsidR="001D61B7" w:rsidRPr="0039061A" w:rsidRDefault="00B75CB1">
      <w:pPr>
        <w:numPr>
          <w:ilvl w:val="0"/>
          <w:numId w:val="7"/>
        </w:numPr>
        <w:pBdr>
          <w:top w:val="nil"/>
          <w:left w:val="nil"/>
          <w:bottom w:val="nil"/>
          <w:right w:val="nil"/>
          <w:between w:val="nil"/>
        </w:pBdr>
        <w:spacing w:line="360" w:lineRule="auto"/>
        <w:rPr>
          <w:lang w:val="en-US"/>
        </w:rPr>
      </w:pPr>
      <w:r w:rsidRPr="0039061A">
        <w:rPr>
          <w:lang w:val="en-US"/>
        </w:rPr>
        <w:t>modifying the current systems to be UA ready,</w:t>
      </w:r>
    </w:p>
    <w:p w14:paraId="1D4EF557" w14:textId="77777777" w:rsidR="001D61B7" w:rsidRPr="0039061A" w:rsidRDefault="00B75CB1">
      <w:pPr>
        <w:numPr>
          <w:ilvl w:val="0"/>
          <w:numId w:val="7"/>
        </w:numPr>
        <w:pBdr>
          <w:top w:val="nil"/>
          <w:left w:val="nil"/>
          <w:bottom w:val="nil"/>
          <w:right w:val="nil"/>
          <w:between w:val="nil"/>
        </w:pBdr>
        <w:spacing w:line="360" w:lineRule="auto"/>
        <w:rPr>
          <w:lang w:val="en-US"/>
        </w:rPr>
      </w:pPr>
      <w:r w:rsidRPr="0039061A">
        <w:rPr>
          <w:lang w:val="en-US"/>
        </w:rPr>
        <w:lastRenderedPageBreak/>
        <w:t>Requiring that new developed applications to be UA ready, and</w:t>
      </w:r>
    </w:p>
    <w:p w14:paraId="7926CB57" w14:textId="77777777" w:rsidR="001D61B7" w:rsidRPr="0039061A" w:rsidRDefault="00B75CB1">
      <w:pPr>
        <w:numPr>
          <w:ilvl w:val="0"/>
          <w:numId w:val="7"/>
        </w:numPr>
        <w:spacing w:line="360" w:lineRule="auto"/>
        <w:rPr>
          <w:lang w:val="en-US"/>
        </w:rPr>
      </w:pPr>
      <w:r w:rsidRPr="0039061A">
        <w:rPr>
          <w:lang w:val="en-US"/>
        </w:rPr>
        <w:t xml:space="preserve">providing guidelines and toolkits for </w:t>
      </w:r>
      <w:r w:rsidRPr="0039061A">
        <w:rPr>
          <w:lang w:val="en-US"/>
        </w:rPr>
        <w:t>how to make applications UA ready.</w:t>
      </w:r>
    </w:p>
    <w:p w14:paraId="6053C669" w14:textId="77777777" w:rsidR="001D61B7" w:rsidRPr="0039061A" w:rsidRDefault="001D61B7">
      <w:pPr>
        <w:ind w:left="720"/>
        <w:rPr>
          <w:lang w:val="en-US"/>
        </w:rPr>
      </w:pPr>
    </w:p>
    <w:p w14:paraId="08EF8317" w14:textId="77777777" w:rsidR="001D61B7" w:rsidRPr="0039061A" w:rsidRDefault="00B75CB1">
      <w:pPr>
        <w:numPr>
          <w:ilvl w:val="0"/>
          <w:numId w:val="2"/>
        </w:numPr>
        <w:rPr>
          <w:lang w:val="en-US"/>
        </w:rPr>
      </w:pPr>
      <w:r w:rsidRPr="0039061A">
        <w:rPr>
          <w:lang w:val="en-US"/>
        </w:rPr>
        <w:t>Conduct</w:t>
      </w:r>
      <w:r w:rsidRPr="0039061A">
        <w:rPr>
          <w:b/>
          <w:lang w:val="en-US"/>
        </w:rPr>
        <w:t xml:space="preserve"> </w:t>
      </w:r>
      <w:r w:rsidRPr="0039061A">
        <w:rPr>
          <w:lang w:val="en-US"/>
        </w:rPr>
        <w:t>a region-focused survey on how to promote more IDNs, Email Address Internationalization (EAI), and UA inside the area, may be through SWOT analysis, etc.</w:t>
      </w:r>
    </w:p>
    <w:p w14:paraId="6784ADC5" w14:textId="77777777" w:rsidR="001D61B7" w:rsidRPr="0039061A" w:rsidRDefault="001D61B7">
      <w:pPr>
        <w:ind w:left="720"/>
        <w:rPr>
          <w:lang w:val="en-US"/>
        </w:rPr>
      </w:pPr>
    </w:p>
    <w:p w14:paraId="680B430B" w14:textId="77777777" w:rsidR="001D61B7" w:rsidRPr="0039061A" w:rsidRDefault="00B75CB1">
      <w:pPr>
        <w:numPr>
          <w:ilvl w:val="0"/>
          <w:numId w:val="6"/>
        </w:numPr>
        <w:ind w:left="708" w:hanging="285"/>
        <w:jc w:val="both"/>
        <w:rPr>
          <w:lang w:val="en-US"/>
        </w:rPr>
      </w:pPr>
      <w:r w:rsidRPr="0039061A">
        <w:rPr>
          <w:lang w:val="en-US"/>
        </w:rPr>
        <w:t>Pave the way to develop indicators to measure how much the online environment is ready to handle the next billion internet users as well as finding the best use of IDNs and EAIs:</w:t>
      </w:r>
    </w:p>
    <w:p w14:paraId="1317ED18" w14:textId="77777777" w:rsidR="001D61B7" w:rsidRPr="0039061A" w:rsidRDefault="00B75CB1">
      <w:pPr>
        <w:numPr>
          <w:ilvl w:val="0"/>
          <w:numId w:val="1"/>
        </w:numPr>
        <w:pBdr>
          <w:top w:val="nil"/>
          <w:left w:val="nil"/>
          <w:bottom w:val="nil"/>
          <w:right w:val="nil"/>
          <w:between w:val="nil"/>
        </w:pBdr>
        <w:ind w:left="2125"/>
        <w:rPr>
          <w:lang w:val="en-US"/>
        </w:rPr>
      </w:pPr>
      <w:r w:rsidRPr="0039061A">
        <w:rPr>
          <w:lang w:val="en-US"/>
        </w:rPr>
        <w:t>Enabling EAI support at the email servers</w:t>
      </w:r>
    </w:p>
    <w:p w14:paraId="17EF5B02" w14:textId="77777777" w:rsidR="001D61B7" w:rsidRPr="0039061A" w:rsidRDefault="00B75CB1">
      <w:pPr>
        <w:numPr>
          <w:ilvl w:val="0"/>
          <w:numId w:val="1"/>
        </w:numPr>
        <w:pBdr>
          <w:top w:val="nil"/>
          <w:left w:val="nil"/>
          <w:bottom w:val="nil"/>
          <w:right w:val="nil"/>
          <w:between w:val="nil"/>
        </w:pBdr>
        <w:ind w:left="2125"/>
        <w:rPr>
          <w:lang w:val="en-US"/>
        </w:rPr>
      </w:pPr>
      <w:r w:rsidRPr="0039061A">
        <w:rPr>
          <w:lang w:val="en-US"/>
        </w:rPr>
        <w:t>Making a consistent environment sta</w:t>
      </w:r>
      <w:r w:rsidRPr="0039061A">
        <w:rPr>
          <w:lang w:val="en-US"/>
        </w:rPr>
        <w:t>rting by accessing local content with local domain name and send and receive emails using the local email address</w:t>
      </w:r>
    </w:p>
    <w:p w14:paraId="5483126C" w14:textId="77777777" w:rsidR="001D61B7" w:rsidRPr="0039061A" w:rsidRDefault="00B75CB1">
      <w:pPr>
        <w:numPr>
          <w:ilvl w:val="0"/>
          <w:numId w:val="1"/>
        </w:numPr>
        <w:pBdr>
          <w:top w:val="nil"/>
          <w:left w:val="nil"/>
          <w:bottom w:val="nil"/>
          <w:right w:val="nil"/>
          <w:between w:val="nil"/>
        </w:pBdr>
        <w:ind w:left="2125"/>
        <w:rPr>
          <w:lang w:val="en-US"/>
        </w:rPr>
      </w:pPr>
      <w:r w:rsidRPr="0039061A">
        <w:rPr>
          <w:lang w:val="en-US"/>
        </w:rPr>
        <w:t>Developing a case study for a role model of countries who did the best use of IDNs and EAIs to follow what they did to make it happens</w:t>
      </w:r>
    </w:p>
    <w:p w14:paraId="4366AA00" w14:textId="77777777" w:rsidR="001D61B7" w:rsidRPr="0039061A" w:rsidRDefault="001D61B7">
      <w:pPr>
        <w:bidi/>
        <w:jc w:val="right"/>
        <w:rPr>
          <w:lang w:val="en-US"/>
        </w:rPr>
      </w:pPr>
    </w:p>
    <w:p w14:paraId="5494AA00" w14:textId="77777777" w:rsidR="001D61B7" w:rsidRPr="0039061A" w:rsidRDefault="00B75CB1">
      <w:pPr>
        <w:numPr>
          <w:ilvl w:val="0"/>
          <w:numId w:val="6"/>
        </w:numPr>
        <w:pBdr>
          <w:top w:val="nil"/>
          <w:left w:val="nil"/>
          <w:bottom w:val="nil"/>
          <w:right w:val="nil"/>
          <w:between w:val="nil"/>
        </w:pBdr>
        <w:ind w:left="708" w:hanging="285"/>
        <w:jc w:val="both"/>
        <w:rPr>
          <w:lang w:val="en-US"/>
        </w:rPr>
      </w:pPr>
      <w:r w:rsidRPr="0039061A">
        <w:rPr>
          <w:lang w:val="en-US"/>
        </w:rPr>
        <w:t>Push m</w:t>
      </w:r>
      <w:r w:rsidRPr="0039061A">
        <w:rPr>
          <w:lang w:val="en-US"/>
        </w:rPr>
        <w:t>ore resources to get Label Generation Rules-2 (LGR-2) up and support the community on the challenges of:</w:t>
      </w:r>
    </w:p>
    <w:p w14:paraId="664AA055" w14:textId="77777777" w:rsidR="001D61B7" w:rsidRPr="0039061A" w:rsidRDefault="00B75CB1">
      <w:pPr>
        <w:numPr>
          <w:ilvl w:val="0"/>
          <w:numId w:val="1"/>
        </w:numPr>
        <w:pBdr>
          <w:top w:val="nil"/>
          <w:left w:val="nil"/>
          <w:bottom w:val="nil"/>
          <w:right w:val="nil"/>
          <w:between w:val="nil"/>
        </w:pBdr>
        <w:ind w:left="2125"/>
        <w:rPr>
          <w:lang w:val="en-US"/>
        </w:rPr>
      </w:pPr>
      <w:r w:rsidRPr="0039061A">
        <w:rPr>
          <w:lang w:val="en-US"/>
        </w:rPr>
        <w:t>Lack of lingual volunteers</w:t>
      </w:r>
    </w:p>
    <w:p w14:paraId="57F5D104" w14:textId="77777777" w:rsidR="001D61B7" w:rsidRPr="0039061A" w:rsidRDefault="00B75CB1">
      <w:pPr>
        <w:numPr>
          <w:ilvl w:val="0"/>
          <w:numId w:val="1"/>
        </w:numPr>
        <w:pBdr>
          <w:top w:val="nil"/>
          <w:left w:val="nil"/>
          <w:bottom w:val="nil"/>
          <w:right w:val="nil"/>
          <w:between w:val="nil"/>
        </w:pBdr>
        <w:ind w:left="2125"/>
        <w:rPr>
          <w:lang w:val="en-US"/>
        </w:rPr>
      </w:pPr>
      <w:r w:rsidRPr="0039061A">
        <w:rPr>
          <w:lang w:val="en-US"/>
        </w:rPr>
        <w:t>Some countries do not have representative at the IDNs community</w:t>
      </w:r>
    </w:p>
    <w:p w14:paraId="0C607520" w14:textId="77777777" w:rsidR="001D61B7" w:rsidRPr="0039061A" w:rsidRDefault="00B75CB1">
      <w:pPr>
        <w:numPr>
          <w:ilvl w:val="0"/>
          <w:numId w:val="1"/>
        </w:numPr>
        <w:pBdr>
          <w:top w:val="nil"/>
          <w:left w:val="nil"/>
          <w:bottom w:val="nil"/>
          <w:right w:val="nil"/>
          <w:between w:val="nil"/>
        </w:pBdr>
        <w:ind w:left="2125"/>
        <w:rPr>
          <w:lang w:val="en-US"/>
        </w:rPr>
      </w:pPr>
      <w:r w:rsidRPr="0039061A">
        <w:rPr>
          <w:lang w:val="en-US"/>
        </w:rPr>
        <w:t>Security challenges</w:t>
      </w:r>
    </w:p>
    <w:p w14:paraId="6B7A0AF7" w14:textId="77777777" w:rsidR="001D61B7" w:rsidRPr="0039061A" w:rsidRDefault="00B75CB1">
      <w:pPr>
        <w:numPr>
          <w:ilvl w:val="0"/>
          <w:numId w:val="1"/>
        </w:numPr>
        <w:pBdr>
          <w:top w:val="nil"/>
          <w:left w:val="nil"/>
          <w:bottom w:val="nil"/>
          <w:right w:val="nil"/>
          <w:between w:val="nil"/>
        </w:pBdr>
        <w:ind w:left="2125"/>
        <w:rPr>
          <w:lang w:val="en-US"/>
        </w:rPr>
      </w:pPr>
      <w:r w:rsidRPr="0039061A">
        <w:rPr>
          <w:lang w:val="en-US"/>
        </w:rPr>
        <w:t>Securing the Arabic Domains</w:t>
      </w:r>
    </w:p>
    <w:p w14:paraId="4403845D" w14:textId="77777777" w:rsidR="001D61B7" w:rsidRPr="0039061A" w:rsidRDefault="00B75CB1">
      <w:pPr>
        <w:numPr>
          <w:ilvl w:val="0"/>
          <w:numId w:val="1"/>
        </w:numPr>
        <w:pBdr>
          <w:top w:val="nil"/>
          <w:left w:val="nil"/>
          <w:bottom w:val="nil"/>
          <w:right w:val="nil"/>
          <w:between w:val="nil"/>
        </w:pBdr>
        <w:ind w:left="2125"/>
        <w:rPr>
          <w:lang w:val="en-US"/>
        </w:rPr>
      </w:pPr>
      <w:r w:rsidRPr="0039061A">
        <w:rPr>
          <w:lang w:val="en-US"/>
        </w:rPr>
        <w:t>Not allowing insecure/unsafe code points that may affect the stability of the registry domain space (e.g. control code points, combining marks, diacritics, Tatweel</w:t>
      </w:r>
      <w:proofErr w:type="gramStart"/>
      <w:r w:rsidRPr="0039061A">
        <w:rPr>
          <w:lang w:val="en-US"/>
        </w:rPr>
        <w:t xml:space="preserve"> ..</w:t>
      </w:r>
      <w:proofErr w:type="gramEnd"/>
      <w:r w:rsidRPr="0039061A">
        <w:rPr>
          <w:lang w:val="en-US"/>
        </w:rPr>
        <w:t>etc).</w:t>
      </w:r>
    </w:p>
    <w:p w14:paraId="55F9CD82" w14:textId="77777777" w:rsidR="001D61B7" w:rsidRPr="0039061A" w:rsidRDefault="001D61B7">
      <w:pPr>
        <w:pBdr>
          <w:top w:val="nil"/>
          <w:left w:val="nil"/>
          <w:bottom w:val="nil"/>
          <w:right w:val="nil"/>
          <w:between w:val="nil"/>
        </w:pBdr>
        <w:ind w:left="1440"/>
        <w:jc w:val="both"/>
        <w:rPr>
          <w:lang w:val="en-US"/>
        </w:rPr>
      </w:pPr>
    </w:p>
    <w:p w14:paraId="6B4DD961" w14:textId="77777777" w:rsidR="001D61B7" w:rsidRPr="0039061A" w:rsidRDefault="00B75CB1">
      <w:pPr>
        <w:numPr>
          <w:ilvl w:val="0"/>
          <w:numId w:val="6"/>
        </w:numPr>
        <w:pBdr>
          <w:top w:val="nil"/>
          <w:left w:val="nil"/>
          <w:bottom w:val="nil"/>
          <w:right w:val="nil"/>
          <w:between w:val="nil"/>
        </w:pBdr>
        <w:ind w:left="708" w:hanging="285"/>
        <w:jc w:val="both"/>
        <w:rPr>
          <w:lang w:val="en-US"/>
        </w:rPr>
      </w:pPr>
      <w:r w:rsidRPr="0039061A">
        <w:rPr>
          <w:lang w:val="en-US"/>
        </w:rPr>
        <w:t>Guide the Application Programming Interfaces (API)s builders specially the open-sou</w:t>
      </w:r>
      <w:r w:rsidRPr="0039061A">
        <w:rPr>
          <w:lang w:val="en-US"/>
        </w:rPr>
        <w:t>rce community to make it generic for all the available languages scripts considering RTL languages.</w:t>
      </w:r>
    </w:p>
    <w:p w14:paraId="24994052" w14:textId="77777777" w:rsidR="001D61B7" w:rsidRPr="0039061A" w:rsidRDefault="001D61B7">
      <w:pPr>
        <w:pBdr>
          <w:top w:val="nil"/>
          <w:left w:val="nil"/>
          <w:bottom w:val="nil"/>
          <w:right w:val="nil"/>
          <w:between w:val="nil"/>
        </w:pBdr>
        <w:ind w:left="1440"/>
        <w:jc w:val="both"/>
        <w:rPr>
          <w:lang w:val="en-US"/>
        </w:rPr>
      </w:pPr>
    </w:p>
    <w:p w14:paraId="26455ACA" w14:textId="77777777" w:rsidR="001D61B7" w:rsidRPr="0039061A" w:rsidRDefault="00B75CB1">
      <w:pPr>
        <w:numPr>
          <w:ilvl w:val="0"/>
          <w:numId w:val="6"/>
        </w:numPr>
        <w:pBdr>
          <w:top w:val="nil"/>
          <w:left w:val="nil"/>
          <w:bottom w:val="nil"/>
          <w:right w:val="nil"/>
          <w:between w:val="nil"/>
        </w:pBdr>
        <w:ind w:left="708" w:hanging="285"/>
        <w:jc w:val="both"/>
        <w:rPr>
          <w:lang w:val="en-US"/>
        </w:rPr>
      </w:pPr>
      <w:r w:rsidRPr="0039061A">
        <w:rPr>
          <w:lang w:val="en-US"/>
        </w:rPr>
        <w:t>Make a guideline and procedures on how the coordination will be there between the UA project actors like UASG and other IDNs community such as the Task For</w:t>
      </w:r>
      <w:r w:rsidRPr="0039061A">
        <w:rPr>
          <w:lang w:val="en-US"/>
        </w:rPr>
        <w:t>ce on Arabic IDNs (TF-AIDN</w:t>
      </w:r>
      <w:r w:rsidRPr="0039061A">
        <w:rPr>
          <w:sz w:val="12"/>
          <w:szCs w:val="12"/>
          <w:lang w:val="en-US"/>
        </w:rPr>
        <w:t>1</w:t>
      </w:r>
      <w:r w:rsidRPr="0039061A">
        <w:rPr>
          <w:lang w:val="en-US"/>
        </w:rPr>
        <w:t>)</w:t>
      </w:r>
    </w:p>
    <w:p w14:paraId="4DB8B86C" w14:textId="77777777" w:rsidR="001D61B7" w:rsidRPr="0039061A" w:rsidRDefault="00B75CB1">
      <w:pPr>
        <w:numPr>
          <w:ilvl w:val="0"/>
          <w:numId w:val="1"/>
        </w:numPr>
        <w:ind w:left="2125"/>
        <w:rPr>
          <w:lang w:val="en-US"/>
        </w:rPr>
      </w:pPr>
      <w:r w:rsidRPr="0039061A">
        <w:rPr>
          <w:lang w:val="en-US"/>
        </w:rPr>
        <w:t>One main coordination group which has representative from such groups that will handle all of these guidelines with other sub-coordination groups.</w:t>
      </w:r>
    </w:p>
    <w:p w14:paraId="4287D430" w14:textId="77777777" w:rsidR="001D61B7" w:rsidRPr="0039061A" w:rsidRDefault="001D61B7">
      <w:pPr>
        <w:rPr>
          <w:lang w:val="en-US"/>
        </w:rPr>
      </w:pPr>
    </w:p>
    <w:p w14:paraId="6FE3FDD1" w14:textId="77777777" w:rsidR="001D61B7" w:rsidRPr="0039061A" w:rsidRDefault="00B75CB1">
      <w:pPr>
        <w:numPr>
          <w:ilvl w:val="0"/>
          <w:numId w:val="3"/>
        </w:numPr>
        <w:ind w:left="708" w:hanging="285"/>
        <w:rPr>
          <w:lang w:val="en-US"/>
        </w:rPr>
      </w:pPr>
      <w:r w:rsidRPr="0039061A">
        <w:rPr>
          <w:lang w:val="en-US"/>
        </w:rPr>
        <w:t xml:space="preserve">Allocate a budget to </w:t>
      </w:r>
      <w:r w:rsidRPr="0039061A">
        <w:rPr>
          <w:color w:val="C27BA0"/>
          <w:lang w:val="en-US"/>
        </w:rPr>
        <w:t xml:space="preserve">this community-driven effort to make these multilingual using the internationalized domain name framework for more </w:t>
      </w:r>
      <w:r w:rsidRPr="0039061A">
        <w:rPr>
          <w:lang w:val="en-US"/>
        </w:rPr>
        <w:t>engagements conducting more outreach in specific area of UA.</w:t>
      </w:r>
    </w:p>
    <w:p w14:paraId="188D269A" w14:textId="77777777" w:rsidR="001D61B7" w:rsidRPr="0039061A" w:rsidRDefault="00B75CB1">
      <w:pPr>
        <w:numPr>
          <w:ilvl w:val="0"/>
          <w:numId w:val="1"/>
        </w:numPr>
        <w:ind w:left="2125"/>
        <w:rPr>
          <w:lang w:val="en-US"/>
        </w:rPr>
      </w:pPr>
      <w:r w:rsidRPr="0039061A">
        <w:rPr>
          <w:lang w:val="en-US"/>
        </w:rPr>
        <w:t>Email providers</w:t>
      </w:r>
    </w:p>
    <w:p w14:paraId="7A0E962B" w14:textId="77777777" w:rsidR="001D61B7" w:rsidRPr="0039061A" w:rsidRDefault="00B75CB1">
      <w:pPr>
        <w:numPr>
          <w:ilvl w:val="0"/>
          <w:numId w:val="1"/>
        </w:numPr>
        <w:ind w:left="2125"/>
        <w:rPr>
          <w:lang w:val="en-US"/>
        </w:rPr>
      </w:pPr>
      <w:r w:rsidRPr="0039061A">
        <w:rPr>
          <w:lang w:val="en-US"/>
        </w:rPr>
        <w:t>Domain providers</w:t>
      </w:r>
    </w:p>
    <w:p w14:paraId="1CA3E09E" w14:textId="77777777" w:rsidR="001D61B7" w:rsidRPr="0039061A" w:rsidRDefault="00B75CB1">
      <w:pPr>
        <w:numPr>
          <w:ilvl w:val="0"/>
          <w:numId w:val="1"/>
        </w:numPr>
        <w:ind w:left="2125"/>
        <w:rPr>
          <w:lang w:val="en-US"/>
        </w:rPr>
      </w:pPr>
      <w:r w:rsidRPr="0039061A">
        <w:rPr>
          <w:lang w:val="en-US"/>
        </w:rPr>
        <w:t>Software Providers “Database, Web, Desktop, And</w:t>
      </w:r>
      <w:r w:rsidRPr="0039061A">
        <w:rPr>
          <w:lang w:val="en-US"/>
        </w:rPr>
        <w:t>roid, IOS, etc.”</w:t>
      </w:r>
    </w:p>
    <w:p w14:paraId="55ECBD94" w14:textId="77777777" w:rsidR="001D61B7" w:rsidRPr="0039061A" w:rsidRDefault="00B75CB1">
      <w:pPr>
        <w:numPr>
          <w:ilvl w:val="0"/>
          <w:numId w:val="1"/>
        </w:numPr>
        <w:ind w:left="2125"/>
        <w:rPr>
          <w:lang w:val="en-US"/>
        </w:rPr>
      </w:pPr>
      <w:r w:rsidRPr="0039061A">
        <w:rPr>
          <w:lang w:val="en-US"/>
        </w:rPr>
        <w:t>Open source providers</w:t>
      </w:r>
    </w:p>
    <w:p w14:paraId="7631A8BC" w14:textId="77777777" w:rsidR="001D61B7" w:rsidRPr="0039061A" w:rsidRDefault="001D61B7">
      <w:pPr>
        <w:ind w:left="720"/>
        <w:jc w:val="both"/>
        <w:rPr>
          <w:lang w:val="en-US"/>
        </w:rPr>
      </w:pPr>
    </w:p>
    <w:p w14:paraId="6A23298F" w14:textId="77777777" w:rsidR="001D61B7" w:rsidRPr="0039061A" w:rsidRDefault="00B75CB1">
      <w:pPr>
        <w:numPr>
          <w:ilvl w:val="0"/>
          <w:numId w:val="4"/>
        </w:numPr>
        <w:jc w:val="both"/>
        <w:rPr>
          <w:lang w:val="en-US"/>
        </w:rPr>
      </w:pPr>
      <w:r w:rsidRPr="0039061A">
        <w:rPr>
          <w:lang w:val="en-US"/>
        </w:rPr>
        <w:lastRenderedPageBreak/>
        <w:t>Keep in view the linguistic diversity in the regional markets</w:t>
      </w:r>
      <w:r w:rsidRPr="0039061A">
        <w:rPr>
          <w:sz w:val="10"/>
          <w:szCs w:val="10"/>
          <w:lang w:val="en-US"/>
        </w:rPr>
        <w:t>2</w:t>
      </w:r>
      <w:r w:rsidRPr="0039061A">
        <w:rPr>
          <w:lang w:val="en-US"/>
        </w:rPr>
        <w:t xml:space="preserve"> and work with the governments, registries, registrars, etc., to potentially be more beneficial in raising awareness about UA within the regional communit</w:t>
      </w:r>
      <w:r w:rsidRPr="0039061A">
        <w:rPr>
          <w:lang w:val="en-US"/>
        </w:rPr>
        <w:t xml:space="preserve">y. </w:t>
      </w:r>
    </w:p>
    <w:p w14:paraId="61FE3720" w14:textId="77777777" w:rsidR="001D61B7" w:rsidRPr="0039061A" w:rsidRDefault="001D61B7">
      <w:pPr>
        <w:ind w:left="720"/>
        <w:rPr>
          <w:lang w:val="en-US"/>
        </w:rPr>
      </w:pPr>
    </w:p>
    <w:p w14:paraId="7095C134" w14:textId="77777777" w:rsidR="001D61B7" w:rsidRPr="0039061A" w:rsidRDefault="00B75CB1">
      <w:pPr>
        <w:rPr>
          <w:lang w:val="en-US"/>
        </w:rPr>
      </w:pPr>
      <w:r w:rsidRPr="0039061A">
        <w:rPr>
          <w:lang w:val="en-US"/>
        </w:rPr>
        <w:t>From the above, we are highly delighted to deliver the ME community recommended actions to the ICANN community for better development of the UA project inside the ME.</w:t>
      </w:r>
      <w:r w:rsidRPr="0039061A">
        <w:rPr>
          <w:lang w:val="en-US"/>
        </w:rPr>
        <w:br/>
      </w:r>
      <w:r w:rsidRPr="0039061A">
        <w:rPr>
          <w:lang w:val="en-US"/>
        </w:rPr>
        <w:tab/>
      </w:r>
    </w:p>
    <w:p w14:paraId="3C21EE63" w14:textId="77777777" w:rsidR="001D61B7" w:rsidRPr="0039061A" w:rsidRDefault="001D61B7">
      <w:pPr>
        <w:rPr>
          <w:lang w:val="en-US"/>
        </w:rPr>
      </w:pPr>
    </w:p>
    <w:p w14:paraId="7CC32799" w14:textId="77777777" w:rsidR="001D61B7" w:rsidRPr="0039061A" w:rsidRDefault="001D61B7">
      <w:pPr>
        <w:rPr>
          <w:lang w:val="en-US"/>
        </w:rPr>
      </w:pPr>
    </w:p>
    <w:p w14:paraId="65D31E67" w14:textId="77777777" w:rsidR="001D61B7" w:rsidRPr="0039061A" w:rsidRDefault="001D61B7">
      <w:pPr>
        <w:rPr>
          <w:lang w:val="en-US"/>
        </w:rPr>
      </w:pPr>
    </w:p>
    <w:p w14:paraId="6F423F24" w14:textId="77777777" w:rsidR="001D61B7" w:rsidRPr="0039061A" w:rsidRDefault="001D61B7">
      <w:pPr>
        <w:rPr>
          <w:lang w:val="en-US"/>
        </w:rPr>
      </w:pPr>
    </w:p>
    <w:p w14:paraId="5B7D2D3B" w14:textId="77777777" w:rsidR="001D61B7" w:rsidRPr="0039061A" w:rsidRDefault="001D61B7">
      <w:pPr>
        <w:rPr>
          <w:lang w:val="en-US"/>
        </w:rPr>
      </w:pPr>
    </w:p>
    <w:p w14:paraId="6C3D12AA" w14:textId="77777777" w:rsidR="001D61B7" w:rsidRPr="0039061A" w:rsidRDefault="001D61B7">
      <w:pPr>
        <w:rPr>
          <w:lang w:val="en-US"/>
        </w:rPr>
      </w:pPr>
    </w:p>
    <w:p w14:paraId="7E01E29D" w14:textId="77777777" w:rsidR="001D61B7" w:rsidRPr="0039061A" w:rsidRDefault="001D61B7">
      <w:pPr>
        <w:rPr>
          <w:lang w:val="en-US"/>
        </w:rPr>
      </w:pPr>
    </w:p>
    <w:p w14:paraId="295F9FBE" w14:textId="77777777" w:rsidR="001D61B7" w:rsidRPr="0039061A" w:rsidRDefault="001D61B7">
      <w:pPr>
        <w:rPr>
          <w:lang w:val="en-US"/>
        </w:rPr>
      </w:pPr>
    </w:p>
    <w:p w14:paraId="547FF57E" w14:textId="77777777" w:rsidR="001D61B7" w:rsidRPr="0039061A" w:rsidRDefault="001D61B7">
      <w:pPr>
        <w:rPr>
          <w:lang w:val="en-US"/>
        </w:rPr>
      </w:pPr>
    </w:p>
    <w:p w14:paraId="4BF9C8D3" w14:textId="77777777" w:rsidR="001D61B7" w:rsidRPr="0039061A" w:rsidRDefault="001D61B7">
      <w:pPr>
        <w:rPr>
          <w:lang w:val="en-US"/>
        </w:rPr>
      </w:pPr>
    </w:p>
    <w:p w14:paraId="489A2FA0" w14:textId="77777777" w:rsidR="001D61B7" w:rsidRPr="0039061A" w:rsidRDefault="001D61B7">
      <w:pPr>
        <w:rPr>
          <w:lang w:val="en-US"/>
        </w:rPr>
      </w:pPr>
    </w:p>
    <w:p w14:paraId="5E21F952" w14:textId="77777777" w:rsidR="001D61B7" w:rsidRPr="0039061A" w:rsidRDefault="001D61B7">
      <w:pPr>
        <w:rPr>
          <w:lang w:val="en-US"/>
        </w:rPr>
      </w:pPr>
    </w:p>
    <w:p w14:paraId="5866A3B7" w14:textId="77777777" w:rsidR="001D61B7" w:rsidRPr="0039061A" w:rsidRDefault="001D61B7">
      <w:pPr>
        <w:rPr>
          <w:lang w:val="en-US"/>
        </w:rPr>
      </w:pPr>
    </w:p>
    <w:p w14:paraId="74A39704" w14:textId="77777777" w:rsidR="001D61B7" w:rsidRPr="0039061A" w:rsidRDefault="001D61B7">
      <w:pPr>
        <w:rPr>
          <w:lang w:val="en-US"/>
        </w:rPr>
      </w:pPr>
    </w:p>
    <w:p w14:paraId="42E5781A" w14:textId="77777777" w:rsidR="001D61B7" w:rsidRPr="0039061A" w:rsidRDefault="001D61B7">
      <w:pPr>
        <w:rPr>
          <w:lang w:val="en-US"/>
        </w:rPr>
      </w:pPr>
    </w:p>
    <w:p w14:paraId="783D5CD3" w14:textId="77777777" w:rsidR="001D61B7" w:rsidRPr="0039061A" w:rsidRDefault="001D61B7">
      <w:pPr>
        <w:rPr>
          <w:lang w:val="en-US"/>
        </w:rPr>
      </w:pPr>
    </w:p>
    <w:p w14:paraId="651F139F" w14:textId="77777777" w:rsidR="001D61B7" w:rsidRPr="0039061A" w:rsidRDefault="001D61B7">
      <w:pPr>
        <w:rPr>
          <w:lang w:val="en-US"/>
        </w:rPr>
      </w:pPr>
    </w:p>
    <w:p w14:paraId="74409619" w14:textId="77777777" w:rsidR="001D61B7" w:rsidRPr="0039061A" w:rsidRDefault="001D61B7">
      <w:pPr>
        <w:rPr>
          <w:lang w:val="en-US"/>
        </w:rPr>
      </w:pPr>
    </w:p>
    <w:p w14:paraId="6CCB2707" w14:textId="77777777" w:rsidR="001D61B7" w:rsidRPr="0039061A" w:rsidRDefault="001D61B7">
      <w:pPr>
        <w:rPr>
          <w:lang w:val="en-US"/>
        </w:rPr>
      </w:pPr>
    </w:p>
    <w:p w14:paraId="48A531C0" w14:textId="77777777" w:rsidR="001D61B7" w:rsidRPr="0039061A" w:rsidRDefault="001D61B7">
      <w:pPr>
        <w:rPr>
          <w:lang w:val="en-US"/>
        </w:rPr>
      </w:pPr>
    </w:p>
    <w:p w14:paraId="0472767C" w14:textId="77777777" w:rsidR="001D61B7" w:rsidRPr="0039061A" w:rsidRDefault="001D61B7">
      <w:pPr>
        <w:rPr>
          <w:lang w:val="en-US"/>
        </w:rPr>
      </w:pPr>
    </w:p>
    <w:p w14:paraId="36381D75" w14:textId="77777777" w:rsidR="001D61B7" w:rsidRPr="0039061A" w:rsidRDefault="001D61B7">
      <w:pPr>
        <w:rPr>
          <w:lang w:val="en-US"/>
        </w:rPr>
      </w:pPr>
    </w:p>
    <w:p w14:paraId="21CEE401" w14:textId="77777777" w:rsidR="001D61B7" w:rsidRPr="0039061A" w:rsidRDefault="001D61B7">
      <w:pPr>
        <w:rPr>
          <w:lang w:val="en-US"/>
        </w:rPr>
      </w:pPr>
    </w:p>
    <w:p w14:paraId="190DAD51" w14:textId="77777777" w:rsidR="001D61B7" w:rsidRPr="0039061A" w:rsidRDefault="001D61B7">
      <w:pPr>
        <w:rPr>
          <w:lang w:val="en-US"/>
        </w:rPr>
      </w:pPr>
    </w:p>
    <w:p w14:paraId="3CBEC3AF" w14:textId="77777777" w:rsidR="001D61B7" w:rsidRPr="0039061A" w:rsidRDefault="00B75CB1">
      <w:pPr>
        <w:rPr>
          <w:lang w:val="en-US"/>
        </w:rPr>
      </w:pPr>
      <w:r w:rsidRPr="0039061A">
        <w:rPr>
          <w:lang w:val="en-US"/>
        </w:rPr>
        <w:pict w14:anchorId="71135EC8">
          <v:rect id="_x0000_i1025" style="width:0;height:1.5pt" o:hralign="center" o:hrstd="t" o:hr="t" fillcolor="#a0a0a0" stroked="f"/>
        </w:pict>
      </w:r>
    </w:p>
    <w:p w14:paraId="7D65E072" w14:textId="77777777" w:rsidR="001D61B7" w:rsidRPr="0039061A" w:rsidRDefault="00B75CB1">
      <w:pPr>
        <w:rPr>
          <w:sz w:val="18"/>
          <w:szCs w:val="18"/>
          <w:lang w:val="en-US"/>
        </w:rPr>
      </w:pPr>
      <w:r w:rsidRPr="0039061A">
        <w:rPr>
          <w:sz w:val="10"/>
          <w:szCs w:val="10"/>
          <w:lang w:val="en-US"/>
        </w:rPr>
        <w:t>1</w:t>
      </w:r>
      <w:r w:rsidRPr="0039061A">
        <w:rPr>
          <w:lang w:val="en-US"/>
        </w:rPr>
        <w:t xml:space="preserve"> </w:t>
      </w:r>
      <w:r w:rsidRPr="0039061A">
        <w:rPr>
          <w:sz w:val="18"/>
          <w:szCs w:val="18"/>
          <w:lang w:val="en-US"/>
        </w:rPr>
        <w:t xml:space="preserve">The Task Force on Arabic Script IDNs (TF-AIDN) is a community-driven working group formed in 2013 to work on technical issues and solutions and to promotes Arabic Script IDNs, its UA and secure deployment. </w:t>
      </w:r>
    </w:p>
    <w:p w14:paraId="48606761" w14:textId="77777777" w:rsidR="001D61B7" w:rsidRPr="0039061A" w:rsidRDefault="00B75CB1">
      <w:pPr>
        <w:rPr>
          <w:sz w:val="18"/>
          <w:szCs w:val="18"/>
          <w:lang w:val="en-US"/>
        </w:rPr>
      </w:pPr>
      <w:r w:rsidRPr="0039061A">
        <w:rPr>
          <w:sz w:val="18"/>
          <w:szCs w:val="18"/>
          <w:lang w:val="en-US"/>
        </w:rPr>
        <w:t>TF-AIDN was the first generation panel that compl</w:t>
      </w:r>
      <w:r w:rsidRPr="0039061A">
        <w:rPr>
          <w:sz w:val="18"/>
          <w:szCs w:val="18"/>
          <w:lang w:val="en-US"/>
        </w:rPr>
        <w:t xml:space="preserve">eted its proposal for the Root Zone Label Generation Rules (RZ-LGR) for top-level domain names. They also completed the LGR for second-level domain names for the Arabic, Urdu Farsi and Pashto languages as a reference for the community to use. Furthermore, </w:t>
      </w:r>
      <w:r w:rsidRPr="0039061A">
        <w:rPr>
          <w:sz w:val="18"/>
          <w:szCs w:val="18"/>
          <w:lang w:val="en-US"/>
        </w:rPr>
        <w:t xml:space="preserve">TF-AIDN is in contact with Jawi, Swahili, Sindhi and Turkmen language communities for LGR2. They are also done with the use-case report on issues encountered by languages using the Arabic script. </w:t>
      </w:r>
    </w:p>
    <w:p w14:paraId="356AD8B8" w14:textId="77777777" w:rsidR="001D61B7" w:rsidRPr="0039061A" w:rsidRDefault="00B75CB1">
      <w:pPr>
        <w:rPr>
          <w:sz w:val="18"/>
          <w:szCs w:val="18"/>
          <w:lang w:val="en-US"/>
        </w:rPr>
      </w:pPr>
      <w:r w:rsidRPr="0039061A">
        <w:rPr>
          <w:sz w:val="18"/>
          <w:szCs w:val="18"/>
          <w:lang w:val="en-US"/>
        </w:rPr>
        <w:t>In addition to above, TF-AIDN has initiated study on IDN se</w:t>
      </w:r>
      <w:r w:rsidRPr="0039061A">
        <w:rPr>
          <w:sz w:val="18"/>
          <w:szCs w:val="18"/>
          <w:lang w:val="en-US"/>
        </w:rPr>
        <w:t xml:space="preserve">curity, which will be shared with the larger community soon, after finalization by TF-AIDN. </w:t>
      </w:r>
    </w:p>
    <w:p w14:paraId="5F08D492" w14:textId="77777777" w:rsidR="001D61B7" w:rsidRPr="0039061A" w:rsidRDefault="001D61B7">
      <w:pPr>
        <w:rPr>
          <w:lang w:val="en-US"/>
        </w:rPr>
      </w:pPr>
    </w:p>
    <w:p w14:paraId="70CFDB0C" w14:textId="77777777" w:rsidR="001D61B7" w:rsidRDefault="00B75CB1">
      <w:r w:rsidRPr="0039061A">
        <w:rPr>
          <w:sz w:val="10"/>
          <w:szCs w:val="10"/>
          <w:lang w:val="en-US"/>
        </w:rPr>
        <w:t>2</w:t>
      </w:r>
      <w:r w:rsidRPr="0039061A">
        <w:rPr>
          <w:lang w:val="en-US"/>
        </w:rPr>
        <w:t xml:space="preserve"> </w:t>
      </w:r>
      <w:r w:rsidRPr="0039061A">
        <w:rPr>
          <w:sz w:val="18"/>
          <w:szCs w:val="18"/>
          <w:lang w:val="en-US"/>
        </w:rPr>
        <w:t>See for example, Lebanon (Arabic, French, English), UAE (Arabic, English, Hindi, Urdu, French), and a number</w:t>
      </w:r>
      <w:r>
        <w:rPr>
          <w:sz w:val="18"/>
          <w:szCs w:val="18"/>
        </w:rPr>
        <w:t xml:space="preserve"> of other countries with similar demographic when it</w:t>
      </w:r>
      <w:r>
        <w:rPr>
          <w:sz w:val="18"/>
          <w:szCs w:val="18"/>
        </w:rPr>
        <w:t xml:space="preserve"> comes to the use of language.</w:t>
      </w:r>
    </w:p>
    <w:sectPr w:rsidR="001D61B7">
      <w:headerReference w:type="default" r:id="rId7"/>
      <w:footerReference w:type="default" r:id="rId8"/>
      <w:headerReference w:type="first" r:id="rId9"/>
      <w:footerReference w:type="first" r:id="rId10"/>
      <w:pgSz w:w="11909" w:h="16834"/>
      <w:pgMar w:top="1440" w:right="1440" w:bottom="1440" w:left="1440" w:header="113"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9E1A3" w14:textId="77777777" w:rsidR="00B75CB1" w:rsidRDefault="00B75CB1">
      <w:pPr>
        <w:spacing w:line="240" w:lineRule="auto"/>
      </w:pPr>
      <w:r>
        <w:separator/>
      </w:r>
    </w:p>
  </w:endnote>
  <w:endnote w:type="continuationSeparator" w:id="0">
    <w:p w14:paraId="11FC8410" w14:textId="77777777" w:rsidR="00B75CB1" w:rsidRDefault="00B75C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9378D" w14:textId="77777777" w:rsidR="001D61B7" w:rsidRDefault="001D61B7"/>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F89D8" w14:textId="77777777" w:rsidR="001D61B7" w:rsidRDefault="001D61B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9DDE4" w14:textId="77777777" w:rsidR="00B75CB1" w:rsidRDefault="00B75CB1">
      <w:pPr>
        <w:spacing w:line="240" w:lineRule="auto"/>
      </w:pPr>
      <w:r>
        <w:separator/>
      </w:r>
    </w:p>
  </w:footnote>
  <w:footnote w:type="continuationSeparator" w:id="0">
    <w:p w14:paraId="6CC1E1E2" w14:textId="77777777" w:rsidR="00B75CB1" w:rsidRDefault="00B75CB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2306A" w14:textId="77777777" w:rsidR="001D61B7" w:rsidRDefault="001D61B7"/>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43E5A" w14:textId="77777777" w:rsidR="001D61B7" w:rsidRDefault="001D61B7"/>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0403B"/>
    <w:multiLevelType w:val="multilevel"/>
    <w:tmpl w:val="AE4C3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CD455F"/>
    <w:multiLevelType w:val="multilevel"/>
    <w:tmpl w:val="3154DA0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nsid w:val="0F184FFF"/>
    <w:multiLevelType w:val="multilevel"/>
    <w:tmpl w:val="5942D1C0"/>
    <w:lvl w:ilvl="0">
      <w:start w:val="1"/>
      <w:numFmt w:val="bullet"/>
      <w:lvlText w:val="❏"/>
      <w:lvlJc w:val="left"/>
      <w:pPr>
        <w:ind w:left="1440" w:hanging="36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14B04741"/>
    <w:multiLevelType w:val="multilevel"/>
    <w:tmpl w:val="80862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76F09B8"/>
    <w:multiLevelType w:val="multilevel"/>
    <w:tmpl w:val="F2507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AD84954"/>
    <w:multiLevelType w:val="multilevel"/>
    <w:tmpl w:val="D8AE1B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5B436AE4"/>
    <w:multiLevelType w:val="multilevel"/>
    <w:tmpl w:val="16CE1BA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2"/>
  </w:num>
  <w:num w:numId="2">
    <w:abstractNumId w:val="3"/>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D61B7"/>
    <w:rsid w:val="001D61B7"/>
    <w:rsid w:val="0039061A"/>
    <w:rsid w:val="00B75C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D9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876</Words>
  <Characters>4823</Characters>
  <Application>Microsoft Macintosh Word</Application>
  <DocSecurity>0</DocSecurity>
  <Lines>40</Lines>
  <Paragraphs>11</Paragraphs>
  <ScaleCrop>false</ScaleCrop>
  <LinksUpToDate>false</LinksUpToDate>
  <CharactersWithSpaces>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Utilisateur de Microsoft Office</cp:lastModifiedBy>
  <cp:revision>2</cp:revision>
  <dcterms:created xsi:type="dcterms:W3CDTF">2019-02-14T08:13:00Z</dcterms:created>
  <dcterms:modified xsi:type="dcterms:W3CDTF">2019-02-14T08:13:00Z</dcterms:modified>
</cp:coreProperties>
</file>