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b w:val="1"/>
          <w:rtl w:val="0"/>
        </w:rPr>
        <w:t xml:space="preserve">The Middle East Space</w:t>
      </w:r>
    </w:p>
    <w:p w:rsidR="00000000" w:rsidDel="00000000" w:rsidP="00000000" w:rsidRDefault="00000000" w:rsidRPr="00000000" w14:paraId="00000002">
      <w:pPr>
        <w:jc w:val="center"/>
        <w:rPr>
          <w:b w:val="1"/>
        </w:rPr>
      </w:pPr>
      <w:r w:rsidDel="00000000" w:rsidR="00000000" w:rsidRPr="00000000">
        <w:rPr>
          <w:b w:val="1"/>
          <w:rtl w:val="0"/>
        </w:rPr>
        <w:t xml:space="preserve">Online Virtual Meeting on Monday ?? July 2020 </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jc w:val="center"/>
        <w:rPr>
          <w:b w:val="1"/>
        </w:rPr>
      </w:pPr>
      <w:r w:rsidDel="00000000" w:rsidR="00000000" w:rsidRPr="00000000">
        <w:rPr>
          <w:b w:val="1"/>
          <w:rtl w:val="0"/>
        </w:rPr>
        <w:t xml:space="preserve">The Third Accountability and Transparency Review Team (ATRT3) Report</w:t>
      </w:r>
    </w:p>
    <w:p w:rsidR="00000000" w:rsidDel="00000000" w:rsidP="00000000" w:rsidRDefault="00000000" w:rsidRPr="00000000" w14:paraId="00000005">
      <w:pPr>
        <w:jc w:val="center"/>
        <w:rPr/>
      </w:pPr>
      <w:r w:rsidDel="00000000" w:rsidR="00000000" w:rsidRPr="00000000">
        <w:rPr>
          <w:rtl w:val="0"/>
        </w:rPr>
        <w:t xml:space="preserve">Draft statement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We, the Middle East (ME) community members, participating in the Internet Corporation for Assigned Names and Numbers (ICANN) Middle East Space, discussed the</w:t>
      </w:r>
      <w:r w:rsidDel="00000000" w:rsidR="00000000" w:rsidRPr="00000000">
        <w:rPr>
          <w:rtl w:val="0"/>
        </w:rPr>
        <w:t xml:space="preserve"> recommendations</w:t>
      </w:r>
      <w:r w:rsidDel="00000000" w:rsidR="00000000" w:rsidRPr="00000000">
        <w:rPr>
          <w:rtl w:val="0"/>
        </w:rPr>
        <w:t xml:space="preserve"> in the </w:t>
      </w:r>
      <w:r w:rsidDel="00000000" w:rsidR="00000000" w:rsidRPr="00000000">
        <w:rPr>
          <w:rtl w:val="0"/>
        </w:rPr>
        <w:t xml:space="preserve">Third Accountability and Transparency Review Team (ATRT3) Report and </w:t>
      </w:r>
      <w:r w:rsidDel="00000000" w:rsidR="00000000" w:rsidRPr="00000000">
        <w:rPr>
          <w:rtl w:val="0"/>
        </w:rPr>
        <w:t xml:space="preserve">came up with this statement.</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3. </w:t>
      </w:r>
      <w:r w:rsidDel="00000000" w:rsidR="00000000" w:rsidRPr="00000000">
        <w:rPr>
          <w:b w:val="1"/>
          <w:rtl w:val="0"/>
        </w:rPr>
        <w:t xml:space="preserve">Public Input</w:t>
      </w: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In order to smooth the process of issue understanding, we suggest that in the same page of </w:t>
      </w:r>
      <w:r w:rsidDel="00000000" w:rsidR="00000000" w:rsidRPr="00000000">
        <w:rPr>
          <w:rtl w:val="0"/>
        </w:rPr>
        <w:t xml:space="preserve">public comment of a certain report</w:t>
      </w:r>
      <w:r w:rsidDel="00000000" w:rsidR="00000000" w:rsidRPr="00000000">
        <w:rPr>
          <w:rtl w:val="0"/>
        </w:rPr>
        <w:t xml:space="preserve"> a hyperlink be added to access to a community page in which the public comments are reflected in the final report.</w:t>
      </w:r>
      <w:r w:rsidDel="00000000" w:rsidR="00000000" w:rsidRPr="00000000">
        <w:rPr>
          <w:rtl w:val="0"/>
        </w:rPr>
        <w:t xml:space="preserve"> </w:t>
      </w:r>
      <w:r w:rsidDel="00000000" w:rsidR="00000000" w:rsidRPr="00000000">
        <w:rPr>
          <w:rtl w:val="0"/>
        </w:rPr>
        <w:t xml:space="preserve"> </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color w:val="9900ff"/>
        </w:rPr>
      </w:pP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t xml:space="preserve">Regarding the complexity of some issues, we recommend that the </w:t>
      </w:r>
      <w:r w:rsidDel="00000000" w:rsidR="00000000" w:rsidRPr="00000000">
        <w:rPr>
          <w:rtl w:val="0"/>
        </w:rPr>
        <w:t xml:space="preserve">duration </w:t>
      </w:r>
      <w:r w:rsidDel="00000000" w:rsidR="00000000" w:rsidRPr="00000000">
        <w:rPr>
          <w:rtl w:val="0"/>
        </w:rPr>
        <w:t xml:space="preserve">of public comment be extended because, with a more sufficient period of time there is a chance to gain a comprehensive view of the problem, specially for newcomers, and they can provide more precise feedback and suggestions. It will also lead to more participation as newcomers will get the chance to gather information and share their opinions. </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pPr>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t xml:space="preserve">We share our appreciation for ICANN, because of the support of Non-English languages such as Arabic. However, Unfortunately, only a few community members are aware of Arabic resources' existence related to public comments. We suggest that ICANN communication office along with the GSE provide a plan for advertising the non-English translated/generated contents and attracting more public comments in languages other than English.</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0">
      <w:pPr>
        <w:ind w:left="720" w:firstLine="0"/>
        <w:rPr/>
      </w:pPr>
      <w:r w:rsidDel="00000000" w:rsidR="00000000" w:rsidRPr="00000000">
        <w:rPr>
          <w:rtl w:val="0"/>
        </w:rPr>
      </w:r>
    </w:p>
    <w:p w:rsidR="00000000" w:rsidDel="00000000" w:rsidP="00000000" w:rsidRDefault="00000000" w:rsidRPr="00000000" w14:paraId="00000011">
      <w:pPr>
        <w:ind w:left="0" w:firstLine="0"/>
        <w:jc w:val="both"/>
        <w:rPr/>
      </w:pPr>
      <w:r w:rsidDel="00000000" w:rsidR="00000000" w:rsidRPr="00000000">
        <w:rPr>
          <w:rtl w:val="0"/>
        </w:rPr>
        <w:t xml:space="preserve">In order to obtain a trusty assessment of the effectiveness of implemented improvements, we strongly suggest that a special focus be made on monitoring the "commenting members" from various aspects as follows:</w:t>
      </w:r>
    </w:p>
    <w:p w:rsidR="00000000" w:rsidDel="00000000" w:rsidP="00000000" w:rsidRDefault="00000000" w:rsidRPr="00000000" w14:paraId="00000012">
      <w:pPr>
        <w:numPr>
          <w:ilvl w:val="0"/>
          <w:numId w:val="2"/>
        </w:numPr>
        <w:ind w:left="720" w:hanging="360"/>
        <w:jc w:val="both"/>
      </w:pPr>
      <w:r w:rsidDel="00000000" w:rsidR="00000000" w:rsidRPr="00000000">
        <w:rPr>
          <w:rtl w:val="0"/>
        </w:rPr>
        <w:t xml:space="preserve">how many new community members are added to the list by each year,</w:t>
      </w:r>
    </w:p>
    <w:p w:rsidR="00000000" w:rsidDel="00000000" w:rsidP="00000000" w:rsidRDefault="00000000" w:rsidRPr="00000000" w14:paraId="00000013">
      <w:pPr>
        <w:numPr>
          <w:ilvl w:val="0"/>
          <w:numId w:val="2"/>
        </w:numPr>
        <w:ind w:left="720" w:hanging="360"/>
        <w:jc w:val="both"/>
      </w:pPr>
      <w:r w:rsidDel="00000000" w:rsidR="00000000" w:rsidRPr="00000000">
        <w:rPr>
          <w:rtl w:val="0"/>
        </w:rPr>
        <w:t xml:space="preserve">what percentage of the number of previously active members remained active during the new year</w:t>
      </w:r>
    </w:p>
    <w:p w:rsidR="00000000" w:rsidDel="00000000" w:rsidP="00000000" w:rsidRDefault="00000000" w:rsidRPr="00000000" w14:paraId="00000014">
      <w:pPr>
        <w:numPr>
          <w:ilvl w:val="0"/>
          <w:numId w:val="2"/>
        </w:numPr>
        <w:ind w:left="720" w:hanging="360"/>
        <w:jc w:val="both"/>
      </w:pPr>
      <w:r w:rsidDel="00000000" w:rsidR="00000000" w:rsidRPr="00000000">
        <w:rPr>
          <w:rtl w:val="0"/>
        </w:rPr>
        <w:t xml:space="preserve">analysis of the area each Commenter tends to Comment on.</w:t>
      </w:r>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7. </w:t>
      </w:r>
      <w:r w:rsidDel="00000000" w:rsidR="00000000" w:rsidRPr="00000000">
        <w:rPr>
          <w:b w:val="1"/>
          <w:rtl w:val="0"/>
        </w:rPr>
        <w:t xml:space="preserve">Assessment of the Implementation of ATRT2 Recommendations</w:t>
      </w:r>
      <w:r w:rsidDel="00000000" w:rsidR="00000000" w:rsidRPr="00000000">
        <w:rPr>
          <w:rtl w:val="0"/>
        </w:rPr>
      </w:r>
    </w:p>
    <w:p w:rsidR="00000000" w:rsidDel="00000000" w:rsidP="00000000" w:rsidRDefault="00000000" w:rsidRPr="00000000" w14:paraId="00000017">
      <w:pPr>
        <w:ind w:left="720" w:firstLine="0"/>
        <w:jc w:val="both"/>
        <w:rPr/>
      </w:pPr>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t xml:space="preserve">The ME community praises the ATRT team for developing the “Operating Standards for Specific Reviews” that was adopted by the board in June 2019. The Operating Standards are mandated by ICANN's Bylaws and guide how current and future ICANN Specific Reviews are conducted.  The ME Space finds the necessity for ICANN Org to hold a workshop on the “Operating Standards for Specific Reviews” to all SOs/ACs leadership teams, and the community to make them aware and ready to adhere and to guide them on  how current and future ICANN specific reviews are conducted.</w:t>
      </w:r>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pPr>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t xml:space="preserve">ME community would suggest ATRT3 to revisit ATRT2 Recommendations which are not implemented to make sure that they are all designed to be S.M.A.R.T. and necessary to be implemented. Furthermore, it will be helpful to have a report on why some of the recommendations of َATRT2 are not implemented.</w:t>
      </w:r>
      <w:r w:rsidDel="00000000" w:rsidR="00000000" w:rsidRPr="00000000">
        <w:rPr>
          <w:rtl w:val="0"/>
        </w:rPr>
        <w:t xml:space="preserve"> </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r>
    </w:p>
    <w:p w:rsidR="00000000" w:rsidDel="00000000" w:rsidP="00000000" w:rsidRDefault="00000000" w:rsidRPr="00000000" w14:paraId="0000001D">
      <w:pPr>
        <w:rPr>
          <w:b w:val="1"/>
        </w:rPr>
      </w:pPr>
      <w:r w:rsidDel="00000000" w:rsidR="00000000" w:rsidRPr="00000000">
        <w:rPr>
          <w:rtl w:val="0"/>
        </w:rPr>
        <w:t xml:space="preserve">8. </w:t>
      </w:r>
      <w:r w:rsidDel="00000000" w:rsidR="00000000" w:rsidRPr="00000000">
        <w:rPr>
          <w:b w:val="1"/>
          <w:rtl w:val="0"/>
        </w:rPr>
        <w:t xml:space="preserve">Assessment of Periodic (now Specific) and Organizational Reviews</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t xml:space="preserve">ME community suggests the suspension of</w:t>
      </w:r>
      <w:r w:rsidDel="00000000" w:rsidR="00000000" w:rsidRPr="00000000">
        <w:rPr>
          <w:rtl w:val="0"/>
        </w:rPr>
        <w:t xml:space="preserve"> any further RDS Reviews until the next ATRT Review can consider the future of RDS Reviews in light of the final EPDP report recommendations, the results of the Board’s consideration of these as well as any other developments which could affect Directory Services.</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t xml:space="preserve">ME community supports having </w:t>
      </w:r>
      <w:r w:rsidDel="00000000" w:rsidR="00000000" w:rsidRPr="00000000">
        <w:rPr>
          <w:rtl w:val="0"/>
        </w:rPr>
        <w:t xml:space="preserve">one additional and clearly scoped CCT Review which shall start within the two years after the first introduction to the root of new gTLDs of the (possible) next round and should be limited to a duration of one year.</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t xml:space="preserve">ATRT Reviews - </w:t>
      </w:r>
      <w:r w:rsidDel="00000000" w:rsidR="00000000" w:rsidRPr="00000000">
        <w:rPr>
          <w:rtl w:val="0"/>
        </w:rPr>
        <w:t xml:space="preserve">ME Space strongly believes</w:t>
      </w:r>
      <w:r w:rsidDel="00000000" w:rsidR="00000000" w:rsidRPr="00000000">
        <w:rPr>
          <w:rtl w:val="0"/>
        </w:rPr>
        <w:t xml:space="preserve"> that </w:t>
      </w:r>
      <w:r w:rsidDel="00000000" w:rsidR="00000000" w:rsidRPr="00000000">
        <w:rPr>
          <w:rtl w:val="0"/>
        </w:rPr>
        <w:t xml:space="preserve">ATRT</w:t>
      </w:r>
      <w:r w:rsidDel="00000000" w:rsidR="00000000" w:rsidRPr="00000000">
        <w:rPr>
          <w:rtl w:val="0"/>
        </w:rPr>
        <w:t xml:space="preserve"> Reviews should </w:t>
      </w:r>
      <w:r w:rsidDel="00000000" w:rsidR="00000000" w:rsidRPr="00000000">
        <w:rPr>
          <w:rtl w:val="0"/>
        </w:rPr>
        <w:t xml:space="preserve">be continued</w:t>
      </w:r>
      <w:r w:rsidDel="00000000" w:rsidR="00000000" w:rsidRPr="00000000">
        <w:rPr>
          <w:rtl w:val="0"/>
        </w:rPr>
        <w:t xml:space="preserve"> essentially as they are currently constituted</w:t>
      </w:r>
      <w:r w:rsidDel="00000000" w:rsidR="00000000" w:rsidRPr="00000000">
        <w:rPr>
          <w:rtl w:val="0"/>
        </w:rPr>
        <w:t xml:space="preserve">, </w:t>
      </w:r>
      <w:r w:rsidDel="00000000" w:rsidR="00000000" w:rsidRPr="00000000">
        <w:rPr>
          <w:rtl w:val="0"/>
        </w:rPr>
        <w:t xml:space="preserve">considering the  enhancements mentioned at the report</w:t>
      </w:r>
      <w:r w:rsidDel="00000000" w:rsidR="00000000" w:rsidRPr="00000000">
        <w:rPr>
          <w:rtl w:val="0"/>
        </w:rPr>
        <w:t xml:space="preserve">.</w:t>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t xml:space="preserve">ME community is in the favor of</w:t>
      </w:r>
      <w:r w:rsidDel="00000000" w:rsidR="00000000" w:rsidRPr="00000000">
        <w:rPr>
          <w:rtl w:val="0"/>
        </w:rPr>
        <w:t xml:space="preserve"> the idea that there </w:t>
      </w:r>
      <w:r w:rsidDel="00000000" w:rsidR="00000000" w:rsidRPr="00000000">
        <w:rPr>
          <w:rtl w:val="0"/>
        </w:rPr>
        <w:t xml:space="preserve">should</w:t>
      </w:r>
      <w:r w:rsidDel="00000000" w:rsidR="00000000" w:rsidRPr="00000000">
        <w:rPr>
          <w:rtl w:val="0"/>
        </w:rPr>
        <w:t xml:space="preserve"> be one more CCT Review </w:t>
      </w:r>
      <w:r w:rsidDel="00000000" w:rsidR="00000000" w:rsidRPr="00000000">
        <w:rPr>
          <w:rtl w:val="0"/>
        </w:rPr>
        <w:t xml:space="preserve">for</w:t>
      </w:r>
      <w:r w:rsidDel="00000000" w:rsidR="00000000" w:rsidRPr="00000000">
        <w:rPr>
          <w:rtl w:val="0"/>
        </w:rPr>
        <w:t xml:space="preserve"> two years following the allocation of new gTLDs in the next round.</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t xml:space="preserve">Holistic Review of ICANN shall be set up considering time and operating standards considerations. It should also be attributed  exclusively to the board (it could be a selection criteria when nominating the Board) and based on SO/AC recommendations.</w:t>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t xml:space="preserve">ME community encouragement</w:t>
      </w:r>
      <w:r w:rsidDel="00000000" w:rsidR="00000000" w:rsidRPr="00000000">
        <w:rPr>
          <w:rtl w:val="0"/>
        </w:rPr>
        <w:t xml:space="preserve"> to continue improving the use of resources of SOs and ACs to Specific and Organizational Reviews and spreading these out to improve the timing and cadence of </w:t>
      </w:r>
      <w:r w:rsidDel="00000000" w:rsidR="00000000" w:rsidRPr="00000000">
        <w:rPr>
          <w:rtl w:val="0"/>
        </w:rPr>
        <w:t xml:space="preserve">them,</w:t>
      </w:r>
      <w:r w:rsidDel="00000000" w:rsidR="00000000" w:rsidRPr="00000000">
        <w:rPr>
          <w:rtl w:val="0"/>
        </w:rPr>
        <w:t xml:space="preserve"> </w:t>
      </w:r>
      <w:r w:rsidDel="00000000" w:rsidR="00000000" w:rsidRPr="00000000">
        <w:rPr>
          <w:rtl w:val="0"/>
        </w:rPr>
        <w:t xml:space="preserve">regarding</w:t>
      </w:r>
      <w:r w:rsidDel="00000000" w:rsidR="00000000" w:rsidRPr="00000000">
        <w:rPr>
          <w:rtl w:val="0"/>
        </w:rPr>
        <w:t xml:space="preserve"> the target for successful implementation.</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9. </w:t>
      </w:r>
      <w:r w:rsidDel="00000000" w:rsidR="00000000" w:rsidRPr="00000000">
        <w:rPr>
          <w:b w:val="1"/>
          <w:rtl w:val="0"/>
        </w:rPr>
        <w:t xml:space="preserve">Accountability and Transparency Relating to Strategic and Operational Plans including Accountability Indicators</w:t>
      </w:r>
      <w:r w:rsidDel="00000000" w:rsidR="00000000" w:rsidRPr="00000000">
        <w:rPr>
          <w:rtl w:val="0"/>
        </w:rPr>
      </w:r>
    </w:p>
    <w:p w:rsidR="00000000" w:rsidDel="00000000" w:rsidP="00000000" w:rsidRDefault="00000000" w:rsidRPr="00000000" w14:paraId="0000002C">
      <w:pPr>
        <w:spacing w:after="240" w:before="240" w:lineRule="auto"/>
        <w:rPr/>
      </w:pPr>
      <w:r w:rsidDel="00000000" w:rsidR="00000000" w:rsidRPr="00000000">
        <w:rPr>
          <w:rtl w:val="0"/>
        </w:rPr>
        <w:t xml:space="preserve">To fulfill the needs of transparency and accountability, the ME community </w:t>
      </w:r>
      <w:r w:rsidDel="00000000" w:rsidR="00000000" w:rsidRPr="00000000">
        <w:rPr>
          <w:rtl w:val="0"/>
        </w:rPr>
        <w:t xml:space="preserve">totally supports the ATRT3 </w:t>
      </w:r>
      <w:r w:rsidDel="00000000" w:rsidR="00000000" w:rsidRPr="00000000">
        <w:rPr>
          <w:rtl w:val="0"/>
        </w:rPr>
        <w:t xml:space="preserve">recommendations. Defining  S.M.A.R.T goals is necessary to identify the success of the activities associated with the strategic and operational plan, having success criteria for each initiative or targeted outcome as soon as possible is necessary. A publically available report that assesses the success and failure of the 2016-2020 strategic and operational plan is necessary not only for the purpose of future improvements but also for the sake of transparency. </w:t>
      </w:r>
    </w:p>
    <w:p w:rsidR="00000000" w:rsidDel="00000000" w:rsidP="00000000" w:rsidRDefault="00000000" w:rsidRPr="00000000" w14:paraId="0000002D">
      <w:pPr>
        <w:rPr/>
      </w:pPr>
      <w:r w:rsidDel="00000000" w:rsidR="00000000" w:rsidRPr="00000000">
        <w:rPr>
          <w:rtl w:val="0"/>
        </w:rPr>
        <w:t xml:space="preserve">With regard to the ATRT3 analysis in relation to the usefulness of the accountability indicators, the ATRT3 analysis of ICANN accountability indicators in relation to some of them lack an explanation as to why the indicators are seen to have no goal or objective.  Therefore improving this aspect in relation to the indicators will not be an easy task. However, defining S.M.A.R.T goals as recommended should lead to meaningful, </w:t>
      </w:r>
      <w:r w:rsidDel="00000000" w:rsidR="00000000" w:rsidRPr="00000000">
        <w:rPr>
          <w:rtl w:val="0"/>
        </w:rPr>
        <w:t xml:space="preserve">implementable indicators</w:t>
      </w:r>
      <w:r w:rsidDel="00000000" w:rsidR="00000000" w:rsidRPr="00000000">
        <w:rPr>
          <w:rtl w:val="0"/>
        </w:rPr>
        <w:t xml:space="preserve">.</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10. </w:t>
      </w:r>
      <w:r w:rsidDel="00000000" w:rsidR="00000000" w:rsidRPr="00000000">
        <w:rPr>
          <w:b w:val="1"/>
          <w:rtl w:val="0"/>
        </w:rPr>
        <w:t xml:space="preserve">Prioritization and Rationalization of Activities, Policies, and Recommendations</w:t>
      </w: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ind w:left="0" w:firstLine="0"/>
        <w:rPr/>
      </w:pPr>
      <w:r w:rsidDel="00000000" w:rsidR="00000000" w:rsidRPr="00000000">
        <w:rPr>
          <w:rtl w:val="0"/>
        </w:rPr>
        <w:t xml:space="preserve">The ME community supports:</w:t>
      </w:r>
    </w:p>
    <w:p w:rsidR="00000000" w:rsidDel="00000000" w:rsidP="00000000" w:rsidRDefault="00000000" w:rsidRPr="00000000" w14:paraId="00000032">
      <w:pPr>
        <w:numPr>
          <w:ilvl w:val="0"/>
          <w:numId w:val="1"/>
        </w:numPr>
        <w:ind w:left="720" w:hanging="360"/>
        <w:rPr>
          <w:u w:val="none"/>
        </w:rPr>
      </w:pPr>
      <w:r w:rsidDel="00000000" w:rsidR="00000000" w:rsidRPr="00000000">
        <w:rPr>
          <w:rtl w:val="0"/>
        </w:rPr>
        <w:t xml:space="preserve">The Creation of </w:t>
      </w:r>
      <w:r w:rsidDel="00000000" w:rsidR="00000000" w:rsidRPr="00000000">
        <w:rPr>
          <w:rtl w:val="0"/>
        </w:rPr>
        <w:t xml:space="preserve">a community-led entity that will  handle the prioritization process  of  reviewing.</w:t>
      </w:r>
      <w:r w:rsidDel="00000000" w:rsidR="00000000" w:rsidRPr="00000000">
        <w:rPr>
          <w:rtl w:val="0"/>
        </w:rPr>
      </w:r>
    </w:p>
    <w:p w:rsidR="00000000" w:rsidDel="00000000" w:rsidP="00000000" w:rsidRDefault="00000000" w:rsidRPr="00000000" w14:paraId="00000033">
      <w:pPr>
        <w:numPr>
          <w:ilvl w:val="0"/>
          <w:numId w:val="1"/>
        </w:numPr>
        <w:ind w:left="720" w:hanging="360"/>
        <w:rPr>
          <w:u w:val="none"/>
        </w:rPr>
      </w:pPr>
      <w:r w:rsidDel="00000000" w:rsidR="00000000" w:rsidRPr="00000000">
        <w:rPr>
          <w:rtl w:val="0"/>
        </w:rPr>
        <w:t xml:space="preserve">The  integration of the Community-led entity into the standard Operating and Financial Plan processes, since such  integration will increase  the role of community members in the </w:t>
      </w:r>
      <w:r w:rsidDel="00000000" w:rsidR="00000000" w:rsidRPr="00000000">
        <w:rPr>
          <w:rtl w:val="0"/>
        </w:rPr>
        <w:t xml:space="preserve">Operating and Financial Plan processes</w:t>
      </w:r>
      <w:r w:rsidDel="00000000" w:rsidR="00000000" w:rsidRPr="00000000">
        <w:rPr>
          <w:rtl w:val="0"/>
        </w:rPr>
        <w:t xml:space="preserve"> currently limited to public comments.</w:t>
      </w:r>
    </w:p>
    <w:p w:rsidR="00000000" w:rsidDel="00000000" w:rsidP="00000000" w:rsidRDefault="00000000" w:rsidRPr="00000000" w14:paraId="00000034">
      <w:pPr>
        <w:numPr>
          <w:ilvl w:val="0"/>
          <w:numId w:val="1"/>
        </w:numPr>
        <w:ind w:left="720" w:hanging="360"/>
        <w:rPr>
          <w:u w:val="none"/>
        </w:rPr>
      </w:pPr>
      <w:r w:rsidDel="00000000" w:rsidR="00000000" w:rsidRPr="00000000">
        <w:rPr>
          <w:rtl w:val="0"/>
        </w:rPr>
        <w:t xml:space="preserve">A</w:t>
      </w:r>
      <w:r w:rsidDel="00000000" w:rsidR="00000000" w:rsidRPr="00000000">
        <w:rPr>
          <w:rtl w:val="0"/>
        </w:rPr>
        <w:t xml:space="preserve"> multiyear implementation that will provide more visibility for all </w:t>
      </w:r>
      <w:r w:rsidDel="00000000" w:rsidR="00000000" w:rsidRPr="00000000">
        <w:rPr>
          <w:rtl w:val="0"/>
        </w:rPr>
        <w:t xml:space="preserve">parties</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The ME community have the following comments on guidance provided by the ATRT3 working group:</w:t>
      </w:r>
    </w:p>
    <w:p w:rsidR="00000000" w:rsidDel="00000000" w:rsidP="00000000" w:rsidRDefault="00000000" w:rsidRPr="00000000" w14:paraId="00000037">
      <w:pPr>
        <w:numPr>
          <w:ilvl w:val="0"/>
          <w:numId w:val="3"/>
        </w:numPr>
        <w:ind w:left="720" w:hanging="360"/>
        <w:rPr>
          <w:u w:val="none"/>
        </w:rPr>
      </w:pPr>
      <w:r w:rsidDel="00000000" w:rsidR="00000000" w:rsidRPr="00000000">
        <w:rPr>
          <w:rtl w:val="0"/>
        </w:rPr>
        <w:t xml:space="preserve">The mission of the community-led entity should be clearly defined in order to avoid interference with board, ICANN org and ATRT Reviews missions, also the duration of its mission should be carefully chosen because any delay will impact the whole reviewing process.</w:t>
      </w:r>
    </w:p>
    <w:p w:rsidR="00000000" w:rsidDel="00000000" w:rsidP="00000000" w:rsidRDefault="00000000" w:rsidRPr="00000000" w14:paraId="00000038">
      <w:pPr>
        <w:numPr>
          <w:ilvl w:val="0"/>
          <w:numId w:val="3"/>
        </w:numPr>
        <w:ind w:left="720" w:hanging="360"/>
        <w:rPr>
          <w:u w:val="none"/>
        </w:rPr>
      </w:pPr>
      <w:r w:rsidDel="00000000" w:rsidR="00000000" w:rsidRPr="00000000">
        <w:rPr>
          <w:rtl w:val="0"/>
        </w:rPr>
        <w:t xml:space="preserve">Most of the  community-led team duties are financial and technical so the community-led entity members profiles should be in accordance with these duties.</w:t>
      </w:r>
    </w:p>
    <w:p w:rsidR="00000000" w:rsidDel="00000000" w:rsidP="00000000" w:rsidRDefault="00000000" w:rsidRPr="00000000" w14:paraId="00000039">
      <w:pPr>
        <w:numPr>
          <w:ilvl w:val="0"/>
          <w:numId w:val="3"/>
        </w:numPr>
        <w:ind w:left="720" w:hanging="360"/>
        <w:rPr>
          <w:u w:val="none"/>
        </w:rPr>
      </w:pPr>
      <w:r w:rsidDel="00000000" w:rsidR="00000000" w:rsidRPr="00000000">
        <w:rPr>
          <w:rtl w:val="0"/>
        </w:rPr>
        <w:t xml:space="preserve">The criteria of the review prioritization should be quantifiable and transparent. </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sectPr>
      <w:pgSz w:h="15840" w:w="12240"/>
      <w:pgMar w:bottom="1440" w:top="1440" w:left="261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