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19DC" w14:textId="77777777" w:rsidR="00883049" w:rsidRPr="00013E5C" w:rsidRDefault="00883049" w:rsidP="00883049">
      <w:pPr>
        <w:bidi w:val="0"/>
        <w:spacing w:after="0" w:line="240" w:lineRule="auto"/>
        <w:jc w:val="center"/>
        <w:rPr>
          <w:rFonts w:eastAsia="Times New Roman" w:cs="Times New Roman"/>
          <w:b/>
          <w:sz w:val="28"/>
          <w:szCs w:val="28"/>
        </w:rPr>
      </w:pPr>
      <w:r w:rsidRPr="00013E5C">
        <w:rPr>
          <w:rFonts w:eastAsia="Times New Roman" w:cs="Arial"/>
          <w:b/>
          <w:bCs/>
          <w:color w:val="000000"/>
          <w:sz w:val="28"/>
          <w:szCs w:val="28"/>
        </w:rPr>
        <w:t>Middle East Space</w:t>
      </w:r>
    </w:p>
    <w:p w14:paraId="7240E542" w14:textId="77777777" w:rsidR="00883049" w:rsidRPr="00013E5C" w:rsidRDefault="00883049" w:rsidP="00883049">
      <w:pPr>
        <w:bidi w:val="0"/>
        <w:spacing w:after="0" w:line="240" w:lineRule="auto"/>
        <w:jc w:val="center"/>
        <w:rPr>
          <w:rFonts w:eastAsia="Times New Roman" w:cs="Times New Roman"/>
          <w:sz w:val="28"/>
          <w:szCs w:val="28"/>
        </w:rPr>
      </w:pPr>
      <w:r w:rsidRPr="00013E5C">
        <w:rPr>
          <w:rFonts w:eastAsia="Times New Roman" w:cs="Arial"/>
          <w:bCs/>
          <w:color w:val="000000"/>
          <w:sz w:val="28"/>
          <w:szCs w:val="28"/>
        </w:rPr>
        <w:t>ICANN 66 in Montreal, Canada</w:t>
      </w:r>
    </w:p>
    <w:p w14:paraId="3EA81B19" w14:textId="1708C509" w:rsidR="00883049" w:rsidRPr="00013E5C" w:rsidRDefault="002C4325" w:rsidP="00883049">
      <w:pPr>
        <w:bidi w:val="0"/>
        <w:spacing w:after="0" w:line="240" w:lineRule="auto"/>
        <w:jc w:val="center"/>
        <w:rPr>
          <w:rFonts w:eastAsia="Times New Roman" w:cs="Times New Roman"/>
          <w:sz w:val="28"/>
          <w:szCs w:val="28"/>
        </w:rPr>
      </w:pPr>
      <w:r>
        <w:rPr>
          <w:rFonts w:eastAsia="Times New Roman" w:cs="Arial"/>
          <w:bCs/>
          <w:color w:val="000000"/>
          <w:sz w:val="28"/>
          <w:szCs w:val="28"/>
        </w:rPr>
        <w:t xml:space="preserve">Final </w:t>
      </w:r>
      <w:bookmarkStart w:id="0" w:name="_GoBack"/>
      <w:bookmarkEnd w:id="0"/>
      <w:r w:rsidR="00883049" w:rsidRPr="00013E5C">
        <w:rPr>
          <w:rFonts w:eastAsia="Times New Roman" w:cs="Arial"/>
          <w:bCs/>
          <w:color w:val="000000"/>
          <w:sz w:val="28"/>
          <w:szCs w:val="28"/>
        </w:rPr>
        <w:t>Draft Statement</w:t>
      </w:r>
    </w:p>
    <w:p w14:paraId="52246D51" w14:textId="77777777" w:rsidR="00883049" w:rsidRPr="00013E5C" w:rsidRDefault="00883049" w:rsidP="00883049">
      <w:pPr>
        <w:bidi w:val="0"/>
        <w:spacing w:after="0" w:line="240" w:lineRule="auto"/>
        <w:jc w:val="center"/>
        <w:rPr>
          <w:rFonts w:eastAsia="Times New Roman" w:cs="Times New Roman"/>
          <w:b/>
          <w:sz w:val="28"/>
          <w:szCs w:val="28"/>
        </w:rPr>
      </w:pPr>
      <w:r w:rsidRPr="00013E5C">
        <w:rPr>
          <w:rFonts w:eastAsia="Times New Roman" w:cs="Arial"/>
          <w:b/>
          <w:bCs/>
          <w:color w:val="000000"/>
          <w:sz w:val="28"/>
          <w:szCs w:val="28"/>
        </w:rPr>
        <w:t>About the Next Steps to Improve the Effectiveness of ICANN’s MSM</w:t>
      </w:r>
    </w:p>
    <w:p w14:paraId="5A829118" w14:textId="1C2159A1" w:rsidR="00883049" w:rsidRPr="009C4221" w:rsidRDefault="00883049" w:rsidP="00883049">
      <w:pPr>
        <w:bidi w:val="0"/>
        <w:spacing w:after="0" w:line="240" w:lineRule="auto"/>
        <w:rPr>
          <w:rFonts w:eastAsia="Times New Roman" w:cs="Times New Roman"/>
          <w:sz w:val="24"/>
          <w:szCs w:val="24"/>
        </w:rPr>
      </w:pPr>
    </w:p>
    <w:p w14:paraId="5E05294C" w14:textId="204117E9" w:rsidR="00883049" w:rsidRPr="009C4221" w:rsidRDefault="00883049" w:rsidP="00CE3EF4">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We, the Middle East (ME) community members participating in the Internet Corporation for Assigned Names and Numbers ICANN 66 </w:t>
      </w:r>
      <w:hyperlink r:id="rId7" w:history="1">
        <w:r w:rsidRPr="009C4221">
          <w:rPr>
            <w:rFonts w:eastAsia="Times New Roman" w:cs="Arial"/>
            <w:bCs/>
            <w:color w:val="000000"/>
            <w:sz w:val="24"/>
            <w:szCs w:val="24"/>
          </w:rPr>
          <w:t>Public Meeting</w:t>
        </w:r>
      </w:hyperlink>
      <w:r w:rsidRPr="009C4221">
        <w:rPr>
          <w:rFonts w:eastAsia="Times New Roman" w:cs="Arial"/>
          <w:bCs/>
          <w:color w:val="000000"/>
          <w:sz w:val="24"/>
          <w:szCs w:val="24"/>
        </w:rPr>
        <w:t xml:space="preserve"> in</w:t>
      </w:r>
      <w:r w:rsidR="00AF5075" w:rsidRPr="009C4221">
        <w:rPr>
          <w:rFonts w:eastAsia="Times New Roman" w:cs="Arial"/>
          <w:bCs/>
          <w:color w:val="000000"/>
          <w:sz w:val="24"/>
          <w:szCs w:val="24"/>
        </w:rPr>
        <w:t xml:space="preserve"> </w:t>
      </w:r>
      <w:r w:rsidRPr="009C4221">
        <w:rPr>
          <w:rFonts w:eastAsia="Times New Roman" w:cs="Arial"/>
          <w:bCs/>
          <w:color w:val="000000"/>
          <w:sz w:val="24"/>
          <w:szCs w:val="24"/>
        </w:rPr>
        <w:t xml:space="preserve">Montreal, Canada, and attending the Middle East Space session on </w:t>
      </w:r>
      <w:r w:rsidR="00CE3EF4" w:rsidRPr="00CE3EF4">
        <w:rPr>
          <w:rFonts w:eastAsia="Times New Roman" w:cs="Arial"/>
          <w:bCs/>
          <w:sz w:val="24"/>
          <w:szCs w:val="24"/>
        </w:rPr>
        <w:t>Wednesday 6</w:t>
      </w:r>
      <w:r w:rsidR="00B96DF7" w:rsidRPr="00CE3EF4">
        <w:rPr>
          <w:rFonts w:eastAsia="Times New Roman" w:cs="Arial"/>
          <w:bCs/>
          <w:sz w:val="24"/>
          <w:szCs w:val="24"/>
        </w:rPr>
        <w:t xml:space="preserve"> </w:t>
      </w:r>
      <w:r w:rsidR="00CE3EF4" w:rsidRPr="009C4221">
        <w:rPr>
          <w:rFonts w:eastAsia="Times New Roman" w:cs="Arial"/>
          <w:bCs/>
          <w:color w:val="000000"/>
          <w:sz w:val="24"/>
          <w:szCs w:val="24"/>
        </w:rPr>
        <w:t>November 2019</w:t>
      </w:r>
      <w:r w:rsidR="00B25B7E" w:rsidRPr="009C4221">
        <w:rPr>
          <w:rFonts w:eastAsia="Times New Roman" w:cs="Arial"/>
          <w:bCs/>
          <w:color w:val="000000"/>
          <w:sz w:val="24"/>
          <w:szCs w:val="24"/>
        </w:rPr>
        <w:t xml:space="preserve">, discussed </w:t>
      </w:r>
      <w:r w:rsidRPr="009C4221">
        <w:rPr>
          <w:rFonts w:eastAsia="Times New Roman" w:cs="Arial"/>
          <w:bCs/>
          <w:color w:val="000000"/>
          <w:sz w:val="24"/>
          <w:szCs w:val="24"/>
        </w:rPr>
        <w:t>the document put</w:t>
      </w:r>
      <w:r w:rsidR="00B25B7E" w:rsidRPr="009C4221">
        <w:rPr>
          <w:rFonts w:eastAsia="Times New Roman" w:cs="Arial"/>
          <w:bCs/>
          <w:color w:val="000000"/>
          <w:sz w:val="24"/>
          <w:szCs w:val="24"/>
        </w:rPr>
        <w:t xml:space="preserve"> forward by ICANN about</w:t>
      </w:r>
      <w:r w:rsidRPr="009C4221">
        <w:rPr>
          <w:rFonts w:eastAsia="Times New Roman" w:cs="Arial"/>
          <w:bCs/>
          <w:color w:val="000000"/>
          <w:sz w:val="24"/>
          <w:szCs w:val="24"/>
        </w:rPr>
        <w:t xml:space="preserve"> </w:t>
      </w:r>
      <w:r w:rsidR="00B25B7E" w:rsidRPr="009C4221">
        <w:rPr>
          <w:rFonts w:eastAsia="Times New Roman" w:cs="Arial"/>
          <w:bCs/>
          <w:color w:val="000000"/>
          <w:sz w:val="24"/>
          <w:szCs w:val="24"/>
        </w:rPr>
        <w:t>“The</w:t>
      </w:r>
      <w:r w:rsidRPr="009C4221">
        <w:rPr>
          <w:rFonts w:eastAsia="Times New Roman" w:cs="Arial"/>
          <w:bCs/>
          <w:color w:val="000000"/>
          <w:sz w:val="24"/>
          <w:szCs w:val="24"/>
        </w:rPr>
        <w:t xml:space="preserve"> Next Steps to improve the effectiveness of ICANN’s Multi-Stakehol</w:t>
      </w:r>
      <w:r w:rsidR="00CE3EF4">
        <w:rPr>
          <w:rFonts w:eastAsia="Times New Roman" w:cs="Arial"/>
          <w:bCs/>
          <w:color w:val="000000"/>
          <w:sz w:val="24"/>
          <w:szCs w:val="24"/>
        </w:rPr>
        <w:t>der Model (MSM).”</w:t>
      </w:r>
      <w:r w:rsidRPr="009C4221">
        <w:rPr>
          <w:rFonts w:eastAsia="Times New Roman" w:cs="Arial"/>
          <w:bCs/>
          <w:color w:val="000000"/>
          <w:sz w:val="24"/>
          <w:szCs w:val="24"/>
        </w:rPr>
        <w:t xml:space="preserve"> </w:t>
      </w:r>
      <w:r w:rsidR="00CE3EF4">
        <w:rPr>
          <w:rFonts w:eastAsia="Times New Roman" w:cs="Arial"/>
          <w:bCs/>
          <w:color w:val="000000"/>
          <w:sz w:val="24"/>
          <w:szCs w:val="24"/>
        </w:rPr>
        <w:t xml:space="preserve">We support </w:t>
      </w:r>
      <w:r w:rsidRPr="009C4221">
        <w:rPr>
          <w:rFonts w:eastAsia="Times New Roman" w:cs="Arial"/>
          <w:bCs/>
          <w:color w:val="000000"/>
          <w:sz w:val="24"/>
          <w:szCs w:val="24"/>
        </w:rPr>
        <w:t>the work undertaken by the MSM evolvemen</w:t>
      </w:r>
      <w:r w:rsidR="005B2F45" w:rsidRPr="009C4221">
        <w:rPr>
          <w:rFonts w:eastAsia="Times New Roman" w:cs="Arial"/>
          <w:bCs/>
          <w:color w:val="000000"/>
          <w:sz w:val="24"/>
          <w:szCs w:val="24"/>
        </w:rPr>
        <w:t>t team to develop a work plan that</w:t>
      </w:r>
      <w:r w:rsidRPr="009C4221">
        <w:rPr>
          <w:rFonts w:eastAsia="Times New Roman" w:cs="Arial"/>
          <w:bCs/>
          <w:color w:val="000000"/>
          <w:sz w:val="24"/>
          <w:szCs w:val="24"/>
        </w:rPr>
        <w:t xml:space="preserve"> tackle</w:t>
      </w:r>
      <w:r w:rsidR="005B2F45" w:rsidRPr="009C4221">
        <w:rPr>
          <w:rFonts w:eastAsia="Times New Roman" w:cs="Arial"/>
          <w:bCs/>
          <w:color w:val="000000"/>
          <w:sz w:val="24"/>
          <w:szCs w:val="24"/>
        </w:rPr>
        <w:t>s</w:t>
      </w:r>
      <w:r w:rsidRPr="009C4221">
        <w:rPr>
          <w:rFonts w:eastAsia="Times New Roman" w:cs="Arial"/>
          <w:bCs/>
          <w:color w:val="000000"/>
          <w:sz w:val="24"/>
          <w:szCs w:val="24"/>
        </w:rPr>
        <w:t xml:space="preserve"> the issues previously identified by the ICANN community as hindering the effective fu</w:t>
      </w:r>
      <w:r w:rsidR="00B25B7E" w:rsidRPr="009C4221">
        <w:rPr>
          <w:rFonts w:eastAsia="Times New Roman" w:cs="Arial"/>
          <w:bCs/>
          <w:color w:val="000000"/>
          <w:sz w:val="24"/>
          <w:szCs w:val="24"/>
        </w:rPr>
        <w:t xml:space="preserve">nctionality of the model and </w:t>
      </w:r>
      <w:r w:rsidRPr="009C4221">
        <w:rPr>
          <w:rFonts w:eastAsia="Times New Roman" w:cs="Arial"/>
          <w:bCs/>
          <w:color w:val="000000"/>
          <w:sz w:val="24"/>
          <w:szCs w:val="24"/>
        </w:rPr>
        <w:t xml:space="preserve">take this opportunity to contribute to these efforts with the comments found herein. In developing our </w:t>
      </w:r>
      <w:r w:rsidR="00B25B7E" w:rsidRPr="009C4221">
        <w:rPr>
          <w:rFonts w:eastAsia="Times New Roman" w:cs="Arial"/>
          <w:bCs/>
          <w:color w:val="000000"/>
          <w:sz w:val="24"/>
          <w:szCs w:val="24"/>
        </w:rPr>
        <w:t>comments,</w:t>
      </w:r>
      <w:r w:rsidRPr="009C4221">
        <w:rPr>
          <w:rFonts w:eastAsia="Times New Roman" w:cs="Arial"/>
          <w:bCs/>
          <w:color w:val="000000"/>
          <w:sz w:val="24"/>
          <w:szCs w:val="24"/>
        </w:rPr>
        <w:t xml:space="preserve"> we considered the identified issues, the stakeholder groups that could be re</w:t>
      </w:r>
      <w:r w:rsidR="00B25B7E" w:rsidRPr="009C4221">
        <w:rPr>
          <w:rFonts w:eastAsia="Times New Roman" w:cs="Arial"/>
          <w:bCs/>
          <w:color w:val="000000"/>
          <w:sz w:val="24"/>
          <w:szCs w:val="24"/>
        </w:rPr>
        <w:t xml:space="preserve">sponsible for the solution </w:t>
      </w:r>
      <w:r w:rsidRPr="009C4221">
        <w:rPr>
          <w:rFonts w:eastAsia="Times New Roman" w:cs="Arial"/>
          <w:bCs/>
          <w:color w:val="000000"/>
          <w:sz w:val="24"/>
          <w:szCs w:val="24"/>
        </w:rPr>
        <w:t>and whenever possible the timing and resources required to address the issue.  </w:t>
      </w:r>
    </w:p>
    <w:p w14:paraId="070E31D0" w14:textId="77777777" w:rsidR="00883049" w:rsidRPr="009C4221" w:rsidRDefault="00883049" w:rsidP="00883049">
      <w:pPr>
        <w:bidi w:val="0"/>
        <w:spacing w:after="0" w:line="240" w:lineRule="auto"/>
        <w:rPr>
          <w:rFonts w:eastAsia="Times New Roman" w:cs="Times New Roman"/>
          <w:sz w:val="24"/>
          <w:szCs w:val="24"/>
        </w:rPr>
      </w:pPr>
    </w:p>
    <w:p w14:paraId="4699ACF0" w14:textId="77777777"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1</w:t>
      </w:r>
      <w:r w:rsidRPr="009C4221">
        <w:rPr>
          <w:rFonts w:eastAsia="Times New Roman" w:cs="Arial"/>
          <w:bCs/>
          <w:color w:val="000000"/>
          <w:sz w:val="24"/>
          <w:szCs w:val="24"/>
        </w:rPr>
        <w:t xml:space="preserve"> – </w:t>
      </w:r>
      <w:r w:rsidRPr="009C4221">
        <w:rPr>
          <w:rFonts w:eastAsia="Times New Roman" w:cs="Arial"/>
          <w:bCs/>
          <w:color w:val="000000"/>
          <w:sz w:val="24"/>
          <w:szCs w:val="24"/>
          <w:u w:val="single"/>
        </w:rPr>
        <w:t>Prioritization of Work</w:t>
      </w:r>
    </w:p>
    <w:p w14:paraId="108C4BC2" w14:textId="023E9286" w:rsidR="00883049" w:rsidRPr="009C4221" w:rsidRDefault="00883049" w:rsidP="00AF5075">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ICANN’s planning process addresses the prioritization of work in terms of “go/no go” based on the needs of the five year strategic pla</w:t>
      </w:r>
      <w:r w:rsidR="00AF5075" w:rsidRPr="009C4221">
        <w:rPr>
          <w:rFonts w:eastAsia="Times New Roman" w:cs="Arial"/>
          <w:bCs/>
          <w:color w:val="000000"/>
          <w:sz w:val="24"/>
          <w:szCs w:val="24"/>
        </w:rPr>
        <w:t>n and the associated goals that</w:t>
      </w:r>
      <w:r w:rsidRPr="009C4221">
        <w:rPr>
          <w:rFonts w:eastAsia="Times New Roman" w:cs="Arial"/>
          <w:bCs/>
          <w:color w:val="000000"/>
          <w:sz w:val="24"/>
          <w:szCs w:val="24"/>
        </w:rPr>
        <w:t xml:space="preserve"> ICANN is looking forward to</w:t>
      </w:r>
      <w:r w:rsidR="00AF5075" w:rsidRPr="009C4221">
        <w:rPr>
          <w:rFonts w:eastAsia="Times New Roman" w:cs="Times New Roman"/>
          <w:sz w:val="24"/>
          <w:szCs w:val="24"/>
        </w:rPr>
        <w:t xml:space="preserve"> </w:t>
      </w:r>
      <w:r w:rsidRPr="009C4221">
        <w:rPr>
          <w:rFonts w:eastAsia="Times New Roman" w:cs="Arial"/>
          <w:bCs/>
          <w:color w:val="000000"/>
          <w:sz w:val="24"/>
          <w:szCs w:val="24"/>
        </w:rPr>
        <w:t>achieve. A more detailed prioritization, that breaks down the initial priorities and deals with the tasks and activities carried out by the community to achieve the identified goals is required. Prioritizing ICANN's community activities, as an example whether they go in parallel or subsequently and elaborating on the benefits of each will allow for a better allocation of resources and budgeting</w:t>
      </w:r>
      <w:r w:rsidR="00AF5075" w:rsidRPr="009C4221">
        <w:rPr>
          <w:rFonts w:eastAsia="Times New Roman" w:cs="Times New Roman"/>
          <w:sz w:val="24"/>
          <w:szCs w:val="24"/>
        </w:rPr>
        <w:t xml:space="preserve"> </w:t>
      </w:r>
      <w:r w:rsidRPr="009C4221">
        <w:rPr>
          <w:rFonts w:eastAsia="Times New Roman" w:cs="Arial"/>
          <w:bCs/>
          <w:color w:val="000000"/>
          <w:sz w:val="24"/>
          <w:szCs w:val="24"/>
        </w:rPr>
        <w:t xml:space="preserve">and could help address the issue of </w:t>
      </w:r>
      <w:r w:rsidR="000F0874" w:rsidRPr="009C4221">
        <w:rPr>
          <w:rFonts w:eastAsia="Times New Roman" w:cs="Arial"/>
          <w:bCs/>
          <w:color w:val="000000"/>
          <w:sz w:val="24"/>
          <w:szCs w:val="24"/>
        </w:rPr>
        <w:t>volunteers’</w:t>
      </w:r>
      <w:r w:rsidRPr="009C4221">
        <w:rPr>
          <w:rFonts w:eastAsia="Times New Roman" w:cs="Arial"/>
          <w:bCs/>
          <w:color w:val="000000"/>
          <w:sz w:val="24"/>
          <w:szCs w:val="24"/>
        </w:rPr>
        <w:t xml:space="preserve"> burnout. A committee representing all stakeholder groups with balanced regional and sub regional representation could be seen responsible for this task, as one group may point out a necessity and priority not seen by others, in addition ICANN org</w:t>
      </w:r>
      <w:r w:rsidR="00AF5075" w:rsidRPr="009C4221">
        <w:rPr>
          <w:rFonts w:eastAsia="Times New Roman" w:cs="Times New Roman"/>
          <w:sz w:val="24"/>
          <w:szCs w:val="24"/>
        </w:rPr>
        <w:t xml:space="preserve"> </w:t>
      </w:r>
      <w:r w:rsidRPr="009C4221">
        <w:rPr>
          <w:rFonts w:eastAsia="Times New Roman" w:cs="Arial"/>
          <w:bCs/>
          <w:color w:val="000000"/>
          <w:sz w:val="24"/>
          <w:szCs w:val="24"/>
        </w:rPr>
        <w:t xml:space="preserve">contribution to this </w:t>
      </w:r>
      <w:r w:rsidR="003854A3" w:rsidRPr="009C4221">
        <w:rPr>
          <w:rFonts w:eastAsia="Times New Roman" w:cs="Arial"/>
          <w:bCs/>
          <w:color w:val="000000"/>
          <w:sz w:val="24"/>
          <w:szCs w:val="24"/>
        </w:rPr>
        <w:t>could be of benefit </w:t>
      </w:r>
      <w:r w:rsidRPr="009C4221">
        <w:rPr>
          <w:rFonts w:eastAsia="Times New Roman" w:cs="Arial"/>
          <w:bCs/>
          <w:color w:val="000000"/>
          <w:sz w:val="24"/>
          <w:szCs w:val="24"/>
        </w:rPr>
        <w:t>and we see it as part of the MSM work plan.</w:t>
      </w:r>
    </w:p>
    <w:p w14:paraId="7142F969" w14:textId="77777777" w:rsidR="00883049" w:rsidRPr="009C4221" w:rsidRDefault="00883049" w:rsidP="00883049">
      <w:pPr>
        <w:bidi w:val="0"/>
        <w:spacing w:after="0" w:line="240" w:lineRule="auto"/>
        <w:rPr>
          <w:rFonts w:eastAsia="Times New Roman" w:cs="Times New Roman"/>
          <w:sz w:val="24"/>
          <w:szCs w:val="24"/>
        </w:rPr>
      </w:pPr>
    </w:p>
    <w:p w14:paraId="31672A3B" w14:textId="71C5C663"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2</w:t>
      </w:r>
      <w:r w:rsidRPr="009C4221">
        <w:rPr>
          <w:rFonts w:eastAsia="Times New Roman" w:cs="Arial"/>
          <w:bCs/>
          <w:color w:val="000000"/>
          <w:sz w:val="24"/>
          <w:szCs w:val="24"/>
        </w:rPr>
        <w:t xml:space="preserve"> – </w:t>
      </w:r>
      <w:r w:rsidRPr="009C4221">
        <w:rPr>
          <w:rFonts w:eastAsia="Times New Roman" w:cs="Arial"/>
          <w:bCs/>
          <w:color w:val="000000"/>
          <w:sz w:val="24"/>
          <w:szCs w:val="24"/>
          <w:u w:val="single"/>
        </w:rPr>
        <w:t>Precision in Scoping Work</w:t>
      </w:r>
    </w:p>
    <w:p w14:paraId="5DCBE14A" w14:textId="53CD2B6E"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In relation to ICANN’s precision in scoping work, input from regional community strategy working groups like the MEAC SWG </w:t>
      </w:r>
      <w:r w:rsidR="00B25B7E" w:rsidRPr="009C4221">
        <w:rPr>
          <w:rFonts w:eastAsia="Times New Roman" w:cs="Arial"/>
          <w:bCs/>
          <w:color w:val="000000"/>
          <w:sz w:val="24"/>
          <w:szCs w:val="24"/>
        </w:rPr>
        <w:t xml:space="preserve">and Africa SWG, </w:t>
      </w:r>
      <w:r w:rsidRPr="009C4221">
        <w:rPr>
          <w:rFonts w:eastAsia="Times New Roman" w:cs="Arial"/>
          <w:bCs/>
          <w:color w:val="000000"/>
          <w:sz w:val="24"/>
          <w:szCs w:val="24"/>
        </w:rPr>
        <w:t>is essential and we note that the strategy working groups align their work with ICANN’s five-year strategic plan.  Having a process that ensures that the needs of the community are taken into consideration is essential. However, we see this carried by ICANN global stakeholder engagement</w:t>
      </w:r>
      <w:r w:rsidR="00391EC1" w:rsidRPr="009C4221">
        <w:rPr>
          <w:rFonts w:eastAsia="Times New Roman" w:cs="Arial"/>
          <w:bCs/>
          <w:color w:val="000000"/>
          <w:sz w:val="24"/>
          <w:szCs w:val="24"/>
        </w:rPr>
        <w:t xml:space="preserve"> (GSE)</w:t>
      </w:r>
      <w:r w:rsidRPr="009C4221">
        <w:rPr>
          <w:rFonts w:eastAsia="Times New Roman" w:cs="Arial"/>
          <w:bCs/>
          <w:color w:val="000000"/>
          <w:sz w:val="24"/>
          <w:szCs w:val="24"/>
        </w:rPr>
        <w:t xml:space="preserve"> team</w:t>
      </w:r>
      <w:r w:rsidR="00B25B7E" w:rsidRPr="009C4221">
        <w:rPr>
          <w:rFonts w:eastAsia="Times New Roman" w:cs="Arial"/>
          <w:bCs/>
          <w:color w:val="000000"/>
          <w:sz w:val="24"/>
          <w:szCs w:val="24"/>
        </w:rPr>
        <w:t xml:space="preserve"> and by the community through participating in groups like the MEAC SWG and the Africa SWG </w:t>
      </w:r>
      <w:r w:rsidR="00FB1FFC" w:rsidRPr="009C4221">
        <w:rPr>
          <w:rFonts w:eastAsia="Times New Roman" w:cs="Arial"/>
          <w:bCs/>
          <w:color w:val="000000"/>
          <w:sz w:val="24"/>
          <w:szCs w:val="24"/>
        </w:rPr>
        <w:t xml:space="preserve">in addition to </w:t>
      </w:r>
      <w:r w:rsidR="00435D26" w:rsidRPr="009C4221">
        <w:rPr>
          <w:rFonts w:eastAsia="Times New Roman" w:cs="Arial"/>
          <w:bCs/>
          <w:color w:val="000000"/>
          <w:sz w:val="24"/>
          <w:szCs w:val="24"/>
        </w:rPr>
        <w:t xml:space="preserve">participating in developing </w:t>
      </w:r>
      <w:r w:rsidR="00B25B7E" w:rsidRPr="009C4221">
        <w:rPr>
          <w:rFonts w:eastAsia="Times New Roman" w:cs="Arial"/>
          <w:bCs/>
          <w:color w:val="000000"/>
          <w:sz w:val="24"/>
          <w:szCs w:val="24"/>
        </w:rPr>
        <w:t>the implementation</w:t>
      </w:r>
      <w:r w:rsidR="00FB1FFC" w:rsidRPr="009C4221">
        <w:rPr>
          <w:rFonts w:eastAsia="Times New Roman" w:cs="Arial"/>
          <w:bCs/>
          <w:color w:val="000000"/>
          <w:sz w:val="24"/>
          <w:szCs w:val="24"/>
        </w:rPr>
        <w:t xml:space="preserve"> plan</w:t>
      </w:r>
      <w:r w:rsidRPr="009C4221">
        <w:rPr>
          <w:rFonts w:eastAsia="Times New Roman" w:cs="Arial"/>
          <w:bCs/>
          <w:color w:val="000000"/>
          <w:sz w:val="24"/>
          <w:szCs w:val="24"/>
        </w:rPr>
        <w:t>.</w:t>
      </w:r>
      <w:r w:rsidR="00435D26" w:rsidRPr="009C4221">
        <w:rPr>
          <w:rFonts w:eastAsia="Times New Roman" w:cs="Arial"/>
          <w:bCs/>
          <w:color w:val="000000"/>
          <w:sz w:val="24"/>
          <w:szCs w:val="24"/>
        </w:rPr>
        <w:t xml:space="preserve"> Making better use of the existing groups and process in this regard would be required to better scope the work of the community.</w:t>
      </w:r>
      <w:r w:rsidRPr="009C4221">
        <w:rPr>
          <w:rFonts w:eastAsia="Times New Roman" w:cs="Arial"/>
          <w:bCs/>
          <w:color w:val="000000"/>
          <w:sz w:val="24"/>
          <w:szCs w:val="24"/>
        </w:rPr>
        <w:t xml:space="preserve"> In relation to the precision in scoping the work of the different working groups a guideline to all stakeholders encouraging them to be as specific as possible when writing the scope of their work and putting guidance in relation to change requests could be helpful specifically in avoiding scope creep.</w:t>
      </w:r>
      <w:r w:rsidR="00435D26" w:rsidRPr="009C4221">
        <w:rPr>
          <w:rFonts w:eastAsia="Times New Roman" w:cs="Arial"/>
          <w:bCs/>
          <w:color w:val="000000"/>
          <w:sz w:val="24"/>
          <w:szCs w:val="24"/>
        </w:rPr>
        <w:t xml:space="preserve"> The PDP 3.0 presents a possible solution that is </w:t>
      </w:r>
      <w:r w:rsidR="00435D26" w:rsidRPr="009C4221">
        <w:rPr>
          <w:rFonts w:eastAsia="Times New Roman" w:cs="Arial"/>
          <w:bCs/>
          <w:color w:val="000000"/>
          <w:sz w:val="24"/>
          <w:szCs w:val="24"/>
        </w:rPr>
        <w:lastRenderedPageBreak/>
        <w:t>yet to be seen and evaluated. To that end we do not currently see precision in scoping the wo</w:t>
      </w:r>
      <w:r w:rsidR="00B96DF7">
        <w:rPr>
          <w:rFonts w:eastAsia="Times New Roman" w:cs="Arial"/>
          <w:bCs/>
          <w:color w:val="000000"/>
          <w:sz w:val="24"/>
          <w:szCs w:val="24"/>
        </w:rPr>
        <w:t>rk as part of the MSM work plan.</w:t>
      </w:r>
      <w:r w:rsidR="00435D26" w:rsidRPr="009C4221">
        <w:rPr>
          <w:rFonts w:eastAsia="Times New Roman" w:cs="Arial"/>
          <w:bCs/>
          <w:color w:val="000000"/>
          <w:sz w:val="24"/>
          <w:szCs w:val="24"/>
        </w:rPr>
        <w:t xml:space="preserve"> </w:t>
      </w:r>
      <w:r w:rsidR="00431330">
        <w:rPr>
          <w:rFonts w:eastAsia="Times New Roman" w:cs="Arial"/>
          <w:bCs/>
          <w:color w:val="000000"/>
          <w:sz w:val="24"/>
          <w:szCs w:val="24"/>
        </w:rPr>
        <w:t>H</w:t>
      </w:r>
      <w:r w:rsidR="00435D26" w:rsidRPr="009C4221">
        <w:rPr>
          <w:rFonts w:eastAsia="Times New Roman" w:cs="Arial"/>
          <w:bCs/>
          <w:color w:val="000000"/>
          <w:sz w:val="24"/>
          <w:szCs w:val="24"/>
        </w:rPr>
        <w:t xml:space="preserve">owever if the presented solutions </w:t>
      </w:r>
      <w:r w:rsidR="003854A3" w:rsidRPr="009C4221">
        <w:rPr>
          <w:rFonts w:eastAsia="Times New Roman" w:cs="Arial"/>
          <w:bCs/>
          <w:color w:val="000000"/>
          <w:sz w:val="24"/>
          <w:szCs w:val="24"/>
        </w:rPr>
        <w:t>fail to address it</w:t>
      </w:r>
      <w:r w:rsidR="00B96DF7">
        <w:rPr>
          <w:rFonts w:eastAsia="Times New Roman" w:cs="Arial"/>
          <w:bCs/>
          <w:color w:val="000000"/>
          <w:sz w:val="24"/>
          <w:szCs w:val="24"/>
        </w:rPr>
        <w:t>,</w:t>
      </w:r>
      <w:r w:rsidR="003854A3" w:rsidRPr="009C4221">
        <w:rPr>
          <w:rFonts w:eastAsia="Times New Roman" w:cs="Arial"/>
          <w:bCs/>
          <w:color w:val="000000"/>
          <w:sz w:val="24"/>
          <w:szCs w:val="24"/>
        </w:rPr>
        <w:t xml:space="preserve"> then we will</w:t>
      </w:r>
      <w:r w:rsidR="00435D26" w:rsidRPr="009C4221">
        <w:rPr>
          <w:rFonts w:eastAsia="Times New Roman" w:cs="Arial"/>
          <w:bCs/>
          <w:color w:val="000000"/>
          <w:sz w:val="24"/>
          <w:szCs w:val="24"/>
        </w:rPr>
        <w:t xml:space="preserve"> consider this issue as part of the work plan. </w:t>
      </w:r>
    </w:p>
    <w:p w14:paraId="718EB523" w14:textId="77777777"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w:t>
      </w:r>
    </w:p>
    <w:p w14:paraId="7F36A6DF" w14:textId="662FBDA1"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3</w:t>
      </w:r>
      <w:r w:rsidRPr="009C4221">
        <w:rPr>
          <w:rFonts w:eastAsia="Times New Roman" w:cs="Arial"/>
          <w:bCs/>
          <w:color w:val="000000"/>
          <w:sz w:val="24"/>
          <w:szCs w:val="24"/>
        </w:rPr>
        <w:t xml:space="preserve"> – </w:t>
      </w:r>
      <w:r w:rsidRPr="009C4221">
        <w:rPr>
          <w:rFonts w:eastAsia="Times New Roman" w:cs="Arial"/>
          <w:bCs/>
          <w:color w:val="000000"/>
          <w:sz w:val="24"/>
          <w:szCs w:val="24"/>
          <w:u w:val="single"/>
        </w:rPr>
        <w:t>Efficient Use of Resources and Costs</w:t>
      </w:r>
    </w:p>
    <w:p w14:paraId="3936D3C5" w14:textId="122D8691" w:rsidR="008944A3" w:rsidRPr="00F15B14" w:rsidRDefault="00F15B14" w:rsidP="00F15B14">
      <w:pPr>
        <w:bidi w:val="0"/>
        <w:spacing w:after="0" w:line="240" w:lineRule="auto"/>
        <w:jc w:val="both"/>
        <w:rPr>
          <w:rFonts w:eastAsia="Times New Roman" w:cs="Arial"/>
          <w:bCs/>
          <w:color w:val="000000"/>
          <w:sz w:val="24"/>
          <w:szCs w:val="24"/>
        </w:rPr>
      </w:pPr>
      <w:r>
        <w:rPr>
          <w:rFonts w:eastAsia="Times New Roman" w:cs="Arial"/>
          <w:bCs/>
          <w:color w:val="000000"/>
          <w:sz w:val="24"/>
          <w:szCs w:val="24"/>
        </w:rPr>
        <w:t>P</w:t>
      </w:r>
      <w:r w:rsidR="00883049" w:rsidRPr="00F15B14">
        <w:rPr>
          <w:rFonts w:eastAsia="Times New Roman" w:cs="Arial"/>
          <w:bCs/>
          <w:color w:val="000000"/>
          <w:sz w:val="24"/>
          <w:szCs w:val="24"/>
        </w:rPr>
        <w:t>roper prioritization of the work</w:t>
      </w:r>
      <w:r w:rsidR="00435D26" w:rsidRPr="00F15B14">
        <w:rPr>
          <w:rFonts w:eastAsia="Times New Roman" w:cs="Arial"/>
          <w:bCs/>
          <w:color w:val="000000"/>
          <w:sz w:val="24"/>
          <w:szCs w:val="24"/>
        </w:rPr>
        <w:t xml:space="preserve"> and precision in its scoping are </w:t>
      </w:r>
      <w:r w:rsidR="00883049" w:rsidRPr="00F15B14">
        <w:rPr>
          <w:rFonts w:eastAsia="Times New Roman" w:cs="Arial"/>
          <w:bCs/>
          <w:color w:val="000000"/>
          <w:sz w:val="24"/>
          <w:szCs w:val="24"/>
        </w:rPr>
        <w:t>crucial element</w:t>
      </w:r>
      <w:r w:rsidR="00435D26" w:rsidRPr="00F15B14">
        <w:rPr>
          <w:rFonts w:eastAsia="Times New Roman" w:cs="Arial"/>
          <w:bCs/>
          <w:color w:val="000000"/>
          <w:sz w:val="24"/>
          <w:szCs w:val="24"/>
        </w:rPr>
        <w:t>s</w:t>
      </w:r>
      <w:r w:rsidR="00883049" w:rsidRPr="00F15B14">
        <w:rPr>
          <w:rFonts w:eastAsia="Times New Roman" w:cs="Arial"/>
          <w:bCs/>
          <w:color w:val="000000"/>
          <w:sz w:val="24"/>
          <w:szCs w:val="24"/>
        </w:rPr>
        <w:t xml:space="preserve"> to the efficient use of the resources, especially in</w:t>
      </w:r>
      <w:r w:rsidR="00AF5075" w:rsidRPr="00F15B14">
        <w:rPr>
          <w:rFonts w:eastAsia="Times New Roman" w:cs="Times New Roman"/>
          <w:sz w:val="24"/>
          <w:szCs w:val="24"/>
        </w:rPr>
        <w:t xml:space="preserve"> </w:t>
      </w:r>
      <w:r w:rsidR="00883049" w:rsidRPr="00F15B14">
        <w:rPr>
          <w:rFonts w:eastAsia="Times New Roman" w:cs="Arial"/>
          <w:bCs/>
          <w:color w:val="000000"/>
          <w:sz w:val="24"/>
          <w:szCs w:val="24"/>
        </w:rPr>
        <w:t>r</w:t>
      </w:r>
      <w:r w:rsidR="00391EC1" w:rsidRPr="00F15B14">
        <w:rPr>
          <w:rFonts w:eastAsia="Times New Roman" w:cs="Arial"/>
          <w:bCs/>
          <w:color w:val="000000"/>
          <w:sz w:val="24"/>
          <w:szCs w:val="24"/>
        </w:rPr>
        <w:t>elation to the volunteers.</w:t>
      </w:r>
      <w:r w:rsidR="00391EC1" w:rsidRPr="009C4221">
        <w:rPr>
          <w:rFonts w:eastAsia="Times New Roman" w:cs="Arial"/>
          <w:bCs/>
          <w:color w:val="000000"/>
          <w:sz w:val="24"/>
          <w:szCs w:val="24"/>
        </w:rPr>
        <w:t xml:space="preserve"> </w:t>
      </w:r>
    </w:p>
    <w:p w14:paraId="6EACBBE9" w14:textId="2785205A" w:rsidR="00883049" w:rsidRPr="009C4221" w:rsidRDefault="00391EC1" w:rsidP="008944A3">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Increase in the</w:t>
      </w:r>
      <w:r w:rsidR="00883049" w:rsidRPr="009C4221">
        <w:rPr>
          <w:rFonts w:eastAsia="Times New Roman" w:cs="Arial"/>
          <w:bCs/>
          <w:color w:val="000000"/>
          <w:sz w:val="24"/>
          <w:szCs w:val="24"/>
        </w:rPr>
        <w:t xml:space="preserve"> financial r</w:t>
      </w:r>
      <w:r w:rsidRPr="009C4221">
        <w:rPr>
          <w:rFonts w:eastAsia="Times New Roman" w:cs="Arial"/>
          <w:bCs/>
          <w:color w:val="000000"/>
          <w:sz w:val="24"/>
          <w:szCs w:val="24"/>
        </w:rPr>
        <w:t xml:space="preserve">esources allocated to ICANN GSE regional teams, </w:t>
      </w:r>
      <w:r w:rsidR="00883049" w:rsidRPr="009C4221">
        <w:rPr>
          <w:rFonts w:eastAsia="Times New Roman" w:cs="Arial"/>
          <w:bCs/>
          <w:color w:val="000000"/>
          <w:sz w:val="24"/>
          <w:szCs w:val="24"/>
        </w:rPr>
        <w:t>is</w:t>
      </w:r>
      <w:r w:rsidRPr="009C4221">
        <w:rPr>
          <w:rFonts w:eastAsia="Times New Roman" w:cs="Arial"/>
          <w:bCs/>
          <w:color w:val="000000"/>
          <w:sz w:val="24"/>
          <w:szCs w:val="24"/>
        </w:rPr>
        <w:t xml:space="preserve"> regarded as</w:t>
      </w:r>
      <w:r w:rsidR="00883049" w:rsidRPr="009C4221">
        <w:rPr>
          <w:rFonts w:eastAsia="Times New Roman" w:cs="Arial"/>
          <w:bCs/>
          <w:color w:val="000000"/>
          <w:sz w:val="24"/>
          <w:szCs w:val="24"/>
        </w:rPr>
        <w:t xml:space="preserve"> necessary to </w:t>
      </w:r>
      <w:r w:rsidRPr="009C4221">
        <w:rPr>
          <w:rFonts w:eastAsia="Times New Roman" w:cs="Arial"/>
          <w:bCs/>
          <w:color w:val="000000"/>
          <w:sz w:val="24"/>
          <w:szCs w:val="24"/>
        </w:rPr>
        <w:t>develop capacity-building programs and raise</w:t>
      </w:r>
      <w:r w:rsidR="00883049" w:rsidRPr="009C4221">
        <w:rPr>
          <w:rFonts w:eastAsia="Times New Roman" w:cs="Arial"/>
          <w:bCs/>
          <w:color w:val="000000"/>
          <w:sz w:val="24"/>
          <w:szCs w:val="24"/>
        </w:rPr>
        <w:t xml:space="preserve"> awareness required for more active and capab</w:t>
      </w:r>
      <w:r w:rsidRPr="009C4221">
        <w:rPr>
          <w:rFonts w:eastAsia="Times New Roman" w:cs="Arial"/>
          <w:bCs/>
          <w:color w:val="000000"/>
          <w:sz w:val="24"/>
          <w:szCs w:val="24"/>
        </w:rPr>
        <w:t xml:space="preserve">le participation from the region. </w:t>
      </w:r>
    </w:p>
    <w:p w14:paraId="73B1C012" w14:textId="77777777" w:rsidR="00883049" w:rsidRPr="009C4221" w:rsidRDefault="00883049" w:rsidP="00883049">
      <w:pPr>
        <w:bidi w:val="0"/>
        <w:spacing w:after="0" w:line="240" w:lineRule="auto"/>
        <w:rPr>
          <w:rFonts w:eastAsia="Times New Roman" w:cs="Times New Roman"/>
          <w:sz w:val="24"/>
          <w:szCs w:val="24"/>
        </w:rPr>
      </w:pPr>
    </w:p>
    <w:p w14:paraId="05225812" w14:textId="4B58C810"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4</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Roles and Responsibilities and a Holistic view of ICANN</w:t>
      </w:r>
    </w:p>
    <w:p w14:paraId="119962D0" w14:textId="5C43C5E0"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There is a need to review how the three basic elements of ICANN’s MSM, the board, the organization and the community work together within their defined roles and responsibilities to achieve ICANN goals effectively and efficient</w:t>
      </w:r>
      <w:r w:rsidR="0005644C" w:rsidRPr="009C4221">
        <w:rPr>
          <w:rFonts w:eastAsia="Times New Roman" w:cs="Arial"/>
          <w:bCs/>
          <w:color w:val="000000"/>
          <w:sz w:val="24"/>
          <w:szCs w:val="24"/>
        </w:rPr>
        <w:t xml:space="preserve">ly. We </w:t>
      </w:r>
      <w:r w:rsidRPr="009C4221">
        <w:rPr>
          <w:rFonts w:eastAsia="Times New Roman" w:cs="Arial"/>
          <w:bCs/>
          <w:color w:val="000000"/>
          <w:sz w:val="24"/>
          <w:szCs w:val="24"/>
        </w:rPr>
        <w:t>regard it as an essenti</w:t>
      </w:r>
      <w:r w:rsidR="0005644C" w:rsidRPr="009C4221">
        <w:rPr>
          <w:rFonts w:eastAsia="Times New Roman" w:cs="Arial"/>
          <w:bCs/>
          <w:color w:val="000000"/>
          <w:sz w:val="24"/>
          <w:szCs w:val="24"/>
        </w:rPr>
        <w:t>al ele</w:t>
      </w:r>
      <w:r w:rsidR="00953524">
        <w:rPr>
          <w:rFonts w:eastAsia="Times New Roman" w:cs="Arial"/>
          <w:bCs/>
          <w:color w:val="000000"/>
          <w:sz w:val="24"/>
          <w:szCs w:val="24"/>
        </w:rPr>
        <w:t xml:space="preserve">ment of the MSM work plan and </w:t>
      </w:r>
      <w:r w:rsidR="0005644C" w:rsidRPr="009C4221">
        <w:rPr>
          <w:rFonts w:eastAsia="Times New Roman" w:cs="Arial"/>
          <w:bCs/>
          <w:color w:val="000000"/>
          <w:sz w:val="24"/>
          <w:szCs w:val="24"/>
        </w:rPr>
        <w:t>contributors</w:t>
      </w:r>
      <w:r w:rsidR="00953524">
        <w:rPr>
          <w:rFonts w:eastAsia="Times New Roman" w:cs="Arial"/>
          <w:bCs/>
          <w:color w:val="000000"/>
          <w:sz w:val="24"/>
          <w:szCs w:val="24"/>
        </w:rPr>
        <w:t xml:space="preserve"> to this effort</w:t>
      </w:r>
      <w:r w:rsidR="0005644C" w:rsidRPr="009C4221">
        <w:rPr>
          <w:rFonts w:eastAsia="Times New Roman" w:cs="Arial"/>
          <w:bCs/>
          <w:color w:val="000000"/>
          <w:sz w:val="24"/>
          <w:szCs w:val="24"/>
        </w:rPr>
        <w:t xml:space="preserve"> should include all stakeholders. </w:t>
      </w:r>
    </w:p>
    <w:p w14:paraId="447088D9" w14:textId="77777777" w:rsidR="00883049" w:rsidRPr="009C4221" w:rsidRDefault="00883049" w:rsidP="00883049">
      <w:pPr>
        <w:bidi w:val="0"/>
        <w:spacing w:after="0" w:line="240" w:lineRule="auto"/>
        <w:rPr>
          <w:rFonts w:eastAsia="Times New Roman" w:cs="Times New Roman"/>
          <w:sz w:val="24"/>
          <w:szCs w:val="24"/>
        </w:rPr>
      </w:pPr>
    </w:p>
    <w:p w14:paraId="2C3ECB05" w14:textId="75625CDF"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5</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Representation, Inclusivity, Recruitment and Demographics</w:t>
      </w:r>
    </w:p>
    <w:p w14:paraId="2236DF75" w14:textId="27060098" w:rsidR="009C6DDF" w:rsidRPr="00A54CC4" w:rsidRDefault="00A54CC4" w:rsidP="00A54CC4">
      <w:pPr>
        <w:bidi w:val="0"/>
        <w:spacing w:after="0" w:line="240" w:lineRule="auto"/>
        <w:jc w:val="both"/>
        <w:rPr>
          <w:rFonts w:eastAsia="Times New Roman" w:cs="Arial"/>
          <w:bCs/>
          <w:color w:val="000000"/>
          <w:sz w:val="24"/>
          <w:szCs w:val="24"/>
        </w:rPr>
      </w:pPr>
      <w:r>
        <w:rPr>
          <w:rFonts w:eastAsia="Times New Roman" w:cs="Arial"/>
          <w:bCs/>
          <w:color w:val="000000"/>
          <w:sz w:val="24"/>
          <w:szCs w:val="24"/>
        </w:rPr>
        <w:t>A</w:t>
      </w:r>
      <w:r w:rsidR="00F15B14">
        <w:rPr>
          <w:rFonts w:eastAsia="Times New Roman" w:cs="Arial"/>
          <w:bCs/>
          <w:color w:val="000000"/>
          <w:sz w:val="24"/>
          <w:szCs w:val="24"/>
        </w:rPr>
        <w:t xml:space="preserve"> sharp term limit to all ICANN community positions is required. Term limits provide an important check on the concentration of power. Some community members dominate their groups by moving from one position to another or chairing several groups at the same time. </w:t>
      </w:r>
      <w:r>
        <w:rPr>
          <w:rFonts w:eastAsia="Times New Roman" w:cs="Arial"/>
          <w:bCs/>
          <w:color w:val="000000"/>
          <w:sz w:val="24"/>
          <w:szCs w:val="24"/>
        </w:rPr>
        <w:t>As an example, term limits could be for two years for two terms after which the candidate is required to step aside and not take any other leading positions for some period, allowing new members to take the lead. Term limits could be incorporated in the bylaws, allowing for no exceptions to the rule. We note that t</w:t>
      </w:r>
      <w:r w:rsidRPr="009C4221">
        <w:rPr>
          <w:rFonts w:eastAsia="Times New Roman" w:cs="Arial"/>
          <w:bCs/>
          <w:color w:val="000000"/>
          <w:sz w:val="24"/>
          <w:szCs w:val="24"/>
        </w:rPr>
        <w:t xml:space="preserve">he existing solutions, GNSO PDP 3.0, the CCWG-Accountability WS2 recommendations and ATRT3 possible recommendations </w:t>
      </w:r>
      <w:r>
        <w:rPr>
          <w:rFonts w:eastAsia="Times New Roman" w:cs="Arial"/>
          <w:bCs/>
          <w:color w:val="000000"/>
          <w:sz w:val="24"/>
          <w:szCs w:val="24"/>
        </w:rPr>
        <w:t xml:space="preserve">could potentially </w:t>
      </w:r>
      <w:r w:rsidRPr="009C4221">
        <w:rPr>
          <w:rFonts w:eastAsia="Times New Roman" w:cs="Arial"/>
          <w:bCs/>
          <w:color w:val="000000"/>
          <w:sz w:val="24"/>
          <w:szCs w:val="24"/>
        </w:rPr>
        <w:t>address the issue.</w:t>
      </w:r>
      <w:r>
        <w:rPr>
          <w:rFonts w:eastAsia="Times New Roman" w:cs="Arial"/>
          <w:bCs/>
          <w:color w:val="000000"/>
          <w:sz w:val="24"/>
          <w:szCs w:val="24"/>
        </w:rPr>
        <w:t xml:space="preserve"> </w:t>
      </w:r>
      <w:r w:rsidR="00883049" w:rsidRPr="009C4221">
        <w:rPr>
          <w:rFonts w:eastAsia="Times New Roman" w:cs="Arial"/>
          <w:bCs/>
          <w:color w:val="000000"/>
          <w:sz w:val="24"/>
          <w:szCs w:val="24"/>
        </w:rPr>
        <w:t>However, du</w:t>
      </w:r>
      <w:r w:rsidR="00BD56E4" w:rsidRPr="009C4221">
        <w:rPr>
          <w:rFonts w:eastAsia="Times New Roman" w:cs="Arial"/>
          <w:bCs/>
          <w:color w:val="000000"/>
          <w:sz w:val="24"/>
          <w:szCs w:val="24"/>
        </w:rPr>
        <w:t>e to the importance of the matter</w:t>
      </w:r>
      <w:r w:rsidR="00883049" w:rsidRPr="009C4221">
        <w:rPr>
          <w:rFonts w:eastAsia="Times New Roman" w:cs="Arial"/>
          <w:bCs/>
          <w:color w:val="000000"/>
          <w:sz w:val="24"/>
          <w:szCs w:val="24"/>
        </w:rPr>
        <w:t xml:space="preserve"> as it addresses one of the main three elements of the </w:t>
      </w:r>
      <w:r w:rsidR="003713A5" w:rsidRPr="009C4221">
        <w:rPr>
          <w:rFonts w:eastAsia="Times New Roman" w:cs="Arial"/>
          <w:bCs/>
          <w:color w:val="000000"/>
          <w:sz w:val="24"/>
          <w:szCs w:val="24"/>
        </w:rPr>
        <w:t>MSM, which</w:t>
      </w:r>
      <w:r w:rsidR="00883049" w:rsidRPr="009C4221">
        <w:rPr>
          <w:rFonts w:eastAsia="Times New Roman" w:cs="Arial"/>
          <w:bCs/>
          <w:color w:val="000000"/>
          <w:sz w:val="24"/>
          <w:szCs w:val="24"/>
        </w:rPr>
        <w:t xml:space="preserve"> is the community</w:t>
      </w:r>
      <w:r w:rsidR="00BD56E4" w:rsidRPr="009C4221">
        <w:rPr>
          <w:rFonts w:eastAsia="Times New Roman" w:cs="Arial"/>
          <w:bCs/>
          <w:color w:val="000000"/>
          <w:sz w:val="24"/>
          <w:szCs w:val="24"/>
        </w:rPr>
        <w:t>,</w:t>
      </w:r>
      <w:r w:rsidR="00883049" w:rsidRPr="009C4221">
        <w:rPr>
          <w:rFonts w:eastAsia="Times New Roman" w:cs="Arial"/>
          <w:bCs/>
          <w:color w:val="000000"/>
          <w:sz w:val="24"/>
          <w:szCs w:val="24"/>
        </w:rPr>
        <w:t xml:space="preserve"> we would suggest that after the proposed work</w:t>
      </w:r>
      <w:r w:rsidR="00BD56E4" w:rsidRPr="009C4221">
        <w:rPr>
          <w:rFonts w:eastAsia="Times New Roman" w:cs="Arial"/>
          <w:bCs/>
          <w:color w:val="000000"/>
          <w:sz w:val="24"/>
          <w:szCs w:val="24"/>
        </w:rPr>
        <w:t xml:space="preserve"> is complete, an evaluation is done </w:t>
      </w:r>
      <w:r w:rsidR="00883049" w:rsidRPr="009C4221">
        <w:rPr>
          <w:rFonts w:eastAsia="Times New Roman" w:cs="Arial"/>
          <w:bCs/>
          <w:color w:val="000000"/>
          <w:sz w:val="24"/>
          <w:szCs w:val="24"/>
        </w:rPr>
        <w:t>that measures the aggregate effect of all the</w:t>
      </w:r>
      <w:r w:rsidR="00473470" w:rsidRPr="009C4221">
        <w:rPr>
          <w:rFonts w:eastAsia="Times New Roman" w:cs="Arial"/>
          <w:bCs/>
          <w:color w:val="000000"/>
          <w:sz w:val="24"/>
          <w:szCs w:val="24"/>
        </w:rPr>
        <w:t xml:space="preserve"> ongoing efforts in this regard</w:t>
      </w:r>
      <w:r w:rsidR="000F0874">
        <w:rPr>
          <w:rFonts w:eastAsia="Times New Roman" w:cs="Arial"/>
          <w:bCs/>
          <w:color w:val="000000"/>
          <w:sz w:val="24"/>
          <w:szCs w:val="24"/>
        </w:rPr>
        <w:t>,</w:t>
      </w:r>
      <w:r w:rsidR="00473470" w:rsidRPr="009C4221">
        <w:rPr>
          <w:rFonts w:eastAsia="Times New Roman" w:cs="Arial"/>
          <w:bCs/>
          <w:color w:val="000000"/>
          <w:sz w:val="24"/>
          <w:szCs w:val="24"/>
        </w:rPr>
        <w:t xml:space="preserve"> followed by corrective measures as needed.</w:t>
      </w:r>
    </w:p>
    <w:p w14:paraId="7E138393" w14:textId="77777777" w:rsidR="00883049" w:rsidRPr="009C4221" w:rsidRDefault="00883049" w:rsidP="00883049">
      <w:pPr>
        <w:bidi w:val="0"/>
        <w:spacing w:after="0" w:line="240" w:lineRule="auto"/>
        <w:rPr>
          <w:rFonts w:eastAsia="Times New Roman" w:cs="Times New Roman"/>
          <w:sz w:val="24"/>
          <w:szCs w:val="24"/>
        </w:rPr>
      </w:pPr>
    </w:p>
    <w:p w14:paraId="4DABA8CB" w14:textId="77777777"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6</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Culture + Trust + Silos</w:t>
      </w:r>
    </w:p>
    <w:p w14:paraId="4D776077" w14:textId="34F24621" w:rsidR="00883049" w:rsidRPr="009C4221" w:rsidRDefault="00883049" w:rsidP="00E94C61">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The ME community recognizes trust as an issue that could hinder cooperation and working together culture.</w:t>
      </w:r>
      <w:r w:rsidR="00473470" w:rsidRPr="009C4221">
        <w:rPr>
          <w:rFonts w:eastAsia="Times New Roman" w:cs="Arial"/>
          <w:bCs/>
          <w:color w:val="000000"/>
          <w:sz w:val="24"/>
          <w:szCs w:val="24"/>
        </w:rPr>
        <w:t xml:space="preserve"> There is a perception that some parts of the community such as end users, the global south and othe</w:t>
      </w:r>
      <w:r w:rsidR="006B1F8E">
        <w:rPr>
          <w:rFonts w:eastAsia="Times New Roman" w:cs="Arial"/>
          <w:bCs/>
          <w:color w:val="000000"/>
          <w:sz w:val="24"/>
          <w:szCs w:val="24"/>
        </w:rPr>
        <w:t>rs are undermined.</w:t>
      </w:r>
      <w:r w:rsidR="004110CE" w:rsidRPr="009C4221">
        <w:rPr>
          <w:rFonts w:eastAsia="Times New Roman" w:cs="Arial"/>
          <w:bCs/>
          <w:color w:val="000000"/>
          <w:sz w:val="24"/>
          <w:szCs w:val="24"/>
        </w:rPr>
        <w:t xml:space="preserve"> The </w:t>
      </w:r>
      <w:r w:rsidR="00473470" w:rsidRPr="009C4221">
        <w:rPr>
          <w:rFonts w:eastAsia="Times New Roman" w:cs="Arial"/>
          <w:bCs/>
          <w:color w:val="000000"/>
          <w:sz w:val="24"/>
          <w:szCs w:val="24"/>
        </w:rPr>
        <w:t xml:space="preserve">MSM </w:t>
      </w:r>
      <w:r w:rsidR="004110CE" w:rsidRPr="009C4221">
        <w:rPr>
          <w:rFonts w:eastAsia="Times New Roman" w:cs="Arial"/>
          <w:bCs/>
          <w:color w:val="000000"/>
          <w:sz w:val="24"/>
          <w:szCs w:val="24"/>
        </w:rPr>
        <w:t>should be aiming to achieve equity and accountability between all stakeholders.</w:t>
      </w:r>
      <w:r w:rsidR="00473470" w:rsidRPr="009C4221">
        <w:rPr>
          <w:rFonts w:eastAsia="Times New Roman" w:cs="Arial"/>
          <w:bCs/>
          <w:color w:val="000000"/>
          <w:sz w:val="24"/>
          <w:szCs w:val="24"/>
        </w:rPr>
        <w:t xml:space="preserve"> </w:t>
      </w:r>
      <w:r w:rsidRPr="009C4221">
        <w:rPr>
          <w:rFonts w:eastAsia="Times New Roman" w:cs="Arial"/>
          <w:bCs/>
          <w:color w:val="000000"/>
          <w:sz w:val="24"/>
          <w:szCs w:val="24"/>
        </w:rPr>
        <w:t xml:space="preserve"> Trust-building is a dynamic process and the proposed existing solutions like global stakeholder engagement, ICANN fellowship, ICANN fellowship mentor, </w:t>
      </w:r>
      <w:r w:rsidR="00E94C61">
        <w:rPr>
          <w:rFonts w:eastAsia="Times New Roman" w:cs="Arial"/>
          <w:bCs/>
          <w:color w:val="000000"/>
          <w:sz w:val="24"/>
          <w:szCs w:val="24"/>
        </w:rPr>
        <w:t>NexGen</w:t>
      </w:r>
      <w:r w:rsidRPr="009C4221">
        <w:rPr>
          <w:rFonts w:eastAsia="Times New Roman" w:cs="Arial"/>
          <w:bCs/>
          <w:color w:val="000000"/>
          <w:sz w:val="24"/>
          <w:szCs w:val="24"/>
        </w:rPr>
        <w:t xml:space="preserve"> and </w:t>
      </w:r>
      <w:r w:rsidR="00E94C61">
        <w:rPr>
          <w:rFonts w:eastAsia="Times New Roman" w:cs="Arial"/>
          <w:bCs/>
          <w:color w:val="000000"/>
          <w:sz w:val="24"/>
          <w:szCs w:val="24"/>
        </w:rPr>
        <w:t>N</w:t>
      </w:r>
      <w:r w:rsidRPr="009C4221">
        <w:rPr>
          <w:rFonts w:eastAsia="Times New Roman" w:cs="Arial"/>
          <w:bCs/>
          <w:color w:val="000000"/>
          <w:sz w:val="24"/>
          <w:szCs w:val="24"/>
        </w:rPr>
        <w:t>ext</w:t>
      </w:r>
      <w:r w:rsidR="00E94C61">
        <w:rPr>
          <w:rFonts w:eastAsia="Times New Roman" w:cs="Arial"/>
          <w:bCs/>
          <w:color w:val="000000"/>
          <w:sz w:val="24"/>
          <w:szCs w:val="24"/>
        </w:rPr>
        <w:t>G</w:t>
      </w:r>
      <w:r w:rsidRPr="009C4221">
        <w:rPr>
          <w:rFonts w:eastAsia="Times New Roman" w:cs="Arial"/>
          <w:bCs/>
          <w:color w:val="000000"/>
          <w:sz w:val="24"/>
          <w:szCs w:val="24"/>
        </w:rPr>
        <w:t>en ambassadors all contr</w:t>
      </w:r>
      <w:r w:rsidR="00CE3EF4">
        <w:rPr>
          <w:rFonts w:eastAsia="Times New Roman" w:cs="Arial"/>
          <w:bCs/>
          <w:color w:val="000000"/>
          <w:sz w:val="24"/>
          <w:szCs w:val="24"/>
        </w:rPr>
        <w:t>ibute in this regard. However, i</w:t>
      </w:r>
      <w:r w:rsidR="00934F7F">
        <w:rPr>
          <w:rFonts w:eastAsia="Times New Roman" w:cs="Arial"/>
          <w:bCs/>
          <w:color w:val="000000"/>
          <w:sz w:val="24"/>
          <w:szCs w:val="24"/>
        </w:rPr>
        <w:t xml:space="preserve">ndividual experiences, behaviors </w:t>
      </w:r>
      <w:r w:rsidRPr="009C4221">
        <w:rPr>
          <w:rFonts w:eastAsia="Times New Roman" w:cs="Arial"/>
          <w:bCs/>
          <w:color w:val="000000"/>
          <w:sz w:val="24"/>
          <w:szCs w:val="24"/>
        </w:rPr>
        <w:t xml:space="preserve">and </w:t>
      </w:r>
      <w:r w:rsidRPr="00CE3EF4">
        <w:rPr>
          <w:rFonts w:eastAsia="Times New Roman" w:cs="Arial"/>
          <w:bCs/>
          <w:color w:val="000000"/>
          <w:sz w:val="24"/>
          <w:szCs w:val="24"/>
        </w:rPr>
        <w:t>actions</w:t>
      </w:r>
      <w:r w:rsidRPr="009C4221">
        <w:rPr>
          <w:rFonts w:eastAsia="Times New Roman" w:cs="Arial"/>
          <w:bCs/>
          <w:color w:val="000000"/>
          <w:sz w:val="24"/>
          <w:szCs w:val="24"/>
        </w:rPr>
        <w:t xml:space="preserve"> can at any point serve as a turning point in developing trust affecting one of ICANN’s MSM core elements. We therefore see that developing-trust should be on the MSM work plan.</w:t>
      </w:r>
    </w:p>
    <w:p w14:paraId="62969F0A" w14:textId="77777777" w:rsidR="00CE3EF4" w:rsidRPr="00924294" w:rsidRDefault="00CE3EF4" w:rsidP="00883049">
      <w:pPr>
        <w:bidi w:val="0"/>
        <w:spacing w:after="0" w:line="240" w:lineRule="auto"/>
        <w:jc w:val="both"/>
        <w:rPr>
          <w:rFonts w:eastAsia="Times New Roman" w:cs="Times New Roman"/>
          <w:color w:val="000000" w:themeColor="text1"/>
          <w:sz w:val="24"/>
          <w:szCs w:val="24"/>
        </w:rPr>
      </w:pPr>
    </w:p>
    <w:p w14:paraId="1B027219" w14:textId="4AFEF262" w:rsidR="00883049" w:rsidRPr="009C4221" w:rsidRDefault="00883049" w:rsidP="00CE3EF4">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lastRenderedPageBreak/>
        <w:t>Issue 7</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Complexity</w:t>
      </w:r>
    </w:p>
    <w:p w14:paraId="47DFE2B4" w14:textId="77777777"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Addressing the issue of complexity is crucial to the development of work within the ICANN community, ensuring diversity and inclusivity. Though existing activities like MEAC-SIG and ME GNSO training contribute to the solution more planned workshops and capacity building is essential for wide informed participation. To that </w:t>
      </w:r>
      <w:r w:rsidR="004110CE" w:rsidRPr="009C4221">
        <w:rPr>
          <w:rFonts w:eastAsia="Times New Roman" w:cs="Arial"/>
          <w:bCs/>
          <w:color w:val="000000"/>
          <w:sz w:val="24"/>
          <w:szCs w:val="24"/>
        </w:rPr>
        <w:t>end,</w:t>
      </w:r>
      <w:r w:rsidRPr="009C4221">
        <w:rPr>
          <w:rFonts w:eastAsia="Times New Roman" w:cs="Arial"/>
          <w:bCs/>
          <w:color w:val="000000"/>
          <w:sz w:val="24"/>
          <w:szCs w:val="24"/>
        </w:rPr>
        <w:t xml:space="preserve"> we believe the issue of complexity should be part of the MSM work plan in order to be addressed at the strategic level.</w:t>
      </w:r>
    </w:p>
    <w:p w14:paraId="7308E103" w14:textId="77777777" w:rsidR="00883049" w:rsidRPr="009C4221" w:rsidRDefault="00883049" w:rsidP="00883049">
      <w:pPr>
        <w:bidi w:val="0"/>
        <w:spacing w:after="0" w:line="240" w:lineRule="auto"/>
        <w:rPr>
          <w:rFonts w:eastAsia="Times New Roman" w:cs="Times New Roman"/>
          <w:sz w:val="24"/>
          <w:szCs w:val="24"/>
        </w:rPr>
      </w:pPr>
    </w:p>
    <w:p w14:paraId="36AD3730" w14:textId="77777777" w:rsidR="00883049" w:rsidRPr="009C4221" w:rsidRDefault="00883049" w:rsidP="00883049">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Issue 8</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Consensus</w:t>
      </w:r>
    </w:p>
    <w:p w14:paraId="28DEAB89" w14:textId="2F0B1431" w:rsidR="00EF6D27" w:rsidRDefault="00883049" w:rsidP="0008102B">
      <w:pPr>
        <w:bidi w:val="0"/>
        <w:spacing w:after="0" w:line="240" w:lineRule="auto"/>
        <w:jc w:val="both"/>
        <w:rPr>
          <w:rFonts w:eastAsia="Times New Roman" w:cs="Times New Roman"/>
          <w:bCs/>
          <w:sz w:val="24"/>
          <w:szCs w:val="24"/>
        </w:rPr>
      </w:pPr>
      <w:r w:rsidRPr="009C4221">
        <w:rPr>
          <w:rFonts w:eastAsia="Times New Roman" w:cs="Arial"/>
          <w:bCs/>
          <w:color w:val="000000"/>
          <w:sz w:val="24"/>
          <w:szCs w:val="24"/>
        </w:rPr>
        <w:t>The work developed by GNSO PDP 3.0 implementation plan could successfu</w:t>
      </w:r>
      <w:r w:rsidR="0026613B" w:rsidRPr="009C4221">
        <w:rPr>
          <w:rFonts w:eastAsia="Times New Roman" w:cs="Arial"/>
          <w:bCs/>
          <w:color w:val="000000"/>
          <w:sz w:val="24"/>
          <w:szCs w:val="24"/>
        </w:rPr>
        <w:t xml:space="preserve">lly tackle this issue but </w:t>
      </w:r>
      <w:r w:rsidRPr="009C4221">
        <w:rPr>
          <w:rFonts w:eastAsia="Times New Roman" w:cs="Arial"/>
          <w:bCs/>
          <w:color w:val="000000"/>
          <w:sz w:val="24"/>
          <w:szCs w:val="24"/>
        </w:rPr>
        <w:t xml:space="preserve">we cannot comment on a final solution we </w:t>
      </w:r>
      <w:r w:rsidR="0026613B" w:rsidRPr="009C4221">
        <w:rPr>
          <w:rFonts w:eastAsia="Times New Roman" w:cs="Arial"/>
          <w:bCs/>
          <w:color w:val="000000"/>
          <w:sz w:val="24"/>
          <w:szCs w:val="24"/>
        </w:rPr>
        <w:t>have not</w:t>
      </w:r>
      <w:r w:rsidRPr="009C4221">
        <w:rPr>
          <w:rFonts w:eastAsia="Times New Roman" w:cs="Arial"/>
          <w:bCs/>
          <w:color w:val="000000"/>
          <w:sz w:val="24"/>
          <w:szCs w:val="24"/>
        </w:rPr>
        <w:t xml:space="preserve"> seen yet. We note that a</w:t>
      </w:r>
      <w:r w:rsidR="0026613B" w:rsidRPr="009C4221">
        <w:rPr>
          <w:rFonts w:eastAsia="Times New Roman" w:cs="Arial"/>
          <w:bCs/>
          <w:color w:val="000000"/>
          <w:sz w:val="24"/>
          <w:szCs w:val="24"/>
        </w:rPr>
        <w:t>ctivities like the ME DNS forum, MEAC-SIG and MEAC SWG among other regional activities</w:t>
      </w:r>
      <w:r w:rsidRPr="009C4221">
        <w:rPr>
          <w:rFonts w:eastAsia="Times New Roman" w:cs="Arial"/>
          <w:bCs/>
          <w:color w:val="000000"/>
          <w:sz w:val="24"/>
          <w:szCs w:val="24"/>
        </w:rPr>
        <w:t xml:space="preserve"> provide a good platform for the community to interact, exchange infor</w:t>
      </w:r>
      <w:r w:rsidR="0026613B" w:rsidRPr="009C4221">
        <w:rPr>
          <w:rFonts w:eastAsia="Times New Roman" w:cs="Arial"/>
          <w:bCs/>
          <w:color w:val="000000"/>
          <w:sz w:val="24"/>
          <w:szCs w:val="24"/>
        </w:rPr>
        <w:t>mation and sets the stage to coming to consensus on many of the discussed issues</w:t>
      </w:r>
      <w:r w:rsidR="00AF5075" w:rsidRPr="009C4221">
        <w:rPr>
          <w:rFonts w:eastAsia="Times New Roman" w:cs="Times New Roman"/>
          <w:bCs/>
          <w:sz w:val="24"/>
          <w:szCs w:val="24"/>
        </w:rPr>
        <w:t>.</w:t>
      </w:r>
      <w:r w:rsidR="0026613B" w:rsidRPr="009C4221">
        <w:rPr>
          <w:rFonts w:eastAsia="Times New Roman" w:cs="Times New Roman"/>
          <w:bCs/>
          <w:sz w:val="24"/>
          <w:szCs w:val="24"/>
        </w:rPr>
        <w:t xml:space="preserve"> However, we note that a common </w:t>
      </w:r>
      <w:r w:rsidR="00B26891" w:rsidRPr="009C4221">
        <w:rPr>
          <w:rFonts w:eastAsia="Times New Roman" w:cs="Times New Roman"/>
          <w:bCs/>
          <w:sz w:val="24"/>
          <w:szCs w:val="24"/>
        </w:rPr>
        <w:t>definition and understanding to consensu</w:t>
      </w:r>
      <w:r w:rsidR="00CE3EF4">
        <w:rPr>
          <w:rFonts w:eastAsia="Times New Roman" w:cs="Times New Roman"/>
          <w:bCs/>
          <w:sz w:val="24"/>
          <w:szCs w:val="24"/>
        </w:rPr>
        <w:t>s rules is required. Competing i</w:t>
      </w:r>
      <w:r w:rsidR="00B26891" w:rsidRPr="009C4221">
        <w:rPr>
          <w:rFonts w:eastAsia="Times New Roman" w:cs="Times New Roman"/>
          <w:bCs/>
          <w:sz w:val="24"/>
          <w:szCs w:val="24"/>
        </w:rPr>
        <w:t>nte</w:t>
      </w:r>
      <w:r w:rsidR="000F0874">
        <w:rPr>
          <w:rFonts w:eastAsia="Times New Roman" w:cs="Times New Roman"/>
          <w:bCs/>
          <w:sz w:val="24"/>
          <w:szCs w:val="24"/>
        </w:rPr>
        <w:t>rests among stakeholders create</w:t>
      </w:r>
      <w:r w:rsidR="00CE3EF4">
        <w:rPr>
          <w:rFonts w:eastAsia="Times New Roman" w:cs="Times New Roman"/>
          <w:bCs/>
          <w:sz w:val="24"/>
          <w:szCs w:val="24"/>
        </w:rPr>
        <w:t xml:space="preserve"> inequality;</w:t>
      </w:r>
      <w:r w:rsidR="00B26891" w:rsidRPr="009C4221">
        <w:rPr>
          <w:rFonts w:eastAsia="Times New Roman" w:cs="Times New Roman"/>
          <w:bCs/>
          <w:sz w:val="24"/>
          <w:szCs w:val="24"/>
        </w:rPr>
        <w:t xml:space="preserve"> some stakeholders like those representing businesses and governments have the time and means to dedicate their effort to the work of the community, while other groups like end users need to allocate the resources and time at their own expenses, affecting their actual presence and participation. Focusing on consensus among stakeholders rather than participants could be a solution to this issue. </w:t>
      </w:r>
    </w:p>
    <w:p w14:paraId="4BA19711" w14:textId="77777777" w:rsidR="002A0BD0" w:rsidRDefault="002A0BD0" w:rsidP="002A0BD0">
      <w:pPr>
        <w:bidi w:val="0"/>
        <w:spacing w:after="0" w:line="240" w:lineRule="auto"/>
        <w:jc w:val="both"/>
        <w:rPr>
          <w:rFonts w:eastAsia="Times New Roman" w:cs="Times New Roman"/>
          <w:bCs/>
          <w:sz w:val="24"/>
          <w:szCs w:val="24"/>
        </w:rPr>
      </w:pPr>
    </w:p>
    <w:p w14:paraId="24CE019D" w14:textId="184C5A86" w:rsidR="00995BEB" w:rsidRPr="0008102B" w:rsidRDefault="00B26891" w:rsidP="0008102B">
      <w:pPr>
        <w:bidi w:val="0"/>
        <w:spacing w:after="0" w:line="240" w:lineRule="auto"/>
        <w:jc w:val="both"/>
        <w:rPr>
          <w:rFonts w:eastAsia="Times New Roman" w:cs="Times New Roman"/>
          <w:bCs/>
          <w:sz w:val="24"/>
          <w:szCs w:val="24"/>
        </w:rPr>
      </w:pPr>
      <w:r w:rsidRPr="009C4221">
        <w:rPr>
          <w:rFonts w:eastAsia="Times New Roman" w:cs="Times New Roman"/>
          <w:bCs/>
          <w:sz w:val="24"/>
          <w:szCs w:val="24"/>
        </w:rPr>
        <w:t>Having a well-defined MSM with clear working methods and processes ensures that ICANN MSM continues to serv</w:t>
      </w:r>
      <w:r w:rsidR="0008102B">
        <w:rPr>
          <w:rFonts w:eastAsia="Times New Roman" w:cs="Times New Roman"/>
          <w:bCs/>
          <w:sz w:val="24"/>
          <w:szCs w:val="24"/>
        </w:rPr>
        <w:t>e the global public interest.</w:t>
      </w:r>
    </w:p>
    <w:sectPr w:rsidR="00995BEB" w:rsidRPr="0008102B" w:rsidSect="00013E5C">
      <w:pgSz w:w="11906" w:h="16838"/>
      <w:pgMar w:top="1440" w:right="1800" w:bottom="1843" w:left="1800" w:header="708" w:footer="125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1081" w14:textId="77777777" w:rsidR="00364BDB" w:rsidRDefault="00364BDB" w:rsidP="00013E5C">
      <w:pPr>
        <w:spacing w:after="0" w:line="240" w:lineRule="auto"/>
      </w:pPr>
      <w:r>
        <w:separator/>
      </w:r>
    </w:p>
  </w:endnote>
  <w:endnote w:type="continuationSeparator" w:id="0">
    <w:p w14:paraId="6C428E79" w14:textId="77777777" w:rsidR="00364BDB" w:rsidRDefault="00364BDB" w:rsidP="0001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1A70" w14:textId="77777777" w:rsidR="00364BDB" w:rsidRDefault="00364BDB" w:rsidP="00013E5C">
      <w:pPr>
        <w:spacing w:after="0" w:line="240" w:lineRule="auto"/>
      </w:pPr>
      <w:r>
        <w:separator/>
      </w:r>
    </w:p>
  </w:footnote>
  <w:footnote w:type="continuationSeparator" w:id="0">
    <w:p w14:paraId="18D156ED" w14:textId="77777777" w:rsidR="00364BDB" w:rsidRDefault="00364BDB" w:rsidP="00013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2148D"/>
    <w:multiLevelType w:val="hybridMultilevel"/>
    <w:tmpl w:val="45C4D9B6"/>
    <w:lvl w:ilvl="0" w:tplc="B8449114">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39"/>
    <w:rsid w:val="00013E5C"/>
    <w:rsid w:val="0005644C"/>
    <w:rsid w:val="0008102B"/>
    <w:rsid w:val="000F0874"/>
    <w:rsid w:val="001E0E39"/>
    <w:rsid w:val="0026613B"/>
    <w:rsid w:val="002A0BD0"/>
    <w:rsid w:val="002C4325"/>
    <w:rsid w:val="00362929"/>
    <w:rsid w:val="00364BDB"/>
    <w:rsid w:val="003713A5"/>
    <w:rsid w:val="003854A3"/>
    <w:rsid w:val="00391EC1"/>
    <w:rsid w:val="004110CE"/>
    <w:rsid w:val="00431330"/>
    <w:rsid w:val="00435D26"/>
    <w:rsid w:val="00473470"/>
    <w:rsid w:val="004D68AB"/>
    <w:rsid w:val="00523112"/>
    <w:rsid w:val="005B2F45"/>
    <w:rsid w:val="005F1DAB"/>
    <w:rsid w:val="006B1F8E"/>
    <w:rsid w:val="007B5339"/>
    <w:rsid w:val="007E44E5"/>
    <w:rsid w:val="00883049"/>
    <w:rsid w:val="008944A3"/>
    <w:rsid w:val="00924294"/>
    <w:rsid w:val="00934F7F"/>
    <w:rsid w:val="00953524"/>
    <w:rsid w:val="00995BEB"/>
    <w:rsid w:val="009C4221"/>
    <w:rsid w:val="009C6DDF"/>
    <w:rsid w:val="00A54CC4"/>
    <w:rsid w:val="00AF5075"/>
    <w:rsid w:val="00B13189"/>
    <w:rsid w:val="00B25B7E"/>
    <w:rsid w:val="00B26891"/>
    <w:rsid w:val="00B96DF7"/>
    <w:rsid w:val="00BD56E4"/>
    <w:rsid w:val="00C43EE5"/>
    <w:rsid w:val="00CE3EF4"/>
    <w:rsid w:val="00D41EE9"/>
    <w:rsid w:val="00D709A3"/>
    <w:rsid w:val="00D72124"/>
    <w:rsid w:val="00E51609"/>
    <w:rsid w:val="00E90ABE"/>
    <w:rsid w:val="00E94C61"/>
    <w:rsid w:val="00EF6D27"/>
    <w:rsid w:val="00F15B14"/>
    <w:rsid w:val="00F6167F"/>
    <w:rsid w:val="00FB1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AC78"/>
  <w15:docId w15:val="{4DB7362E-944C-4082-9081-4B2681C3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E39"/>
    <w:rPr>
      <w:color w:val="0000FF"/>
      <w:u w:val="single"/>
    </w:rPr>
  </w:style>
  <w:style w:type="paragraph" w:styleId="NormalWeb">
    <w:name w:val="Normal (Web)"/>
    <w:basedOn w:val="Normal"/>
    <w:uiPriority w:val="99"/>
    <w:semiHidden/>
    <w:unhideWhenUsed/>
    <w:rsid w:val="00995B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6DDF"/>
    <w:pPr>
      <w:ind w:left="720"/>
      <w:contextualSpacing/>
    </w:pPr>
  </w:style>
  <w:style w:type="paragraph" w:styleId="Revision">
    <w:name w:val="Revision"/>
    <w:hidden/>
    <w:uiPriority w:val="99"/>
    <w:semiHidden/>
    <w:rsid w:val="00CE3EF4"/>
    <w:pPr>
      <w:spacing w:after="0" w:line="240" w:lineRule="auto"/>
    </w:pPr>
  </w:style>
  <w:style w:type="paragraph" w:styleId="Header">
    <w:name w:val="header"/>
    <w:basedOn w:val="Normal"/>
    <w:link w:val="HeaderChar"/>
    <w:uiPriority w:val="99"/>
    <w:unhideWhenUsed/>
    <w:rsid w:val="00013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5C"/>
  </w:style>
  <w:style w:type="paragraph" w:styleId="Footer">
    <w:name w:val="footer"/>
    <w:basedOn w:val="Normal"/>
    <w:link w:val="FooterChar"/>
    <w:uiPriority w:val="99"/>
    <w:unhideWhenUsed/>
    <w:rsid w:val="00013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55398">
      <w:bodyDiv w:val="1"/>
      <w:marLeft w:val="0"/>
      <w:marRight w:val="0"/>
      <w:marTop w:val="0"/>
      <w:marBottom w:val="0"/>
      <w:divBdr>
        <w:top w:val="none" w:sz="0" w:space="0" w:color="auto"/>
        <w:left w:val="none" w:sz="0" w:space="0" w:color="auto"/>
        <w:bottom w:val="none" w:sz="0" w:space="0" w:color="auto"/>
        <w:right w:val="none" w:sz="0" w:space="0" w:color="auto"/>
      </w:divBdr>
    </w:div>
    <w:div w:id="1215004094">
      <w:bodyDiv w:val="1"/>
      <w:marLeft w:val="0"/>
      <w:marRight w:val="0"/>
      <w:marTop w:val="0"/>
      <w:marBottom w:val="0"/>
      <w:divBdr>
        <w:top w:val="none" w:sz="0" w:space="0" w:color="auto"/>
        <w:left w:val="none" w:sz="0" w:space="0" w:color="auto"/>
        <w:bottom w:val="none" w:sz="0" w:space="0" w:color="auto"/>
        <w:right w:val="none" w:sz="0" w:space="0" w:color="auto"/>
      </w:divBdr>
    </w:div>
    <w:div w:id="1684278913">
      <w:bodyDiv w:val="1"/>
      <w:marLeft w:val="0"/>
      <w:marRight w:val="0"/>
      <w:marTop w:val="0"/>
      <w:marBottom w:val="0"/>
      <w:divBdr>
        <w:top w:val="none" w:sz="0" w:space="0" w:color="auto"/>
        <w:left w:val="none" w:sz="0" w:space="0" w:color="auto"/>
        <w:bottom w:val="none" w:sz="0" w:space="0" w:color="auto"/>
        <w:right w:val="none" w:sz="0" w:space="0" w:color="auto"/>
      </w:divBdr>
    </w:div>
    <w:div w:id="2062049529">
      <w:bodyDiv w:val="1"/>
      <w:marLeft w:val="0"/>
      <w:marRight w:val="0"/>
      <w:marTop w:val="0"/>
      <w:marBottom w:val="0"/>
      <w:divBdr>
        <w:top w:val="none" w:sz="0" w:space="0" w:color="auto"/>
        <w:left w:val="none" w:sz="0" w:space="0" w:color="auto"/>
        <w:bottom w:val="none" w:sz="0" w:space="0" w:color="auto"/>
        <w:right w:val="none" w:sz="0" w:space="0" w:color="auto"/>
      </w:divBdr>
    </w:div>
    <w:div w:id="20748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ings.icann.org/en/montreal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1165</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Hadia  Abdelsalam ELMiniawi</dc:creator>
  <cp:lastModifiedBy>Nadira </cp:lastModifiedBy>
  <cp:revision>11</cp:revision>
  <dcterms:created xsi:type="dcterms:W3CDTF">2019-10-11T15:16:00Z</dcterms:created>
  <dcterms:modified xsi:type="dcterms:W3CDTF">2019-10-11T17:47:00Z</dcterms:modified>
</cp:coreProperties>
</file>