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D7B" w:rsidRPr="00ED5CE9" w:rsidRDefault="00126D7B" w:rsidP="00126D7B">
      <w:pPr>
        <w:rPr>
          <w:rFonts w:ascii="Century Gothic" w:hAnsi="Century Gothic"/>
          <w:b/>
          <w:sz w:val="24"/>
          <w:szCs w:val="24"/>
        </w:rPr>
      </w:pPr>
      <w:r w:rsidRPr="00ED5CE9">
        <w:rPr>
          <w:rFonts w:ascii="Century Gothic" w:hAnsi="Century Gothic"/>
          <w:b/>
          <w:sz w:val="24"/>
          <w:szCs w:val="24"/>
        </w:rPr>
        <w:t>COMMONWEALTH OF PUERTO RICO</w:t>
      </w:r>
    </w:p>
    <w:p w:rsidR="00126D7B" w:rsidRPr="00ED5CE9" w:rsidRDefault="00126D7B" w:rsidP="00126D7B">
      <w:pPr>
        <w:rPr>
          <w:rFonts w:ascii="Century Gothic" w:hAnsi="Century Gothic"/>
          <w:b/>
          <w:sz w:val="24"/>
          <w:szCs w:val="24"/>
        </w:rPr>
      </w:pPr>
      <w:r w:rsidRPr="00ED5CE9">
        <w:rPr>
          <w:rFonts w:ascii="Century Gothic" w:hAnsi="Century Gothic"/>
          <w:b/>
          <w:sz w:val="24"/>
          <w:szCs w:val="24"/>
        </w:rPr>
        <w:t>COURT OF FIRST INSTANCE</w:t>
      </w:r>
    </w:p>
    <w:p w:rsidR="00126D7B" w:rsidRPr="00ED5CE9" w:rsidRDefault="00126D7B" w:rsidP="00126D7B">
      <w:pPr>
        <w:rPr>
          <w:rFonts w:ascii="Century Gothic" w:hAnsi="Century Gothic"/>
          <w:b/>
          <w:sz w:val="24"/>
          <w:szCs w:val="24"/>
        </w:rPr>
      </w:pPr>
      <w:r w:rsidRPr="00ED5CE9">
        <w:rPr>
          <w:rFonts w:ascii="Century Gothic" w:hAnsi="Century Gothic"/>
          <w:b/>
          <w:sz w:val="24"/>
          <w:szCs w:val="24"/>
        </w:rPr>
        <w:t xml:space="preserve">SUPERIOR </w:t>
      </w:r>
      <w:r w:rsidRPr="00ED5CE9">
        <w:rPr>
          <w:rFonts w:ascii="Century Gothic" w:hAnsi="Century Gothic"/>
          <w:b/>
          <w:sz w:val="24"/>
          <w:szCs w:val="24"/>
        </w:rPr>
        <w:t xml:space="preserve">CHAMBER OF </w:t>
      </w:r>
      <w:r w:rsidRPr="00ED5CE9">
        <w:rPr>
          <w:rFonts w:ascii="Century Gothic" w:hAnsi="Century Gothic"/>
          <w:b/>
          <w:sz w:val="24"/>
          <w:szCs w:val="24"/>
        </w:rPr>
        <w:t xml:space="preserve">SAN JUAN </w:t>
      </w:r>
    </w:p>
    <w:p w:rsidR="00126D7B" w:rsidRDefault="00126D7B">
      <w:pPr>
        <w:rPr>
          <w:rFonts w:ascii="Century Gothic" w:hAnsi="Century Gothic"/>
          <w:sz w:val="24"/>
          <w:szCs w:val="24"/>
        </w:rPr>
      </w:pPr>
    </w:p>
    <w:p w:rsidR="00126D7B" w:rsidRPr="00ED5CE9" w:rsidRDefault="00126D7B" w:rsidP="00126D7B">
      <w:pPr>
        <w:rPr>
          <w:rFonts w:ascii="Century Gothic" w:hAnsi="Century Gothic"/>
          <w:b/>
          <w:sz w:val="24"/>
          <w:szCs w:val="24"/>
        </w:rPr>
      </w:pPr>
      <w:r w:rsidRPr="00ED5CE9">
        <w:rPr>
          <w:rFonts w:ascii="Century Gothic" w:hAnsi="Century Gothic"/>
          <w:b/>
          <w:sz w:val="24"/>
          <w:szCs w:val="24"/>
        </w:rPr>
        <w:t>UNIVERSITY OF PUERTO RICO</w:t>
      </w:r>
    </w:p>
    <w:p w:rsidR="00126D7B" w:rsidRPr="00126D7B" w:rsidRDefault="00ED5CE9" w:rsidP="00126D7B">
      <w:pPr>
        <w:rPr>
          <w:rFonts w:ascii="Century Gothic" w:hAnsi="Century Gothic"/>
          <w:sz w:val="24"/>
          <w:szCs w:val="24"/>
        </w:rPr>
      </w:pPr>
      <w:r>
        <w:rPr>
          <w:rFonts w:ascii="Century Gothic" w:hAnsi="Century Gothic"/>
          <w:sz w:val="24"/>
          <w:szCs w:val="24"/>
        </w:rPr>
        <w:t>P</w:t>
      </w:r>
      <w:r w:rsidR="00126D7B" w:rsidRPr="00126D7B">
        <w:rPr>
          <w:rFonts w:ascii="Century Gothic" w:hAnsi="Century Gothic"/>
          <w:sz w:val="24"/>
          <w:szCs w:val="24"/>
        </w:rPr>
        <w:t>laintiff</w:t>
      </w:r>
    </w:p>
    <w:p w:rsidR="00126D7B" w:rsidRPr="00ED5CE9" w:rsidRDefault="00126D7B" w:rsidP="00126D7B">
      <w:pPr>
        <w:rPr>
          <w:rFonts w:ascii="Century Gothic" w:hAnsi="Century Gothic"/>
          <w:b/>
          <w:sz w:val="24"/>
          <w:szCs w:val="24"/>
        </w:rPr>
      </w:pPr>
      <w:proofErr w:type="gramStart"/>
      <w:r w:rsidRPr="00ED5CE9">
        <w:rPr>
          <w:rFonts w:ascii="Century Gothic" w:hAnsi="Century Gothic"/>
          <w:b/>
          <w:sz w:val="24"/>
          <w:szCs w:val="24"/>
        </w:rPr>
        <w:t>v</w:t>
      </w:r>
      <w:proofErr w:type="gramEnd"/>
      <w:r w:rsidRPr="00ED5CE9">
        <w:rPr>
          <w:rFonts w:ascii="Century Gothic" w:hAnsi="Century Gothic"/>
          <w:b/>
          <w:sz w:val="24"/>
          <w:szCs w:val="24"/>
        </w:rPr>
        <w:t>.</w:t>
      </w:r>
    </w:p>
    <w:p w:rsidR="00126D7B" w:rsidRPr="00ED5CE9" w:rsidRDefault="00126D7B" w:rsidP="00126D7B">
      <w:pPr>
        <w:rPr>
          <w:rFonts w:ascii="Century Gothic" w:hAnsi="Century Gothic"/>
          <w:b/>
          <w:sz w:val="24"/>
          <w:szCs w:val="24"/>
        </w:rPr>
      </w:pPr>
      <w:r w:rsidRPr="00ED5CE9">
        <w:rPr>
          <w:rFonts w:ascii="Century Gothic" w:hAnsi="Century Gothic"/>
          <w:b/>
          <w:sz w:val="24"/>
          <w:szCs w:val="24"/>
        </w:rPr>
        <w:t>Oscar Moreno de Ayala;</w:t>
      </w:r>
    </w:p>
    <w:p w:rsidR="00126D7B" w:rsidRPr="00ED5CE9" w:rsidRDefault="00126D7B" w:rsidP="00126D7B">
      <w:pPr>
        <w:rPr>
          <w:rFonts w:ascii="Century Gothic" w:hAnsi="Century Gothic"/>
          <w:b/>
          <w:sz w:val="24"/>
          <w:szCs w:val="24"/>
        </w:rPr>
      </w:pPr>
      <w:r w:rsidRPr="00ED5CE9">
        <w:rPr>
          <w:rFonts w:ascii="Century Gothic" w:hAnsi="Century Gothic"/>
          <w:b/>
          <w:sz w:val="24"/>
          <w:szCs w:val="24"/>
        </w:rPr>
        <w:t xml:space="preserve">Gauss Research Laboratory, Inc.; </w:t>
      </w:r>
    </w:p>
    <w:p w:rsidR="00126D7B" w:rsidRPr="00ED5CE9" w:rsidRDefault="00126D7B" w:rsidP="00126D7B">
      <w:pPr>
        <w:rPr>
          <w:rFonts w:ascii="Century Gothic" w:hAnsi="Century Gothic"/>
          <w:b/>
          <w:sz w:val="24"/>
          <w:szCs w:val="24"/>
        </w:rPr>
      </w:pPr>
      <w:r w:rsidRPr="00ED5CE9">
        <w:rPr>
          <w:rFonts w:ascii="Century Gothic" w:hAnsi="Century Gothic"/>
          <w:b/>
          <w:sz w:val="24"/>
          <w:szCs w:val="24"/>
        </w:rPr>
        <w:t>G</w:t>
      </w:r>
      <w:r w:rsidRPr="00ED5CE9">
        <w:rPr>
          <w:rFonts w:ascii="Century Gothic" w:hAnsi="Century Gothic"/>
          <w:b/>
          <w:sz w:val="24"/>
          <w:szCs w:val="24"/>
        </w:rPr>
        <w:t>auss</w:t>
      </w:r>
      <w:r w:rsidRPr="00ED5CE9">
        <w:rPr>
          <w:rFonts w:ascii="Century Gothic" w:hAnsi="Century Gothic"/>
          <w:b/>
          <w:sz w:val="24"/>
          <w:szCs w:val="24"/>
        </w:rPr>
        <w:t xml:space="preserve"> R</w:t>
      </w:r>
      <w:r w:rsidRPr="00ED5CE9">
        <w:rPr>
          <w:rFonts w:ascii="Century Gothic" w:hAnsi="Century Gothic"/>
          <w:b/>
          <w:sz w:val="24"/>
          <w:szCs w:val="24"/>
        </w:rPr>
        <w:t>esearch</w:t>
      </w:r>
      <w:r w:rsidRPr="00ED5CE9">
        <w:rPr>
          <w:rFonts w:ascii="Century Gothic" w:hAnsi="Century Gothic"/>
          <w:b/>
          <w:sz w:val="24"/>
          <w:szCs w:val="24"/>
        </w:rPr>
        <w:t xml:space="preserve"> F</w:t>
      </w:r>
      <w:r w:rsidRPr="00ED5CE9">
        <w:rPr>
          <w:rFonts w:ascii="Century Gothic" w:hAnsi="Century Gothic"/>
          <w:b/>
          <w:sz w:val="24"/>
          <w:szCs w:val="24"/>
        </w:rPr>
        <w:t>oundation</w:t>
      </w:r>
      <w:r w:rsidRPr="00ED5CE9">
        <w:rPr>
          <w:rFonts w:ascii="Century Gothic" w:hAnsi="Century Gothic"/>
          <w:b/>
          <w:sz w:val="24"/>
          <w:szCs w:val="24"/>
        </w:rPr>
        <w:t>, I</w:t>
      </w:r>
      <w:r w:rsidRPr="00ED5CE9">
        <w:rPr>
          <w:rFonts w:ascii="Century Gothic" w:hAnsi="Century Gothic"/>
          <w:b/>
          <w:sz w:val="24"/>
          <w:szCs w:val="24"/>
        </w:rPr>
        <w:t>nc</w:t>
      </w:r>
      <w:r w:rsidRPr="00ED5CE9">
        <w:rPr>
          <w:rFonts w:ascii="Century Gothic" w:hAnsi="Century Gothic"/>
          <w:b/>
          <w:sz w:val="24"/>
          <w:szCs w:val="24"/>
        </w:rPr>
        <w:t>.</w:t>
      </w:r>
    </w:p>
    <w:p w:rsidR="00126D7B" w:rsidRDefault="00126D7B" w:rsidP="00126D7B">
      <w:pPr>
        <w:rPr>
          <w:rFonts w:ascii="Century Gothic" w:hAnsi="Century Gothic"/>
          <w:sz w:val="24"/>
          <w:szCs w:val="24"/>
        </w:rPr>
      </w:pPr>
      <w:r w:rsidRPr="00126D7B">
        <w:rPr>
          <w:rFonts w:ascii="Century Gothic" w:hAnsi="Century Gothic"/>
          <w:sz w:val="24"/>
          <w:szCs w:val="24"/>
        </w:rPr>
        <w:t>D</w:t>
      </w:r>
      <w:r w:rsidRPr="00126D7B">
        <w:rPr>
          <w:rFonts w:ascii="Century Gothic" w:hAnsi="Century Gothic"/>
          <w:sz w:val="24"/>
          <w:szCs w:val="24"/>
        </w:rPr>
        <w:t>efendant</w:t>
      </w:r>
    </w:p>
    <w:p w:rsidR="00126D7B" w:rsidRDefault="00126D7B" w:rsidP="00126D7B">
      <w:pPr>
        <w:rPr>
          <w:rFonts w:ascii="Century Gothic" w:hAnsi="Century Gothic"/>
          <w:sz w:val="24"/>
          <w:szCs w:val="24"/>
        </w:rPr>
      </w:pPr>
    </w:p>
    <w:p w:rsidR="00ED5CE9" w:rsidRPr="00ED5CE9" w:rsidRDefault="00ED5CE9" w:rsidP="00ED5CE9">
      <w:pPr>
        <w:rPr>
          <w:rFonts w:ascii="Century Gothic" w:hAnsi="Century Gothic"/>
          <w:b/>
          <w:sz w:val="24"/>
          <w:szCs w:val="24"/>
        </w:rPr>
      </w:pPr>
      <w:proofErr w:type="gramStart"/>
      <w:r w:rsidRPr="00ED5CE9">
        <w:rPr>
          <w:rFonts w:ascii="Century Gothic" w:hAnsi="Century Gothic"/>
          <w:b/>
          <w:sz w:val="24"/>
          <w:szCs w:val="24"/>
        </w:rPr>
        <w:t>about</w:t>
      </w:r>
      <w:proofErr w:type="gramEnd"/>
      <w:r w:rsidRPr="00ED5CE9">
        <w:rPr>
          <w:rFonts w:ascii="Century Gothic" w:hAnsi="Century Gothic"/>
          <w:b/>
          <w:sz w:val="24"/>
          <w:szCs w:val="24"/>
        </w:rPr>
        <w:t>:</w:t>
      </w:r>
    </w:p>
    <w:p w:rsidR="00ED5CE9" w:rsidRDefault="00ED5CE9" w:rsidP="00ED5CE9">
      <w:pPr>
        <w:rPr>
          <w:rFonts w:ascii="Century Gothic" w:hAnsi="Century Gothic"/>
          <w:b/>
          <w:sz w:val="24"/>
          <w:szCs w:val="24"/>
        </w:rPr>
      </w:pPr>
      <w:r w:rsidRPr="00ED5CE9">
        <w:rPr>
          <w:rFonts w:ascii="Century Gothic" w:hAnsi="Century Gothic"/>
          <w:b/>
          <w:sz w:val="24"/>
          <w:szCs w:val="24"/>
        </w:rPr>
        <w:t>Interim interdict, preliminary and permanent injunction, unjust enrichment and return of misappropriated public funds, action claiming ownership, action to pull back the corporate veil</w:t>
      </w:r>
    </w:p>
    <w:p w:rsidR="00ED5CE9" w:rsidRDefault="00ED5CE9" w:rsidP="00ED5CE9">
      <w:pPr>
        <w:rPr>
          <w:rFonts w:ascii="Century Gothic" w:hAnsi="Century Gothic"/>
          <w:b/>
          <w:sz w:val="24"/>
          <w:szCs w:val="24"/>
        </w:rPr>
      </w:pPr>
    </w:p>
    <w:p w:rsidR="00ED5CE9" w:rsidRPr="00ED5CE9" w:rsidRDefault="00ED5CE9" w:rsidP="00ED5CE9">
      <w:pPr>
        <w:rPr>
          <w:rFonts w:ascii="Century Gothic" w:hAnsi="Century Gothic"/>
          <w:sz w:val="24"/>
          <w:szCs w:val="24"/>
          <w:u w:val="single"/>
        </w:rPr>
      </w:pPr>
      <w:r w:rsidRPr="00ED5CE9">
        <w:rPr>
          <w:rFonts w:ascii="Century Gothic" w:hAnsi="Century Gothic"/>
          <w:sz w:val="24"/>
          <w:szCs w:val="24"/>
          <w:u w:val="single"/>
        </w:rPr>
        <w:t>D</w:t>
      </w:r>
      <w:r w:rsidRPr="00ED5CE9">
        <w:rPr>
          <w:rFonts w:ascii="Century Gothic" w:hAnsi="Century Gothic"/>
          <w:sz w:val="24"/>
          <w:szCs w:val="24"/>
          <w:u w:val="single"/>
        </w:rPr>
        <w:t>emand</w:t>
      </w:r>
    </w:p>
    <w:p w:rsidR="00ED5CE9" w:rsidRPr="00ED5CE9" w:rsidRDefault="00ED5CE9" w:rsidP="00ED5CE9">
      <w:pPr>
        <w:rPr>
          <w:rFonts w:ascii="Century Gothic" w:hAnsi="Century Gothic"/>
          <w:sz w:val="24"/>
          <w:szCs w:val="24"/>
        </w:rPr>
      </w:pPr>
      <w:r w:rsidRPr="00ED5CE9">
        <w:rPr>
          <w:rFonts w:ascii="Century Gothic" w:hAnsi="Century Gothic"/>
          <w:sz w:val="24"/>
          <w:szCs w:val="24"/>
        </w:rPr>
        <w:t>The Honorable Court:</w:t>
      </w:r>
    </w:p>
    <w:p w:rsidR="00ED5CE9" w:rsidRDefault="00ED5CE9" w:rsidP="00ED5CE9">
      <w:pPr>
        <w:ind w:firstLine="720"/>
        <w:rPr>
          <w:rFonts w:ascii="Century Gothic" w:hAnsi="Century Gothic"/>
          <w:sz w:val="24"/>
          <w:szCs w:val="24"/>
        </w:rPr>
      </w:pPr>
      <w:r w:rsidRPr="00ED5CE9">
        <w:rPr>
          <w:rFonts w:ascii="Century Gothic" w:hAnsi="Century Gothic"/>
          <w:sz w:val="24"/>
          <w:szCs w:val="24"/>
        </w:rPr>
        <w:t>APPEARS the plaintiff, UNIVERSITY OF PUERTO RICO (the "UPR" or "University") through the legal representation you subscribe and very respectfully states, claims and requests:</w:t>
      </w:r>
    </w:p>
    <w:p w:rsidR="00ED5CE9" w:rsidRPr="00ED5CE9" w:rsidRDefault="00ED5CE9" w:rsidP="00ED5CE9">
      <w:pPr>
        <w:pStyle w:val="ListParagraph"/>
        <w:numPr>
          <w:ilvl w:val="0"/>
          <w:numId w:val="1"/>
        </w:numPr>
        <w:rPr>
          <w:rFonts w:ascii="Century Gothic" w:hAnsi="Century Gothic"/>
          <w:sz w:val="24"/>
          <w:szCs w:val="24"/>
        </w:rPr>
      </w:pPr>
      <w:r>
        <w:rPr>
          <w:rFonts w:ascii="Century Gothic" w:hAnsi="Century Gothic"/>
          <w:sz w:val="24"/>
          <w:szCs w:val="24"/>
        </w:rPr>
        <w:t xml:space="preserve"> </w:t>
      </w:r>
      <w:r w:rsidRPr="00ED5CE9">
        <w:rPr>
          <w:rFonts w:ascii="Century Gothic" w:hAnsi="Century Gothic"/>
          <w:sz w:val="24"/>
          <w:szCs w:val="24"/>
        </w:rPr>
        <w:t>PARTIES</w:t>
      </w:r>
    </w:p>
    <w:p w:rsidR="00ED5CE9" w:rsidRPr="00736E5B" w:rsidRDefault="00ED5CE9" w:rsidP="00736E5B">
      <w:pPr>
        <w:pStyle w:val="ListParagraph"/>
        <w:numPr>
          <w:ilvl w:val="0"/>
          <w:numId w:val="2"/>
        </w:numPr>
        <w:rPr>
          <w:rFonts w:ascii="Century Gothic" w:hAnsi="Century Gothic"/>
          <w:sz w:val="24"/>
          <w:szCs w:val="24"/>
        </w:rPr>
      </w:pPr>
      <w:r w:rsidRPr="00736E5B">
        <w:rPr>
          <w:rFonts w:ascii="Century Gothic" w:hAnsi="Century Gothic"/>
          <w:sz w:val="24"/>
          <w:szCs w:val="24"/>
        </w:rPr>
        <w:t xml:space="preserve">The applicant, UPR, is a public instrumentality with capacity to sue and be sued. The UPR is the main institution of university education in Puerto Rico and is composed of eleven (11) academic units, including the Rio </w:t>
      </w:r>
      <w:proofErr w:type="spellStart"/>
      <w:r w:rsidRPr="00736E5B">
        <w:rPr>
          <w:rFonts w:ascii="Century Gothic" w:hAnsi="Century Gothic"/>
          <w:sz w:val="24"/>
          <w:szCs w:val="24"/>
        </w:rPr>
        <w:t>Piedras</w:t>
      </w:r>
      <w:proofErr w:type="spellEnd"/>
      <w:r w:rsidRPr="00736E5B">
        <w:rPr>
          <w:rFonts w:ascii="Century Gothic" w:hAnsi="Century Gothic"/>
          <w:sz w:val="24"/>
          <w:szCs w:val="24"/>
        </w:rPr>
        <w:t xml:space="preserve"> Campus University of Puerto Rico (hereinafter the "</w:t>
      </w:r>
      <w:r w:rsidRPr="00736E5B">
        <w:rPr>
          <w:rFonts w:ascii="Century Gothic" w:hAnsi="Century Gothic"/>
          <w:sz w:val="24"/>
          <w:szCs w:val="24"/>
        </w:rPr>
        <w:t>RRP</w:t>
      </w:r>
      <w:r w:rsidRPr="00736E5B">
        <w:rPr>
          <w:rFonts w:ascii="Century Gothic" w:hAnsi="Century Gothic"/>
          <w:sz w:val="24"/>
          <w:szCs w:val="24"/>
        </w:rPr>
        <w:t>-UPR").</w:t>
      </w:r>
    </w:p>
    <w:p w:rsidR="00736E5B" w:rsidRDefault="00736E5B" w:rsidP="00736E5B">
      <w:pPr>
        <w:pStyle w:val="ListParagraph"/>
        <w:numPr>
          <w:ilvl w:val="0"/>
          <w:numId w:val="2"/>
        </w:numPr>
        <w:rPr>
          <w:rFonts w:ascii="Century Gothic" w:hAnsi="Century Gothic"/>
          <w:sz w:val="24"/>
          <w:szCs w:val="24"/>
        </w:rPr>
      </w:pPr>
      <w:r w:rsidRPr="00736E5B">
        <w:rPr>
          <w:rFonts w:ascii="Century Gothic" w:hAnsi="Century Gothic"/>
          <w:sz w:val="24"/>
          <w:szCs w:val="24"/>
        </w:rPr>
        <w:lastRenderedPageBreak/>
        <w:t xml:space="preserve">The co-defendant, Dr. Oscar Moreno de Ayala, is of age and his last known residential address is </w:t>
      </w:r>
      <w:proofErr w:type="spellStart"/>
      <w:r w:rsidRPr="00736E5B">
        <w:rPr>
          <w:rFonts w:ascii="Century Gothic" w:hAnsi="Century Gothic"/>
          <w:sz w:val="24"/>
          <w:szCs w:val="24"/>
        </w:rPr>
        <w:t>Urbanizacion</w:t>
      </w:r>
      <w:proofErr w:type="spellEnd"/>
      <w:r w:rsidRPr="00736E5B">
        <w:rPr>
          <w:rFonts w:ascii="Century Gothic" w:hAnsi="Century Gothic"/>
          <w:sz w:val="24"/>
          <w:szCs w:val="24"/>
        </w:rPr>
        <w:t xml:space="preserve"> Dos </w:t>
      </w:r>
      <w:proofErr w:type="spellStart"/>
      <w:r w:rsidRPr="00736E5B">
        <w:rPr>
          <w:rFonts w:ascii="Century Gothic" w:hAnsi="Century Gothic"/>
          <w:sz w:val="24"/>
          <w:szCs w:val="24"/>
        </w:rPr>
        <w:t>Pinos</w:t>
      </w:r>
      <w:proofErr w:type="spellEnd"/>
      <w:r w:rsidRPr="00736E5B">
        <w:rPr>
          <w:rFonts w:ascii="Century Gothic" w:hAnsi="Century Gothic"/>
          <w:sz w:val="24"/>
          <w:szCs w:val="24"/>
        </w:rPr>
        <w:t xml:space="preserve">, </w:t>
      </w:r>
      <w:proofErr w:type="spellStart"/>
      <w:r w:rsidRPr="00736E5B">
        <w:rPr>
          <w:rFonts w:ascii="Century Gothic" w:hAnsi="Century Gothic"/>
          <w:sz w:val="24"/>
          <w:szCs w:val="24"/>
        </w:rPr>
        <w:t>Vesta</w:t>
      </w:r>
      <w:proofErr w:type="spellEnd"/>
      <w:r w:rsidRPr="00736E5B">
        <w:rPr>
          <w:rFonts w:ascii="Century Gothic" w:hAnsi="Century Gothic"/>
          <w:sz w:val="24"/>
          <w:szCs w:val="24"/>
        </w:rPr>
        <w:t xml:space="preserve"> Street # 801, Rio </w:t>
      </w:r>
      <w:proofErr w:type="spellStart"/>
      <w:r w:rsidRPr="00736E5B">
        <w:rPr>
          <w:rFonts w:ascii="Century Gothic" w:hAnsi="Century Gothic"/>
          <w:sz w:val="24"/>
          <w:szCs w:val="24"/>
        </w:rPr>
        <w:t>Piedras</w:t>
      </w:r>
      <w:proofErr w:type="spellEnd"/>
      <w:r w:rsidRPr="00736E5B">
        <w:rPr>
          <w:rFonts w:ascii="Century Gothic" w:hAnsi="Century Gothic"/>
          <w:sz w:val="24"/>
          <w:szCs w:val="24"/>
        </w:rPr>
        <w:t xml:space="preserve">, </w:t>
      </w:r>
      <w:proofErr w:type="gramStart"/>
      <w:r w:rsidRPr="00736E5B">
        <w:rPr>
          <w:rFonts w:ascii="Century Gothic" w:hAnsi="Century Gothic"/>
          <w:sz w:val="24"/>
          <w:szCs w:val="24"/>
        </w:rPr>
        <w:t>Puerto</w:t>
      </w:r>
      <w:proofErr w:type="gramEnd"/>
      <w:r w:rsidRPr="00736E5B">
        <w:rPr>
          <w:rFonts w:ascii="Century Gothic" w:hAnsi="Century Gothic"/>
          <w:sz w:val="24"/>
          <w:szCs w:val="24"/>
        </w:rPr>
        <w:t xml:space="preserve"> Rico 00923. The last known mailing address is P.O. Box 21613, San Juan, </w:t>
      </w:r>
      <w:proofErr w:type="spellStart"/>
      <w:r w:rsidRPr="00736E5B">
        <w:rPr>
          <w:rFonts w:ascii="Century Gothic" w:hAnsi="Century Gothic"/>
          <w:sz w:val="24"/>
          <w:szCs w:val="24"/>
        </w:rPr>
        <w:t>Puero</w:t>
      </w:r>
      <w:proofErr w:type="spellEnd"/>
      <w:r w:rsidRPr="00736E5B">
        <w:rPr>
          <w:rFonts w:ascii="Century Gothic" w:hAnsi="Century Gothic"/>
          <w:sz w:val="24"/>
          <w:szCs w:val="24"/>
        </w:rPr>
        <w:t xml:space="preserve"> Rico 00931.</w:t>
      </w:r>
    </w:p>
    <w:p w:rsidR="00736E5B" w:rsidRDefault="00795D7F" w:rsidP="00795D7F">
      <w:pPr>
        <w:pStyle w:val="ListParagraph"/>
        <w:numPr>
          <w:ilvl w:val="0"/>
          <w:numId w:val="2"/>
        </w:numPr>
        <w:rPr>
          <w:rFonts w:ascii="Century Gothic" w:hAnsi="Century Gothic"/>
          <w:sz w:val="24"/>
          <w:szCs w:val="24"/>
        </w:rPr>
      </w:pPr>
      <w:r w:rsidRPr="00795D7F">
        <w:rPr>
          <w:rFonts w:ascii="Century Gothic" w:hAnsi="Century Gothic"/>
          <w:sz w:val="24"/>
          <w:szCs w:val="24"/>
        </w:rPr>
        <w:t xml:space="preserve">The co-defendant, Gauss Research Laboratory, Inc., a for-profit corporation organized under the laws of the Commonwealth of Puerto Rico, registered in the State Department down the number 177988, whose physical and mailing address is </w:t>
      </w:r>
      <w:proofErr w:type="spellStart"/>
      <w:r w:rsidRPr="00795D7F">
        <w:rPr>
          <w:rFonts w:ascii="Century Gothic" w:hAnsi="Century Gothic"/>
          <w:sz w:val="24"/>
          <w:szCs w:val="24"/>
        </w:rPr>
        <w:t>Urbanizacion</w:t>
      </w:r>
      <w:proofErr w:type="spellEnd"/>
      <w:r w:rsidRPr="00795D7F">
        <w:rPr>
          <w:rFonts w:ascii="Century Gothic" w:hAnsi="Century Gothic"/>
          <w:sz w:val="24"/>
          <w:szCs w:val="24"/>
        </w:rPr>
        <w:t xml:space="preserve"> Two </w:t>
      </w:r>
      <w:proofErr w:type="spellStart"/>
      <w:r w:rsidRPr="00795D7F">
        <w:rPr>
          <w:rFonts w:ascii="Century Gothic" w:hAnsi="Century Gothic"/>
          <w:sz w:val="24"/>
          <w:szCs w:val="24"/>
        </w:rPr>
        <w:t>Pinos</w:t>
      </w:r>
      <w:proofErr w:type="spellEnd"/>
      <w:r w:rsidRPr="00795D7F">
        <w:rPr>
          <w:rFonts w:ascii="Century Gothic" w:hAnsi="Century Gothic"/>
          <w:sz w:val="24"/>
          <w:szCs w:val="24"/>
        </w:rPr>
        <w:t xml:space="preserve">, </w:t>
      </w:r>
      <w:proofErr w:type="spellStart"/>
      <w:r w:rsidRPr="00795D7F">
        <w:rPr>
          <w:rFonts w:ascii="Century Gothic" w:hAnsi="Century Gothic"/>
          <w:sz w:val="24"/>
          <w:szCs w:val="24"/>
        </w:rPr>
        <w:t>Vesta</w:t>
      </w:r>
      <w:proofErr w:type="spellEnd"/>
      <w:r w:rsidRPr="00795D7F">
        <w:rPr>
          <w:rFonts w:ascii="Century Gothic" w:hAnsi="Century Gothic"/>
          <w:sz w:val="24"/>
          <w:szCs w:val="24"/>
        </w:rPr>
        <w:t xml:space="preserve"> Street # 801, Rio </w:t>
      </w:r>
      <w:proofErr w:type="spellStart"/>
      <w:r w:rsidRPr="00795D7F">
        <w:rPr>
          <w:rFonts w:ascii="Century Gothic" w:hAnsi="Century Gothic"/>
          <w:sz w:val="24"/>
          <w:szCs w:val="24"/>
        </w:rPr>
        <w:t>Piedras</w:t>
      </w:r>
      <w:proofErr w:type="spellEnd"/>
      <w:r w:rsidRPr="00795D7F">
        <w:rPr>
          <w:rFonts w:ascii="Century Gothic" w:hAnsi="Century Gothic"/>
          <w:sz w:val="24"/>
          <w:szCs w:val="24"/>
        </w:rPr>
        <w:t>, Puerto Rico 00923.</w:t>
      </w:r>
    </w:p>
    <w:p w:rsidR="00795D7F" w:rsidRDefault="001C05DF" w:rsidP="001C05DF">
      <w:pPr>
        <w:pStyle w:val="ListParagraph"/>
        <w:numPr>
          <w:ilvl w:val="0"/>
          <w:numId w:val="2"/>
        </w:numPr>
        <w:rPr>
          <w:rFonts w:ascii="Century Gothic" w:hAnsi="Century Gothic"/>
          <w:sz w:val="24"/>
          <w:szCs w:val="24"/>
        </w:rPr>
      </w:pPr>
      <w:r w:rsidRPr="001C05DF">
        <w:rPr>
          <w:rFonts w:ascii="Century Gothic" w:hAnsi="Century Gothic"/>
          <w:sz w:val="24"/>
          <w:szCs w:val="24"/>
        </w:rPr>
        <w:t xml:space="preserve">The co-defendant, Gauss Research Foundation, Inc. is a nonprofit corporation organized under the laws of the Commonwealth of Puerto Rico, registered in the State Department under the number 53962, whose physical and mailing address is </w:t>
      </w:r>
      <w:proofErr w:type="spellStart"/>
      <w:r w:rsidRPr="001C05DF">
        <w:rPr>
          <w:rFonts w:ascii="Century Gothic" w:hAnsi="Century Gothic"/>
          <w:sz w:val="24"/>
          <w:szCs w:val="24"/>
        </w:rPr>
        <w:t>Urbanizacion</w:t>
      </w:r>
      <w:proofErr w:type="spellEnd"/>
      <w:r w:rsidRPr="001C05DF">
        <w:rPr>
          <w:rFonts w:ascii="Century Gothic" w:hAnsi="Century Gothic"/>
          <w:sz w:val="24"/>
          <w:szCs w:val="24"/>
        </w:rPr>
        <w:t xml:space="preserve"> Dos </w:t>
      </w:r>
      <w:proofErr w:type="spellStart"/>
      <w:proofErr w:type="gramStart"/>
      <w:r w:rsidRPr="001C05DF">
        <w:rPr>
          <w:rFonts w:ascii="Century Gothic" w:hAnsi="Century Gothic"/>
          <w:sz w:val="24"/>
          <w:szCs w:val="24"/>
        </w:rPr>
        <w:t>Pinos</w:t>
      </w:r>
      <w:proofErr w:type="spellEnd"/>
      <w:r w:rsidRPr="001C05DF">
        <w:rPr>
          <w:rFonts w:ascii="Century Gothic" w:hAnsi="Century Gothic"/>
          <w:sz w:val="24"/>
          <w:szCs w:val="24"/>
        </w:rPr>
        <w:t xml:space="preserve"> ,</w:t>
      </w:r>
      <w:proofErr w:type="gramEnd"/>
      <w:r w:rsidRPr="001C05DF">
        <w:rPr>
          <w:rFonts w:ascii="Century Gothic" w:hAnsi="Century Gothic"/>
          <w:sz w:val="24"/>
          <w:szCs w:val="24"/>
        </w:rPr>
        <w:t xml:space="preserve"> </w:t>
      </w:r>
      <w:proofErr w:type="spellStart"/>
      <w:r w:rsidRPr="001C05DF">
        <w:rPr>
          <w:rFonts w:ascii="Century Gothic" w:hAnsi="Century Gothic"/>
          <w:sz w:val="24"/>
          <w:szCs w:val="24"/>
        </w:rPr>
        <w:t>Vesta</w:t>
      </w:r>
      <w:proofErr w:type="spellEnd"/>
      <w:r w:rsidRPr="001C05DF">
        <w:rPr>
          <w:rFonts w:ascii="Century Gothic" w:hAnsi="Century Gothic"/>
          <w:sz w:val="24"/>
          <w:szCs w:val="24"/>
        </w:rPr>
        <w:t xml:space="preserve"> Street # 801, Rio </w:t>
      </w:r>
      <w:proofErr w:type="spellStart"/>
      <w:r w:rsidRPr="001C05DF">
        <w:rPr>
          <w:rFonts w:ascii="Century Gothic" w:hAnsi="Century Gothic"/>
          <w:sz w:val="24"/>
          <w:szCs w:val="24"/>
        </w:rPr>
        <w:t>Piedras</w:t>
      </w:r>
      <w:proofErr w:type="spellEnd"/>
      <w:r w:rsidRPr="001C05DF">
        <w:rPr>
          <w:rFonts w:ascii="Century Gothic" w:hAnsi="Century Gothic"/>
          <w:sz w:val="24"/>
          <w:szCs w:val="24"/>
        </w:rPr>
        <w:t>, Puerto Rico 00923.</w:t>
      </w:r>
    </w:p>
    <w:p w:rsidR="000D04C8" w:rsidRPr="000D04C8" w:rsidRDefault="000D04C8" w:rsidP="000D04C8">
      <w:pPr>
        <w:rPr>
          <w:rFonts w:ascii="Century Gothic" w:hAnsi="Century Gothic"/>
          <w:sz w:val="24"/>
          <w:szCs w:val="24"/>
        </w:rPr>
      </w:pPr>
      <w:r w:rsidRPr="000D04C8">
        <w:rPr>
          <w:rFonts w:ascii="Century Gothic" w:hAnsi="Century Gothic"/>
          <w:sz w:val="24"/>
          <w:szCs w:val="24"/>
        </w:rPr>
        <w:t>II. THE FACTS</w:t>
      </w:r>
    </w:p>
    <w:p w:rsidR="001C05DF" w:rsidRDefault="000D04C8" w:rsidP="000D04C8">
      <w:pPr>
        <w:pStyle w:val="ListParagraph"/>
        <w:numPr>
          <w:ilvl w:val="0"/>
          <w:numId w:val="2"/>
        </w:numPr>
        <w:rPr>
          <w:rFonts w:ascii="Century Gothic" w:hAnsi="Century Gothic"/>
          <w:sz w:val="24"/>
          <w:szCs w:val="24"/>
        </w:rPr>
      </w:pPr>
      <w:r w:rsidRPr="000D04C8">
        <w:rPr>
          <w:rFonts w:ascii="Century Gothic" w:hAnsi="Century Gothic"/>
          <w:sz w:val="24"/>
          <w:szCs w:val="24"/>
        </w:rPr>
        <w:t>Cybernetic communications network ("Internet") is a worldwide computer network that allows several individuals and organizations to exchange information through access to millions of pages within the network.</w:t>
      </w:r>
    </w:p>
    <w:p w:rsidR="000D04C8" w:rsidRDefault="000D04C8" w:rsidP="000D04C8">
      <w:pPr>
        <w:pStyle w:val="ListParagraph"/>
        <w:numPr>
          <w:ilvl w:val="0"/>
          <w:numId w:val="2"/>
        </w:numPr>
        <w:rPr>
          <w:rFonts w:ascii="Century Gothic" w:hAnsi="Century Gothic"/>
          <w:sz w:val="24"/>
          <w:szCs w:val="24"/>
        </w:rPr>
      </w:pPr>
      <w:r w:rsidRPr="000D04C8">
        <w:rPr>
          <w:rFonts w:ascii="Century Gothic" w:hAnsi="Century Gothic"/>
          <w:sz w:val="24"/>
          <w:szCs w:val="24"/>
        </w:rPr>
        <w:t>A domain name is an alphanumeric address of a computer, which allows the user to locate a site on the Internet without the need for the unique underlying numeric address, called "protocol address" (or "IP"). Thus, a domain name translates to a simple way to address on the Internet designed to more easily identify the site or page that searches the Internet.</w:t>
      </w:r>
    </w:p>
    <w:p w:rsidR="000D04C8" w:rsidRDefault="000D04C8" w:rsidP="000D04C8">
      <w:pPr>
        <w:pStyle w:val="ListParagraph"/>
        <w:numPr>
          <w:ilvl w:val="0"/>
          <w:numId w:val="2"/>
        </w:numPr>
        <w:rPr>
          <w:rFonts w:ascii="Century Gothic" w:hAnsi="Century Gothic"/>
          <w:sz w:val="24"/>
          <w:szCs w:val="24"/>
        </w:rPr>
      </w:pPr>
      <w:r w:rsidRPr="000D04C8">
        <w:rPr>
          <w:rFonts w:ascii="Century Gothic" w:hAnsi="Century Gothic"/>
          <w:sz w:val="24"/>
          <w:szCs w:val="24"/>
        </w:rPr>
        <w:t>The "Internet Corporation for Assigned Names and Numbers (better known as" ICANN "for its initials in English) is a nonprofit corporation that is responsible for maintaining the system of these domains across the world to ensure the stability and security the operation of the Internet.</w:t>
      </w:r>
    </w:p>
    <w:p w:rsidR="000D04C8" w:rsidRDefault="00865413" w:rsidP="00865413">
      <w:pPr>
        <w:pStyle w:val="ListParagraph"/>
        <w:numPr>
          <w:ilvl w:val="0"/>
          <w:numId w:val="2"/>
        </w:numPr>
        <w:rPr>
          <w:rFonts w:ascii="Century Gothic" w:hAnsi="Century Gothic"/>
          <w:sz w:val="24"/>
          <w:szCs w:val="24"/>
        </w:rPr>
      </w:pPr>
      <w:r w:rsidRPr="00865413">
        <w:rPr>
          <w:rFonts w:ascii="Century Gothic" w:hAnsi="Century Gothic"/>
          <w:sz w:val="24"/>
          <w:szCs w:val="24"/>
        </w:rPr>
        <w:t>The "Internet Assigned Numbers Authority" (better known as "IANA", for its acronym in English) is a division that assigned the Department of Commerce to ICANN United States and is responsible for assigning domains used on the Internet.</w:t>
      </w:r>
    </w:p>
    <w:p w:rsidR="00865413" w:rsidRDefault="00865413" w:rsidP="00865413">
      <w:pPr>
        <w:pStyle w:val="ListParagraph"/>
        <w:numPr>
          <w:ilvl w:val="0"/>
          <w:numId w:val="2"/>
        </w:numPr>
        <w:rPr>
          <w:rFonts w:ascii="Century Gothic" w:hAnsi="Century Gothic"/>
          <w:sz w:val="24"/>
          <w:szCs w:val="24"/>
        </w:rPr>
      </w:pPr>
      <w:r w:rsidRPr="00865413">
        <w:rPr>
          <w:rFonts w:ascii="Century Gothic" w:hAnsi="Century Gothic"/>
          <w:sz w:val="24"/>
          <w:szCs w:val="24"/>
        </w:rPr>
        <w:t>There are different classifications of domain, among which are the "generic top-level domains" ("gTLDs") and "country code top-level domains" ("ccTLD"). These last are given to countries such as "</w:t>
      </w:r>
      <w:r w:rsidRPr="00865413">
        <w:rPr>
          <w:rFonts w:ascii="Century Gothic" w:hAnsi="Century Gothic"/>
          <w:sz w:val="24"/>
          <w:szCs w:val="24"/>
        </w:rPr>
        <w:t>.</w:t>
      </w:r>
      <w:proofErr w:type="spellStart"/>
      <w:r w:rsidR="00DA6D98">
        <w:rPr>
          <w:rFonts w:ascii="Century Gothic" w:hAnsi="Century Gothic"/>
          <w:sz w:val="24"/>
          <w:szCs w:val="24"/>
        </w:rPr>
        <w:t>es</w:t>
      </w:r>
      <w:proofErr w:type="spellEnd"/>
      <w:r w:rsidRPr="00865413">
        <w:rPr>
          <w:rFonts w:ascii="Century Gothic" w:hAnsi="Century Gothic"/>
          <w:sz w:val="24"/>
          <w:szCs w:val="24"/>
        </w:rPr>
        <w:t>" (Spain)</w:t>
      </w:r>
      <w:r w:rsidR="00DA6D98">
        <w:rPr>
          <w:rFonts w:ascii="Century Gothic" w:hAnsi="Century Gothic"/>
          <w:sz w:val="24"/>
          <w:szCs w:val="24"/>
        </w:rPr>
        <w:t>;</w:t>
      </w:r>
      <w:r w:rsidRPr="00865413">
        <w:rPr>
          <w:rFonts w:ascii="Century Gothic" w:hAnsi="Century Gothic"/>
          <w:sz w:val="24"/>
          <w:szCs w:val="24"/>
        </w:rPr>
        <w:t xml:space="preserve"> "</w:t>
      </w:r>
      <w:r w:rsidRPr="00865413">
        <w:rPr>
          <w:rFonts w:ascii="Century Gothic" w:hAnsi="Century Gothic"/>
          <w:sz w:val="24"/>
          <w:szCs w:val="24"/>
        </w:rPr>
        <w:t>.</w:t>
      </w:r>
      <w:r w:rsidR="00DA6D98">
        <w:rPr>
          <w:rFonts w:ascii="Century Gothic" w:hAnsi="Century Gothic"/>
          <w:sz w:val="24"/>
          <w:szCs w:val="24"/>
        </w:rPr>
        <w:t>us</w:t>
      </w:r>
      <w:r w:rsidRPr="00865413">
        <w:rPr>
          <w:rFonts w:ascii="Century Gothic" w:hAnsi="Century Gothic"/>
          <w:sz w:val="24"/>
          <w:szCs w:val="24"/>
        </w:rPr>
        <w:t>" (United States)</w:t>
      </w:r>
      <w:r w:rsidR="00DA6D98">
        <w:rPr>
          <w:rFonts w:ascii="Century Gothic" w:hAnsi="Century Gothic"/>
          <w:sz w:val="24"/>
          <w:szCs w:val="24"/>
        </w:rPr>
        <w:t>;</w:t>
      </w:r>
      <w:r w:rsidRPr="00865413">
        <w:rPr>
          <w:rFonts w:ascii="Century Gothic" w:hAnsi="Century Gothic"/>
          <w:sz w:val="24"/>
          <w:szCs w:val="24"/>
        </w:rPr>
        <w:t xml:space="preserve"> "</w:t>
      </w:r>
      <w:r w:rsidR="00DA6D98" w:rsidRPr="00865413">
        <w:rPr>
          <w:rFonts w:ascii="Century Gothic" w:hAnsi="Century Gothic"/>
          <w:sz w:val="24"/>
          <w:szCs w:val="24"/>
        </w:rPr>
        <w:t>.</w:t>
      </w:r>
      <w:proofErr w:type="spellStart"/>
      <w:r w:rsidR="00DA6D98">
        <w:rPr>
          <w:rFonts w:ascii="Century Gothic" w:hAnsi="Century Gothic"/>
          <w:sz w:val="24"/>
          <w:szCs w:val="24"/>
        </w:rPr>
        <w:t>uk</w:t>
      </w:r>
      <w:proofErr w:type="spellEnd"/>
      <w:r w:rsidRPr="00865413">
        <w:rPr>
          <w:rFonts w:ascii="Century Gothic" w:hAnsi="Century Gothic"/>
          <w:sz w:val="24"/>
          <w:szCs w:val="24"/>
        </w:rPr>
        <w:t>" (United Kingdom).</w:t>
      </w:r>
    </w:p>
    <w:p w:rsidR="00D850C2" w:rsidRDefault="00D850C2" w:rsidP="00D850C2">
      <w:pPr>
        <w:pStyle w:val="ListParagraph"/>
        <w:numPr>
          <w:ilvl w:val="0"/>
          <w:numId w:val="2"/>
        </w:numPr>
        <w:rPr>
          <w:rFonts w:ascii="Century Gothic" w:hAnsi="Century Gothic"/>
          <w:sz w:val="24"/>
          <w:szCs w:val="24"/>
        </w:rPr>
      </w:pPr>
      <w:r w:rsidRPr="00D850C2">
        <w:rPr>
          <w:rFonts w:ascii="Century Gothic" w:hAnsi="Century Gothic"/>
          <w:sz w:val="24"/>
          <w:szCs w:val="24"/>
        </w:rPr>
        <w:lastRenderedPageBreak/>
        <w:t>In 1988, the National Science Foundation United States (NSF, for its acronym in English), established a program to expand the use of the Internet outside of the United States by establishing a domain registration that would allow each country connected to the network and offer their community the opportunity to access the internet through that domain.</w:t>
      </w:r>
    </w:p>
    <w:p w:rsidR="00D850C2" w:rsidRDefault="00D850C2" w:rsidP="00C64124">
      <w:pPr>
        <w:pStyle w:val="ListParagraph"/>
        <w:numPr>
          <w:ilvl w:val="0"/>
          <w:numId w:val="2"/>
        </w:numPr>
        <w:rPr>
          <w:rFonts w:ascii="Century Gothic" w:hAnsi="Century Gothic"/>
          <w:sz w:val="24"/>
          <w:szCs w:val="24"/>
        </w:rPr>
      </w:pPr>
      <w:r w:rsidRPr="00D850C2">
        <w:rPr>
          <w:rFonts w:ascii="Century Gothic" w:hAnsi="Century Gothic"/>
          <w:sz w:val="24"/>
          <w:szCs w:val="24"/>
        </w:rPr>
        <w:t xml:space="preserve">By virtue of the program established by NSF in 1988, the UPR, through its "Gauss Research Laboratory" at the </w:t>
      </w:r>
      <w:r w:rsidR="00C64124">
        <w:rPr>
          <w:rFonts w:ascii="Century Gothic" w:hAnsi="Century Gothic"/>
          <w:sz w:val="24"/>
          <w:szCs w:val="24"/>
        </w:rPr>
        <w:t xml:space="preserve">RRP-UPR </w:t>
      </w:r>
      <w:r w:rsidRPr="00D850C2">
        <w:rPr>
          <w:rFonts w:ascii="Century Gothic" w:hAnsi="Century Gothic"/>
          <w:sz w:val="24"/>
          <w:szCs w:val="24"/>
        </w:rPr>
        <w:t>F</w:t>
      </w:r>
      <w:r w:rsidR="00C64124">
        <w:rPr>
          <w:rFonts w:ascii="Century Gothic" w:hAnsi="Century Gothic"/>
          <w:sz w:val="24"/>
          <w:szCs w:val="24"/>
        </w:rPr>
        <w:t>a</w:t>
      </w:r>
      <w:r w:rsidRPr="00D850C2">
        <w:rPr>
          <w:rFonts w:ascii="Century Gothic" w:hAnsi="Century Gothic"/>
          <w:sz w:val="24"/>
          <w:szCs w:val="24"/>
        </w:rPr>
        <w:t>cult</w:t>
      </w:r>
      <w:r w:rsidR="00C64124">
        <w:rPr>
          <w:rFonts w:ascii="Century Gothic" w:hAnsi="Century Gothic"/>
          <w:sz w:val="24"/>
          <w:szCs w:val="24"/>
        </w:rPr>
        <w:t>y</w:t>
      </w:r>
      <w:r w:rsidRPr="00D850C2">
        <w:rPr>
          <w:rFonts w:ascii="Century Gothic" w:hAnsi="Century Gothic"/>
          <w:sz w:val="24"/>
          <w:szCs w:val="24"/>
        </w:rPr>
        <w:t xml:space="preserve"> of Natural Sciences</w:t>
      </w:r>
      <w:r w:rsidR="00C64124">
        <w:rPr>
          <w:rFonts w:ascii="Century Gothic" w:hAnsi="Century Gothic"/>
          <w:sz w:val="24"/>
          <w:szCs w:val="24"/>
        </w:rPr>
        <w:t xml:space="preserve"> (the Gauss Laboratory was established in 1986)</w:t>
      </w:r>
      <w:r w:rsidRPr="00D850C2">
        <w:rPr>
          <w:rFonts w:ascii="Century Gothic" w:hAnsi="Century Gothic"/>
          <w:sz w:val="24"/>
          <w:szCs w:val="24"/>
        </w:rPr>
        <w:t>, request</w:t>
      </w:r>
      <w:r w:rsidR="00C64124">
        <w:rPr>
          <w:rFonts w:ascii="Century Gothic" w:hAnsi="Century Gothic"/>
          <w:sz w:val="24"/>
          <w:szCs w:val="24"/>
        </w:rPr>
        <w:t>ed</w:t>
      </w:r>
      <w:r w:rsidRPr="00D850C2">
        <w:rPr>
          <w:rFonts w:ascii="Century Gothic" w:hAnsi="Century Gothic"/>
          <w:sz w:val="24"/>
          <w:szCs w:val="24"/>
        </w:rPr>
        <w:t xml:space="preserve"> the inscription of the domain "</w:t>
      </w:r>
      <w:r w:rsidR="00C64124" w:rsidRPr="00D850C2">
        <w:rPr>
          <w:rFonts w:ascii="Century Gothic" w:hAnsi="Century Gothic"/>
          <w:sz w:val="24"/>
          <w:szCs w:val="24"/>
        </w:rPr>
        <w:t>.</w:t>
      </w:r>
      <w:proofErr w:type="spellStart"/>
      <w:r w:rsidR="00C64124">
        <w:rPr>
          <w:rFonts w:ascii="Century Gothic" w:hAnsi="Century Gothic"/>
          <w:sz w:val="24"/>
          <w:szCs w:val="24"/>
        </w:rPr>
        <w:t>pr</w:t>
      </w:r>
      <w:proofErr w:type="spellEnd"/>
      <w:r w:rsidRPr="00D850C2">
        <w:rPr>
          <w:rFonts w:ascii="Century Gothic" w:hAnsi="Century Gothic"/>
          <w:sz w:val="24"/>
          <w:szCs w:val="24"/>
        </w:rPr>
        <w:t>" proposal through the institutional research number 8818283 entitled "Support for the Participation of the</w:t>
      </w:r>
      <w:r w:rsidRPr="00D850C2">
        <w:rPr>
          <w:rFonts w:ascii="Century Gothic" w:hAnsi="Century Gothic"/>
          <w:sz w:val="24"/>
          <w:szCs w:val="24"/>
        </w:rPr>
        <w:t xml:space="preserve"> </w:t>
      </w:r>
      <w:r w:rsidRPr="00D850C2">
        <w:rPr>
          <w:rFonts w:ascii="Century Gothic" w:hAnsi="Century Gothic"/>
          <w:sz w:val="24"/>
          <w:szCs w:val="24"/>
        </w:rPr>
        <w:t xml:space="preserve">University of Puerto Rico in the </w:t>
      </w:r>
      <w:proofErr w:type="spellStart"/>
      <w:r w:rsidRPr="00D850C2">
        <w:rPr>
          <w:rFonts w:ascii="Century Gothic" w:hAnsi="Century Gothic"/>
          <w:sz w:val="24"/>
          <w:szCs w:val="24"/>
        </w:rPr>
        <w:t>NSFNet</w:t>
      </w:r>
      <w:proofErr w:type="spellEnd"/>
      <w:r w:rsidR="00C64124">
        <w:rPr>
          <w:rFonts w:ascii="Century Gothic" w:hAnsi="Century Gothic"/>
          <w:sz w:val="24"/>
          <w:szCs w:val="24"/>
        </w:rPr>
        <w:t>”</w:t>
      </w:r>
      <w:r w:rsidRPr="00D850C2">
        <w:rPr>
          <w:rFonts w:ascii="Century Gothic" w:hAnsi="Century Gothic"/>
          <w:sz w:val="24"/>
          <w:szCs w:val="24"/>
        </w:rPr>
        <w:t>.</w:t>
      </w:r>
      <w:r w:rsidR="00C64124">
        <w:rPr>
          <w:rFonts w:ascii="Century Gothic" w:hAnsi="Century Gothic"/>
          <w:sz w:val="24"/>
          <w:szCs w:val="24"/>
        </w:rPr>
        <w:t xml:space="preserve">  </w:t>
      </w:r>
      <w:r w:rsidRPr="00D850C2">
        <w:rPr>
          <w:rFonts w:ascii="Century Gothic" w:hAnsi="Century Gothic"/>
          <w:sz w:val="24"/>
          <w:szCs w:val="24"/>
        </w:rPr>
        <w:t xml:space="preserve">This proposal was approved and as a result, the administration of the </w:t>
      </w:r>
      <w:r w:rsidR="00C64124">
        <w:rPr>
          <w:rFonts w:ascii="Century Gothic" w:hAnsi="Century Gothic"/>
          <w:sz w:val="24"/>
          <w:szCs w:val="24"/>
        </w:rPr>
        <w:t>.</w:t>
      </w:r>
      <w:proofErr w:type="spellStart"/>
      <w:r w:rsidR="00C64124">
        <w:rPr>
          <w:rFonts w:ascii="Century Gothic" w:hAnsi="Century Gothic"/>
          <w:sz w:val="24"/>
          <w:szCs w:val="24"/>
        </w:rPr>
        <w:t>pr</w:t>
      </w:r>
      <w:proofErr w:type="spellEnd"/>
      <w:r w:rsidR="00C64124" w:rsidRPr="00D850C2">
        <w:rPr>
          <w:rFonts w:ascii="Century Gothic" w:hAnsi="Century Gothic"/>
          <w:sz w:val="24"/>
          <w:szCs w:val="24"/>
        </w:rPr>
        <w:t xml:space="preserve"> </w:t>
      </w:r>
      <w:r w:rsidRPr="00D850C2">
        <w:rPr>
          <w:rFonts w:ascii="Century Gothic" w:hAnsi="Century Gothic"/>
          <w:sz w:val="24"/>
          <w:szCs w:val="24"/>
        </w:rPr>
        <w:t>domain designate</w:t>
      </w:r>
      <w:r w:rsidR="00C64124">
        <w:rPr>
          <w:rFonts w:ascii="Century Gothic" w:hAnsi="Century Gothic"/>
          <w:sz w:val="24"/>
          <w:szCs w:val="24"/>
        </w:rPr>
        <w:t>d</w:t>
      </w:r>
      <w:r w:rsidRPr="00D850C2">
        <w:rPr>
          <w:rFonts w:ascii="Century Gothic" w:hAnsi="Century Gothic"/>
          <w:sz w:val="24"/>
          <w:szCs w:val="24"/>
        </w:rPr>
        <w:t xml:space="preserve"> the Gauss Research Laboratory, </w:t>
      </w:r>
      <w:r w:rsidR="00C64124" w:rsidRPr="00C64124">
        <w:rPr>
          <w:rFonts w:ascii="Century Gothic" w:hAnsi="Century Gothic"/>
          <w:sz w:val="24"/>
          <w:szCs w:val="24"/>
        </w:rPr>
        <w:t xml:space="preserve">RRP-UPR </w:t>
      </w:r>
      <w:r w:rsidR="00C64124">
        <w:rPr>
          <w:rFonts w:ascii="Century Gothic" w:hAnsi="Century Gothic"/>
          <w:sz w:val="24"/>
          <w:szCs w:val="24"/>
        </w:rPr>
        <w:t>Faculty of Natural Sciences</w:t>
      </w:r>
      <w:r w:rsidRPr="00D850C2">
        <w:rPr>
          <w:rFonts w:ascii="Century Gothic" w:hAnsi="Century Gothic"/>
          <w:sz w:val="24"/>
          <w:szCs w:val="24"/>
        </w:rPr>
        <w:t>.</w:t>
      </w:r>
    </w:p>
    <w:p w:rsidR="00C64124" w:rsidRDefault="0053730A" w:rsidP="0053730A">
      <w:pPr>
        <w:pStyle w:val="ListParagraph"/>
        <w:numPr>
          <w:ilvl w:val="0"/>
          <w:numId w:val="2"/>
        </w:numPr>
        <w:rPr>
          <w:rFonts w:ascii="Century Gothic" w:hAnsi="Century Gothic"/>
          <w:sz w:val="24"/>
          <w:szCs w:val="24"/>
        </w:rPr>
      </w:pPr>
      <w:r w:rsidRPr="0053730A">
        <w:rPr>
          <w:rFonts w:ascii="Century Gothic" w:hAnsi="Century Gothic"/>
          <w:sz w:val="24"/>
          <w:szCs w:val="24"/>
        </w:rPr>
        <w:t xml:space="preserve">It should be noted that the administration of the </w:t>
      </w:r>
      <w:r w:rsidRPr="0053730A">
        <w:rPr>
          <w:rFonts w:ascii="Century Gothic" w:hAnsi="Century Gothic"/>
          <w:sz w:val="24"/>
          <w:szCs w:val="24"/>
        </w:rPr>
        <w:t>.</w:t>
      </w:r>
      <w:proofErr w:type="spellStart"/>
      <w:r>
        <w:rPr>
          <w:rFonts w:ascii="Century Gothic" w:hAnsi="Century Gothic"/>
          <w:sz w:val="24"/>
          <w:szCs w:val="24"/>
        </w:rPr>
        <w:t>p</w:t>
      </w:r>
      <w:r w:rsidRPr="0053730A">
        <w:rPr>
          <w:rFonts w:ascii="Century Gothic" w:hAnsi="Century Gothic"/>
          <w:sz w:val="24"/>
          <w:szCs w:val="24"/>
        </w:rPr>
        <w:t>r</w:t>
      </w:r>
      <w:proofErr w:type="spellEnd"/>
      <w:r w:rsidRPr="0053730A">
        <w:rPr>
          <w:rFonts w:ascii="Century Gothic" w:hAnsi="Century Gothic"/>
          <w:sz w:val="24"/>
          <w:szCs w:val="24"/>
        </w:rPr>
        <w:t xml:space="preserve"> </w:t>
      </w:r>
      <w:r w:rsidRPr="0053730A">
        <w:rPr>
          <w:rFonts w:ascii="Century Gothic" w:hAnsi="Century Gothic"/>
          <w:sz w:val="24"/>
          <w:szCs w:val="24"/>
        </w:rPr>
        <w:t>domain was delegated to the Gauss Research Laboratory of the UPR because of its technical capability and knowledge to carry out this assignment, as well as their academic staff, educational and cultural development, all of this, according with the guiding principles of administration of a ccTLD for the community it serves.</w:t>
      </w:r>
    </w:p>
    <w:p w:rsidR="0053730A" w:rsidRDefault="00520001" w:rsidP="00520001">
      <w:pPr>
        <w:pStyle w:val="ListParagraph"/>
        <w:numPr>
          <w:ilvl w:val="0"/>
          <w:numId w:val="2"/>
        </w:numPr>
        <w:rPr>
          <w:rFonts w:ascii="Century Gothic" w:hAnsi="Century Gothic"/>
          <w:sz w:val="24"/>
          <w:szCs w:val="24"/>
        </w:rPr>
      </w:pPr>
      <w:r w:rsidRPr="00520001">
        <w:rPr>
          <w:rFonts w:ascii="Century Gothic" w:hAnsi="Century Gothic"/>
          <w:sz w:val="24"/>
          <w:szCs w:val="24"/>
        </w:rPr>
        <w:t xml:space="preserve">The records show that the IANA country code </w:t>
      </w:r>
      <w:r w:rsidRPr="00520001">
        <w:rPr>
          <w:rFonts w:ascii="Century Gothic" w:hAnsi="Century Gothic"/>
          <w:sz w:val="24"/>
          <w:szCs w:val="24"/>
        </w:rPr>
        <w:t>.</w:t>
      </w:r>
      <w:proofErr w:type="spellStart"/>
      <w:r>
        <w:rPr>
          <w:rFonts w:ascii="Century Gothic" w:hAnsi="Century Gothic"/>
          <w:sz w:val="24"/>
          <w:szCs w:val="24"/>
        </w:rPr>
        <w:t>p</w:t>
      </w:r>
      <w:r w:rsidRPr="00520001">
        <w:rPr>
          <w:rFonts w:ascii="Century Gothic" w:hAnsi="Century Gothic"/>
          <w:sz w:val="24"/>
          <w:szCs w:val="24"/>
        </w:rPr>
        <w:t>r</w:t>
      </w:r>
      <w:proofErr w:type="spellEnd"/>
      <w:r w:rsidRPr="00520001">
        <w:rPr>
          <w:rFonts w:ascii="Century Gothic" w:hAnsi="Century Gothic"/>
          <w:sz w:val="24"/>
          <w:szCs w:val="24"/>
        </w:rPr>
        <w:t xml:space="preserve"> </w:t>
      </w:r>
      <w:r w:rsidRPr="00520001">
        <w:rPr>
          <w:rFonts w:ascii="Century Gothic" w:hAnsi="Century Gothic"/>
          <w:sz w:val="24"/>
          <w:szCs w:val="24"/>
        </w:rPr>
        <w:t>domain was registered by the UPR, serving as the administrative contact co-defendant, Oscar Moreno de Ayala, who at that time directed and supervised several of the network development programs communication in the UPR.</w:t>
      </w:r>
    </w:p>
    <w:p w:rsidR="00520001" w:rsidRDefault="00520001" w:rsidP="00520001">
      <w:pPr>
        <w:pStyle w:val="ListParagraph"/>
        <w:numPr>
          <w:ilvl w:val="0"/>
          <w:numId w:val="2"/>
        </w:numPr>
        <w:rPr>
          <w:rFonts w:ascii="Century Gothic" w:hAnsi="Century Gothic"/>
          <w:sz w:val="24"/>
          <w:szCs w:val="24"/>
        </w:rPr>
      </w:pPr>
      <w:r w:rsidRPr="00520001">
        <w:rPr>
          <w:rFonts w:ascii="Century Gothic" w:hAnsi="Century Gothic"/>
          <w:sz w:val="24"/>
          <w:szCs w:val="24"/>
        </w:rPr>
        <w:t xml:space="preserve">The development and maintenance of </w:t>
      </w:r>
      <w:r w:rsidRPr="00520001">
        <w:rPr>
          <w:rFonts w:ascii="Century Gothic" w:hAnsi="Century Gothic"/>
          <w:sz w:val="24"/>
          <w:szCs w:val="24"/>
        </w:rPr>
        <w:t>domain</w:t>
      </w:r>
      <w:r w:rsidRPr="00520001">
        <w:rPr>
          <w:rFonts w:ascii="Century Gothic" w:hAnsi="Century Gothic"/>
          <w:sz w:val="24"/>
          <w:szCs w:val="24"/>
        </w:rPr>
        <w:t xml:space="preserve"> registration services </w:t>
      </w:r>
      <w:r w:rsidR="00092F0A">
        <w:rPr>
          <w:rFonts w:ascii="Century Gothic" w:hAnsi="Century Gothic"/>
          <w:sz w:val="24"/>
          <w:szCs w:val="24"/>
        </w:rPr>
        <w:t>(</w:t>
      </w:r>
      <w:r w:rsidRPr="00520001">
        <w:rPr>
          <w:rFonts w:ascii="Century Gothic" w:hAnsi="Century Gothic"/>
          <w:sz w:val="24"/>
          <w:szCs w:val="24"/>
        </w:rPr>
        <w:t xml:space="preserve">whose name was in the </w:t>
      </w:r>
      <w:r>
        <w:rPr>
          <w:rFonts w:ascii="Century Gothic" w:hAnsi="Century Gothic"/>
          <w:sz w:val="24"/>
          <w:szCs w:val="24"/>
        </w:rPr>
        <w:t>.</w:t>
      </w:r>
      <w:proofErr w:type="spellStart"/>
      <w:r>
        <w:rPr>
          <w:rFonts w:ascii="Century Gothic" w:hAnsi="Century Gothic"/>
          <w:sz w:val="24"/>
          <w:szCs w:val="24"/>
        </w:rPr>
        <w:t>p</w:t>
      </w:r>
      <w:r w:rsidRPr="00520001">
        <w:rPr>
          <w:rFonts w:ascii="Century Gothic" w:hAnsi="Century Gothic"/>
          <w:sz w:val="24"/>
          <w:szCs w:val="24"/>
        </w:rPr>
        <w:t>r</w:t>
      </w:r>
      <w:proofErr w:type="spellEnd"/>
      <w:r w:rsidRPr="00520001">
        <w:rPr>
          <w:rFonts w:ascii="Century Gothic" w:hAnsi="Century Gothic"/>
          <w:sz w:val="24"/>
          <w:szCs w:val="24"/>
        </w:rPr>
        <w:t xml:space="preserve"> </w:t>
      </w:r>
      <w:r>
        <w:rPr>
          <w:rFonts w:ascii="Century Gothic" w:hAnsi="Century Gothic"/>
          <w:sz w:val="24"/>
          <w:szCs w:val="24"/>
        </w:rPr>
        <w:t>zone</w:t>
      </w:r>
      <w:r w:rsidR="00092F0A">
        <w:rPr>
          <w:rFonts w:ascii="Century Gothic" w:hAnsi="Century Gothic"/>
          <w:sz w:val="24"/>
          <w:szCs w:val="24"/>
        </w:rPr>
        <w:t>)</w:t>
      </w:r>
      <w:r w:rsidRPr="00520001">
        <w:rPr>
          <w:rFonts w:ascii="Century Gothic" w:hAnsi="Century Gothic"/>
          <w:sz w:val="24"/>
          <w:szCs w:val="24"/>
        </w:rPr>
        <w:t xml:space="preserve"> were </w:t>
      </w:r>
      <w:r>
        <w:rPr>
          <w:rFonts w:ascii="Century Gothic" w:hAnsi="Century Gothic"/>
          <w:sz w:val="24"/>
          <w:szCs w:val="24"/>
        </w:rPr>
        <w:t>realized on</w:t>
      </w:r>
      <w:r w:rsidRPr="00520001">
        <w:rPr>
          <w:rFonts w:ascii="Century Gothic" w:hAnsi="Century Gothic"/>
          <w:sz w:val="24"/>
          <w:szCs w:val="24"/>
        </w:rPr>
        <w:t xml:space="preserve"> the premises of the UPR</w:t>
      </w:r>
      <w:r>
        <w:rPr>
          <w:rFonts w:ascii="Century Gothic" w:hAnsi="Century Gothic"/>
          <w:sz w:val="24"/>
          <w:szCs w:val="24"/>
        </w:rPr>
        <w:t>’s Gauss</w:t>
      </w:r>
      <w:r w:rsidRPr="00520001">
        <w:rPr>
          <w:rFonts w:ascii="Century Gothic" w:hAnsi="Century Gothic"/>
          <w:sz w:val="24"/>
          <w:szCs w:val="24"/>
        </w:rPr>
        <w:t xml:space="preserve"> </w:t>
      </w:r>
      <w:r w:rsidR="00092F0A" w:rsidRPr="00520001">
        <w:rPr>
          <w:rFonts w:ascii="Century Gothic" w:hAnsi="Century Gothic"/>
          <w:sz w:val="24"/>
          <w:szCs w:val="24"/>
        </w:rPr>
        <w:t>Research</w:t>
      </w:r>
      <w:r w:rsidR="00092F0A" w:rsidRPr="00520001">
        <w:rPr>
          <w:rFonts w:ascii="Century Gothic" w:hAnsi="Century Gothic"/>
          <w:sz w:val="24"/>
          <w:szCs w:val="24"/>
        </w:rPr>
        <w:t xml:space="preserve"> </w:t>
      </w:r>
      <w:r w:rsidRPr="00520001">
        <w:rPr>
          <w:rFonts w:ascii="Century Gothic" w:hAnsi="Century Gothic"/>
          <w:sz w:val="24"/>
          <w:szCs w:val="24"/>
        </w:rPr>
        <w:t>Labor</w:t>
      </w:r>
      <w:r>
        <w:rPr>
          <w:rFonts w:ascii="Century Gothic" w:hAnsi="Century Gothic"/>
          <w:sz w:val="24"/>
          <w:szCs w:val="24"/>
        </w:rPr>
        <w:t>a</w:t>
      </w:r>
      <w:r w:rsidRPr="00520001">
        <w:rPr>
          <w:rFonts w:ascii="Century Gothic" w:hAnsi="Century Gothic"/>
          <w:sz w:val="24"/>
          <w:szCs w:val="24"/>
        </w:rPr>
        <w:t>tory, whose staff, equipment and services were paid with public funds from various university programs.</w:t>
      </w:r>
    </w:p>
    <w:p w:rsidR="00923A2E" w:rsidRDefault="00923A2E" w:rsidP="00923A2E">
      <w:pPr>
        <w:pStyle w:val="ListParagraph"/>
        <w:numPr>
          <w:ilvl w:val="0"/>
          <w:numId w:val="2"/>
        </w:numPr>
        <w:rPr>
          <w:rFonts w:ascii="Century Gothic" w:hAnsi="Century Gothic"/>
          <w:sz w:val="24"/>
          <w:szCs w:val="24"/>
        </w:rPr>
      </w:pPr>
      <w:r w:rsidRPr="00923A2E">
        <w:rPr>
          <w:rFonts w:ascii="Century Gothic" w:hAnsi="Century Gothic"/>
          <w:sz w:val="24"/>
          <w:szCs w:val="24"/>
        </w:rPr>
        <w:t>The UPR delegated the administration and coordination of these efforts at co-defendant Moreno de Ayala, who was then Professor o</w:t>
      </w:r>
      <w:r>
        <w:rPr>
          <w:rFonts w:ascii="Century Gothic" w:hAnsi="Century Gothic"/>
          <w:sz w:val="24"/>
          <w:szCs w:val="24"/>
        </w:rPr>
        <w:t>n</w:t>
      </w:r>
      <w:r w:rsidRPr="00923A2E">
        <w:rPr>
          <w:rFonts w:ascii="Century Gothic" w:hAnsi="Century Gothic"/>
          <w:sz w:val="24"/>
          <w:szCs w:val="24"/>
        </w:rPr>
        <w:t xml:space="preserve"> </w:t>
      </w:r>
      <w:r>
        <w:rPr>
          <w:rFonts w:ascii="Century Gothic" w:hAnsi="Century Gothic"/>
          <w:sz w:val="24"/>
          <w:szCs w:val="24"/>
        </w:rPr>
        <w:t xml:space="preserve">the </w:t>
      </w:r>
      <w:r>
        <w:rPr>
          <w:rFonts w:ascii="Century Gothic" w:hAnsi="Century Gothic"/>
          <w:sz w:val="24"/>
          <w:szCs w:val="24"/>
        </w:rPr>
        <w:t>RRP</w:t>
      </w:r>
      <w:r w:rsidRPr="00923A2E">
        <w:rPr>
          <w:rFonts w:ascii="Century Gothic" w:hAnsi="Century Gothic"/>
          <w:sz w:val="24"/>
          <w:szCs w:val="24"/>
        </w:rPr>
        <w:t>-</w:t>
      </w:r>
      <w:r>
        <w:rPr>
          <w:rFonts w:ascii="Century Gothic" w:hAnsi="Century Gothic"/>
          <w:sz w:val="24"/>
          <w:szCs w:val="24"/>
        </w:rPr>
        <w:t>U</w:t>
      </w:r>
      <w:r w:rsidRPr="00923A2E">
        <w:rPr>
          <w:rFonts w:ascii="Century Gothic" w:hAnsi="Century Gothic"/>
          <w:sz w:val="24"/>
          <w:szCs w:val="24"/>
        </w:rPr>
        <w:t xml:space="preserve">PR </w:t>
      </w:r>
      <w:r w:rsidRPr="00923A2E">
        <w:rPr>
          <w:rFonts w:ascii="Century Gothic" w:hAnsi="Century Gothic"/>
          <w:sz w:val="24"/>
          <w:szCs w:val="24"/>
        </w:rPr>
        <w:t xml:space="preserve">Natural Sciences </w:t>
      </w:r>
      <w:r>
        <w:rPr>
          <w:rFonts w:ascii="Century Gothic" w:hAnsi="Century Gothic"/>
          <w:sz w:val="24"/>
          <w:szCs w:val="24"/>
        </w:rPr>
        <w:t xml:space="preserve">Faculty </w:t>
      </w:r>
      <w:r w:rsidRPr="00923A2E">
        <w:rPr>
          <w:rFonts w:ascii="Century Gothic" w:hAnsi="Century Gothic"/>
          <w:sz w:val="24"/>
          <w:szCs w:val="24"/>
        </w:rPr>
        <w:t xml:space="preserve">and who served as director of </w:t>
      </w:r>
      <w:r w:rsidRPr="00923A2E">
        <w:rPr>
          <w:rFonts w:ascii="Century Gothic" w:hAnsi="Century Gothic"/>
          <w:sz w:val="24"/>
          <w:szCs w:val="24"/>
        </w:rPr>
        <w:t>UPR</w:t>
      </w:r>
      <w:r>
        <w:rPr>
          <w:rFonts w:ascii="Century Gothic" w:hAnsi="Century Gothic"/>
          <w:sz w:val="24"/>
          <w:szCs w:val="24"/>
        </w:rPr>
        <w:t>’s</w:t>
      </w:r>
      <w:r w:rsidRPr="00923A2E">
        <w:rPr>
          <w:rFonts w:ascii="Century Gothic" w:hAnsi="Century Gothic"/>
          <w:sz w:val="24"/>
          <w:szCs w:val="24"/>
        </w:rPr>
        <w:t xml:space="preserve"> </w:t>
      </w:r>
      <w:r>
        <w:rPr>
          <w:rFonts w:ascii="Century Gothic" w:hAnsi="Century Gothic"/>
          <w:sz w:val="24"/>
          <w:szCs w:val="24"/>
        </w:rPr>
        <w:t>Gauss Research Laboratory</w:t>
      </w:r>
      <w:r w:rsidRPr="00923A2E">
        <w:rPr>
          <w:rFonts w:ascii="Century Gothic" w:hAnsi="Century Gothic"/>
          <w:sz w:val="24"/>
          <w:szCs w:val="24"/>
        </w:rPr>
        <w:t>.</w:t>
      </w:r>
    </w:p>
    <w:p w:rsidR="00923A2E" w:rsidRDefault="00923A2E" w:rsidP="00923A2E">
      <w:pPr>
        <w:pStyle w:val="ListParagraph"/>
        <w:numPr>
          <w:ilvl w:val="0"/>
          <w:numId w:val="2"/>
        </w:numPr>
        <w:rPr>
          <w:rFonts w:ascii="Century Gothic" w:hAnsi="Century Gothic"/>
          <w:sz w:val="24"/>
          <w:szCs w:val="24"/>
        </w:rPr>
      </w:pPr>
      <w:r w:rsidRPr="00923A2E">
        <w:rPr>
          <w:rFonts w:ascii="Century Gothic" w:hAnsi="Century Gothic"/>
          <w:sz w:val="24"/>
          <w:szCs w:val="24"/>
        </w:rPr>
        <w:t xml:space="preserve">Each entity interested in registering a domain or Internet address using the </w:t>
      </w:r>
      <w:r>
        <w:rPr>
          <w:rFonts w:ascii="Century Gothic" w:hAnsi="Century Gothic"/>
          <w:sz w:val="24"/>
          <w:szCs w:val="24"/>
        </w:rPr>
        <w:t>.</w:t>
      </w:r>
      <w:proofErr w:type="spellStart"/>
      <w:r>
        <w:rPr>
          <w:rFonts w:ascii="Century Gothic" w:hAnsi="Century Gothic"/>
          <w:sz w:val="24"/>
          <w:szCs w:val="24"/>
        </w:rPr>
        <w:t>p</w:t>
      </w:r>
      <w:r w:rsidRPr="00923A2E">
        <w:rPr>
          <w:rFonts w:ascii="Century Gothic" w:hAnsi="Century Gothic"/>
          <w:sz w:val="24"/>
          <w:szCs w:val="24"/>
        </w:rPr>
        <w:t>r</w:t>
      </w:r>
      <w:proofErr w:type="spellEnd"/>
      <w:r w:rsidRPr="00923A2E">
        <w:rPr>
          <w:rFonts w:ascii="Century Gothic" w:hAnsi="Century Gothic"/>
          <w:sz w:val="24"/>
          <w:szCs w:val="24"/>
        </w:rPr>
        <w:t xml:space="preserve"> characters should apply for registration to the UPR and pay a fee for the use thereof. </w:t>
      </w:r>
      <w:r w:rsidR="008B2ABD">
        <w:rPr>
          <w:rFonts w:ascii="Century Gothic" w:hAnsi="Century Gothic"/>
          <w:sz w:val="24"/>
          <w:szCs w:val="24"/>
        </w:rPr>
        <w:t xml:space="preserve">  </w:t>
      </w:r>
      <w:r w:rsidRPr="00923A2E">
        <w:rPr>
          <w:rFonts w:ascii="Century Gothic" w:hAnsi="Century Gothic"/>
          <w:sz w:val="24"/>
          <w:szCs w:val="24"/>
        </w:rPr>
        <w:t xml:space="preserve">Thus, for example, between the 1997-1998 fiscal </w:t>
      </w:r>
      <w:proofErr w:type="gramStart"/>
      <w:r w:rsidRPr="00923A2E">
        <w:rPr>
          <w:rFonts w:ascii="Century Gothic" w:hAnsi="Century Gothic"/>
          <w:sz w:val="24"/>
          <w:szCs w:val="24"/>
        </w:rPr>
        <w:t>year</w:t>
      </w:r>
      <w:proofErr w:type="gramEnd"/>
      <w:r w:rsidRPr="00923A2E">
        <w:rPr>
          <w:rFonts w:ascii="Century Gothic" w:hAnsi="Century Gothic"/>
          <w:sz w:val="24"/>
          <w:szCs w:val="24"/>
        </w:rPr>
        <w:t xml:space="preserve"> to January 24, 2007, the </w:t>
      </w:r>
      <w:r w:rsidR="008B2ABD">
        <w:rPr>
          <w:rFonts w:ascii="Century Gothic" w:hAnsi="Century Gothic"/>
          <w:sz w:val="24"/>
          <w:szCs w:val="24"/>
        </w:rPr>
        <w:t xml:space="preserve">UPR </w:t>
      </w:r>
      <w:r w:rsidRPr="00923A2E">
        <w:rPr>
          <w:rFonts w:ascii="Century Gothic" w:hAnsi="Century Gothic"/>
          <w:sz w:val="24"/>
          <w:szCs w:val="24"/>
        </w:rPr>
        <w:t xml:space="preserve">posted revenue approximate the amount of $1,829,401.00 by way of registration of domains. </w:t>
      </w:r>
      <w:r w:rsidR="008B2ABD">
        <w:rPr>
          <w:rFonts w:ascii="Century Gothic" w:hAnsi="Century Gothic"/>
          <w:sz w:val="24"/>
          <w:szCs w:val="24"/>
        </w:rPr>
        <w:t xml:space="preserve"> </w:t>
      </w:r>
      <w:r w:rsidRPr="00923A2E">
        <w:rPr>
          <w:rFonts w:ascii="Century Gothic" w:hAnsi="Century Gothic"/>
          <w:sz w:val="24"/>
          <w:szCs w:val="24"/>
        </w:rPr>
        <w:t xml:space="preserve">Thus, </w:t>
      </w:r>
      <w:r w:rsidRPr="00923A2E">
        <w:rPr>
          <w:rFonts w:ascii="Century Gothic" w:hAnsi="Century Gothic"/>
          <w:sz w:val="24"/>
          <w:szCs w:val="24"/>
        </w:rPr>
        <w:lastRenderedPageBreak/>
        <w:t>the University raise</w:t>
      </w:r>
      <w:r w:rsidR="008B2ABD">
        <w:rPr>
          <w:rFonts w:ascii="Century Gothic" w:hAnsi="Century Gothic"/>
          <w:sz w:val="24"/>
          <w:szCs w:val="24"/>
        </w:rPr>
        <w:t>d</w:t>
      </w:r>
      <w:r w:rsidRPr="00923A2E">
        <w:rPr>
          <w:rFonts w:ascii="Century Gothic" w:hAnsi="Century Gothic"/>
          <w:sz w:val="24"/>
          <w:szCs w:val="24"/>
        </w:rPr>
        <w:t xml:space="preserve"> funds to their coffers, to facilitate academic research within the University for the benefit of students and teachers.</w:t>
      </w:r>
    </w:p>
    <w:p w:rsidR="008B2ABD" w:rsidRDefault="00683671" w:rsidP="00683671">
      <w:pPr>
        <w:pStyle w:val="ListParagraph"/>
        <w:numPr>
          <w:ilvl w:val="0"/>
          <w:numId w:val="2"/>
        </w:numPr>
        <w:rPr>
          <w:rFonts w:ascii="Century Gothic" w:hAnsi="Century Gothic"/>
          <w:sz w:val="24"/>
          <w:szCs w:val="24"/>
        </w:rPr>
      </w:pPr>
      <w:r w:rsidRPr="00683671">
        <w:rPr>
          <w:rFonts w:ascii="Century Gothic" w:hAnsi="Century Gothic"/>
          <w:sz w:val="24"/>
          <w:szCs w:val="24"/>
        </w:rPr>
        <w:t xml:space="preserve">At its inception, funds raised by the use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683671">
        <w:rPr>
          <w:rFonts w:ascii="Century Gothic" w:hAnsi="Century Gothic"/>
          <w:sz w:val="24"/>
          <w:szCs w:val="24"/>
        </w:rPr>
        <w:t xml:space="preserve">domain were administered by the Center for Science </w:t>
      </w:r>
      <w:r>
        <w:rPr>
          <w:rFonts w:ascii="Century Gothic" w:hAnsi="Century Gothic"/>
          <w:sz w:val="24"/>
          <w:szCs w:val="24"/>
        </w:rPr>
        <w:t>and Engineering Resources of RRP-</w:t>
      </w:r>
      <w:r w:rsidRPr="00683671">
        <w:rPr>
          <w:rFonts w:ascii="Century Gothic" w:hAnsi="Century Gothic"/>
          <w:sz w:val="24"/>
          <w:szCs w:val="24"/>
        </w:rPr>
        <w:t xml:space="preserve">UPR. </w:t>
      </w:r>
      <w:r>
        <w:rPr>
          <w:rFonts w:ascii="Century Gothic" w:hAnsi="Century Gothic"/>
          <w:sz w:val="24"/>
          <w:szCs w:val="24"/>
        </w:rPr>
        <w:t xml:space="preserve">  </w:t>
      </w:r>
      <w:r w:rsidRPr="00683671">
        <w:rPr>
          <w:rFonts w:ascii="Century Gothic" w:hAnsi="Century Gothic"/>
          <w:sz w:val="24"/>
          <w:szCs w:val="24"/>
        </w:rPr>
        <w:t xml:space="preserve">However, </w:t>
      </w:r>
      <w:r>
        <w:rPr>
          <w:rFonts w:ascii="Century Gothic" w:hAnsi="Century Gothic"/>
          <w:sz w:val="24"/>
          <w:szCs w:val="24"/>
        </w:rPr>
        <w:t>on</w:t>
      </w:r>
      <w:r w:rsidRPr="00683671">
        <w:rPr>
          <w:rFonts w:ascii="Century Gothic" w:hAnsi="Century Gothic"/>
          <w:sz w:val="24"/>
          <w:szCs w:val="24"/>
        </w:rPr>
        <w:t xml:space="preserve"> August 24, 2006, under the assumption </w:t>
      </w:r>
      <w:r>
        <w:rPr>
          <w:rFonts w:ascii="Century Gothic" w:hAnsi="Century Gothic"/>
          <w:sz w:val="24"/>
          <w:szCs w:val="24"/>
        </w:rPr>
        <w:t xml:space="preserve">to </w:t>
      </w:r>
      <w:r w:rsidRPr="00683671">
        <w:rPr>
          <w:rFonts w:ascii="Century Gothic" w:hAnsi="Century Gothic"/>
          <w:sz w:val="24"/>
          <w:szCs w:val="24"/>
        </w:rPr>
        <w:t xml:space="preserve">comply with new program objectives, Moreno de Ayala requested the establishment of a separate account to transfer the amount of $500,000.00 from the revenue generated by the domain registration </w:t>
      </w:r>
      <w:r w:rsidRPr="00683671">
        <w:rPr>
          <w:rFonts w:ascii="Century Gothic" w:hAnsi="Century Gothic"/>
          <w:sz w:val="24"/>
          <w:szCs w:val="24"/>
        </w:rPr>
        <w:t>service</w:t>
      </w:r>
      <w:r w:rsidRPr="00683671">
        <w:rPr>
          <w:rFonts w:ascii="Century Gothic" w:hAnsi="Century Gothic"/>
          <w:sz w:val="24"/>
          <w:szCs w:val="24"/>
        </w:rPr>
        <w:t>.</w:t>
      </w:r>
    </w:p>
    <w:p w:rsidR="00683671" w:rsidRDefault="00683671" w:rsidP="00683671">
      <w:pPr>
        <w:pStyle w:val="ListParagraph"/>
        <w:numPr>
          <w:ilvl w:val="0"/>
          <w:numId w:val="2"/>
        </w:numPr>
        <w:rPr>
          <w:rFonts w:ascii="Century Gothic" w:hAnsi="Century Gothic"/>
          <w:sz w:val="24"/>
          <w:szCs w:val="24"/>
        </w:rPr>
      </w:pPr>
      <w:r w:rsidRPr="00683671">
        <w:rPr>
          <w:rFonts w:ascii="Century Gothic" w:hAnsi="Century Gothic"/>
          <w:sz w:val="24"/>
          <w:szCs w:val="24"/>
        </w:rPr>
        <w:t>So, this new account was created and is in charge of co-defendant Oscar Moreno de Ayala, while it was administered by the Faculty of Natural Sciences RRP</w:t>
      </w:r>
      <w:r>
        <w:rPr>
          <w:rFonts w:ascii="Century Gothic" w:hAnsi="Century Gothic"/>
          <w:sz w:val="24"/>
          <w:szCs w:val="24"/>
        </w:rPr>
        <w:t>-</w:t>
      </w:r>
      <w:r w:rsidRPr="00683671">
        <w:rPr>
          <w:rFonts w:ascii="Century Gothic" w:hAnsi="Century Gothic"/>
          <w:sz w:val="24"/>
          <w:szCs w:val="24"/>
        </w:rPr>
        <w:t>UPR remain so subsequently transferred the amount of $400,750.79.</w:t>
      </w:r>
    </w:p>
    <w:p w:rsidR="00BD57F7" w:rsidRDefault="00BD57F7" w:rsidP="00BD57F7">
      <w:pPr>
        <w:pStyle w:val="ListParagraph"/>
        <w:numPr>
          <w:ilvl w:val="0"/>
          <w:numId w:val="2"/>
        </w:numPr>
        <w:rPr>
          <w:rFonts w:ascii="Century Gothic" w:hAnsi="Century Gothic"/>
          <w:sz w:val="24"/>
          <w:szCs w:val="24"/>
        </w:rPr>
      </w:pPr>
      <w:r w:rsidRPr="00BD57F7">
        <w:rPr>
          <w:rFonts w:ascii="Century Gothic" w:hAnsi="Century Gothic"/>
          <w:sz w:val="24"/>
          <w:szCs w:val="24"/>
        </w:rPr>
        <w:t xml:space="preserve">On September 5, 2006, using public funds without consent of the management of the UPR, the Gauss Research Laboratory announced the acquisition and activation of a </w:t>
      </w:r>
      <w:r w:rsidRPr="00BD57F7">
        <w:rPr>
          <w:rFonts w:ascii="Century Gothic" w:hAnsi="Century Gothic"/>
          <w:sz w:val="24"/>
          <w:szCs w:val="24"/>
        </w:rPr>
        <w:t>"T1"</w:t>
      </w:r>
      <w:r w:rsidRPr="00BD57F7">
        <w:rPr>
          <w:rFonts w:ascii="Century Gothic" w:hAnsi="Century Gothic"/>
          <w:sz w:val="24"/>
          <w:szCs w:val="24"/>
        </w:rPr>
        <w:t xml:space="preserve"> telecommunication</w:t>
      </w:r>
      <w:r w:rsidRPr="00BD57F7">
        <w:rPr>
          <w:rFonts w:ascii="Century Gothic" w:hAnsi="Century Gothic"/>
          <w:sz w:val="24"/>
          <w:szCs w:val="24"/>
        </w:rPr>
        <w:t xml:space="preserve"> circuit</w:t>
      </w:r>
      <w:r w:rsidRPr="00BD57F7">
        <w:rPr>
          <w:rFonts w:ascii="Century Gothic" w:hAnsi="Century Gothic"/>
          <w:sz w:val="24"/>
          <w:szCs w:val="24"/>
        </w:rPr>
        <w:t xml:space="preserve"> to connect to the Internet independent and provide the </w:t>
      </w:r>
      <w:r w:rsidRPr="00BD57F7">
        <w:rPr>
          <w:rFonts w:ascii="Century Gothic" w:hAnsi="Century Gothic"/>
          <w:sz w:val="24"/>
          <w:szCs w:val="24"/>
        </w:rPr>
        <w:t xml:space="preserve">domain name </w:t>
      </w:r>
      <w:r w:rsidRPr="00BD57F7">
        <w:rPr>
          <w:rFonts w:ascii="Century Gothic" w:hAnsi="Century Gothic"/>
          <w:sz w:val="24"/>
          <w:szCs w:val="24"/>
        </w:rPr>
        <w:t>registration service autonomously.</w:t>
      </w:r>
    </w:p>
    <w:p w:rsidR="00BD57F7" w:rsidRDefault="00BD57F7" w:rsidP="00BD57F7">
      <w:pPr>
        <w:pStyle w:val="ListParagraph"/>
        <w:numPr>
          <w:ilvl w:val="0"/>
          <w:numId w:val="2"/>
        </w:numPr>
        <w:rPr>
          <w:rFonts w:ascii="Century Gothic" w:hAnsi="Century Gothic"/>
          <w:sz w:val="24"/>
          <w:szCs w:val="24"/>
        </w:rPr>
      </w:pPr>
      <w:r w:rsidRPr="00BD57F7">
        <w:rPr>
          <w:rFonts w:ascii="Century Gothic" w:hAnsi="Century Gothic"/>
          <w:sz w:val="24"/>
          <w:szCs w:val="24"/>
        </w:rPr>
        <w:t>Subsequently, on September 15, 2006, Professor Moreno ask the Vice President Research and Technology of the UPR Central Administration to refrain from announcing the Internet protocol numbers assigned Gauss Research Laboratory, as the same is announce exclusively from the Laboratory. This change was approved in force from October 20, 2006.</w:t>
      </w:r>
    </w:p>
    <w:p w:rsidR="00BD57F7" w:rsidRDefault="00D63AA8" w:rsidP="00D63AA8">
      <w:pPr>
        <w:pStyle w:val="ListParagraph"/>
        <w:numPr>
          <w:ilvl w:val="0"/>
          <w:numId w:val="2"/>
        </w:numPr>
        <w:rPr>
          <w:rFonts w:ascii="Century Gothic" w:hAnsi="Century Gothic"/>
          <w:sz w:val="24"/>
          <w:szCs w:val="24"/>
        </w:rPr>
      </w:pPr>
      <w:r w:rsidRPr="00D63AA8">
        <w:rPr>
          <w:rFonts w:ascii="Century Gothic" w:hAnsi="Century Gothic"/>
          <w:sz w:val="24"/>
          <w:szCs w:val="24"/>
        </w:rPr>
        <w:t xml:space="preserve">Without authorization and without the knowledge of the directors of the UPR, </w:t>
      </w:r>
      <w:r>
        <w:rPr>
          <w:rFonts w:ascii="Century Gothic" w:hAnsi="Century Gothic"/>
          <w:sz w:val="24"/>
          <w:szCs w:val="24"/>
        </w:rPr>
        <w:t>on</w:t>
      </w:r>
      <w:r w:rsidRPr="00D63AA8">
        <w:rPr>
          <w:rFonts w:ascii="Century Gothic" w:hAnsi="Century Gothic"/>
          <w:sz w:val="24"/>
          <w:szCs w:val="24"/>
        </w:rPr>
        <w:t xml:space="preserve"> 17 November 2006, Dr. Oscar Moreno incorporated a nonprofit entity called Gauss Research Laboratory, Inc. (</w:t>
      </w:r>
      <w:r>
        <w:rPr>
          <w:rFonts w:ascii="Century Gothic" w:hAnsi="Century Gothic"/>
          <w:sz w:val="24"/>
          <w:szCs w:val="24"/>
        </w:rPr>
        <w:t>“</w:t>
      </w:r>
      <w:r w:rsidRPr="00D63AA8">
        <w:rPr>
          <w:rFonts w:ascii="Century Gothic" w:hAnsi="Century Gothic"/>
          <w:sz w:val="24"/>
          <w:szCs w:val="24"/>
        </w:rPr>
        <w:t>GRL, Inc. ") to which was assigned the number 50912 and name which carries identical to that of the laboratory established in 1986 by the UPR.</w:t>
      </w:r>
      <w:r w:rsidRPr="00D63AA8">
        <w:t xml:space="preserve"> </w:t>
      </w:r>
      <w:r w:rsidRPr="00D63AA8">
        <w:rPr>
          <w:rFonts w:ascii="Century Gothic" w:hAnsi="Century Gothic"/>
          <w:sz w:val="24"/>
          <w:szCs w:val="24"/>
        </w:rPr>
        <w:t xml:space="preserve">Nevertheless, Dr. Moreno was interested </w:t>
      </w:r>
      <w:r>
        <w:rPr>
          <w:rFonts w:ascii="Century Gothic" w:hAnsi="Century Gothic"/>
          <w:sz w:val="24"/>
          <w:szCs w:val="24"/>
        </w:rPr>
        <w:t>that the</w:t>
      </w:r>
      <w:r w:rsidRPr="00D63AA8">
        <w:rPr>
          <w:rFonts w:ascii="Century Gothic" w:hAnsi="Century Gothic"/>
          <w:sz w:val="24"/>
          <w:szCs w:val="24"/>
        </w:rPr>
        <w:t xml:space="preserve"> newly created corporation benefits from a tax exemption available to corporations for profit, so </w:t>
      </w:r>
      <w:r>
        <w:rPr>
          <w:rFonts w:ascii="Century Gothic" w:hAnsi="Century Gothic"/>
          <w:sz w:val="24"/>
          <w:szCs w:val="24"/>
        </w:rPr>
        <w:t>on</w:t>
      </w:r>
      <w:r w:rsidRPr="00D63AA8">
        <w:rPr>
          <w:rFonts w:ascii="Century Gothic" w:hAnsi="Century Gothic"/>
          <w:sz w:val="24"/>
          <w:szCs w:val="24"/>
        </w:rPr>
        <w:t xml:space="preserve"> November 27, 2007 said </w:t>
      </w:r>
      <w:r w:rsidRPr="00D63AA8">
        <w:rPr>
          <w:rFonts w:ascii="Century Gothic" w:hAnsi="Century Gothic"/>
          <w:sz w:val="24"/>
          <w:szCs w:val="24"/>
        </w:rPr>
        <w:t>corporation</w:t>
      </w:r>
      <w:r w:rsidRPr="00D63AA8">
        <w:rPr>
          <w:rFonts w:ascii="Century Gothic" w:hAnsi="Century Gothic"/>
          <w:sz w:val="24"/>
          <w:szCs w:val="24"/>
        </w:rPr>
        <w:t xml:space="preserve"> </w:t>
      </w:r>
      <w:r w:rsidRPr="00D63AA8">
        <w:rPr>
          <w:rFonts w:ascii="Century Gothic" w:hAnsi="Century Gothic"/>
          <w:sz w:val="24"/>
          <w:szCs w:val="24"/>
        </w:rPr>
        <w:t xml:space="preserve">was terminated and </w:t>
      </w:r>
      <w:r w:rsidRPr="00D63AA8">
        <w:rPr>
          <w:rFonts w:ascii="Century Gothic" w:hAnsi="Century Gothic"/>
          <w:sz w:val="24"/>
          <w:szCs w:val="24"/>
        </w:rPr>
        <w:t>was adopted as a for-profit corporation with number 177988, as recorded in the records of the Department of State.</w:t>
      </w:r>
    </w:p>
    <w:p w:rsidR="00D63AA8" w:rsidRDefault="00D63AA8" w:rsidP="00D63AA8">
      <w:pPr>
        <w:pStyle w:val="ListParagraph"/>
        <w:numPr>
          <w:ilvl w:val="0"/>
          <w:numId w:val="2"/>
        </w:numPr>
        <w:rPr>
          <w:rFonts w:ascii="Century Gothic" w:hAnsi="Century Gothic"/>
          <w:sz w:val="24"/>
          <w:szCs w:val="24"/>
        </w:rPr>
      </w:pPr>
      <w:r w:rsidRPr="00D63AA8">
        <w:rPr>
          <w:rFonts w:ascii="Century Gothic" w:hAnsi="Century Gothic"/>
          <w:sz w:val="24"/>
          <w:szCs w:val="24"/>
        </w:rPr>
        <w:t>Its certificate of incorporation shows that the for-profit corporation was created for the purpose of performing all activities related to the administration and records management "domain" as defined by ICANN and IANA and / or any other purpose lawful.</w:t>
      </w:r>
    </w:p>
    <w:p w:rsidR="009D59C3" w:rsidRDefault="009D59C3" w:rsidP="009D59C3">
      <w:pPr>
        <w:pStyle w:val="ListParagraph"/>
        <w:numPr>
          <w:ilvl w:val="0"/>
          <w:numId w:val="2"/>
        </w:numPr>
        <w:rPr>
          <w:rFonts w:ascii="Century Gothic" w:hAnsi="Century Gothic"/>
          <w:sz w:val="24"/>
          <w:szCs w:val="24"/>
        </w:rPr>
      </w:pPr>
      <w:r w:rsidRPr="009D59C3">
        <w:rPr>
          <w:rFonts w:ascii="Century Gothic" w:hAnsi="Century Gothic"/>
          <w:sz w:val="24"/>
          <w:szCs w:val="24"/>
        </w:rPr>
        <w:lastRenderedPageBreak/>
        <w:t>Also, the Annual Report for 2007 submitted to the Department of State by the GRL, Inc. for profit, it appears that such corporation had a total of $318</w:t>
      </w:r>
      <w:r>
        <w:rPr>
          <w:rFonts w:ascii="Century Gothic" w:hAnsi="Century Gothic"/>
          <w:sz w:val="24"/>
          <w:szCs w:val="24"/>
        </w:rPr>
        <w:t>,</w:t>
      </w:r>
      <w:r w:rsidRPr="009D59C3">
        <w:rPr>
          <w:rFonts w:ascii="Century Gothic" w:hAnsi="Century Gothic"/>
          <w:sz w:val="24"/>
          <w:szCs w:val="24"/>
        </w:rPr>
        <w:t xml:space="preserve">456 in cash and money ("cash on hand"), accounts receivable </w:t>
      </w:r>
      <w:r>
        <w:rPr>
          <w:rFonts w:ascii="Century Gothic" w:hAnsi="Century Gothic"/>
          <w:sz w:val="24"/>
          <w:szCs w:val="24"/>
        </w:rPr>
        <w:t xml:space="preserve">in </w:t>
      </w:r>
      <w:r w:rsidRPr="009D59C3">
        <w:rPr>
          <w:rFonts w:ascii="Century Gothic" w:hAnsi="Century Gothic"/>
          <w:sz w:val="24"/>
          <w:szCs w:val="24"/>
        </w:rPr>
        <w:t>the amount of $425,000 and total assets of $767</w:t>
      </w:r>
      <w:r>
        <w:rPr>
          <w:rFonts w:ascii="Century Gothic" w:hAnsi="Century Gothic"/>
          <w:sz w:val="24"/>
          <w:szCs w:val="24"/>
        </w:rPr>
        <w:t>,</w:t>
      </w:r>
      <w:r w:rsidRPr="009D59C3">
        <w:rPr>
          <w:rFonts w:ascii="Century Gothic" w:hAnsi="Century Gothic"/>
          <w:sz w:val="24"/>
          <w:szCs w:val="24"/>
        </w:rPr>
        <w:t>835.</w:t>
      </w:r>
    </w:p>
    <w:p w:rsidR="009D59C3" w:rsidRDefault="009D59C3" w:rsidP="009D59C3">
      <w:pPr>
        <w:pStyle w:val="ListParagraph"/>
        <w:numPr>
          <w:ilvl w:val="0"/>
          <w:numId w:val="2"/>
        </w:numPr>
        <w:rPr>
          <w:rFonts w:ascii="Century Gothic" w:hAnsi="Century Gothic"/>
          <w:sz w:val="24"/>
          <w:szCs w:val="24"/>
        </w:rPr>
      </w:pPr>
      <w:r w:rsidRPr="009D59C3">
        <w:rPr>
          <w:rFonts w:ascii="Century Gothic" w:hAnsi="Century Gothic"/>
          <w:sz w:val="24"/>
          <w:szCs w:val="24"/>
        </w:rPr>
        <w:t xml:space="preserve">According to the website of the GRL, Inc., the corporation is responsible for managing the "Puerto Rico's Top Level Domain", </w:t>
      </w:r>
      <w:proofErr w:type="spellStart"/>
      <w:r w:rsidRPr="009D59C3">
        <w:rPr>
          <w:rFonts w:ascii="Century Gothic" w:hAnsi="Century Gothic"/>
          <w:sz w:val="24"/>
          <w:szCs w:val="24"/>
        </w:rPr>
        <w:t>ie</w:t>
      </w:r>
      <w:proofErr w:type="spellEnd"/>
      <w:r w:rsidRPr="009D59C3">
        <w:rPr>
          <w:rFonts w:ascii="Century Gothic" w:hAnsi="Century Gothic"/>
          <w:sz w:val="24"/>
          <w:szCs w:val="24"/>
        </w:rPr>
        <w:t xml:space="preserve"> the domain</w:t>
      </w:r>
      <w:r>
        <w:rPr>
          <w:rFonts w:ascii="Century Gothic" w:hAnsi="Century Gothic"/>
          <w:sz w:val="24"/>
          <w:szCs w:val="24"/>
        </w:rPr>
        <w:t xml:space="preserve"> .p</w:t>
      </w:r>
      <w:r w:rsidRPr="009D59C3">
        <w:rPr>
          <w:rFonts w:ascii="Century Gothic" w:hAnsi="Century Gothic"/>
          <w:sz w:val="24"/>
          <w:szCs w:val="24"/>
        </w:rPr>
        <w:t>r.</w:t>
      </w:r>
    </w:p>
    <w:p w:rsidR="009D59C3" w:rsidRDefault="009D59C3" w:rsidP="009D59C3">
      <w:pPr>
        <w:pStyle w:val="ListParagraph"/>
        <w:numPr>
          <w:ilvl w:val="0"/>
          <w:numId w:val="2"/>
        </w:numPr>
        <w:rPr>
          <w:rFonts w:ascii="Century Gothic" w:hAnsi="Century Gothic"/>
          <w:sz w:val="24"/>
          <w:szCs w:val="24"/>
        </w:rPr>
      </w:pPr>
      <w:r w:rsidRPr="009D59C3">
        <w:rPr>
          <w:rFonts w:ascii="Century Gothic" w:hAnsi="Century Gothic"/>
          <w:sz w:val="24"/>
          <w:szCs w:val="24"/>
        </w:rPr>
        <w:t xml:space="preserve">Notably, the corporation GRL, Inc. was created by Professor Moreno de Ayala shortly after the </w:t>
      </w:r>
      <w:r w:rsidRPr="009D59C3">
        <w:rPr>
          <w:rFonts w:ascii="Century Gothic" w:hAnsi="Century Gothic"/>
          <w:sz w:val="24"/>
          <w:szCs w:val="24"/>
        </w:rPr>
        <w:t xml:space="preserve">RRP-UPR </w:t>
      </w:r>
      <w:r w:rsidRPr="009D59C3">
        <w:rPr>
          <w:rFonts w:ascii="Century Gothic" w:hAnsi="Century Gothic"/>
          <w:sz w:val="24"/>
          <w:szCs w:val="24"/>
        </w:rPr>
        <w:t xml:space="preserve">Office of Legal Affairs will take several letters requesting the information related to contracts and funds of the </w:t>
      </w:r>
      <w:r w:rsidRPr="009D59C3">
        <w:rPr>
          <w:rFonts w:ascii="Century Gothic" w:hAnsi="Century Gothic"/>
          <w:sz w:val="24"/>
          <w:szCs w:val="24"/>
        </w:rPr>
        <w:t>.</w:t>
      </w:r>
      <w:proofErr w:type="spellStart"/>
      <w:r>
        <w:rPr>
          <w:rFonts w:ascii="Century Gothic" w:hAnsi="Century Gothic"/>
          <w:sz w:val="24"/>
          <w:szCs w:val="24"/>
        </w:rPr>
        <w:t>p</w:t>
      </w:r>
      <w:r w:rsidRPr="009D59C3">
        <w:rPr>
          <w:rFonts w:ascii="Century Gothic" w:hAnsi="Century Gothic"/>
          <w:sz w:val="24"/>
          <w:szCs w:val="24"/>
        </w:rPr>
        <w:t>r</w:t>
      </w:r>
      <w:proofErr w:type="spellEnd"/>
      <w:r w:rsidRPr="009D59C3">
        <w:rPr>
          <w:rFonts w:ascii="Century Gothic" w:hAnsi="Century Gothic"/>
          <w:sz w:val="24"/>
          <w:szCs w:val="24"/>
        </w:rPr>
        <w:t xml:space="preserve"> domain. </w:t>
      </w:r>
      <w:proofErr w:type="gramStart"/>
      <w:r w:rsidRPr="009D59C3">
        <w:rPr>
          <w:rFonts w:ascii="Century Gothic" w:hAnsi="Century Gothic"/>
          <w:sz w:val="24"/>
          <w:szCs w:val="24"/>
        </w:rPr>
        <w:t>as</w:t>
      </w:r>
      <w:proofErr w:type="gramEnd"/>
      <w:r w:rsidRPr="009D59C3">
        <w:rPr>
          <w:rFonts w:ascii="Century Gothic" w:hAnsi="Century Gothic"/>
          <w:sz w:val="24"/>
          <w:szCs w:val="24"/>
        </w:rPr>
        <w:t xml:space="preserve"> well as the operation of the Gauss Research Laboratory of the UPR.</w:t>
      </w:r>
    </w:p>
    <w:p w:rsidR="00A211CA" w:rsidRDefault="00A211CA" w:rsidP="00B7234D">
      <w:pPr>
        <w:pStyle w:val="ListParagraph"/>
        <w:numPr>
          <w:ilvl w:val="0"/>
          <w:numId w:val="2"/>
        </w:numPr>
        <w:rPr>
          <w:rFonts w:ascii="Century Gothic" w:hAnsi="Century Gothic"/>
          <w:sz w:val="24"/>
          <w:szCs w:val="24"/>
        </w:rPr>
      </w:pPr>
      <w:r w:rsidRPr="00A211CA">
        <w:rPr>
          <w:rFonts w:ascii="Century Gothic" w:hAnsi="Century Gothic"/>
          <w:sz w:val="24"/>
          <w:szCs w:val="24"/>
        </w:rPr>
        <w:t xml:space="preserve">Once again without permission, knowledge </w:t>
      </w:r>
      <w:r>
        <w:rPr>
          <w:rFonts w:ascii="Century Gothic" w:hAnsi="Century Gothic"/>
          <w:sz w:val="24"/>
          <w:szCs w:val="24"/>
        </w:rPr>
        <w:t>or consent of the</w:t>
      </w:r>
      <w:r w:rsidRPr="00A211CA">
        <w:rPr>
          <w:rFonts w:ascii="Century Gothic" w:hAnsi="Century Gothic"/>
          <w:sz w:val="24"/>
          <w:szCs w:val="24"/>
        </w:rPr>
        <w:t xml:space="preserve"> university authorities, </w:t>
      </w:r>
      <w:r w:rsidR="00B7234D">
        <w:rPr>
          <w:rFonts w:ascii="Century Gothic" w:hAnsi="Century Gothic"/>
          <w:sz w:val="24"/>
          <w:szCs w:val="24"/>
        </w:rPr>
        <w:t>on</w:t>
      </w:r>
      <w:r w:rsidRPr="00A211CA">
        <w:rPr>
          <w:rFonts w:ascii="Century Gothic" w:hAnsi="Century Gothic"/>
          <w:sz w:val="24"/>
          <w:szCs w:val="24"/>
        </w:rPr>
        <w:t xml:space="preserve"> December 21, 2006, Dr. Oscar Moreno change</w:t>
      </w:r>
      <w:r w:rsidR="00B7234D">
        <w:rPr>
          <w:rFonts w:ascii="Century Gothic" w:hAnsi="Century Gothic"/>
          <w:sz w:val="24"/>
          <w:szCs w:val="24"/>
        </w:rPr>
        <w:t>d</w:t>
      </w:r>
      <w:r w:rsidRPr="00A211CA">
        <w:rPr>
          <w:rFonts w:ascii="Century Gothic" w:hAnsi="Century Gothic"/>
          <w:sz w:val="24"/>
          <w:szCs w:val="24"/>
        </w:rPr>
        <w:t xml:space="preserve"> the records of the IANA registries </w:t>
      </w:r>
      <w:r w:rsidR="00B7234D">
        <w:rPr>
          <w:rFonts w:ascii="Century Gothic" w:hAnsi="Century Gothic"/>
          <w:sz w:val="24"/>
          <w:szCs w:val="24"/>
        </w:rPr>
        <w:t>to</w:t>
      </w:r>
      <w:r w:rsidRPr="00A211CA">
        <w:rPr>
          <w:rFonts w:ascii="Century Gothic" w:hAnsi="Century Gothic"/>
          <w:sz w:val="24"/>
          <w:szCs w:val="24"/>
        </w:rPr>
        <w:t xml:space="preserve"> GRL, Inc. as the sponsoring organization ("sponsoring organization" ) </w:t>
      </w:r>
      <w:r w:rsidR="00B7234D">
        <w:rPr>
          <w:rFonts w:ascii="Century Gothic" w:hAnsi="Century Gothic"/>
          <w:sz w:val="24"/>
          <w:szCs w:val="24"/>
        </w:rPr>
        <w:t>of the .</w:t>
      </w:r>
      <w:proofErr w:type="spellStart"/>
      <w:r w:rsidR="00B7234D">
        <w:rPr>
          <w:rFonts w:ascii="Century Gothic" w:hAnsi="Century Gothic"/>
          <w:sz w:val="24"/>
          <w:szCs w:val="24"/>
        </w:rPr>
        <w:t>pr</w:t>
      </w:r>
      <w:proofErr w:type="spellEnd"/>
      <w:r w:rsidR="00B7234D">
        <w:rPr>
          <w:rFonts w:ascii="Century Gothic" w:hAnsi="Century Gothic"/>
          <w:sz w:val="24"/>
          <w:szCs w:val="24"/>
        </w:rPr>
        <w:t xml:space="preserve"> </w:t>
      </w:r>
      <w:r w:rsidRPr="00A211CA">
        <w:rPr>
          <w:rFonts w:ascii="Century Gothic" w:hAnsi="Century Gothic"/>
          <w:sz w:val="24"/>
          <w:szCs w:val="24"/>
        </w:rPr>
        <w:t>domain in the IANA registry, instead of the UPR.</w:t>
      </w:r>
      <w:r w:rsidR="00B7234D" w:rsidRPr="00B7234D">
        <w:t xml:space="preserve"> </w:t>
      </w:r>
      <w:r w:rsidR="00B7234D">
        <w:t xml:space="preserve"> </w:t>
      </w:r>
      <w:r w:rsidR="00B7234D" w:rsidRPr="00B7234D">
        <w:rPr>
          <w:rFonts w:ascii="Century Gothic" w:hAnsi="Century Gothic"/>
          <w:sz w:val="24"/>
          <w:szCs w:val="24"/>
        </w:rPr>
        <w:t xml:space="preserve">Given that the corporation of Dr. Moreno was named as the laboratory of the UPR, which consisted in the name of the </w:t>
      </w:r>
      <w:r w:rsidR="00B7234D" w:rsidRPr="00B7234D">
        <w:rPr>
          <w:rFonts w:ascii="Century Gothic" w:hAnsi="Century Gothic"/>
          <w:sz w:val="24"/>
          <w:szCs w:val="24"/>
        </w:rPr>
        <w:t>.</w:t>
      </w:r>
      <w:proofErr w:type="spellStart"/>
      <w:r w:rsidR="00B7234D">
        <w:rPr>
          <w:rFonts w:ascii="Century Gothic" w:hAnsi="Century Gothic"/>
          <w:sz w:val="24"/>
          <w:szCs w:val="24"/>
        </w:rPr>
        <w:t>p</w:t>
      </w:r>
      <w:r w:rsidR="00B7234D" w:rsidRPr="00B7234D">
        <w:rPr>
          <w:rFonts w:ascii="Century Gothic" w:hAnsi="Century Gothic"/>
          <w:sz w:val="24"/>
          <w:szCs w:val="24"/>
        </w:rPr>
        <w:t>r</w:t>
      </w:r>
      <w:proofErr w:type="spellEnd"/>
      <w:r w:rsidR="00B7234D" w:rsidRPr="00B7234D">
        <w:rPr>
          <w:rFonts w:ascii="Century Gothic" w:hAnsi="Century Gothic"/>
          <w:sz w:val="24"/>
          <w:szCs w:val="24"/>
        </w:rPr>
        <w:t xml:space="preserve"> domain administration, the IANA authorize</w:t>
      </w:r>
      <w:r w:rsidR="00B7234D">
        <w:rPr>
          <w:rFonts w:ascii="Century Gothic" w:hAnsi="Century Gothic"/>
          <w:sz w:val="24"/>
          <w:szCs w:val="24"/>
        </w:rPr>
        <w:t>d</w:t>
      </w:r>
      <w:r w:rsidR="00B7234D" w:rsidRPr="00B7234D">
        <w:rPr>
          <w:rFonts w:ascii="Century Gothic" w:hAnsi="Century Gothic"/>
          <w:sz w:val="24"/>
          <w:szCs w:val="24"/>
        </w:rPr>
        <w:t xml:space="preserve"> the change noted in the record considered as an administrative change rather than a formal request for re-delegation.</w:t>
      </w:r>
    </w:p>
    <w:p w:rsidR="00126D7B" w:rsidRDefault="00313BF6" w:rsidP="00313BF6">
      <w:pPr>
        <w:pStyle w:val="ListParagraph"/>
        <w:numPr>
          <w:ilvl w:val="0"/>
          <w:numId w:val="2"/>
        </w:numPr>
        <w:rPr>
          <w:rFonts w:ascii="Century Gothic" w:hAnsi="Century Gothic"/>
          <w:sz w:val="24"/>
          <w:szCs w:val="24"/>
        </w:rPr>
      </w:pPr>
      <w:r w:rsidRPr="00313BF6">
        <w:rPr>
          <w:rFonts w:ascii="Century Gothic" w:hAnsi="Century Gothic"/>
          <w:sz w:val="24"/>
          <w:szCs w:val="24"/>
        </w:rPr>
        <w:t>Despite having illegally transferred the .</w:t>
      </w:r>
      <w:proofErr w:type="spellStart"/>
      <w:r w:rsidRPr="00313BF6">
        <w:rPr>
          <w:rFonts w:ascii="Century Gothic" w:hAnsi="Century Gothic"/>
          <w:sz w:val="24"/>
          <w:szCs w:val="24"/>
        </w:rPr>
        <w:t>pr</w:t>
      </w:r>
      <w:proofErr w:type="spellEnd"/>
      <w:r w:rsidRPr="00313BF6">
        <w:rPr>
          <w:rFonts w:ascii="Century Gothic" w:hAnsi="Century Gothic"/>
          <w:sz w:val="24"/>
          <w:szCs w:val="24"/>
        </w:rPr>
        <w:t xml:space="preserve"> domain to a private entity, unrelated to the purposes of the UPR, Professor Moreno requested transfers of money from the Center for Science and Engineering Resources of RRP-UPR for the payment of salaries, materials and travels related to the development of the .</w:t>
      </w:r>
      <w:proofErr w:type="spellStart"/>
      <w:r w:rsidRPr="00313BF6">
        <w:rPr>
          <w:rFonts w:ascii="Century Gothic" w:hAnsi="Century Gothic"/>
          <w:sz w:val="24"/>
          <w:szCs w:val="24"/>
        </w:rPr>
        <w:t>pr</w:t>
      </w:r>
      <w:proofErr w:type="spellEnd"/>
      <w:r w:rsidRPr="00313BF6">
        <w:rPr>
          <w:rFonts w:ascii="Century Gothic" w:hAnsi="Century Gothic"/>
          <w:sz w:val="24"/>
          <w:szCs w:val="24"/>
        </w:rPr>
        <w:t xml:space="preserve"> domain. </w:t>
      </w:r>
      <w:r>
        <w:rPr>
          <w:rFonts w:ascii="Century Gothic" w:hAnsi="Century Gothic"/>
          <w:sz w:val="24"/>
          <w:szCs w:val="24"/>
        </w:rPr>
        <w:t xml:space="preserve"> </w:t>
      </w:r>
      <w:r w:rsidRPr="00313BF6">
        <w:rPr>
          <w:rFonts w:ascii="Century Gothic" w:hAnsi="Century Gothic"/>
          <w:sz w:val="24"/>
          <w:szCs w:val="24"/>
        </w:rPr>
        <w:t>Likewise, the UPR pa</w:t>
      </w:r>
      <w:r w:rsidR="00C234E9">
        <w:rPr>
          <w:rFonts w:ascii="Century Gothic" w:hAnsi="Century Gothic"/>
          <w:sz w:val="24"/>
          <w:szCs w:val="24"/>
        </w:rPr>
        <w:t>id the</w:t>
      </w:r>
      <w:r w:rsidRPr="00313BF6">
        <w:rPr>
          <w:rFonts w:ascii="Century Gothic" w:hAnsi="Century Gothic"/>
          <w:sz w:val="24"/>
          <w:szCs w:val="24"/>
        </w:rPr>
        <w:t xml:space="preserve"> bills</w:t>
      </w:r>
      <w:r w:rsidR="00C234E9">
        <w:rPr>
          <w:rFonts w:ascii="Century Gothic" w:hAnsi="Century Gothic"/>
          <w:sz w:val="24"/>
          <w:szCs w:val="24"/>
        </w:rPr>
        <w:t xml:space="preserve"> of the</w:t>
      </w:r>
      <w:r w:rsidRPr="00313BF6">
        <w:rPr>
          <w:rFonts w:ascii="Century Gothic" w:hAnsi="Century Gothic"/>
          <w:sz w:val="24"/>
          <w:szCs w:val="24"/>
        </w:rPr>
        <w:t xml:space="preserve"> </w:t>
      </w:r>
      <w:r w:rsidR="00C234E9" w:rsidRPr="00313BF6">
        <w:rPr>
          <w:rFonts w:ascii="Century Gothic" w:hAnsi="Century Gothic"/>
          <w:sz w:val="24"/>
          <w:szCs w:val="24"/>
        </w:rPr>
        <w:t>2007</w:t>
      </w:r>
      <w:r w:rsidR="00C234E9">
        <w:rPr>
          <w:rFonts w:ascii="Century Gothic" w:hAnsi="Century Gothic"/>
          <w:sz w:val="24"/>
          <w:szCs w:val="24"/>
        </w:rPr>
        <w:t xml:space="preserve"> </w:t>
      </w:r>
      <w:r w:rsidRPr="00313BF6">
        <w:rPr>
          <w:rFonts w:ascii="Century Gothic" w:hAnsi="Century Gothic"/>
          <w:sz w:val="24"/>
          <w:szCs w:val="24"/>
        </w:rPr>
        <w:t>ICANN conference that exceeded $150,000.00, in which the UPR is not listed as a sponsor, despite having paid for it by request of Dr. Moreno de Ayala.</w:t>
      </w:r>
    </w:p>
    <w:p w:rsidR="00313BF6" w:rsidRDefault="004D1C54" w:rsidP="004D1C54">
      <w:pPr>
        <w:pStyle w:val="ListParagraph"/>
        <w:numPr>
          <w:ilvl w:val="0"/>
          <w:numId w:val="2"/>
        </w:numPr>
        <w:rPr>
          <w:rFonts w:ascii="Century Gothic" w:hAnsi="Century Gothic"/>
          <w:sz w:val="24"/>
          <w:szCs w:val="24"/>
        </w:rPr>
      </w:pPr>
      <w:r w:rsidRPr="004D1C54">
        <w:rPr>
          <w:rFonts w:ascii="Century Gothic" w:hAnsi="Century Gothic"/>
          <w:sz w:val="24"/>
          <w:szCs w:val="24"/>
        </w:rPr>
        <w:t xml:space="preserve">Several UPR officials have asked the co-defendant Moreno de Ayala to explain the operation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domain,</w:t>
      </w:r>
      <w:r w:rsidRPr="004D1C54">
        <w:rPr>
          <w:rFonts w:ascii="Century Gothic" w:hAnsi="Century Gothic"/>
          <w:sz w:val="24"/>
          <w:szCs w:val="24"/>
        </w:rPr>
        <w:t xml:space="preserve"> where were deposited the proceeds from its use, to which Dr. Moreno never responded. </w:t>
      </w:r>
      <w:r>
        <w:rPr>
          <w:rFonts w:ascii="Century Gothic" w:hAnsi="Century Gothic"/>
          <w:sz w:val="24"/>
          <w:szCs w:val="24"/>
        </w:rPr>
        <w:t>Contrariwise,</w:t>
      </w:r>
      <w:r w:rsidRPr="004D1C54">
        <w:rPr>
          <w:rFonts w:ascii="Century Gothic" w:hAnsi="Century Gothic"/>
          <w:sz w:val="24"/>
          <w:szCs w:val="24"/>
        </w:rPr>
        <w:t xml:space="preserve"> </w:t>
      </w:r>
      <w:r>
        <w:rPr>
          <w:rFonts w:ascii="Century Gothic" w:hAnsi="Century Gothic"/>
          <w:sz w:val="24"/>
          <w:szCs w:val="24"/>
        </w:rPr>
        <w:t>retired</w:t>
      </w:r>
      <w:r w:rsidRPr="004D1C54">
        <w:rPr>
          <w:rFonts w:ascii="Century Gothic" w:hAnsi="Century Gothic"/>
          <w:sz w:val="24"/>
          <w:szCs w:val="24"/>
        </w:rPr>
        <w:t xml:space="preserve"> from his position as professor of the Faculty of Natural Sciences Campus of UPR Rio </w:t>
      </w:r>
      <w:proofErr w:type="spellStart"/>
      <w:r w:rsidRPr="004D1C54">
        <w:rPr>
          <w:rFonts w:ascii="Century Gothic" w:hAnsi="Century Gothic"/>
          <w:sz w:val="24"/>
          <w:szCs w:val="24"/>
        </w:rPr>
        <w:t>Piedras</w:t>
      </w:r>
      <w:proofErr w:type="spellEnd"/>
      <w:r w:rsidRPr="004D1C54">
        <w:rPr>
          <w:rFonts w:ascii="Century Gothic" w:hAnsi="Century Gothic"/>
          <w:sz w:val="24"/>
          <w:szCs w:val="24"/>
        </w:rPr>
        <w:t>, carr</w:t>
      </w:r>
      <w:r>
        <w:rPr>
          <w:rFonts w:ascii="Century Gothic" w:hAnsi="Century Gothic"/>
          <w:sz w:val="24"/>
          <w:szCs w:val="24"/>
        </w:rPr>
        <w:t>ying</w:t>
      </w:r>
      <w:r w:rsidRPr="004D1C54">
        <w:rPr>
          <w:rFonts w:ascii="Century Gothic" w:hAnsi="Century Gothic"/>
          <w:sz w:val="24"/>
          <w:szCs w:val="24"/>
        </w:rPr>
        <w:t xml:space="preserve"> all the information and documentation necessary for the </w:t>
      </w:r>
      <w:r>
        <w:rPr>
          <w:rFonts w:ascii="Century Gothic" w:hAnsi="Century Gothic"/>
          <w:sz w:val="24"/>
          <w:szCs w:val="24"/>
        </w:rPr>
        <w:t>management of the .</w:t>
      </w:r>
      <w:proofErr w:type="spellStart"/>
      <w:r>
        <w:rPr>
          <w:rFonts w:ascii="Century Gothic" w:hAnsi="Century Gothic"/>
          <w:sz w:val="24"/>
          <w:szCs w:val="24"/>
        </w:rPr>
        <w:t>pr</w:t>
      </w:r>
      <w:proofErr w:type="spellEnd"/>
      <w:r>
        <w:rPr>
          <w:rFonts w:ascii="Century Gothic" w:hAnsi="Century Gothic"/>
          <w:sz w:val="24"/>
          <w:szCs w:val="24"/>
        </w:rPr>
        <w:t xml:space="preserve"> domain.</w:t>
      </w:r>
    </w:p>
    <w:p w:rsidR="004D1C54" w:rsidRDefault="00DF5B64" w:rsidP="00DF5B64">
      <w:pPr>
        <w:pStyle w:val="ListParagraph"/>
        <w:numPr>
          <w:ilvl w:val="0"/>
          <w:numId w:val="2"/>
        </w:numPr>
        <w:rPr>
          <w:rFonts w:ascii="Century Gothic" w:hAnsi="Century Gothic"/>
          <w:sz w:val="24"/>
          <w:szCs w:val="24"/>
        </w:rPr>
      </w:pPr>
      <w:r w:rsidRPr="00DF5B64">
        <w:rPr>
          <w:rFonts w:ascii="Century Gothic" w:hAnsi="Century Gothic"/>
          <w:sz w:val="24"/>
          <w:szCs w:val="24"/>
        </w:rPr>
        <w:t xml:space="preserve">Subsequently, barely a month to have resigned his post as Professor of the UPR, the January 25, 2008 Dr. Moreno de Ayala created a new </w:t>
      </w:r>
      <w:r w:rsidRPr="00DF5B64">
        <w:rPr>
          <w:rFonts w:ascii="Century Gothic" w:hAnsi="Century Gothic"/>
          <w:sz w:val="24"/>
          <w:szCs w:val="24"/>
        </w:rPr>
        <w:lastRenderedPageBreak/>
        <w:t>nonprofit corporation called "Gauss Research Foundation, Inc." (GRF, Inc.), which, on information or belief, is the investigative arm of GRL, Inc.</w:t>
      </w:r>
      <w:r>
        <w:rPr>
          <w:rFonts w:ascii="Century Gothic" w:hAnsi="Century Gothic"/>
          <w:sz w:val="24"/>
          <w:szCs w:val="24"/>
        </w:rPr>
        <w:t>,</w:t>
      </w:r>
      <w:r w:rsidRPr="00DF5B64">
        <w:rPr>
          <w:rFonts w:ascii="Century Gothic" w:hAnsi="Century Gothic"/>
          <w:sz w:val="24"/>
          <w:szCs w:val="24"/>
        </w:rPr>
        <w:t xml:space="preserve"> operates from its facilities and is subsidized in part by income generated by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DF5B64">
        <w:rPr>
          <w:rFonts w:ascii="Century Gothic" w:hAnsi="Century Gothic"/>
          <w:sz w:val="24"/>
          <w:szCs w:val="24"/>
        </w:rPr>
        <w:t xml:space="preserve">domain, which also </w:t>
      </w:r>
      <w:r>
        <w:rPr>
          <w:rFonts w:ascii="Century Gothic" w:hAnsi="Century Gothic"/>
          <w:sz w:val="24"/>
          <w:szCs w:val="24"/>
        </w:rPr>
        <w:t>accrues to</w:t>
      </w:r>
      <w:r w:rsidRPr="00DF5B64">
        <w:rPr>
          <w:rFonts w:ascii="Century Gothic" w:hAnsi="Century Gothic"/>
          <w:sz w:val="24"/>
          <w:szCs w:val="24"/>
        </w:rPr>
        <w:t xml:space="preserve"> GRL, Inc.</w:t>
      </w:r>
    </w:p>
    <w:p w:rsidR="00DF5B64" w:rsidRDefault="00DF5B64" w:rsidP="00DF5B64">
      <w:pPr>
        <w:pStyle w:val="ListParagraph"/>
        <w:numPr>
          <w:ilvl w:val="0"/>
          <w:numId w:val="2"/>
        </w:numPr>
        <w:rPr>
          <w:rFonts w:ascii="Century Gothic" w:hAnsi="Century Gothic"/>
          <w:sz w:val="24"/>
          <w:szCs w:val="24"/>
        </w:rPr>
      </w:pPr>
      <w:r w:rsidRPr="00DF5B64">
        <w:rPr>
          <w:rFonts w:ascii="Century Gothic" w:hAnsi="Century Gothic"/>
          <w:sz w:val="24"/>
          <w:szCs w:val="24"/>
        </w:rPr>
        <w:t xml:space="preserve">Professor Moreno made false representations to the University with the intention of removing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DF5B64">
        <w:rPr>
          <w:rFonts w:ascii="Century Gothic" w:hAnsi="Century Gothic"/>
          <w:sz w:val="24"/>
          <w:szCs w:val="24"/>
        </w:rPr>
        <w:t xml:space="preserve">domain gradually and illegally beyond the control of this without its senior management </w:t>
      </w:r>
      <w:r>
        <w:rPr>
          <w:rFonts w:ascii="Century Gothic" w:hAnsi="Century Gothic"/>
          <w:sz w:val="24"/>
          <w:szCs w:val="24"/>
        </w:rPr>
        <w:t>made aware</w:t>
      </w:r>
      <w:r w:rsidRPr="00DF5B64">
        <w:rPr>
          <w:rFonts w:ascii="Century Gothic" w:hAnsi="Century Gothic"/>
          <w:sz w:val="24"/>
          <w:szCs w:val="24"/>
        </w:rPr>
        <w:t xml:space="preserve"> of it.</w:t>
      </w:r>
    </w:p>
    <w:p w:rsidR="009C52EB" w:rsidRDefault="009C52EB" w:rsidP="009C52EB">
      <w:pPr>
        <w:pStyle w:val="ListParagraph"/>
        <w:numPr>
          <w:ilvl w:val="0"/>
          <w:numId w:val="2"/>
        </w:numPr>
        <w:rPr>
          <w:rFonts w:ascii="Century Gothic" w:hAnsi="Century Gothic"/>
          <w:sz w:val="24"/>
          <w:szCs w:val="24"/>
        </w:rPr>
      </w:pPr>
      <w:r w:rsidRPr="009C52EB">
        <w:rPr>
          <w:rFonts w:ascii="Century Gothic" w:hAnsi="Century Gothic"/>
          <w:sz w:val="24"/>
          <w:szCs w:val="24"/>
        </w:rPr>
        <w:t xml:space="preserve">On or about June 6, 2008, Moreno de Ayala even delete the acronym "UPRR" of instances of records from the IANA in turn replacing it by the acronym "NIC", eliminating any trace of identity between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domain</w:t>
      </w:r>
      <w:r w:rsidRPr="009C52EB">
        <w:rPr>
          <w:rFonts w:ascii="Century Gothic" w:hAnsi="Century Gothic"/>
          <w:sz w:val="24"/>
          <w:szCs w:val="24"/>
        </w:rPr>
        <w:t xml:space="preserve"> and UPR.</w:t>
      </w:r>
    </w:p>
    <w:p w:rsidR="009C52EB" w:rsidRDefault="007303D0" w:rsidP="007303D0">
      <w:pPr>
        <w:pStyle w:val="ListParagraph"/>
        <w:numPr>
          <w:ilvl w:val="0"/>
          <w:numId w:val="2"/>
        </w:numPr>
        <w:rPr>
          <w:rFonts w:ascii="Century Gothic" w:hAnsi="Century Gothic"/>
          <w:sz w:val="24"/>
          <w:szCs w:val="24"/>
        </w:rPr>
      </w:pPr>
      <w:r w:rsidRPr="007303D0">
        <w:rPr>
          <w:rFonts w:ascii="Century Gothic" w:hAnsi="Century Gothic"/>
          <w:sz w:val="24"/>
          <w:szCs w:val="24"/>
        </w:rPr>
        <w:t xml:space="preserve">From some point in the year 2006, without consent and without the authorization of the directors of the University, GRL, Inc. and its President, Dr. Moreno de Ayala, have led the operation </w:t>
      </w:r>
      <w:r>
        <w:rPr>
          <w:rFonts w:ascii="Century Gothic" w:hAnsi="Century Gothic"/>
          <w:sz w:val="24"/>
          <w:szCs w:val="24"/>
        </w:rPr>
        <w:t>of the .</w:t>
      </w:r>
      <w:proofErr w:type="spellStart"/>
      <w:r>
        <w:rPr>
          <w:rFonts w:ascii="Century Gothic" w:hAnsi="Century Gothic"/>
          <w:sz w:val="24"/>
          <w:szCs w:val="24"/>
        </w:rPr>
        <w:t>pr</w:t>
      </w:r>
      <w:proofErr w:type="spellEnd"/>
      <w:r>
        <w:rPr>
          <w:rFonts w:ascii="Century Gothic" w:hAnsi="Century Gothic"/>
          <w:sz w:val="24"/>
          <w:szCs w:val="24"/>
        </w:rPr>
        <w:t xml:space="preserve"> domain</w:t>
      </w:r>
      <w:r w:rsidRPr="007303D0">
        <w:rPr>
          <w:rFonts w:ascii="Century Gothic" w:hAnsi="Century Gothic"/>
          <w:sz w:val="24"/>
          <w:szCs w:val="24"/>
        </w:rPr>
        <w:t xml:space="preserve">, and </w:t>
      </w:r>
      <w:r>
        <w:rPr>
          <w:rFonts w:ascii="Century Gothic" w:hAnsi="Century Gothic"/>
          <w:sz w:val="24"/>
          <w:szCs w:val="24"/>
        </w:rPr>
        <w:t xml:space="preserve">on </w:t>
      </w:r>
      <w:r w:rsidRPr="007303D0">
        <w:rPr>
          <w:rFonts w:ascii="Century Gothic" w:hAnsi="Century Gothic"/>
          <w:sz w:val="24"/>
          <w:szCs w:val="24"/>
        </w:rPr>
        <w:t>information or belief, have taken the money from the fees for the use of the aforementioned domain;</w:t>
      </w:r>
      <w:r>
        <w:rPr>
          <w:rFonts w:ascii="Century Gothic" w:hAnsi="Century Gothic"/>
          <w:sz w:val="24"/>
          <w:szCs w:val="24"/>
        </w:rPr>
        <w:t xml:space="preserve"> </w:t>
      </w:r>
      <w:r w:rsidRPr="007303D0">
        <w:rPr>
          <w:rFonts w:ascii="Century Gothic" w:hAnsi="Century Gothic"/>
          <w:sz w:val="24"/>
          <w:szCs w:val="24"/>
        </w:rPr>
        <w:t xml:space="preserve">money that has not been submitted to the UPR and that to the present amount is unknown </w:t>
      </w:r>
      <w:r>
        <w:rPr>
          <w:rFonts w:ascii="Century Gothic" w:hAnsi="Century Gothic"/>
          <w:sz w:val="24"/>
          <w:szCs w:val="24"/>
        </w:rPr>
        <w:t xml:space="preserve">to the quantity it </w:t>
      </w:r>
      <w:r w:rsidRPr="007303D0">
        <w:rPr>
          <w:rFonts w:ascii="Century Gothic" w:hAnsi="Century Gothic"/>
          <w:sz w:val="24"/>
          <w:szCs w:val="24"/>
        </w:rPr>
        <w:t xml:space="preserve">amounts to, given that Dr. Moreno has refused to provide information about how many domains have </w:t>
      </w:r>
      <w:r>
        <w:rPr>
          <w:rFonts w:ascii="Century Gothic" w:hAnsi="Century Gothic"/>
          <w:sz w:val="24"/>
          <w:szCs w:val="24"/>
        </w:rPr>
        <w:t xml:space="preserve">been </w:t>
      </w:r>
      <w:r w:rsidRPr="007303D0">
        <w:rPr>
          <w:rFonts w:ascii="Century Gothic" w:hAnsi="Century Gothic"/>
          <w:sz w:val="24"/>
          <w:szCs w:val="24"/>
        </w:rPr>
        <w:t>registered and prices.</w:t>
      </w:r>
    </w:p>
    <w:p w:rsidR="007303D0" w:rsidRDefault="007303D0" w:rsidP="007303D0">
      <w:pPr>
        <w:pStyle w:val="ListParagraph"/>
        <w:numPr>
          <w:ilvl w:val="0"/>
          <w:numId w:val="2"/>
        </w:numPr>
        <w:rPr>
          <w:rFonts w:ascii="Century Gothic" w:hAnsi="Century Gothic"/>
          <w:sz w:val="24"/>
          <w:szCs w:val="24"/>
        </w:rPr>
      </w:pPr>
      <w:r w:rsidRPr="007303D0">
        <w:rPr>
          <w:rFonts w:ascii="Century Gothic" w:hAnsi="Century Gothic"/>
          <w:sz w:val="24"/>
          <w:szCs w:val="24"/>
        </w:rPr>
        <w:t xml:space="preserve">Also, GRL, Inc. and Dr. Moreno De Ayala deposited into </w:t>
      </w:r>
      <w:r>
        <w:rPr>
          <w:rFonts w:ascii="Century Gothic" w:hAnsi="Century Gothic"/>
          <w:sz w:val="24"/>
          <w:szCs w:val="24"/>
        </w:rPr>
        <w:t xml:space="preserve">his </w:t>
      </w:r>
      <w:proofErr w:type="spellStart"/>
      <w:r>
        <w:rPr>
          <w:rFonts w:ascii="Century Gothic" w:hAnsi="Century Gothic"/>
          <w:sz w:val="24"/>
          <w:szCs w:val="24"/>
        </w:rPr>
        <w:t>coporate</w:t>
      </w:r>
      <w:proofErr w:type="spellEnd"/>
      <w:r w:rsidRPr="007303D0">
        <w:rPr>
          <w:rFonts w:ascii="Century Gothic" w:hAnsi="Century Gothic"/>
          <w:sz w:val="24"/>
          <w:szCs w:val="24"/>
        </w:rPr>
        <w:t xml:space="preserve"> account donations sent by alumni of the RRP-UPR through the Internet page held </w:t>
      </w:r>
      <w:r w:rsidR="0041787D">
        <w:rPr>
          <w:rFonts w:ascii="Century Gothic" w:hAnsi="Century Gothic"/>
          <w:sz w:val="24"/>
          <w:szCs w:val="24"/>
        </w:rPr>
        <w:t xml:space="preserve">by </w:t>
      </w:r>
      <w:r w:rsidRPr="007303D0">
        <w:rPr>
          <w:rFonts w:ascii="Century Gothic" w:hAnsi="Century Gothic"/>
          <w:sz w:val="24"/>
          <w:szCs w:val="24"/>
        </w:rPr>
        <w:t xml:space="preserve">the GRL, Inc. for the Office of </w:t>
      </w:r>
      <w:r w:rsidR="0041787D">
        <w:rPr>
          <w:rFonts w:ascii="Century Gothic" w:hAnsi="Century Gothic"/>
          <w:sz w:val="24"/>
          <w:szCs w:val="24"/>
        </w:rPr>
        <w:t>D</w:t>
      </w:r>
      <w:r w:rsidRPr="007303D0">
        <w:rPr>
          <w:rFonts w:ascii="Century Gothic" w:hAnsi="Century Gothic"/>
          <w:sz w:val="24"/>
          <w:szCs w:val="24"/>
        </w:rPr>
        <w:t xml:space="preserve">evelopment and Alumni of the </w:t>
      </w:r>
      <w:r w:rsidR="0041787D">
        <w:rPr>
          <w:rFonts w:ascii="Century Gothic" w:hAnsi="Century Gothic"/>
          <w:sz w:val="24"/>
          <w:szCs w:val="24"/>
        </w:rPr>
        <w:t>RRP</w:t>
      </w:r>
      <w:r w:rsidRPr="007303D0">
        <w:rPr>
          <w:rFonts w:ascii="Century Gothic" w:hAnsi="Century Gothic"/>
          <w:sz w:val="24"/>
          <w:szCs w:val="24"/>
        </w:rPr>
        <w:t>.</w:t>
      </w:r>
    </w:p>
    <w:p w:rsidR="0041787D" w:rsidRDefault="0041787D" w:rsidP="0041787D">
      <w:pPr>
        <w:pStyle w:val="ListParagraph"/>
        <w:numPr>
          <w:ilvl w:val="0"/>
          <w:numId w:val="2"/>
        </w:numPr>
        <w:rPr>
          <w:rFonts w:ascii="Century Gothic" w:hAnsi="Century Gothic"/>
          <w:sz w:val="24"/>
          <w:szCs w:val="24"/>
        </w:rPr>
      </w:pPr>
      <w:r w:rsidRPr="0041787D">
        <w:rPr>
          <w:rFonts w:ascii="Century Gothic" w:hAnsi="Century Gothic"/>
          <w:sz w:val="24"/>
          <w:szCs w:val="24"/>
        </w:rPr>
        <w:t xml:space="preserve">Accordingly, the defendant has appropriated public property, not just the money earned by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41787D">
        <w:rPr>
          <w:rFonts w:ascii="Century Gothic" w:hAnsi="Century Gothic"/>
          <w:sz w:val="24"/>
          <w:szCs w:val="24"/>
        </w:rPr>
        <w:t>domain but also of your domain, which is an extremely valuable property right for the UPR.</w:t>
      </w:r>
      <w:r>
        <w:rPr>
          <w:rFonts w:ascii="Century Gothic" w:hAnsi="Century Gothic"/>
          <w:sz w:val="24"/>
          <w:szCs w:val="24"/>
        </w:rPr>
        <w:t xml:space="preserve">  </w:t>
      </w:r>
      <w:r w:rsidRPr="0041787D">
        <w:rPr>
          <w:rFonts w:ascii="Century Gothic" w:hAnsi="Century Gothic"/>
          <w:sz w:val="24"/>
          <w:szCs w:val="24"/>
        </w:rPr>
        <w:t xml:space="preserve">Likewise, on information and belief, GRL, Inc. and Dr. Moreno de Ayala took all the documentation and information related to the administration and management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41787D">
        <w:rPr>
          <w:rFonts w:ascii="Century Gothic" w:hAnsi="Century Gothic"/>
          <w:sz w:val="24"/>
          <w:szCs w:val="24"/>
        </w:rPr>
        <w:t xml:space="preserve">domain, leaving the plaintiff in a state of helplessness and unable </w:t>
      </w:r>
      <w:r>
        <w:rPr>
          <w:rFonts w:ascii="Century Gothic" w:hAnsi="Century Gothic"/>
          <w:sz w:val="24"/>
          <w:szCs w:val="24"/>
        </w:rPr>
        <w:t>to</w:t>
      </w:r>
      <w:r w:rsidRPr="0041787D">
        <w:rPr>
          <w:rFonts w:ascii="Century Gothic" w:hAnsi="Century Gothic"/>
          <w:sz w:val="24"/>
          <w:szCs w:val="24"/>
        </w:rPr>
        <w:t xml:space="preserve"> continue with the administration of the domain that was delegated by ICANN / IANA.</w:t>
      </w:r>
    </w:p>
    <w:p w:rsidR="0041787D" w:rsidRDefault="00CB4FF0" w:rsidP="00292A94">
      <w:pPr>
        <w:pStyle w:val="ListParagraph"/>
        <w:numPr>
          <w:ilvl w:val="0"/>
          <w:numId w:val="2"/>
        </w:numPr>
        <w:rPr>
          <w:rFonts w:ascii="Century Gothic" w:hAnsi="Century Gothic"/>
          <w:sz w:val="24"/>
          <w:szCs w:val="24"/>
        </w:rPr>
      </w:pPr>
      <w:r w:rsidRPr="00CB4FF0">
        <w:rPr>
          <w:rFonts w:ascii="Century Gothic" w:hAnsi="Century Gothic"/>
          <w:sz w:val="24"/>
          <w:szCs w:val="24"/>
        </w:rPr>
        <w:t>The above facts were investigated by the Office of Internal Auditors of the Board of Trustees of the UPR, who after conducting an audit on the operation and administr</w:t>
      </w:r>
      <w:r w:rsidR="00292A94">
        <w:rPr>
          <w:rFonts w:ascii="Century Gothic" w:hAnsi="Century Gothic"/>
          <w:sz w:val="24"/>
          <w:szCs w:val="24"/>
        </w:rPr>
        <w:t>at</w:t>
      </w:r>
      <w:r w:rsidRPr="00CB4FF0">
        <w:rPr>
          <w:rFonts w:ascii="Century Gothic" w:hAnsi="Century Gothic"/>
          <w:sz w:val="24"/>
          <w:szCs w:val="24"/>
        </w:rPr>
        <w:t xml:space="preserve">ion </w:t>
      </w:r>
      <w:r w:rsidR="00292A94">
        <w:rPr>
          <w:rFonts w:ascii="Century Gothic" w:hAnsi="Century Gothic"/>
          <w:sz w:val="24"/>
          <w:szCs w:val="24"/>
        </w:rPr>
        <w:t>of the .</w:t>
      </w:r>
      <w:proofErr w:type="spellStart"/>
      <w:r w:rsidR="00292A94">
        <w:rPr>
          <w:rFonts w:ascii="Century Gothic" w:hAnsi="Century Gothic"/>
          <w:sz w:val="24"/>
          <w:szCs w:val="24"/>
        </w:rPr>
        <w:t>pr</w:t>
      </w:r>
      <w:proofErr w:type="spellEnd"/>
      <w:r w:rsidR="00292A94">
        <w:rPr>
          <w:rFonts w:ascii="Century Gothic" w:hAnsi="Century Gothic"/>
          <w:sz w:val="24"/>
          <w:szCs w:val="24"/>
        </w:rPr>
        <w:t xml:space="preserve"> </w:t>
      </w:r>
      <w:r w:rsidRPr="00CB4FF0">
        <w:rPr>
          <w:rFonts w:ascii="Century Gothic" w:hAnsi="Century Gothic"/>
          <w:sz w:val="24"/>
          <w:szCs w:val="24"/>
        </w:rPr>
        <w:t>domain</w:t>
      </w:r>
      <w:r w:rsidR="00292A94">
        <w:rPr>
          <w:rFonts w:ascii="Century Gothic" w:hAnsi="Century Gothic"/>
          <w:sz w:val="24"/>
          <w:szCs w:val="24"/>
        </w:rPr>
        <w:t>,</w:t>
      </w:r>
      <w:r w:rsidRPr="00CB4FF0">
        <w:rPr>
          <w:rFonts w:ascii="Century Gothic" w:hAnsi="Century Gothic"/>
          <w:sz w:val="24"/>
          <w:szCs w:val="24"/>
        </w:rPr>
        <w:t xml:space="preserve"> including resources and tax expenditures, presented a report which concluded, </w:t>
      </w:r>
      <w:r w:rsidR="00292A94">
        <w:rPr>
          <w:rFonts w:ascii="Century Gothic" w:hAnsi="Century Gothic"/>
          <w:sz w:val="24"/>
          <w:szCs w:val="24"/>
        </w:rPr>
        <w:t>among</w:t>
      </w:r>
      <w:r w:rsidRPr="00CB4FF0">
        <w:rPr>
          <w:rFonts w:ascii="Century Gothic" w:hAnsi="Century Gothic"/>
          <w:sz w:val="24"/>
          <w:szCs w:val="24"/>
        </w:rPr>
        <w:t xml:space="preserve"> </w:t>
      </w:r>
      <w:r w:rsidRPr="00CB4FF0">
        <w:rPr>
          <w:rFonts w:ascii="Century Gothic" w:hAnsi="Century Gothic"/>
          <w:sz w:val="24"/>
          <w:szCs w:val="24"/>
        </w:rPr>
        <w:lastRenderedPageBreak/>
        <w:t xml:space="preserve">others, that the UPR is the entity authorized to manage the </w:t>
      </w:r>
      <w:r w:rsidR="00292A94">
        <w:rPr>
          <w:rFonts w:ascii="Century Gothic" w:hAnsi="Century Gothic"/>
          <w:sz w:val="24"/>
          <w:szCs w:val="24"/>
        </w:rPr>
        <w:t>.</w:t>
      </w:r>
      <w:proofErr w:type="spellStart"/>
      <w:r w:rsidR="00292A94">
        <w:rPr>
          <w:rFonts w:ascii="Century Gothic" w:hAnsi="Century Gothic"/>
          <w:sz w:val="24"/>
          <w:szCs w:val="24"/>
        </w:rPr>
        <w:t>pr</w:t>
      </w:r>
      <w:proofErr w:type="spellEnd"/>
      <w:r w:rsidR="00292A94">
        <w:rPr>
          <w:rFonts w:ascii="Century Gothic" w:hAnsi="Century Gothic"/>
          <w:sz w:val="24"/>
          <w:szCs w:val="24"/>
        </w:rPr>
        <w:t xml:space="preserve"> </w:t>
      </w:r>
      <w:r w:rsidRPr="00CB4FF0">
        <w:rPr>
          <w:rFonts w:ascii="Century Gothic" w:hAnsi="Century Gothic"/>
          <w:sz w:val="24"/>
          <w:szCs w:val="24"/>
        </w:rPr>
        <w:t>domain and there was a diversion of product revenue service charges to a private account since the creation of the GRL, Inc.</w:t>
      </w:r>
      <w:r w:rsidR="00292A94">
        <w:rPr>
          <w:rFonts w:ascii="Century Gothic" w:hAnsi="Century Gothic"/>
          <w:sz w:val="24"/>
          <w:szCs w:val="24"/>
        </w:rPr>
        <w:t xml:space="preserve">  </w:t>
      </w:r>
      <w:r w:rsidR="00292A94" w:rsidRPr="00292A94">
        <w:rPr>
          <w:rFonts w:ascii="Century Gothic" w:hAnsi="Century Gothic"/>
          <w:sz w:val="24"/>
          <w:szCs w:val="24"/>
        </w:rPr>
        <w:t>The report also concludes that there is a basis that leads to violations of the Ethics in Government Act by Dr. Moreno de Ayala for his dual role as public officer and director of the private corporation GRL, Inc., as well as violations of the Penal Code of Puerto Rico under the figure of illicit enrichment.</w:t>
      </w:r>
    </w:p>
    <w:p w:rsidR="007321A7" w:rsidRPr="00F33DE3" w:rsidRDefault="00F33DE3" w:rsidP="007321A7">
      <w:pPr>
        <w:rPr>
          <w:rFonts w:ascii="Century Gothic" w:hAnsi="Century Gothic"/>
          <w:b/>
          <w:sz w:val="24"/>
          <w:szCs w:val="24"/>
        </w:rPr>
      </w:pPr>
      <w:r>
        <w:rPr>
          <w:rFonts w:ascii="Century Gothic" w:hAnsi="Century Gothic"/>
          <w:b/>
          <w:sz w:val="24"/>
          <w:szCs w:val="24"/>
        </w:rPr>
        <w:t xml:space="preserve">III. </w:t>
      </w:r>
      <w:r w:rsidRPr="00F33DE3">
        <w:rPr>
          <w:rFonts w:ascii="Century Gothic" w:hAnsi="Century Gothic"/>
          <w:b/>
          <w:sz w:val="24"/>
          <w:szCs w:val="24"/>
        </w:rPr>
        <w:t>FIRST CAUSE OF ACTION:  PROVISIONAL PROHIBITION, PRELIMINARY AND PERMANENT INJUNCTION</w:t>
      </w:r>
    </w:p>
    <w:p w:rsidR="007321A7" w:rsidRDefault="00F33DE3" w:rsidP="00F33DE3">
      <w:pPr>
        <w:pStyle w:val="ListParagraph"/>
        <w:numPr>
          <w:ilvl w:val="0"/>
          <w:numId w:val="2"/>
        </w:numPr>
        <w:rPr>
          <w:rFonts w:ascii="Century Gothic" w:hAnsi="Century Gothic"/>
          <w:sz w:val="24"/>
          <w:szCs w:val="24"/>
        </w:rPr>
      </w:pPr>
      <w:r>
        <w:rPr>
          <w:rFonts w:ascii="Century Gothic" w:hAnsi="Century Gothic"/>
          <w:sz w:val="24"/>
          <w:szCs w:val="24"/>
        </w:rPr>
        <w:t xml:space="preserve">  </w:t>
      </w:r>
      <w:r w:rsidRPr="00F33DE3">
        <w:rPr>
          <w:rFonts w:ascii="Century Gothic" w:hAnsi="Century Gothic"/>
          <w:sz w:val="24"/>
          <w:szCs w:val="24"/>
        </w:rPr>
        <w:t>Rejoin by reference paragraphs 1 through 35 that precede</w:t>
      </w:r>
    </w:p>
    <w:p w:rsidR="00856A7E" w:rsidRDefault="00F33DE3" w:rsidP="00F33DE3">
      <w:pPr>
        <w:pStyle w:val="ListParagraph"/>
        <w:numPr>
          <w:ilvl w:val="0"/>
          <w:numId w:val="2"/>
        </w:numPr>
        <w:rPr>
          <w:rFonts w:ascii="Century Gothic" w:hAnsi="Century Gothic"/>
          <w:sz w:val="24"/>
          <w:szCs w:val="24"/>
        </w:rPr>
      </w:pPr>
      <w:r w:rsidRPr="00F33DE3">
        <w:rPr>
          <w:rFonts w:ascii="Century Gothic" w:hAnsi="Century Gothic"/>
          <w:sz w:val="24"/>
          <w:szCs w:val="24"/>
        </w:rPr>
        <w:t xml:space="preserve">  </w:t>
      </w:r>
      <w:r w:rsidR="00C64A61" w:rsidRPr="00F33DE3">
        <w:rPr>
          <w:rFonts w:ascii="Century Gothic" w:hAnsi="Century Gothic"/>
          <w:sz w:val="24"/>
          <w:szCs w:val="24"/>
        </w:rPr>
        <w:t xml:space="preserve">The University of Puerto Rico enrolled for the administration of the </w:t>
      </w:r>
      <w:r w:rsidR="00C64A61" w:rsidRPr="00F33DE3">
        <w:rPr>
          <w:rFonts w:ascii="Century Gothic" w:hAnsi="Century Gothic"/>
          <w:sz w:val="24"/>
          <w:szCs w:val="24"/>
        </w:rPr>
        <w:t>.</w:t>
      </w:r>
      <w:r w:rsidR="00C64A61" w:rsidRPr="00F33DE3">
        <w:rPr>
          <w:rFonts w:ascii="Century Gothic" w:hAnsi="Century Gothic"/>
          <w:sz w:val="24"/>
          <w:szCs w:val="24"/>
        </w:rPr>
        <w:t>PR</w:t>
      </w:r>
      <w:r w:rsidR="00C64A61" w:rsidRPr="00F33DE3">
        <w:rPr>
          <w:rFonts w:ascii="Century Gothic" w:hAnsi="Century Gothic"/>
          <w:sz w:val="24"/>
          <w:szCs w:val="24"/>
        </w:rPr>
        <w:t xml:space="preserve"> </w:t>
      </w:r>
      <w:r w:rsidR="00C64A61" w:rsidRPr="00F33DE3">
        <w:rPr>
          <w:rFonts w:ascii="Century Gothic" w:hAnsi="Century Gothic"/>
          <w:sz w:val="24"/>
          <w:szCs w:val="24"/>
        </w:rPr>
        <w:t xml:space="preserve">domain in the IANA registry, thus earning the income due to the registration of domain names by others in the .PR area.   Thus, the UPR served as a sponsoring organization of the </w:t>
      </w:r>
      <w:r w:rsidR="00C64A61" w:rsidRPr="00F33DE3">
        <w:rPr>
          <w:rFonts w:ascii="Century Gothic" w:hAnsi="Century Gothic"/>
          <w:sz w:val="24"/>
          <w:szCs w:val="24"/>
        </w:rPr>
        <w:t>.P</w:t>
      </w:r>
      <w:r w:rsidR="00C64A61" w:rsidRPr="00F33DE3">
        <w:rPr>
          <w:rFonts w:ascii="Century Gothic" w:hAnsi="Century Gothic"/>
          <w:sz w:val="24"/>
          <w:szCs w:val="24"/>
        </w:rPr>
        <w:t>R</w:t>
      </w:r>
      <w:r w:rsidR="00C64A61" w:rsidRPr="00F33DE3">
        <w:rPr>
          <w:rFonts w:ascii="Century Gothic" w:hAnsi="Century Gothic"/>
          <w:sz w:val="24"/>
          <w:szCs w:val="24"/>
        </w:rPr>
        <w:t xml:space="preserve"> </w:t>
      </w:r>
      <w:r w:rsidR="00C64A61" w:rsidRPr="00F33DE3">
        <w:rPr>
          <w:rFonts w:ascii="Century Gothic" w:hAnsi="Century Gothic"/>
          <w:sz w:val="24"/>
          <w:szCs w:val="24"/>
        </w:rPr>
        <w:t>domain from 1990 to December 21, 2006, when the defendant took advantage of loopholes to illegally change the records of the registrations of the IANA and allocated to its newly created corporation profit.</w:t>
      </w:r>
    </w:p>
    <w:p w:rsidR="00C64A61" w:rsidRDefault="00F33DE3" w:rsidP="00F33DE3">
      <w:pPr>
        <w:pStyle w:val="ListParagraph"/>
        <w:numPr>
          <w:ilvl w:val="0"/>
          <w:numId w:val="2"/>
        </w:numPr>
        <w:rPr>
          <w:rFonts w:ascii="Century Gothic" w:hAnsi="Century Gothic"/>
          <w:sz w:val="24"/>
          <w:szCs w:val="24"/>
        </w:rPr>
      </w:pPr>
      <w:r w:rsidRPr="00F33DE3">
        <w:rPr>
          <w:rFonts w:ascii="Century Gothic" w:hAnsi="Century Gothic"/>
          <w:sz w:val="24"/>
          <w:szCs w:val="24"/>
        </w:rPr>
        <w:t xml:space="preserve">  </w:t>
      </w:r>
      <w:r w:rsidR="00C64A61" w:rsidRPr="00F33DE3">
        <w:rPr>
          <w:rFonts w:ascii="Century Gothic" w:hAnsi="Century Gothic"/>
          <w:sz w:val="24"/>
          <w:szCs w:val="24"/>
        </w:rPr>
        <w:t>Dr. Moreno de Ayala had no access and exposure to the .</w:t>
      </w:r>
      <w:r w:rsidR="00C64A61" w:rsidRPr="00F33DE3">
        <w:rPr>
          <w:rFonts w:ascii="Century Gothic" w:hAnsi="Century Gothic"/>
          <w:sz w:val="24"/>
          <w:szCs w:val="24"/>
        </w:rPr>
        <w:t xml:space="preserve">PR </w:t>
      </w:r>
      <w:r w:rsidR="00C64A61" w:rsidRPr="00F33DE3">
        <w:rPr>
          <w:rFonts w:ascii="Century Gothic" w:hAnsi="Century Gothic"/>
          <w:sz w:val="24"/>
          <w:szCs w:val="24"/>
        </w:rPr>
        <w:t xml:space="preserve">domain had it not been for his job and relationship to the UPR, which was assigned to the administration of the </w:t>
      </w:r>
      <w:r w:rsidR="00C64A61" w:rsidRPr="00F33DE3">
        <w:rPr>
          <w:rFonts w:ascii="Century Gothic" w:hAnsi="Century Gothic"/>
          <w:sz w:val="24"/>
          <w:szCs w:val="24"/>
        </w:rPr>
        <w:t>.PR</w:t>
      </w:r>
      <w:r w:rsidR="00C64A61" w:rsidRPr="00F33DE3">
        <w:rPr>
          <w:rFonts w:ascii="Century Gothic" w:hAnsi="Century Gothic"/>
          <w:sz w:val="24"/>
          <w:szCs w:val="24"/>
        </w:rPr>
        <w:t xml:space="preserve"> domain.   What's more, had it not been for already included and registered to the Gauss Research Laboratory of the UPR and that this is a university with great interest entity to serve the public, the IANA will not have granted the administration of the </w:t>
      </w:r>
      <w:r w:rsidR="00C64A61" w:rsidRPr="00F33DE3">
        <w:rPr>
          <w:rFonts w:ascii="Century Gothic" w:hAnsi="Century Gothic"/>
          <w:sz w:val="24"/>
          <w:szCs w:val="24"/>
        </w:rPr>
        <w:t xml:space="preserve">.PR </w:t>
      </w:r>
      <w:r w:rsidR="00C64A61" w:rsidRPr="00F33DE3">
        <w:rPr>
          <w:rFonts w:ascii="Century Gothic" w:hAnsi="Century Gothic"/>
          <w:sz w:val="24"/>
          <w:szCs w:val="24"/>
        </w:rPr>
        <w:t>domain to Dr. Moreno de Ayala.</w:t>
      </w:r>
    </w:p>
    <w:p w:rsidR="00F33DE3" w:rsidRDefault="00AF243B" w:rsidP="00AF243B">
      <w:pPr>
        <w:pStyle w:val="ListParagraph"/>
        <w:numPr>
          <w:ilvl w:val="0"/>
          <w:numId w:val="2"/>
        </w:numPr>
        <w:rPr>
          <w:rFonts w:ascii="Century Gothic" w:hAnsi="Century Gothic"/>
          <w:sz w:val="24"/>
          <w:szCs w:val="24"/>
        </w:rPr>
      </w:pPr>
      <w:r w:rsidRPr="00AF243B">
        <w:rPr>
          <w:rFonts w:ascii="Century Gothic" w:hAnsi="Century Gothic"/>
          <w:sz w:val="24"/>
          <w:szCs w:val="24"/>
        </w:rPr>
        <w:t>Funding for the registration of that domain and development was provided by the UPR. In addition to this, wages of employees of the Gauss Research Laboratory, from which you administer the domain, and the compensation of other technicians who were hired, came from funds of the UPR. Also, the equipment was purchased with funds from the programs of the UPR.</w:t>
      </w:r>
    </w:p>
    <w:p w:rsidR="00E51E65" w:rsidRDefault="00E51E65" w:rsidP="00E51E65">
      <w:pPr>
        <w:pStyle w:val="ListParagraph"/>
        <w:numPr>
          <w:ilvl w:val="0"/>
          <w:numId w:val="2"/>
        </w:numPr>
        <w:rPr>
          <w:rFonts w:ascii="Century Gothic" w:hAnsi="Century Gothic"/>
          <w:sz w:val="24"/>
          <w:szCs w:val="24"/>
        </w:rPr>
      </w:pPr>
      <w:r w:rsidRPr="00E51E65">
        <w:rPr>
          <w:rFonts w:ascii="Century Gothic" w:hAnsi="Century Gothic"/>
          <w:sz w:val="24"/>
          <w:szCs w:val="24"/>
        </w:rPr>
        <w:t>Dr. Oscar Moreno, without authorization, consent or knowledge of the UPR, formed a for-profit corporation, which currently administers</w:t>
      </w:r>
      <w:r>
        <w:rPr>
          <w:rFonts w:ascii="Century Gothic" w:hAnsi="Century Gothic"/>
          <w:sz w:val="24"/>
          <w:szCs w:val="24"/>
        </w:rPr>
        <w:t xml:space="preserve"> the .</w:t>
      </w:r>
      <w:proofErr w:type="spellStart"/>
      <w:r>
        <w:rPr>
          <w:rFonts w:ascii="Century Gothic" w:hAnsi="Century Gothic"/>
          <w:sz w:val="24"/>
          <w:szCs w:val="24"/>
        </w:rPr>
        <w:t>pr</w:t>
      </w:r>
      <w:proofErr w:type="spellEnd"/>
      <w:r w:rsidRPr="00E51E65">
        <w:rPr>
          <w:rFonts w:ascii="Century Gothic" w:hAnsi="Century Gothic"/>
          <w:sz w:val="24"/>
          <w:szCs w:val="24"/>
        </w:rPr>
        <w:t xml:space="preserve"> domain bearing large sums for fees for the use of that domain, belonging to the UPR, thus profiting illegally from public funds.</w:t>
      </w:r>
    </w:p>
    <w:p w:rsidR="00E51E65" w:rsidRDefault="00E51E65" w:rsidP="00E51E65">
      <w:pPr>
        <w:pStyle w:val="ListParagraph"/>
        <w:numPr>
          <w:ilvl w:val="0"/>
          <w:numId w:val="2"/>
        </w:numPr>
        <w:rPr>
          <w:rFonts w:ascii="Century Gothic" w:hAnsi="Century Gothic"/>
          <w:sz w:val="24"/>
          <w:szCs w:val="24"/>
        </w:rPr>
      </w:pPr>
      <w:r w:rsidRPr="00E51E65">
        <w:rPr>
          <w:rFonts w:ascii="Century Gothic" w:hAnsi="Century Gothic"/>
          <w:sz w:val="24"/>
          <w:szCs w:val="24"/>
        </w:rPr>
        <w:lastRenderedPageBreak/>
        <w:t>The defendant has misappropriated the chattel called</w:t>
      </w:r>
      <w:r>
        <w:rPr>
          <w:rFonts w:ascii="Century Gothic" w:hAnsi="Century Gothic"/>
          <w:sz w:val="24"/>
          <w:szCs w:val="24"/>
        </w:rPr>
        <w:t xml:space="preserve"> </w:t>
      </w:r>
      <w:r w:rsidRPr="00E51E65">
        <w:rPr>
          <w:rFonts w:ascii="Century Gothic" w:hAnsi="Century Gothic"/>
          <w:sz w:val="24"/>
          <w:szCs w:val="24"/>
        </w:rPr>
        <w:t>.</w:t>
      </w:r>
      <w:proofErr w:type="spellStart"/>
      <w:r>
        <w:rPr>
          <w:rFonts w:ascii="Century Gothic" w:hAnsi="Century Gothic"/>
          <w:sz w:val="24"/>
          <w:szCs w:val="24"/>
        </w:rPr>
        <w:t>p</w:t>
      </w:r>
      <w:r w:rsidRPr="00E51E65">
        <w:rPr>
          <w:rFonts w:ascii="Century Gothic" w:hAnsi="Century Gothic"/>
          <w:sz w:val="24"/>
          <w:szCs w:val="24"/>
        </w:rPr>
        <w:t>r</w:t>
      </w:r>
      <w:proofErr w:type="spellEnd"/>
      <w:r w:rsidRPr="00E51E65">
        <w:rPr>
          <w:rFonts w:ascii="Century Gothic" w:hAnsi="Century Gothic"/>
          <w:sz w:val="24"/>
          <w:szCs w:val="24"/>
        </w:rPr>
        <w:t xml:space="preserve"> domain, all public funds from the use of the domain and all information related thereto.</w:t>
      </w:r>
    </w:p>
    <w:p w:rsidR="00E51E65" w:rsidRDefault="00E51E65" w:rsidP="0036746D">
      <w:pPr>
        <w:pStyle w:val="ListParagraph"/>
        <w:numPr>
          <w:ilvl w:val="0"/>
          <w:numId w:val="2"/>
        </w:numPr>
        <w:rPr>
          <w:rFonts w:ascii="Century Gothic" w:hAnsi="Century Gothic"/>
          <w:sz w:val="24"/>
          <w:szCs w:val="24"/>
        </w:rPr>
      </w:pPr>
      <w:r w:rsidRPr="00E51E65">
        <w:rPr>
          <w:rFonts w:ascii="Century Gothic" w:hAnsi="Century Gothic"/>
          <w:sz w:val="24"/>
          <w:szCs w:val="24"/>
        </w:rPr>
        <w:t xml:space="preserve">In addition, the UPR </w:t>
      </w:r>
      <w:r>
        <w:rPr>
          <w:rFonts w:ascii="Century Gothic" w:hAnsi="Century Gothic"/>
          <w:sz w:val="24"/>
          <w:szCs w:val="24"/>
        </w:rPr>
        <w:t>is</w:t>
      </w:r>
      <w:r w:rsidRPr="00E51E65">
        <w:rPr>
          <w:rFonts w:ascii="Century Gothic" w:hAnsi="Century Gothic"/>
          <w:sz w:val="24"/>
          <w:szCs w:val="24"/>
        </w:rPr>
        <w:t xml:space="preserve"> in the knowledge that Dr. Moreno even sold, ceded and / or transfer to the Republic of China the right to use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E51E65">
        <w:rPr>
          <w:rFonts w:ascii="Century Gothic" w:hAnsi="Century Gothic"/>
          <w:sz w:val="24"/>
          <w:szCs w:val="24"/>
        </w:rPr>
        <w:t>domain, for this use in its country and adapt to their characters</w:t>
      </w:r>
      <w:r w:rsidR="0036746D">
        <w:rPr>
          <w:rFonts w:ascii="Century Gothic" w:hAnsi="Century Gothic"/>
          <w:sz w:val="24"/>
          <w:szCs w:val="24"/>
        </w:rPr>
        <w:t xml:space="preserve"> (footnote:  </w:t>
      </w:r>
      <w:r w:rsidR="0036746D" w:rsidRPr="0036746D">
        <w:rPr>
          <w:rFonts w:ascii="Century Gothic" w:hAnsi="Century Gothic"/>
          <w:sz w:val="24"/>
          <w:szCs w:val="24"/>
        </w:rPr>
        <w:t>We assume that the Chinese government found useful in the domain</w:t>
      </w:r>
      <w:r w:rsidR="0036746D">
        <w:rPr>
          <w:rFonts w:ascii="Century Gothic" w:hAnsi="Century Gothic"/>
          <w:sz w:val="24"/>
          <w:szCs w:val="24"/>
        </w:rPr>
        <w:t xml:space="preserve"> </w:t>
      </w:r>
      <w:r w:rsidR="0036746D" w:rsidRPr="0036746D">
        <w:rPr>
          <w:rFonts w:ascii="Century Gothic" w:hAnsi="Century Gothic"/>
          <w:sz w:val="24"/>
          <w:szCs w:val="24"/>
        </w:rPr>
        <w:t>"</w:t>
      </w:r>
      <w:r w:rsidR="0036746D">
        <w:rPr>
          <w:rFonts w:ascii="Century Gothic" w:hAnsi="Century Gothic"/>
          <w:sz w:val="24"/>
          <w:szCs w:val="24"/>
        </w:rPr>
        <w:t>.</w:t>
      </w:r>
      <w:proofErr w:type="spellStart"/>
      <w:r w:rsidR="0036746D">
        <w:rPr>
          <w:rFonts w:ascii="Century Gothic" w:hAnsi="Century Gothic"/>
          <w:sz w:val="24"/>
          <w:szCs w:val="24"/>
        </w:rPr>
        <w:t>p</w:t>
      </w:r>
      <w:r w:rsidR="0036746D" w:rsidRPr="0036746D">
        <w:rPr>
          <w:rFonts w:ascii="Century Gothic" w:hAnsi="Century Gothic"/>
          <w:sz w:val="24"/>
          <w:szCs w:val="24"/>
        </w:rPr>
        <w:t>r</w:t>
      </w:r>
      <w:proofErr w:type="spellEnd"/>
      <w:r w:rsidR="0036746D" w:rsidRPr="0036746D">
        <w:rPr>
          <w:rFonts w:ascii="Century Gothic" w:hAnsi="Century Gothic"/>
          <w:sz w:val="24"/>
          <w:szCs w:val="24"/>
        </w:rPr>
        <w:t xml:space="preserve">", since the name of </w:t>
      </w:r>
      <w:r w:rsidR="0036746D">
        <w:rPr>
          <w:rFonts w:ascii="Century Gothic" w:hAnsi="Century Gothic"/>
          <w:sz w:val="24"/>
          <w:szCs w:val="24"/>
        </w:rPr>
        <w:t>the</w:t>
      </w:r>
      <w:r w:rsidR="0036746D" w:rsidRPr="0036746D">
        <w:rPr>
          <w:rFonts w:ascii="Century Gothic" w:hAnsi="Century Gothic"/>
          <w:sz w:val="24"/>
          <w:szCs w:val="24"/>
        </w:rPr>
        <w:t xml:space="preserve"> government in the English language reads "People's Republic of China", the first two words begin with the characters "P" and "R" .</w:t>
      </w:r>
      <w:r w:rsidR="0036746D">
        <w:rPr>
          <w:rFonts w:ascii="Century Gothic" w:hAnsi="Century Gothic"/>
          <w:sz w:val="24"/>
          <w:szCs w:val="24"/>
        </w:rPr>
        <w:t>)</w:t>
      </w:r>
    </w:p>
    <w:p w:rsidR="00E51E65" w:rsidRDefault="00E51E65" w:rsidP="00E51E65">
      <w:pPr>
        <w:pStyle w:val="ListParagraph"/>
        <w:numPr>
          <w:ilvl w:val="0"/>
          <w:numId w:val="2"/>
        </w:numPr>
        <w:rPr>
          <w:rFonts w:ascii="Century Gothic" w:hAnsi="Century Gothic"/>
          <w:sz w:val="24"/>
          <w:szCs w:val="24"/>
        </w:rPr>
      </w:pPr>
      <w:r w:rsidRPr="00E51E65">
        <w:rPr>
          <w:rFonts w:ascii="Century Gothic" w:hAnsi="Century Gothic"/>
          <w:sz w:val="24"/>
          <w:szCs w:val="24"/>
        </w:rPr>
        <w:t xml:space="preserve">The UPR has knowledge besides that at present there is a group of investors interested in buying the </w:t>
      </w:r>
      <w:r w:rsidR="009C603B" w:rsidRPr="00E51E65">
        <w:rPr>
          <w:rFonts w:ascii="Century Gothic" w:hAnsi="Century Gothic"/>
          <w:sz w:val="24"/>
          <w:szCs w:val="24"/>
        </w:rPr>
        <w:t>.</w:t>
      </w:r>
      <w:proofErr w:type="spellStart"/>
      <w:r w:rsidR="009C603B">
        <w:rPr>
          <w:rFonts w:ascii="Century Gothic" w:hAnsi="Century Gothic"/>
          <w:sz w:val="24"/>
          <w:szCs w:val="24"/>
        </w:rPr>
        <w:t>p</w:t>
      </w:r>
      <w:r w:rsidR="009C603B" w:rsidRPr="00E51E65">
        <w:rPr>
          <w:rFonts w:ascii="Century Gothic" w:hAnsi="Century Gothic"/>
          <w:sz w:val="24"/>
          <w:szCs w:val="24"/>
        </w:rPr>
        <w:t>r</w:t>
      </w:r>
      <w:proofErr w:type="spellEnd"/>
      <w:r w:rsidR="009C603B" w:rsidRPr="00E51E65">
        <w:rPr>
          <w:rFonts w:ascii="Century Gothic" w:hAnsi="Century Gothic"/>
          <w:sz w:val="24"/>
          <w:szCs w:val="24"/>
        </w:rPr>
        <w:t xml:space="preserve"> </w:t>
      </w:r>
      <w:r w:rsidRPr="00E51E65">
        <w:rPr>
          <w:rFonts w:ascii="Century Gothic" w:hAnsi="Century Gothic"/>
          <w:sz w:val="24"/>
          <w:szCs w:val="24"/>
        </w:rPr>
        <w:t>domain</w:t>
      </w:r>
      <w:r w:rsidR="009C603B">
        <w:rPr>
          <w:rFonts w:ascii="Century Gothic" w:hAnsi="Century Gothic"/>
          <w:sz w:val="24"/>
          <w:szCs w:val="24"/>
        </w:rPr>
        <w:t xml:space="preserve"> </w:t>
      </w:r>
      <w:r w:rsidRPr="00E51E65">
        <w:rPr>
          <w:rFonts w:ascii="Century Gothic" w:hAnsi="Century Gothic"/>
          <w:sz w:val="24"/>
          <w:szCs w:val="24"/>
        </w:rPr>
        <w:t>and create a new for-profit corporation that administers it.</w:t>
      </w:r>
    </w:p>
    <w:p w:rsidR="00456A56" w:rsidRPr="00F33DE3" w:rsidRDefault="009C603B" w:rsidP="00456A56">
      <w:pPr>
        <w:pStyle w:val="ListParagraph"/>
        <w:numPr>
          <w:ilvl w:val="0"/>
          <w:numId w:val="2"/>
        </w:numPr>
        <w:rPr>
          <w:rFonts w:ascii="Century Gothic" w:hAnsi="Century Gothic"/>
          <w:sz w:val="24"/>
          <w:szCs w:val="24"/>
        </w:rPr>
      </w:pPr>
      <w:r w:rsidRPr="009C603B">
        <w:rPr>
          <w:rFonts w:ascii="Century Gothic" w:hAnsi="Century Gothic"/>
          <w:sz w:val="24"/>
          <w:szCs w:val="24"/>
        </w:rPr>
        <w:t xml:space="preserve">It is imperative to the issuance of an order for interim interdict to compel the defendant to perform any management services aimed at transferring the </w:t>
      </w:r>
      <w:r>
        <w:rPr>
          <w:rFonts w:ascii="Century Gothic" w:hAnsi="Century Gothic"/>
          <w:sz w:val="24"/>
          <w:szCs w:val="24"/>
        </w:rPr>
        <w:t>.</w:t>
      </w:r>
      <w:proofErr w:type="spellStart"/>
      <w:r>
        <w:rPr>
          <w:rFonts w:ascii="Century Gothic" w:hAnsi="Century Gothic"/>
          <w:sz w:val="24"/>
          <w:szCs w:val="24"/>
        </w:rPr>
        <w:t>p</w:t>
      </w:r>
      <w:r w:rsidRPr="009C603B">
        <w:rPr>
          <w:rFonts w:ascii="Century Gothic" w:hAnsi="Century Gothic"/>
          <w:sz w:val="24"/>
          <w:szCs w:val="24"/>
        </w:rPr>
        <w:t>r</w:t>
      </w:r>
      <w:proofErr w:type="spellEnd"/>
      <w:r w:rsidRPr="009C603B">
        <w:rPr>
          <w:rFonts w:ascii="Century Gothic" w:hAnsi="Century Gothic"/>
          <w:sz w:val="24"/>
          <w:szCs w:val="24"/>
        </w:rPr>
        <w:t xml:space="preserve"> </w:t>
      </w:r>
      <w:r w:rsidRPr="009C603B">
        <w:rPr>
          <w:rFonts w:ascii="Century Gothic" w:hAnsi="Century Gothic"/>
          <w:sz w:val="24"/>
          <w:szCs w:val="24"/>
        </w:rPr>
        <w:t xml:space="preserve">domain to the UPR, starting preserve and provide a list of names and addresses of all customers used and / or using records in the </w:t>
      </w:r>
      <w:r>
        <w:rPr>
          <w:rFonts w:ascii="Century Gothic" w:hAnsi="Century Gothic"/>
          <w:sz w:val="24"/>
          <w:szCs w:val="24"/>
        </w:rPr>
        <w:t>.</w:t>
      </w:r>
      <w:proofErr w:type="spellStart"/>
      <w:r w:rsidRPr="009C603B">
        <w:rPr>
          <w:rFonts w:ascii="Century Gothic" w:hAnsi="Century Gothic"/>
          <w:sz w:val="24"/>
          <w:szCs w:val="24"/>
        </w:rPr>
        <w:t>pr</w:t>
      </w:r>
      <w:proofErr w:type="spellEnd"/>
      <w:r w:rsidRPr="009C603B">
        <w:rPr>
          <w:rFonts w:ascii="Century Gothic" w:hAnsi="Century Gothic"/>
          <w:sz w:val="24"/>
          <w:szCs w:val="24"/>
        </w:rPr>
        <w:t xml:space="preserve"> </w:t>
      </w:r>
      <w:r>
        <w:rPr>
          <w:rFonts w:ascii="Century Gothic" w:hAnsi="Century Gothic"/>
          <w:sz w:val="24"/>
          <w:szCs w:val="24"/>
        </w:rPr>
        <w:t>zone</w:t>
      </w:r>
      <w:r w:rsidRPr="009C603B">
        <w:rPr>
          <w:rFonts w:ascii="Century Gothic" w:hAnsi="Century Gothic"/>
          <w:sz w:val="24"/>
          <w:szCs w:val="24"/>
        </w:rPr>
        <w:t xml:space="preserve">, preserve and deliver to the UPR copy of all records on the </w:t>
      </w:r>
      <w:r w:rsidRPr="009C603B">
        <w:rPr>
          <w:rFonts w:ascii="Century Gothic" w:hAnsi="Century Gothic"/>
          <w:sz w:val="24"/>
          <w:szCs w:val="24"/>
        </w:rPr>
        <w:t>.</w:t>
      </w:r>
      <w:proofErr w:type="spellStart"/>
      <w:r w:rsidRPr="009C603B">
        <w:rPr>
          <w:rFonts w:ascii="Century Gothic" w:hAnsi="Century Gothic"/>
          <w:sz w:val="24"/>
          <w:szCs w:val="24"/>
        </w:rPr>
        <w:t>pr</w:t>
      </w:r>
      <w:proofErr w:type="spellEnd"/>
      <w:r w:rsidRPr="009C603B">
        <w:rPr>
          <w:rFonts w:ascii="Century Gothic" w:hAnsi="Century Gothic"/>
          <w:sz w:val="24"/>
          <w:szCs w:val="24"/>
        </w:rPr>
        <w:t xml:space="preserve"> domain, and preserve intact the infrastructure and equipment necessary to operate the said domain currently administered by the corporation created by Dr. Moreno.</w:t>
      </w:r>
      <w:r>
        <w:rPr>
          <w:rFonts w:ascii="Century Gothic" w:hAnsi="Century Gothic"/>
          <w:sz w:val="24"/>
          <w:szCs w:val="24"/>
        </w:rPr>
        <w:t xml:space="preserve">  </w:t>
      </w:r>
      <w:r w:rsidR="00456A56" w:rsidRPr="009C603B">
        <w:rPr>
          <w:rFonts w:ascii="Century Gothic" w:hAnsi="Century Gothic"/>
          <w:sz w:val="24"/>
          <w:szCs w:val="24"/>
        </w:rPr>
        <w:t xml:space="preserve">This includes all registration documentation, contracting, invoicing and any information held by the defendant related to the </w:t>
      </w:r>
      <w:r w:rsidR="00456A56">
        <w:rPr>
          <w:rFonts w:ascii="Century Gothic" w:hAnsi="Century Gothic"/>
          <w:sz w:val="24"/>
          <w:szCs w:val="24"/>
        </w:rPr>
        <w:t>.</w:t>
      </w:r>
      <w:proofErr w:type="spellStart"/>
      <w:r w:rsidR="00456A56">
        <w:rPr>
          <w:rFonts w:ascii="Century Gothic" w:hAnsi="Century Gothic"/>
          <w:sz w:val="24"/>
          <w:szCs w:val="24"/>
        </w:rPr>
        <w:t>p</w:t>
      </w:r>
      <w:r w:rsidR="00456A56" w:rsidRPr="009C603B">
        <w:rPr>
          <w:rFonts w:ascii="Century Gothic" w:hAnsi="Century Gothic"/>
          <w:sz w:val="24"/>
          <w:szCs w:val="24"/>
        </w:rPr>
        <w:t>r</w:t>
      </w:r>
      <w:proofErr w:type="spellEnd"/>
      <w:r w:rsidR="00456A56" w:rsidRPr="009C603B">
        <w:rPr>
          <w:rFonts w:ascii="Century Gothic" w:hAnsi="Century Gothic"/>
          <w:sz w:val="24"/>
          <w:szCs w:val="24"/>
        </w:rPr>
        <w:t xml:space="preserve"> domain, regardless of who created it.</w:t>
      </w:r>
    </w:p>
    <w:p w:rsidR="009C603B" w:rsidRDefault="00276E06" w:rsidP="00276E06">
      <w:pPr>
        <w:pStyle w:val="ListParagraph"/>
        <w:numPr>
          <w:ilvl w:val="0"/>
          <w:numId w:val="2"/>
        </w:numPr>
        <w:rPr>
          <w:rFonts w:ascii="Century Gothic" w:hAnsi="Century Gothic"/>
          <w:sz w:val="24"/>
          <w:szCs w:val="24"/>
        </w:rPr>
      </w:pPr>
      <w:r w:rsidRPr="00276E06">
        <w:rPr>
          <w:rFonts w:ascii="Century Gothic" w:hAnsi="Century Gothic"/>
          <w:sz w:val="24"/>
          <w:szCs w:val="24"/>
        </w:rPr>
        <w:t xml:space="preserve">The interim interdict is imperative because, since they are mostly electronic information, this is the only remedy </w:t>
      </w:r>
      <w:proofErr w:type="spellStart"/>
      <w:r w:rsidRPr="00276E06">
        <w:rPr>
          <w:rFonts w:ascii="Century Gothic" w:hAnsi="Century Gothic"/>
          <w:sz w:val="24"/>
          <w:szCs w:val="24"/>
        </w:rPr>
        <w:t>interdictal</w:t>
      </w:r>
      <w:proofErr w:type="spellEnd"/>
      <w:r w:rsidRPr="00276E06">
        <w:rPr>
          <w:rFonts w:ascii="Century Gothic" w:hAnsi="Century Gothic"/>
          <w:sz w:val="24"/>
          <w:szCs w:val="24"/>
        </w:rPr>
        <w:t xml:space="preserve"> procedural mechanism to ensure their preservation to ascertain the present case on its merits.</w:t>
      </w:r>
    </w:p>
    <w:p w:rsidR="00276E06" w:rsidRDefault="00276E06" w:rsidP="00276E06">
      <w:pPr>
        <w:pStyle w:val="ListParagraph"/>
        <w:numPr>
          <w:ilvl w:val="0"/>
          <w:numId w:val="2"/>
        </w:numPr>
        <w:rPr>
          <w:rFonts w:ascii="Century Gothic" w:hAnsi="Century Gothic"/>
          <w:sz w:val="24"/>
          <w:szCs w:val="24"/>
        </w:rPr>
      </w:pPr>
      <w:r w:rsidRPr="00276E06">
        <w:rPr>
          <w:rFonts w:ascii="Century Gothic" w:hAnsi="Century Gothic"/>
          <w:sz w:val="24"/>
          <w:szCs w:val="24"/>
        </w:rPr>
        <w:t xml:space="preserve">In addition, having transferred again the administration of </w:t>
      </w:r>
      <w:r>
        <w:rPr>
          <w:rFonts w:ascii="Century Gothic" w:hAnsi="Century Gothic"/>
          <w:sz w:val="24"/>
          <w:szCs w:val="24"/>
        </w:rPr>
        <w:t>the .</w:t>
      </w:r>
      <w:proofErr w:type="spellStart"/>
      <w:r>
        <w:rPr>
          <w:rFonts w:ascii="Century Gothic" w:hAnsi="Century Gothic"/>
          <w:sz w:val="24"/>
          <w:szCs w:val="24"/>
        </w:rPr>
        <w:t>pr</w:t>
      </w:r>
      <w:proofErr w:type="spellEnd"/>
      <w:r>
        <w:rPr>
          <w:rFonts w:ascii="Century Gothic" w:hAnsi="Century Gothic"/>
          <w:sz w:val="24"/>
          <w:szCs w:val="24"/>
        </w:rPr>
        <w:t xml:space="preserve"> domain from</w:t>
      </w:r>
      <w:r w:rsidRPr="00276E06">
        <w:rPr>
          <w:rFonts w:ascii="Century Gothic" w:hAnsi="Century Gothic"/>
          <w:sz w:val="24"/>
          <w:szCs w:val="24"/>
        </w:rPr>
        <w:t xml:space="preserve"> the UPR, it is inescapable that </w:t>
      </w:r>
      <w:r w:rsidRPr="00276E06">
        <w:rPr>
          <w:rFonts w:ascii="Century Gothic" w:hAnsi="Century Gothic"/>
          <w:sz w:val="24"/>
          <w:szCs w:val="24"/>
        </w:rPr>
        <w:t>the defendant</w:t>
      </w:r>
      <w:r w:rsidRPr="00276E06">
        <w:rPr>
          <w:rFonts w:ascii="Century Gothic" w:hAnsi="Century Gothic"/>
          <w:sz w:val="24"/>
          <w:szCs w:val="24"/>
        </w:rPr>
        <w:t xml:space="preserve"> be prohibited </w:t>
      </w:r>
      <w:r w:rsidR="00471A96">
        <w:rPr>
          <w:rFonts w:ascii="Century Gothic" w:hAnsi="Century Gothic"/>
          <w:sz w:val="24"/>
          <w:szCs w:val="24"/>
        </w:rPr>
        <w:t>from using</w:t>
      </w:r>
      <w:r w:rsidRPr="00276E06">
        <w:rPr>
          <w:rFonts w:ascii="Century Gothic" w:hAnsi="Century Gothic"/>
          <w:sz w:val="24"/>
          <w:szCs w:val="24"/>
        </w:rPr>
        <w:t xml:space="preserve"> the domain except for those steps necessary for the administration of the same on behalf of their users while this lawsuit is aired </w:t>
      </w:r>
      <w:r w:rsidR="00471A96">
        <w:rPr>
          <w:rFonts w:ascii="Century Gothic" w:hAnsi="Century Gothic"/>
          <w:sz w:val="24"/>
          <w:szCs w:val="24"/>
        </w:rPr>
        <w:t>[</w:t>
      </w:r>
      <w:r w:rsidRPr="00276E06">
        <w:rPr>
          <w:rFonts w:ascii="Century Gothic" w:hAnsi="Century Gothic"/>
          <w:sz w:val="24"/>
          <w:szCs w:val="24"/>
        </w:rPr>
        <w:t xml:space="preserve">as well as continue to hire and / or charging illegally if monies related to the </w:t>
      </w:r>
      <w:r w:rsidR="00471A96">
        <w:rPr>
          <w:rFonts w:ascii="Century Gothic" w:hAnsi="Century Gothic"/>
          <w:sz w:val="24"/>
          <w:szCs w:val="24"/>
        </w:rPr>
        <w:t>.</w:t>
      </w:r>
      <w:proofErr w:type="spellStart"/>
      <w:r w:rsidR="00471A96">
        <w:rPr>
          <w:rFonts w:ascii="Century Gothic" w:hAnsi="Century Gothic"/>
          <w:sz w:val="24"/>
          <w:szCs w:val="24"/>
        </w:rPr>
        <w:t>pr</w:t>
      </w:r>
      <w:proofErr w:type="spellEnd"/>
      <w:r w:rsidR="00471A96">
        <w:rPr>
          <w:rFonts w:ascii="Century Gothic" w:hAnsi="Century Gothic"/>
          <w:sz w:val="24"/>
          <w:szCs w:val="24"/>
        </w:rPr>
        <w:t xml:space="preserve"> domain</w:t>
      </w:r>
      <w:r w:rsidRPr="00276E06">
        <w:rPr>
          <w:rFonts w:ascii="Century Gothic" w:hAnsi="Century Gothic"/>
          <w:sz w:val="24"/>
          <w:szCs w:val="24"/>
        </w:rPr>
        <w:t>, which are public funds</w:t>
      </w:r>
      <w:r w:rsidR="00471A96">
        <w:rPr>
          <w:rFonts w:ascii="Century Gothic" w:hAnsi="Century Gothic"/>
          <w:sz w:val="24"/>
          <w:szCs w:val="24"/>
        </w:rPr>
        <w:t xml:space="preserve"> – </w:t>
      </w:r>
      <w:r w:rsidR="00471A96" w:rsidRPr="00471A96">
        <w:rPr>
          <w:rFonts w:ascii="Century Gothic" w:hAnsi="Century Gothic"/>
          <w:i/>
          <w:sz w:val="24"/>
          <w:szCs w:val="24"/>
        </w:rPr>
        <w:t>note:</w:t>
      </w:r>
      <w:r w:rsidR="00471A96">
        <w:rPr>
          <w:rFonts w:ascii="Century Gothic" w:hAnsi="Century Gothic"/>
          <w:sz w:val="24"/>
          <w:szCs w:val="24"/>
        </w:rPr>
        <w:t xml:space="preserve">  </w:t>
      </w:r>
      <w:r w:rsidR="00471A96" w:rsidRPr="00471A96">
        <w:rPr>
          <w:rFonts w:ascii="Century Gothic" w:hAnsi="Century Gothic"/>
          <w:i/>
          <w:sz w:val="24"/>
          <w:szCs w:val="24"/>
        </w:rPr>
        <w:t xml:space="preserve">this </w:t>
      </w:r>
      <w:r w:rsidR="00471A96">
        <w:rPr>
          <w:rFonts w:ascii="Century Gothic" w:hAnsi="Century Gothic"/>
          <w:i/>
          <w:sz w:val="24"/>
          <w:szCs w:val="24"/>
        </w:rPr>
        <w:t>sentence</w:t>
      </w:r>
      <w:r w:rsidR="00471A96" w:rsidRPr="00471A96">
        <w:rPr>
          <w:rFonts w:ascii="Century Gothic" w:hAnsi="Century Gothic"/>
          <w:i/>
          <w:sz w:val="24"/>
          <w:szCs w:val="24"/>
        </w:rPr>
        <w:t xml:space="preserve"> needs a better translation</w:t>
      </w:r>
      <w:r w:rsidR="00471A96">
        <w:rPr>
          <w:rFonts w:ascii="Century Gothic" w:hAnsi="Century Gothic"/>
          <w:sz w:val="24"/>
          <w:szCs w:val="24"/>
        </w:rPr>
        <w:t>]</w:t>
      </w:r>
      <w:r w:rsidRPr="00276E06">
        <w:rPr>
          <w:rFonts w:ascii="Century Gothic" w:hAnsi="Century Gothic"/>
          <w:sz w:val="24"/>
          <w:szCs w:val="24"/>
        </w:rPr>
        <w:t>.</w:t>
      </w:r>
    </w:p>
    <w:p w:rsidR="00456A56" w:rsidRDefault="00471A96" w:rsidP="00471A96">
      <w:pPr>
        <w:pStyle w:val="ListParagraph"/>
        <w:numPr>
          <w:ilvl w:val="0"/>
          <w:numId w:val="2"/>
        </w:numPr>
        <w:rPr>
          <w:rFonts w:ascii="Century Gothic" w:hAnsi="Century Gothic"/>
          <w:sz w:val="24"/>
          <w:szCs w:val="24"/>
        </w:rPr>
      </w:pPr>
      <w:r w:rsidRPr="00471A96">
        <w:rPr>
          <w:rFonts w:ascii="Century Gothic" w:hAnsi="Century Gothic"/>
          <w:sz w:val="24"/>
          <w:szCs w:val="24"/>
        </w:rPr>
        <w:t>The UPR has the right to use the remedies of interdict interim</w:t>
      </w:r>
      <w:r w:rsidR="00F06715">
        <w:rPr>
          <w:rFonts w:ascii="Century Gothic" w:hAnsi="Century Gothic"/>
          <w:sz w:val="24"/>
          <w:szCs w:val="24"/>
        </w:rPr>
        <w:t>,</w:t>
      </w:r>
      <w:r w:rsidRPr="00471A96">
        <w:rPr>
          <w:rFonts w:ascii="Century Gothic" w:hAnsi="Century Gothic"/>
          <w:sz w:val="24"/>
          <w:szCs w:val="24"/>
        </w:rPr>
        <w:t xml:space="preserve"> injunction </w:t>
      </w:r>
      <w:proofErr w:type="gramStart"/>
      <w:r w:rsidRPr="00471A96">
        <w:rPr>
          <w:rFonts w:ascii="Century Gothic" w:hAnsi="Century Gothic"/>
          <w:sz w:val="24"/>
          <w:szCs w:val="24"/>
        </w:rPr>
        <w:t>preliminary</w:t>
      </w:r>
      <w:r w:rsidR="00F06715">
        <w:rPr>
          <w:rFonts w:ascii="Century Gothic" w:hAnsi="Century Gothic"/>
          <w:sz w:val="24"/>
          <w:szCs w:val="24"/>
        </w:rPr>
        <w:t>,</w:t>
      </w:r>
      <w:proofErr w:type="gramEnd"/>
      <w:r w:rsidR="00F06715">
        <w:rPr>
          <w:rFonts w:ascii="Century Gothic" w:hAnsi="Century Gothic"/>
          <w:sz w:val="24"/>
          <w:szCs w:val="24"/>
        </w:rPr>
        <w:t xml:space="preserve"> and permanent</w:t>
      </w:r>
      <w:r w:rsidRPr="00471A96">
        <w:rPr>
          <w:rFonts w:ascii="Century Gothic" w:hAnsi="Century Gothic"/>
          <w:sz w:val="24"/>
          <w:szCs w:val="24"/>
        </w:rPr>
        <w:t xml:space="preserve"> injunction to prevent the continuation of </w:t>
      </w:r>
      <w:r w:rsidRPr="00471A96">
        <w:rPr>
          <w:rFonts w:ascii="Century Gothic" w:hAnsi="Century Gothic"/>
          <w:sz w:val="24"/>
          <w:szCs w:val="24"/>
        </w:rPr>
        <w:lastRenderedPageBreak/>
        <w:t>the illegal and criminal actions of the defendant and require the defendants to cease and desist from them.</w:t>
      </w:r>
    </w:p>
    <w:p w:rsidR="00471A96" w:rsidRDefault="00C01F8B" w:rsidP="002B4A60">
      <w:pPr>
        <w:pStyle w:val="ListParagraph"/>
        <w:numPr>
          <w:ilvl w:val="0"/>
          <w:numId w:val="2"/>
        </w:numPr>
        <w:rPr>
          <w:rFonts w:ascii="Century Gothic" w:hAnsi="Century Gothic"/>
          <w:sz w:val="24"/>
          <w:szCs w:val="24"/>
        </w:rPr>
      </w:pPr>
      <w:r w:rsidRPr="00C01F8B">
        <w:rPr>
          <w:rFonts w:ascii="Century Gothic" w:hAnsi="Century Gothic"/>
          <w:sz w:val="24"/>
          <w:szCs w:val="24"/>
        </w:rPr>
        <w:t>Not granted interdict</w:t>
      </w:r>
      <w:r w:rsidR="002B4A60">
        <w:rPr>
          <w:rFonts w:ascii="Century Gothic" w:hAnsi="Century Gothic"/>
          <w:sz w:val="24"/>
          <w:szCs w:val="24"/>
        </w:rPr>
        <w:t>ion</w:t>
      </w:r>
      <w:r w:rsidRPr="00C01F8B">
        <w:rPr>
          <w:rFonts w:ascii="Century Gothic" w:hAnsi="Century Gothic"/>
          <w:sz w:val="24"/>
          <w:szCs w:val="24"/>
        </w:rPr>
        <w:t xml:space="preserve"> and preventive remedies sought, the UPR would be irreparably damaged, including but not limited to, loss of personal property that configures the </w:t>
      </w:r>
      <w:r w:rsidR="002B4A60">
        <w:rPr>
          <w:rFonts w:ascii="Century Gothic" w:hAnsi="Century Gothic"/>
          <w:sz w:val="24"/>
          <w:szCs w:val="24"/>
        </w:rPr>
        <w:t>.</w:t>
      </w:r>
      <w:proofErr w:type="spellStart"/>
      <w:r w:rsidR="002B4A60">
        <w:rPr>
          <w:rFonts w:ascii="Century Gothic" w:hAnsi="Century Gothic"/>
          <w:sz w:val="24"/>
          <w:szCs w:val="24"/>
        </w:rPr>
        <w:t>pr</w:t>
      </w:r>
      <w:proofErr w:type="spellEnd"/>
      <w:r w:rsidR="002B4A60">
        <w:rPr>
          <w:rFonts w:ascii="Century Gothic" w:hAnsi="Century Gothic"/>
          <w:sz w:val="24"/>
          <w:szCs w:val="24"/>
        </w:rPr>
        <w:t xml:space="preserve"> </w:t>
      </w:r>
      <w:r w:rsidRPr="00C01F8B">
        <w:rPr>
          <w:rFonts w:ascii="Century Gothic" w:hAnsi="Century Gothic"/>
          <w:sz w:val="24"/>
          <w:szCs w:val="24"/>
        </w:rPr>
        <w:t>domain and the funds that it produces.</w:t>
      </w:r>
      <w:r w:rsidR="002B4A60">
        <w:rPr>
          <w:rFonts w:ascii="Century Gothic" w:hAnsi="Century Gothic"/>
          <w:sz w:val="24"/>
          <w:szCs w:val="24"/>
        </w:rPr>
        <w:t xml:space="preserve">  </w:t>
      </w:r>
      <w:r w:rsidR="002B4A60" w:rsidRPr="002B4A60">
        <w:rPr>
          <w:rFonts w:ascii="Century Gothic" w:hAnsi="Century Gothic"/>
          <w:sz w:val="24"/>
          <w:szCs w:val="24"/>
        </w:rPr>
        <w:t xml:space="preserve">The public interest is also </w:t>
      </w:r>
      <w:r w:rsidR="008D6771">
        <w:rPr>
          <w:rFonts w:ascii="Century Gothic" w:hAnsi="Century Gothic"/>
          <w:sz w:val="24"/>
          <w:szCs w:val="24"/>
        </w:rPr>
        <w:t>be</w:t>
      </w:r>
      <w:r w:rsidR="002B4A60" w:rsidRPr="002B4A60">
        <w:rPr>
          <w:rFonts w:ascii="Century Gothic" w:hAnsi="Century Gothic"/>
          <w:sz w:val="24"/>
          <w:szCs w:val="24"/>
        </w:rPr>
        <w:t xml:space="preserve">ing severely affected </w:t>
      </w:r>
      <w:r w:rsidR="008D6771">
        <w:rPr>
          <w:rFonts w:ascii="Century Gothic" w:hAnsi="Century Gothic"/>
          <w:sz w:val="24"/>
          <w:szCs w:val="24"/>
        </w:rPr>
        <w:t xml:space="preserve">as the </w:t>
      </w:r>
      <w:r w:rsidR="008D6771" w:rsidRPr="002B4A60">
        <w:rPr>
          <w:rFonts w:ascii="Century Gothic" w:hAnsi="Century Gothic"/>
          <w:sz w:val="24"/>
          <w:szCs w:val="24"/>
        </w:rPr>
        <w:t>defendants</w:t>
      </w:r>
      <w:r w:rsidR="008D6771" w:rsidRPr="002B4A60">
        <w:rPr>
          <w:rFonts w:ascii="Century Gothic" w:hAnsi="Century Gothic"/>
          <w:sz w:val="24"/>
          <w:szCs w:val="24"/>
        </w:rPr>
        <w:t xml:space="preserve"> </w:t>
      </w:r>
      <w:r w:rsidR="002B4A60" w:rsidRPr="002B4A60">
        <w:rPr>
          <w:rFonts w:ascii="Century Gothic" w:hAnsi="Century Gothic"/>
          <w:sz w:val="24"/>
          <w:szCs w:val="24"/>
        </w:rPr>
        <w:t xml:space="preserve">would continue to profit illegally at the expense of public funds belonging to the UPR, as well as </w:t>
      </w:r>
      <w:r w:rsidR="008D6771">
        <w:rPr>
          <w:rFonts w:ascii="Century Gothic" w:hAnsi="Century Gothic"/>
          <w:sz w:val="24"/>
          <w:szCs w:val="24"/>
        </w:rPr>
        <w:t>by</w:t>
      </w:r>
      <w:r w:rsidR="002B4A60" w:rsidRPr="002B4A60">
        <w:rPr>
          <w:rFonts w:ascii="Century Gothic" w:hAnsi="Century Gothic"/>
          <w:sz w:val="24"/>
          <w:szCs w:val="24"/>
        </w:rPr>
        <w:t xml:space="preserve"> recruitment policies, prices and other requirements imposed unilaterally by the defendants </w:t>
      </w:r>
      <w:r w:rsidR="008D6771">
        <w:rPr>
          <w:rFonts w:ascii="Century Gothic" w:hAnsi="Century Gothic"/>
          <w:sz w:val="24"/>
          <w:szCs w:val="24"/>
        </w:rPr>
        <w:t>on</w:t>
      </w:r>
      <w:r w:rsidR="002B4A60" w:rsidRPr="002B4A60">
        <w:rPr>
          <w:rFonts w:ascii="Century Gothic" w:hAnsi="Century Gothic"/>
          <w:sz w:val="24"/>
          <w:szCs w:val="24"/>
        </w:rPr>
        <w:t xml:space="preserve"> the public access</w:t>
      </w:r>
      <w:r w:rsidR="008D6771">
        <w:rPr>
          <w:rFonts w:ascii="Century Gothic" w:hAnsi="Century Gothic"/>
          <w:sz w:val="24"/>
          <w:szCs w:val="24"/>
        </w:rPr>
        <w:t>ing</w:t>
      </w:r>
      <w:r w:rsidR="002B4A60" w:rsidRPr="002B4A60">
        <w:rPr>
          <w:rFonts w:ascii="Century Gothic" w:hAnsi="Century Gothic"/>
          <w:sz w:val="24"/>
          <w:szCs w:val="24"/>
        </w:rPr>
        <w:t xml:space="preserve"> the </w:t>
      </w:r>
      <w:r w:rsidR="008D6771">
        <w:rPr>
          <w:rFonts w:ascii="Century Gothic" w:hAnsi="Century Gothic"/>
          <w:sz w:val="24"/>
          <w:szCs w:val="24"/>
        </w:rPr>
        <w:t>.</w:t>
      </w:r>
      <w:proofErr w:type="spellStart"/>
      <w:r w:rsidR="008D6771">
        <w:rPr>
          <w:rFonts w:ascii="Century Gothic" w:hAnsi="Century Gothic"/>
          <w:sz w:val="24"/>
          <w:szCs w:val="24"/>
        </w:rPr>
        <w:t>pr</w:t>
      </w:r>
      <w:proofErr w:type="spellEnd"/>
      <w:r w:rsidR="008D6771">
        <w:rPr>
          <w:rFonts w:ascii="Century Gothic" w:hAnsi="Century Gothic"/>
          <w:sz w:val="24"/>
          <w:szCs w:val="24"/>
        </w:rPr>
        <w:t xml:space="preserve"> </w:t>
      </w:r>
      <w:r w:rsidR="002B4A60" w:rsidRPr="002B4A60">
        <w:rPr>
          <w:rFonts w:ascii="Century Gothic" w:hAnsi="Century Gothic"/>
          <w:sz w:val="24"/>
          <w:szCs w:val="24"/>
        </w:rPr>
        <w:t>domain.</w:t>
      </w:r>
    </w:p>
    <w:p w:rsidR="008D6771" w:rsidRDefault="008D6771" w:rsidP="008D6771">
      <w:pPr>
        <w:pStyle w:val="ListParagraph"/>
        <w:numPr>
          <w:ilvl w:val="0"/>
          <w:numId w:val="2"/>
        </w:numPr>
        <w:rPr>
          <w:rFonts w:ascii="Century Gothic" w:hAnsi="Century Gothic"/>
          <w:sz w:val="24"/>
          <w:szCs w:val="24"/>
        </w:rPr>
      </w:pPr>
      <w:r w:rsidRPr="008D6771">
        <w:rPr>
          <w:rFonts w:ascii="Century Gothic" w:hAnsi="Century Gothic"/>
          <w:sz w:val="24"/>
          <w:szCs w:val="24"/>
        </w:rPr>
        <w:t xml:space="preserve">The UPR has no adequate remedy at law to enforce their right of property, including the administration of the services provided under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8D6771">
        <w:rPr>
          <w:rFonts w:ascii="Century Gothic" w:hAnsi="Century Gothic"/>
          <w:sz w:val="24"/>
          <w:szCs w:val="24"/>
        </w:rPr>
        <w:t xml:space="preserve">domain. </w:t>
      </w:r>
      <w:r>
        <w:rPr>
          <w:rFonts w:ascii="Century Gothic" w:hAnsi="Century Gothic"/>
          <w:sz w:val="24"/>
          <w:szCs w:val="24"/>
        </w:rPr>
        <w:t xml:space="preserve"> </w:t>
      </w:r>
      <w:r w:rsidRPr="008D6771">
        <w:rPr>
          <w:rFonts w:ascii="Century Gothic" w:hAnsi="Century Gothic"/>
          <w:sz w:val="24"/>
          <w:szCs w:val="24"/>
        </w:rPr>
        <w:t>This then any ordinary remedy would cause the UPR continue to suffer irreparable damage that the illegal actions of the defendant have caused, including th</w:t>
      </w:r>
      <w:r>
        <w:rPr>
          <w:rFonts w:ascii="Century Gothic" w:hAnsi="Century Gothic"/>
          <w:sz w:val="24"/>
          <w:szCs w:val="24"/>
        </w:rPr>
        <w:t>e</w:t>
      </w:r>
      <w:r w:rsidRPr="008D6771">
        <w:rPr>
          <w:rFonts w:ascii="Century Gothic" w:hAnsi="Century Gothic"/>
          <w:sz w:val="24"/>
          <w:szCs w:val="24"/>
        </w:rPr>
        <w:t xml:space="preserve"> continue</w:t>
      </w:r>
      <w:r>
        <w:rPr>
          <w:rFonts w:ascii="Century Gothic" w:hAnsi="Century Gothic"/>
          <w:sz w:val="24"/>
          <w:szCs w:val="24"/>
        </w:rPr>
        <w:t>d</w:t>
      </w:r>
      <w:r w:rsidRPr="008D6771">
        <w:rPr>
          <w:rFonts w:ascii="Century Gothic" w:hAnsi="Century Gothic"/>
          <w:sz w:val="24"/>
          <w:szCs w:val="24"/>
        </w:rPr>
        <w:t xml:space="preserve"> appropriati</w:t>
      </w:r>
      <w:r>
        <w:rPr>
          <w:rFonts w:ascii="Century Gothic" w:hAnsi="Century Gothic"/>
          <w:sz w:val="24"/>
          <w:szCs w:val="24"/>
        </w:rPr>
        <w:t>on of</w:t>
      </w:r>
      <w:r w:rsidRPr="008D6771">
        <w:rPr>
          <w:rFonts w:ascii="Century Gothic" w:hAnsi="Century Gothic"/>
          <w:sz w:val="24"/>
          <w:szCs w:val="24"/>
        </w:rPr>
        <w:t xml:space="preserve"> public funds illegally.</w:t>
      </w:r>
    </w:p>
    <w:p w:rsidR="008D6771" w:rsidRDefault="008D6771" w:rsidP="00D83B31">
      <w:pPr>
        <w:pStyle w:val="ListParagraph"/>
        <w:numPr>
          <w:ilvl w:val="0"/>
          <w:numId w:val="2"/>
        </w:numPr>
        <w:rPr>
          <w:rFonts w:ascii="Century Gothic" w:hAnsi="Century Gothic"/>
          <w:sz w:val="24"/>
          <w:szCs w:val="24"/>
        </w:rPr>
      </w:pPr>
      <w:r w:rsidRPr="008D6771">
        <w:rPr>
          <w:rFonts w:ascii="Century Gothic" w:hAnsi="Century Gothic"/>
          <w:sz w:val="24"/>
          <w:szCs w:val="24"/>
        </w:rPr>
        <w:t xml:space="preserve">Under the above, the UPR </w:t>
      </w:r>
      <w:r w:rsidRPr="008D6771">
        <w:rPr>
          <w:rFonts w:ascii="Century Gothic" w:hAnsi="Century Gothic"/>
          <w:sz w:val="24"/>
          <w:szCs w:val="24"/>
        </w:rPr>
        <w:t>requests</w:t>
      </w:r>
      <w:r w:rsidRPr="008D6771">
        <w:rPr>
          <w:rFonts w:ascii="Century Gothic" w:hAnsi="Century Gothic"/>
          <w:sz w:val="24"/>
          <w:szCs w:val="24"/>
        </w:rPr>
        <w:t xml:space="preserve"> to be given immediately and without further delay a </w:t>
      </w:r>
      <w:r w:rsidR="009416A4" w:rsidRPr="008D6771">
        <w:rPr>
          <w:rFonts w:ascii="Century Gothic" w:hAnsi="Century Gothic"/>
          <w:sz w:val="24"/>
          <w:szCs w:val="24"/>
        </w:rPr>
        <w:t>provisional</w:t>
      </w:r>
      <w:r w:rsidR="009416A4" w:rsidRPr="008D6771">
        <w:rPr>
          <w:rFonts w:ascii="Century Gothic" w:hAnsi="Century Gothic"/>
          <w:sz w:val="24"/>
          <w:szCs w:val="24"/>
        </w:rPr>
        <w:t xml:space="preserve"> </w:t>
      </w:r>
      <w:r w:rsidRPr="008D6771">
        <w:rPr>
          <w:rFonts w:ascii="Century Gothic" w:hAnsi="Century Gothic"/>
          <w:sz w:val="24"/>
          <w:szCs w:val="24"/>
        </w:rPr>
        <w:t>injunction ordering the defendant to: (i)</w:t>
      </w:r>
      <w:r w:rsidR="009416A4">
        <w:rPr>
          <w:rFonts w:ascii="Century Gothic" w:hAnsi="Century Gothic"/>
          <w:sz w:val="24"/>
          <w:szCs w:val="24"/>
        </w:rPr>
        <w:t xml:space="preserve"> </w:t>
      </w:r>
      <w:r w:rsidR="009416A4" w:rsidRPr="009416A4">
        <w:rPr>
          <w:rFonts w:ascii="Century Gothic" w:hAnsi="Century Gothic"/>
          <w:sz w:val="24"/>
          <w:szCs w:val="24"/>
        </w:rPr>
        <w:t xml:space="preserve">directed management to carry out all domain services </w:t>
      </w:r>
      <w:proofErr w:type="gramStart"/>
      <w:r w:rsidR="009416A4" w:rsidRPr="009416A4">
        <w:rPr>
          <w:rFonts w:ascii="Century Gothic" w:hAnsi="Century Gothic"/>
          <w:sz w:val="24"/>
          <w:szCs w:val="24"/>
        </w:rPr>
        <w:t>transfer</w:t>
      </w:r>
      <w:r w:rsidR="009416A4">
        <w:rPr>
          <w:rFonts w:ascii="Century Gothic" w:hAnsi="Century Gothic"/>
          <w:sz w:val="24"/>
          <w:szCs w:val="24"/>
        </w:rPr>
        <w:t xml:space="preserve">ring </w:t>
      </w:r>
      <w:r w:rsidR="009416A4" w:rsidRPr="009416A4">
        <w:rPr>
          <w:rFonts w:ascii="Century Gothic" w:hAnsi="Century Gothic"/>
          <w:sz w:val="24"/>
          <w:szCs w:val="24"/>
        </w:rPr>
        <w:t>.</w:t>
      </w:r>
      <w:proofErr w:type="gramEnd"/>
      <w:r w:rsidR="009416A4" w:rsidRPr="009416A4">
        <w:rPr>
          <w:rFonts w:ascii="Century Gothic" w:hAnsi="Century Gothic"/>
          <w:sz w:val="24"/>
          <w:szCs w:val="24"/>
        </w:rPr>
        <w:t xml:space="preserve"> </w:t>
      </w:r>
      <w:proofErr w:type="spellStart"/>
      <w:r w:rsidR="009416A4" w:rsidRPr="009416A4">
        <w:rPr>
          <w:rFonts w:ascii="Century Gothic" w:hAnsi="Century Gothic"/>
          <w:sz w:val="24"/>
          <w:szCs w:val="24"/>
        </w:rPr>
        <w:t>pr</w:t>
      </w:r>
      <w:proofErr w:type="spellEnd"/>
      <w:r w:rsidR="009416A4" w:rsidRPr="009416A4">
        <w:rPr>
          <w:rFonts w:ascii="Century Gothic" w:hAnsi="Century Gothic"/>
          <w:sz w:val="24"/>
          <w:szCs w:val="24"/>
        </w:rPr>
        <w:t xml:space="preserve"> to the UPR,</w:t>
      </w:r>
      <w:r w:rsidR="009416A4">
        <w:rPr>
          <w:rFonts w:ascii="Century Gothic" w:hAnsi="Century Gothic"/>
          <w:sz w:val="24"/>
          <w:szCs w:val="24"/>
        </w:rPr>
        <w:t xml:space="preserve"> </w:t>
      </w:r>
      <w:r w:rsidR="009416A4" w:rsidRPr="009416A4">
        <w:rPr>
          <w:rFonts w:ascii="Century Gothic" w:hAnsi="Century Gothic"/>
          <w:sz w:val="24"/>
          <w:szCs w:val="24"/>
        </w:rPr>
        <w:t xml:space="preserve">starting </w:t>
      </w:r>
      <w:r w:rsidR="009416A4">
        <w:rPr>
          <w:rFonts w:ascii="Century Gothic" w:hAnsi="Century Gothic"/>
          <w:sz w:val="24"/>
          <w:szCs w:val="24"/>
        </w:rPr>
        <w:t xml:space="preserve">by </w:t>
      </w:r>
      <w:r w:rsidR="009416A4" w:rsidRPr="009416A4">
        <w:rPr>
          <w:rFonts w:ascii="Century Gothic" w:hAnsi="Century Gothic"/>
          <w:sz w:val="24"/>
          <w:szCs w:val="24"/>
        </w:rPr>
        <w:t>preserv</w:t>
      </w:r>
      <w:r w:rsidR="009416A4">
        <w:rPr>
          <w:rFonts w:ascii="Century Gothic" w:hAnsi="Century Gothic"/>
          <w:sz w:val="24"/>
          <w:szCs w:val="24"/>
        </w:rPr>
        <w:t>ing</w:t>
      </w:r>
      <w:r w:rsidR="009416A4" w:rsidRPr="009416A4">
        <w:rPr>
          <w:rFonts w:ascii="Century Gothic" w:hAnsi="Century Gothic"/>
          <w:sz w:val="24"/>
          <w:szCs w:val="24"/>
        </w:rPr>
        <w:t xml:space="preserve"> and provid</w:t>
      </w:r>
      <w:r w:rsidR="009416A4">
        <w:rPr>
          <w:rFonts w:ascii="Century Gothic" w:hAnsi="Century Gothic"/>
          <w:sz w:val="24"/>
          <w:szCs w:val="24"/>
        </w:rPr>
        <w:t>ing</w:t>
      </w:r>
      <w:r w:rsidR="009416A4" w:rsidRPr="009416A4">
        <w:rPr>
          <w:rFonts w:ascii="Century Gothic" w:hAnsi="Century Gothic"/>
          <w:sz w:val="24"/>
          <w:szCs w:val="24"/>
        </w:rPr>
        <w:t xml:space="preserve"> a list of names and addresses of all customers who have used and / or using records in the </w:t>
      </w:r>
      <w:r w:rsidR="009416A4">
        <w:rPr>
          <w:rFonts w:ascii="Century Gothic" w:hAnsi="Century Gothic"/>
          <w:sz w:val="24"/>
          <w:szCs w:val="24"/>
        </w:rPr>
        <w:t>.</w:t>
      </w:r>
      <w:proofErr w:type="spellStart"/>
      <w:r w:rsidR="009416A4">
        <w:rPr>
          <w:rFonts w:ascii="Century Gothic" w:hAnsi="Century Gothic"/>
          <w:sz w:val="24"/>
          <w:szCs w:val="24"/>
        </w:rPr>
        <w:t>pr</w:t>
      </w:r>
      <w:proofErr w:type="spellEnd"/>
      <w:r w:rsidR="009416A4">
        <w:rPr>
          <w:rFonts w:ascii="Century Gothic" w:hAnsi="Century Gothic"/>
          <w:sz w:val="24"/>
          <w:szCs w:val="24"/>
        </w:rPr>
        <w:t xml:space="preserve"> zone</w:t>
      </w:r>
      <w:r w:rsidR="009416A4" w:rsidRPr="009416A4">
        <w:rPr>
          <w:rFonts w:ascii="Century Gothic" w:hAnsi="Century Gothic"/>
          <w:sz w:val="24"/>
          <w:szCs w:val="24"/>
        </w:rPr>
        <w:t>, preserv</w:t>
      </w:r>
      <w:r w:rsidR="009416A4">
        <w:rPr>
          <w:rFonts w:ascii="Century Gothic" w:hAnsi="Century Gothic"/>
          <w:sz w:val="24"/>
          <w:szCs w:val="24"/>
        </w:rPr>
        <w:t>ing</w:t>
      </w:r>
      <w:r w:rsidR="009416A4" w:rsidRPr="009416A4">
        <w:rPr>
          <w:rFonts w:ascii="Century Gothic" w:hAnsi="Century Gothic"/>
          <w:sz w:val="24"/>
          <w:szCs w:val="24"/>
        </w:rPr>
        <w:t xml:space="preserve"> and deliver</w:t>
      </w:r>
      <w:r w:rsidR="009416A4">
        <w:rPr>
          <w:rFonts w:ascii="Century Gothic" w:hAnsi="Century Gothic"/>
          <w:sz w:val="24"/>
          <w:szCs w:val="24"/>
        </w:rPr>
        <w:t>ing</w:t>
      </w:r>
      <w:r w:rsidR="009416A4" w:rsidRPr="009416A4">
        <w:rPr>
          <w:rFonts w:ascii="Century Gothic" w:hAnsi="Century Gothic"/>
          <w:sz w:val="24"/>
          <w:szCs w:val="24"/>
        </w:rPr>
        <w:t xml:space="preserve"> to the UPR copy of all records on the </w:t>
      </w:r>
      <w:r w:rsidR="009416A4">
        <w:rPr>
          <w:rFonts w:ascii="Century Gothic" w:hAnsi="Century Gothic"/>
          <w:sz w:val="24"/>
          <w:szCs w:val="24"/>
        </w:rPr>
        <w:t>.</w:t>
      </w:r>
      <w:proofErr w:type="spellStart"/>
      <w:r w:rsidR="009416A4">
        <w:rPr>
          <w:rFonts w:ascii="Century Gothic" w:hAnsi="Century Gothic"/>
          <w:sz w:val="24"/>
          <w:szCs w:val="24"/>
        </w:rPr>
        <w:t>pr</w:t>
      </w:r>
      <w:proofErr w:type="spellEnd"/>
      <w:r w:rsidR="009416A4">
        <w:rPr>
          <w:rFonts w:ascii="Century Gothic" w:hAnsi="Century Gothic"/>
          <w:sz w:val="24"/>
          <w:szCs w:val="24"/>
        </w:rPr>
        <w:t xml:space="preserve"> </w:t>
      </w:r>
      <w:r w:rsidR="009416A4" w:rsidRPr="009416A4">
        <w:rPr>
          <w:rFonts w:ascii="Century Gothic" w:hAnsi="Century Gothic"/>
          <w:sz w:val="24"/>
          <w:szCs w:val="24"/>
        </w:rPr>
        <w:t>domain, and preserv</w:t>
      </w:r>
      <w:r w:rsidR="009416A4">
        <w:rPr>
          <w:rFonts w:ascii="Century Gothic" w:hAnsi="Century Gothic"/>
          <w:sz w:val="24"/>
          <w:szCs w:val="24"/>
        </w:rPr>
        <w:t>ing</w:t>
      </w:r>
      <w:r w:rsidR="009416A4" w:rsidRPr="009416A4">
        <w:rPr>
          <w:rFonts w:ascii="Century Gothic" w:hAnsi="Century Gothic"/>
          <w:sz w:val="24"/>
          <w:szCs w:val="24"/>
        </w:rPr>
        <w:t xml:space="preserve"> intact infrastructure and equipment necessary to operate the said domain, including all registration documentation, contracting, invoicing and any information held by the defendant related to the </w:t>
      </w:r>
      <w:r w:rsidR="009416A4">
        <w:rPr>
          <w:rFonts w:ascii="Century Gothic" w:hAnsi="Century Gothic"/>
          <w:sz w:val="24"/>
          <w:szCs w:val="24"/>
        </w:rPr>
        <w:t>.</w:t>
      </w:r>
      <w:proofErr w:type="spellStart"/>
      <w:r w:rsidR="009416A4">
        <w:rPr>
          <w:rFonts w:ascii="Century Gothic" w:hAnsi="Century Gothic"/>
          <w:sz w:val="24"/>
          <w:szCs w:val="24"/>
        </w:rPr>
        <w:t>pr</w:t>
      </w:r>
      <w:proofErr w:type="spellEnd"/>
      <w:r w:rsidR="009416A4">
        <w:rPr>
          <w:rFonts w:ascii="Century Gothic" w:hAnsi="Century Gothic"/>
          <w:sz w:val="24"/>
          <w:szCs w:val="24"/>
        </w:rPr>
        <w:t xml:space="preserve"> </w:t>
      </w:r>
      <w:r w:rsidR="009416A4" w:rsidRPr="009416A4">
        <w:rPr>
          <w:rFonts w:ascii="Century Gothic" w:hAnsi="Century Gothic"/>
          <w:sz w:val="24"/>
          <w:szCs w:val="24"/>
        </w:rPr>
        <w:t>domain, (ii)</w:t>
      </w:r>
      <w:r w:rsidR="009416A4" w:rsidRPr="009416A4">
        <w:t xml:space="preserve"> </w:t>
      </w:r>
      <w:r w:rsidR="009416A4" w:rsidRPr="009416A4">
        <w:rPr>
          <w:rFonts w:ascii="Century Gothic" w:hAnsi="Century Gothic"/>
          <w:sz w:val="24"/>
          <w:szCs w:val="24"/>
        </w:rPr>
        <w:t>cease and desist from further receiving and using public funds for private purposes, (iii)</w:t>
      </w:r>
      <w:r w:rsidR="009416A4" w:rsidRPr="009416A4">
        <w:t xml:space="preserve"> </w:t>
      </w:r>
      <w:r w:rsidR="009416A4" w:rsidRPr="009416A4">
        <w:rPr>
          <w:rFonts w:ascii="Century Gothic" w:hAnsi="Century Gothic"/>
          <w:sz w:val="24"/>
          <w:szCs w:val="24"/>
        </w:rPr>
        <w:t>prohibiting the respondent's use of</w:t>
      </w:r>
      <w:r w:rsidR="009416A4">
        <w:rPr>
          <w:rFonts w:ascii="Century Gothic" w:hAnsi="Century Gothic"/>
          <w:sz w:val="24"/>
          <w:szCs w:val="24"/>
        </w:rPr>
        <w:t xml:space="preserve"> </w:t>
      </w:r>
      <w:r w:rsidR="009416A4" w:rsidRPr="009416A4">
        <w:rPr>
          <w:rFonts w:ascii="Century Gothic" w:hAnsi="Century Gothic"/>
          <w:sz w:val="24"/>
          <w:szCs w:val="24"/>
        </w:rPr>
        <w:t>.</w:t>
      </w:r>
      <w:proofErr w:type="spellStart"/>
      <w:r w:rsidR="009416A4" w:rsidRPr="009416A4">
        <w:rPr>
          <w:rFonts w:ascii="Century Gothic" w:hAnsi="Century Gothic"/>
          <w:sz w:val="24"/>
          <w:szCs w:val="24"/>
        </w:rPr>
        <w:t>pr</w:t>
      </w:r>
      <w:proofErr w:type="spellEnd"/>
      <w:r w:rsidR="009416A4" w:rsidRPr="009416A4">
        <w:rPr>
          <w:rFonts w:ascii="Century Gothic" w:hAnsi="Century Gothic"/>
          <w:sz w:val="24"/>
          <w:szCs w:val="24"/>
        </w:rPr>
        <w:t xml:space="preserve"> </w:t>
      </w:r>
      <w:r w:rsidR="009416A4">
        <w:rPr>
          <w:rFonts w:ascii="Century Gothic" w:hAnsi="Century Gothic"/>
          <w:sz w:val="24"/>
          <w:szCs w:val="24"/>
        </w:rPr>
        <w:t xml:space="preserve">domain </w:t>
      </w:r>
      <w:r w:rsidR="009416A4" w:rsidRPr="009416A4">
        <w:rPr>
          <w:rFonts w:ascii="Century Gothic" w:hAnsi="Century Gothic"/>
          <w:sz w:val="24"/>
          <w:szCs w:val="24"/>
        </w:rPr>
        <w:t>for their own benefit, and (iv)</w:t>
      </w:r>
      <w:r w:rsidR="00D83B31" w:rsidRPr="00D83B31">
        <w:t xml:space="preserve"> </w:t>
      </w:r>
      <w:r w:rsidR="00D83B31" w:rsidRPr="00D83B31">
        <w:rPr>
          <w:rFonts w:ascii="Century Gothic" w:hAnsi="Century Gothic"/>
          <w:sz w:val="24"/>
          <w:szCs w:val="24"/>
        </w:rPr>
        <w:t xml:space="preserve">prohibiting the defendant </w:t>
      </w:r>
      <w:r w:rsidR="00D83B31">
        <w:rPr>
          <w:rFonts w:ascii="Century Gothic" w:hAnsi="Century Gothic"/>
          <w:sz w:val="24"/>
          <w:szCs w:val="24"/>
        </w:rPr>
        <w:t xml:space="preserve">from </w:t>
      </w:r>
      <w:r w:rsidR="00D83B31" w:rsidRPr="00D83B31">
        <w:rPr>
          <w:rFonts w:ascii="Century Gothic" w:hAnsi="Century Gothic"/>
          <w:sz w:val="24"/>
          <w:szCs w:val="24"/>
        </w:rPr>
        <w:t>offer</w:t>
      </w:r>
      <w:r w:rsidR="00D83B31">
        <w:rPr>
          <w:rFonts w:ascii="Century Gothic" w:hAnsi="Century Gothic"/>
          <w:sz w:val="24"/>
          <w:szCs w:val="24"/>
        </w:rPr>
        <w:t>ing</w:t>
      </w:r>
      <w:r w:rsidR="00D83B31" w:rsidRPr="00D83B31">
        <w:rPr>
          <w:rFonts w:ascii="Century Gothic" w:hAnsi="Century Gothic"/>
          <w:sz w:val="24"/>
          <w:szCs w:val="24"/>
        </w:rPr>
        <w:t xml:space="preserve"> to sell or dispose of</w:t>
      </w:r>
      <w:r w:rsidR="00D83B31">
        <w:rPr>
          <w:rFonts w:ascii="Century Gothic" w:hAnsi="Century Gothic"/>
          <w:sz w:val="24"/>
          <w:szCs w:val="24"/>
        </w:rPr>
        <w:t>,</w:t>
      </w:r>
      <w:r w:rsidR="00D83B31" w:rsidRPr="00D83B31">
        <w:rPr>
          <w:rFonts w:ascii="Century Gothic" w:hAnsi="Century Gothic"/>
          <w:sz w:val="24"/>
          <w:szCs w:val="24"/>
        </w:rPr>
        <w:t xml:space="preserve"> </w:t>
      </w:r>
      <w:r w:rsidR="00D83B31">
        <w:rPr>
          <w:rFonts w:ascii="Century Gothic" w:hAnsi="Century Gothic"/>
          <w:sz w:val="24"/>
          <w:szCs w:val="24"/>
        </w:rPr>
        <w:t xml:space="preserve">to </w:t>
      </w:r>
      <w:r w:rsidR="00D83B31" w:rsidRPr="00D83B31">
        <w:rPr>
          <w:rFonts w:ascii="Century Gothic" w:hAnsi="Century Gothic"/>
          <w:sz w:val="24"/>
          <w:szCs w:val="24"/>
        </w:rPr>
        <w:t xml:space="preserve">any third party </w:t>
      </w:r>
      <w:r w:rsidR="00D83B31">
        <w:rPr>
          <w:rFonts w:ascii="Century Gothic" w:hAnsi="Century Gothic"/>
          <w:sz w:val="24"/>
          <w:szCs w:val="24"/>
        </w:rPr>
        <w:t>the .</w:t>
      </w:r>
      <w:proofErr w:type="spellStart"/>
      <w:r w:rsidR="00D83B31">
        <w:rPr>
          <w:rFonts w:ascii="Century Gothic" w:hAnsi="Century Gothic"/>
          <w:sz w:val="24"/>
          <w:szCs w:val="24"/>
        </w:rPr>
        <w:t>pr</w:t>
      </w:r>
      <w:proofErr w:type="spellEnd"/>
      <w:r w:rsidR="00D83B31">
        <w:rPr>
          <w:rFonts w:ascii="Century Gothic" w:hAnsi="Century Gothic"/>
          <w:sz w:val="24"/>
          <w:szCs w:val="24"/>
        </w:rPr>
        <w:t xml:space="preserve"> domain.   </w:t>
      </w:r>
      <w:r w:rsidR="00D83B31" w:rsidRPr="00D83B31">
        <w:rPr>
          <w:rFonts w:ascii="Century Gothic" w:hAnsi="Century Gothic"/>
          <w:sz w:val="24"/>
          <w:szCs w:val="24"/>
        </w:rPr>
        <w:t>The UPR also request</w:t>
      </w:r>
      <w:r w:rsidR="00D83B31">
        <w:rPr>
          <w:rFonts w:ascii="Century Gothic" w:hAnsi="Century Gothic"/>
          <w:sz w:val="24"/>
          <w:szCs w:val="24"/>
        </w:rPr>
        <w:t>s</w:t>
      </w:r>
      <w:r w:rsidR="00D83B31" w:rsidRPr="00D83B31">
        <w:rPr>
          <w:rFonts w:ascii="Century Gothic" w:hAnsi="Century Gothic"/>
          <w:sz w:val="24"/>
          <w:szCs w:val="24"/>
        </w:rPr>
        <w:t xml:space="preserve">, that after a hearing, the court grant a preliminary injunction and then a standing order </w:t>
      </w:r>
      <w:r w:rsidR="00D83B31">
        <w:rPr>
          <w:rFonts w:ascii="Century Gothic" w:hAnsi="Century Gothic"/>
          <w:sz w:val="24"/>
          <w:szCs w:val="24"/>
        </w:rPr>
        <w:t xml:space="preserve">to </w:t>
      </w:r>
      <w:r w:rsidR="00D83B31" w:rsidRPr="00D83B31">
        <w:rPr>
          <w:rFonts w:ascii="Century Gothic" w:hAnsi="Century Gothic"/>
          <w:sz w:val="24"/>
          <w:szCs w:val="24"/>
        </w:rPr>
        <w:t xml:space="preserve">the defendant to cease and desist from their illegal actions permanently to appropriate the </w:t>
      </w:r>
      <w:r w:rsidR="00D83B31">
        <w:rPr>
          <w:rFonts w:ascii="Century Gothic" w:hAnsi="Century Gothic"/>
          <w:sz w:val="24"/>
          <w:szCs w:val="24"/>
        </w:rPr>
        <w:t>.</w:t>
      </w:r>
      <w:proofErr w:type="spellStart"/>
      <w:r w:rsidR="00D83B31">
        <w:rPr>
          <w:rFonts w:ascii="Century Gothic" w:hAnsi="Century Gothic"/>
          <w:sz w:val="24"/>
          <w:szCs w:val="24"/>
        </w:rPr>
        <w:t>pr</w:t>
      </w:r>
      <w:proofErr w:type="spellEnd"/>
      <w:r w:rsidR="00D83B31">
        <w:rPr>
          <w:rFonts w:ascii="Century Gothic" w:hAnsi="Century Gothic"/>
          <w:sz w:val="24"/>
          <w:szCs w:val="24"/>
        </w:rPr>
        <w:t xml:space="preserve"> domain </w:t>
      </w:r>
      <w:r w:rsidR="00D83B31" w:rsidRPr="00D83B31">
        <w:rPr>
          <w:rFonts w:ascii="Century Gothic" w:hAnsi="Century Gothic"/>
          <w:sz w:val="24"/>
          <w:szCs w:val="24"/>
        </w:rPr>
        <w:t>and the funds produced by this, which are public funds.</w:t>
      </w:r>
      <w:r w:rsidR="00D83B31">
        <w:rPr>
          <w:rFonts w:ascii="Century Gothic" w:hAnsi="Century Gothic"/>
          <w:sz w:val="24"/>
          <w:szCs w:val="24"/>
        </w:rPr>
        <w:t xml:space="preserve">  </w:t>
      </w:r>
      <w:r w:rsidR="00D83B31" w:rsidRPr="00D83B31">
        <w:rPr>
          <w:rFonts w:ascii="Century Gothic" w:hAnsi="Century Gothic"/>
          <w:sz w:val="24"/>
          <w:szCs w:val="24"/>
        </w:rPr>
        <w:t xml:space="preserve">As a result, the defendant must return the </w:t>
      </w:r>
      <w:r w:rsidR="00D83B31">
        <w:rPr>
          <w:rFonts w:ascii="Century Gothic" w:hAnsi="Century Gothic"/>
          <w:sz w:val="24"/>
          <w:szCs w:val="24"/>
        </w:rPr>
        <w:t>.</w:t>
      </w:r>
      <w:proofErr w:type="spellStart"/>
      <w:r w:rsidR="00D83B31">
        <w:rPr>
          <w:rFonts w:ascii="Century Gothic" w:hAnsi="Century Gothic"/>
          <w:sz w:val="24"/>
          <w:szCs w:val="24"/>
        </w:rPr>
        <w:t>p</w:t>
      </w:r>
      <w:r w:rsidR="00D83B31" w:rsidRPr="00D83B31">
        <w:rPr>
          <w:rFonts w:ascii="Century Gothic" w:hAnsi="Century Gothic"/>
          <w:sz w:val="24"/>
          <w:szCs w:val="24"/>
        </w:rPr>
        <w:t>r</w:t>
      </w:r>
      <w:proofErr w:type="spellEnd"/>
      <w:r w:rsidR="00D83B31" w:rsidRPr="00D83B31">
        <w:rPr>
          <w:rFonts w:ascii="Century Gothic" w:hAnsi="Century Gothic"/>
          <w:sz w:val="24"/>
          <w:szCs w:val="24"/>
        </w:rPr>
        <w:t xml:space="preserve"> </w:t>
      </w:r>
      <w:r w:rsidR="00D83B31" w:rsidRPr="00D83B31">
        <w:rPr>
          <w:rFonts w:ascii="Century Gothic" w:hAnsi="Century Gothic"/>
          <w:sz w:val="24"/>
          <w:szCs w:val="24"/>
        </w:rPr>
        <w:t>domain to the UPR</w:t>
      </w:r>
      <w:r w:rsidR="00D83B31">
        <w:rPr>
          <w:rFonts w:ascii="Century Gothic" w:hAnsi="Century Gothic"/>
          <w:sz w:val="24"/>
          <w:szCs w:val="24"/>
        </w:rPr>
        <w:t>,</w:t>
      </w:r>
      <w:r w:rsidR="00D83B31" w:rsidRPr="00D83B31">
        <w:rPr>
          <w:rFonts w:ascii="Century Gothic" w:hAnsi="Century Gothic"/>
          <w:sz w:val="24"/>
          <w:szCs w:val="24"/>
        </w:rPr>
        <w:t xml:space="preserve"> and everything related to it.</w:t>
      </w:r>
    </w:p>
    <w:p w:rsidR="00D83B31" w:rsidRDefault="00D83B31" w:rsidP="00D83B31">
      <w:pPr>
        <w:pStyle w:val="ListParagraph"/>
        <w:numPr>
          <w:ilvl w:val="0"/>
          <w:numId w:val="2"/>
        </w:numPr>
        <w:rPr>
          <w:rFonts w:ascii="Century Gothic" w:hAnsi="Century Gothic"/>
          <w:sz w:val="24"/>
          <w:szCs w:val="24"/>
        </w:rPr>
      </w:pPr>
      <w:r w:rsidRPr="00D83B31">
        <w:rPr>
          <w:rFonts w:ascii="Century Gothic" w:hAnsi="Century Gothic"/>
          <w:sz w:val="24"/>
          <w:szCs w:val="24"/>
        </w:rPr>
        <w:t>By separate motion, filed simultaneously with this application, the UPR has filed a memorandum of law in support of its request for an order for interim interdict and preliminary injunction.</w:t>
      </w:r>
    </w:p>
    <w:p w:rsidR="00B31577" w:rsidRPr="00B31577" w:rsidRDefault="00B31577" w:rsidP="00B31577">
      <w:pPr>
        <w:ind w:left="720"/>
        <w:rPr>
          <w:rFonts w:ascii="Century Gothic" w:hAnsi="Century Gothic"/>
          <w:b/>
          <w:sz w:val="24"/>
          <w:szCs w:val="24"/>
        </w:rPr>
      </w:pPr>
      <w:r w:rsidRPr="00B31577">
        <w:rPr>
          <w:rFonts w:ascii="Century Gothic" w:hAnsi="Century Gothic"/>
          <w:b/>
          <w:sz w:val="24"/>
          <w:szCs w:val="24"/>
        </w:rPr>
        <w:lastRenderedPageBreak/>
        <w:t>SECOND CAUSE OF ACTION, UNJUST ENRICHMENT AND RETURN OF ILLEGALLY APPROPRIATED PUBLIC FUNDS</w:t>
      </w:r>
    </w:p>
    <w:p w:rsidR="00B31577" w:rsidRDefault="00B31577" w:rsidP="00B31577">
      <w:pPr>
        <w:pStyle w:val="ListParagraph"/>
        <w:numPr>
          <w:ilvl w:val="0"/>
          <w:numId w:val="2"/>
        </w:numPr>
        <w:rPr>
          <w:rFonts w:ascii="Century Gothic" w:hAnsi="Century Gothic"/>
          <w:sz w:val="24"/>
          <w:szCs w:val="24"/>
        </w:rPr>
      </w:pPr>
      <w:r w:rsidRPr="00B31577">
        <w:rPr>
          <w:rFonts w:ascii="Century Gothic" w:hAnsi="Century Gothic"/>
          <w:sz w:val="24"/>
          <w:szCs w:val="24"/>
        </w:rPr>
        <w:t>Reincorporated by reference paragraphs 1 through 51 above.</w:t>
      </w:r>
    </w:p>
    <w:p w:rsidR="00B31577" w:rsidRDefault="00B31577" w:rsidP="00B31577">
      <w:pPr>
        <w:pStyle w:val="ListParagraph"/>
        <w:numPr>
          <w:ilvl w:val="0"/>
          <w:numId w:val="2"/>
        </w:numPr>
        <w:rPr>
          <w:rFonts w:ascii="Century Gothic" w:hAnsi="Century Gothic"/>
          <w:sz w:val="24"/>
          <w:szCs w:val="24"/>
        </w:rPr>
      </w:pPr>
      <w:r w:rsidRPr="00B31577">
        <w:rPr>
          <w:rFonts w:ascii="Century Gothic" w:hAnsi="Century Gothic"/>
          <w:sz w:val="24"/>
          <w:szCs w:val="24"/>
        </w:rPr>
        <w:t>The Supreme Court has vigorously denounced the wrongdoing of public functionaries who profit from state funds.</w:t>
      </w:r>
    </w:p>
    <w:p w:rsidR="00B31577" w:rsidRDefault="00B31577" w:rsidP="0069640E">
      <w:pPr>
        <w:pStyle w:val="ListParagraph"/>
        <w:numPr>
          <w:ilvl w:val="0"/>
          <w:numId w:val="2"/>
        </w:numPr>
        <w:rPr>
          <w:rFonts w:ascii="Century Gothic" w:hAnsi="Century Gothic"/>
          <w:sz w:val="24"/>
          <w:szCs w:val="24"/>
        </w:rPr>
      </w:pPr>
      <w:r w:rsidRPr="00B31577">
        <w:rPr>
          <w:rFonts w:ascii="Century Gothic" w:hAnsi="Century Gothic"/>
          <w:sz w:val="24"/>
          <w:szCs w:val="24"/>
        </w:rPr>
        <w:t xml:space="preserve">In Municipality of </w:t>
      </w:r>
      <w:proofErr w:type="spellStart"/>
      <w:r w:rsidRPr="00B31577">
        <w:rPr>
          <w:rFonts w:ascii="Century Gothic" w:hAnsi="Century Gothic"/>
          <w:sz w:val="24"/>
          <w:szCs w:val="24"/>
        </w:rPr>
        <w:t>Cayey</w:t>
      </w:r>
      <w:proofErr w:type="spellEnd"/>
      <w:r w:rsidRPr="00B31577">
        <w:rPr>
          <w:rFonts w:ascii="Century Gothic" w:hAnsi="Century Gothic"/>
          <w:sz w:val="24"/>
          <w:szCs w:val="24"/>
        </w:rPr>
        <w:t xml:space="preserve"> </w:t>
      </w:r>
      <w:r w:rsidRPr="00B31577">
        <w:rPr>
          <w:rFonts w:ascii="Century Gothic" w:hAnsi="Century Gothic"/>
          <w:sz w:val="24"/>
          <w:szCs w:val="24"/>
        </w:rPr>
        <w:t xml:space="preserve">v. </w:t>
      </w:r>
      <w:r w:rsidRPr="00B31577">
        <w:rPr>
          <w:rFonts w:ascii="Century Gothic" w:hAnsi="Century Gothic"/>
          <w:sz w:val="24"/>
          <w:szCs w:val="24"/>
        </w:rPr>
        <w:t xml:space="preserve">Santiago Soto, 131 D.P.R. 304, 321-322 (1992), quoting </w:t>
      </w:r>
      <w:r>
        <w:rPr>
          <w:rFonts w:ascii="Century Gothic" w:hAnsi="Century Gothic"/>
          <w:sz w:val="24"/>
          <w:szCs w:val="24"/>
        </w:rPr>
        <w:t xml:space="preserve">Concurrent </w:t>
      </w:r>
      <w:r w:rsidRPr="00B31577">
        <w:rPr>
          <w:rFonts w:ascii="Century Gothic" w:hAnsi="Century Gothic"/>
          <w:sz w:val="24"/>
          <w:szCs w:val="24"/>
        </w:rPr>
        <w:t xml:space="preserve">Opinion in </w:t>
      </w:r>
      <w:r>
        <w:rPr>
          <w:rFonts w:ascii="Century Gothic" w:hAnsi="Century Gothic"/>
          <w:sz w:val="24"/>
          <w:szCs w:val="24"/>
        </w:rPr>
        <w:t>A.E.E.</w:t>
      </w:r>
      <w:r w:rsidRPr="00B31577">
        <w:rPr>
          <w:rFonts w:ascii="Century Gothic" w:hAnsi="Century Gothic"/>
          <w:sz w:val="24"/>
          <w:szCs w:val="24"/>
        </w:rPr>
        <w:t xml:space="preserve"> v. P.N.P., 128 D.P.R. 294 (1991), the Supreme Court stated:</w:t>
      </w:r>
      <w:r w:rsidR="0069640E">
        <w:rPr>
          <w:rFonts w:ascii="Century Gothic" w:hAnsi="Century Gothic"/>
          <w:sz w:val="24"/>
          <w:szCs w:val="24"/>
        </w:rPr>
        <w:t xml:space="preserve">  “</w:t>
      </w:r>
      <w:r w:rsidR="0069640E" w:rsidRPr="0069640E">
        <w:rPr>
          <w:rFonts w:ascii="Century Gothic" w:hAnsi="Century Gothic"/>
          <w:sz w:val="24"/>
          <w:szCs w:val="24"/>
        </w:rPr>
        <w:t>Corruption and improper or illegal disbursement of public funds - in multiple forms, sometimes crude and other sophisticated - are actions inconsistent with the democratic system of government enshrined in our Constitution and propped on respect for human dignity and the people's money as the only sovereign.</w:t>
      </w:r>
      <w:r w:rsidR="0069640E">
        <w:rPr>
          <w:rFonts w:ascii="Century Gothic" w:hAnsi="Century Gothic"/>
          <w:sz w:val="24"/>
          <w:szCs w:val="24"/>
        </w:rPr>
        <w:t xml:space="preserve">  </w:t>
      </w:r>
      <w:r w:rsidR="0069640E" w:rsidRPr="0069640E">
        <w:rPr>
          <w:rFonts w:ascii="Century Gothic" w:hAnsi="Century Gothic"/>
          <w:sz w:val="24"/>
          <w:szCs w:val="24"/>
        </w:rPr>
        <w:t>No matter the methods they adopt and the hierarchy of official involved, they are intolerable.</w:t>
      </w:r>
      <w:r w:rsidR="0069640E">
        <w:rPr>
          <w:rFonts w:ascii="Century Gothic" w:hAnsi="Century Gothic"/>
          <w:sz w:val="24"/>
          <w:szCs w:val="24"/>
        </w:rPr>
        <w:t xml:space="preserve">  </w:t>
      </w:r>
      <w:r w:rsidR="0069640E" w:rsidRPr="0069640E">
        <w:rPr>
          <w:rFonts w:ascii="Century Gothic" w:hAnsi="Century Gothic"/>
          <w:sz w:val="24"/>
          <w:szCs w:val="24"/>
        </w:rPr>
        <w:t xml:space="preserve">Ultimately, who really is harmed, not just economically but morally, is the general public regardless of political affiliation. It is therefore </w:t>
      </w:r>
      <w:r w:rsidR="0069640E">
        <w:rPr>
          <w:rFonts w:ascii="Century Gothic" w:hAnsi="Century Gothic"/>
          <w:sz w:val="24"/>
          <w:szCs w:val="24"/>
        </w:rPr>
        <w:t xml:space="preserve">the </w:t>
      </w:r>
      <w:r w:rsidR="0069640E" w:rsidRPr="0069640E">
        <w:rPr>
          <w:rFonts w:ascii="Century Gothic" w:hAnsi="Century Gothic"/>
          <w:sz w:val="24"/>
          <w:szCs w:val="24"/>
        </w:rPr>
        <w:t xml:space="preserve">obligation of the courts </w:t>
      </w:r>
      <w:r w:rsidR="0069640E">
        <w:rPr>
          <w:rFonts w:ascii="Century Gothic" w:hAnsi="Century Gothic"/>
          <w:sz w:val="24"/>
          <w:szCs w:val="24"/>
        </w:rPr>
        <w:t xml:space="preserve">to </w:t>
      </w:r>
      <w:r w:rsidR="0069640E" w:rsidRPr="0069640E">
        <w:rPr>
          <w:rFonts w:ascii="Century Gothic" w:hAnsi="Century Gothic"/>
          <w:sz w:val="24"/>
          <w:szCs w:val="24"/>
        </w:rPr>
        <w:t>vindicate those fundamental values.</w:t>
      </w:r>
    </w:p>
    <w:p w:rsidR="0069640E" w:rsidRDefault="0069640E" w:rsidP="0069640E">
      <w:pPr>
        <w:pStyle w:val="ListParagraph"/>
        <w:numPr>
          <w:ilvl w:val="0"/>
          <w:numId w:val="2"/>
        </w:numPr>
        <w:rPr>
          <w:rFonts w:ascii="Century Gothic" w:hAnsi="Century Gothic"/>
          <w:sz w:val="24"/>
          <w:szCs w:val="24"/>
        </w:rPr>
      </w:pPr>
      <w:r w:rsidRPr="0069640E">
        <w:rPr>
          <w:rFonts w:ascii="Century Gothic" w:hAnsi="Century Gothic"/>
          <w:sz w:val="24"/>
          <w:szCs w:val="24"/>
        </w:rPr>
        <w:t>The cause of civil action to recover misappropriated public funds by one of its officials in the doctrine of unjust enrichment.</w:t>
      </w:r>
    </w:p>
    <w:p w:rsidR="00AC3F34" w:rsidRDefault="00090771" w:rsidP="00090771">
      <w:pPr>
        <w:pStyle w:val="ListParagraph"/>
        <w:numPr>
          <w:ilvl w:val="0"/>
          <w:numId w:val="2"/>
        </w:numPr>
        <w:rPr>
          <w:rFonts w:ascii="Century Gothic" w:hAnsi="Century Gothic"/>
          <w:sz w:val="24"/>
          <w:szCs w:val="24"/>
        </w:rPr>
      </w:pPr>
      <w:r w:rsidRPr="00090771">
        <w:rPr>
          <w:rFonts w:ascii="Century Gothic" w:hAnsi="Century Gothic"/>
          <w:sz w:val="24"/>
          <w:szCs w:val="24"/>
        </w:rPr>
        <w:t xml:space="preserve">The basic requirements of the latter are: (1) existence of </w:t>
      </w:r>
      <w:proofErr w:type="gramStart"/>
      <w:r w:rsidRPr="00090771">
        <w:rPr>
          <w:rFonts w:ascii="Century Gothic" w:hAnsi="Century Gothic"/>
          <w:sz w:val="24"/>
          <w:szCs w:val="24"/>
        </w:rPr>
        <w:t>an</w:t>
      </w:r>
      <w:r>
        <w:rPr>
          <w:rFonts w:ascii="Century Gothic" w:hAnsi="Century Gothic"/>
          <w:sz w:val="24"/>
          <w:szCs w:val="24"/>
        </w:rPr>
        <w:t xml:space="preserve"> </w:t>
      </w:r>
      <w:r w:rsidRPr="00090771">
        <w:rPr>
          <w:rFonts w:ascii="Century Gothic" w:hAnsi="Century Gothic"/>
          <w:sz w:val="24"/>
          <w:szCs w:val="24"/>
        </w:rPr>
        <w:t>enrichment</w:t>
      </w:r>
      <w:proofErr w:type="gramEnd"/>
      <w:r w:rsidRPr="00090771">
        <w:rPr>
          <w:rFonts w:ascii="Century Gothic" w:hAnsi="Century Gothic"/>
          <w:sz w:val="24"/>
          <w:szCs w:val="24"/>
        </w:rPr>
        <w:t>, (2) a correlative impoverishment, (3) a connection between the depletion and enrichment, (4) lack of a cause that justifies the enrichment and (5) the absence of a legal provision which excludes the application of unjust enrichment. E.L.A. Vazquez v</w:t>
      </w:r>
      <w:r>
        <w:rPr>
          <w:rFonts w:ascii="Century Gothic" w:hAnsi="Century Gothic"/>
          <w:sz w:val="24"/>
          <w:szCs w:val="24"/>
        </w:rPr>
        <w:t>.</w:t>
      </w:r>
      <w:r w:rsidRPr="00090771">
        <w:rPr>
          <w:rFonts w:ascii="Century Gothic" w:hAnsi="Century Gothic"/>
          <w:sz w:val="24"/>
          <w:szCs w:val="24"/>
        </w:rPr>
        <w:t xml:space="preserve"> Cole, supra; Ortiz </w:t>
      </w:r>
      <w:proofErr w:type="spellStart"/>
      <w:r w:rsidRPr="00090771">
        <w:rPr>
          <w:rFonts w:ascii="Century Gothic" w:hAnsi="Century Gothic"/>
          <w:sz w:val="24"/>
          <w:szCs w:val="24"/>
        </w:rPr>
        <w:t>Andujar</w:t>
      </w:r>
      <w:proofErr w:type="spellEnd"/>
      <w:r w:rsidRPr="00090771">
        <w:rPr>
          <w:rFonts w:ascii="Century Gothic" w:hAnsi="Century Gothic"/>
          <w:sz w:val="24"/>
          <w:szCs w:val="24"/>
        </w:rPr>
        <w:t xml:space="preserve"> v</w:t>
      </w:r>
      <w:r>
        <w:rPr>
          <w:rFonts w:ascii="Century Gothic" w:hAnsi="Century Gothic"/>
          <w:sz w:val="24"/>
          <w:szCs w:val="24"/>
        </w:rPr>
        <w:t>.</w:t>
      </w:r>
      <w:r w:rsidRPr="00090771">
        <w:rPr>
          <w:rFonts w:ascii="Century Gothic" w:hAnsi="Century Gothic"/>
          <w:sz w:val="24"/>
          <w:szCs w:val="24"/>
        </w:rPr>
        <w:t xml:space="preserve"> E</w:t>
      </w:r>
      <w:r>
        <w:rPr>
          <w:rFonts w:ascii="Century Gothic" w:hAnsi="Century Gothic"/>
          <w:sz w:val="24"/>
          <w:szCs w:val="24"/>
        </w:rPr>
        <w:t>.</w:t>
      </w:r>
      <w:r w:rsidRPr="00090771">
        <w:rPr>
          <w:rFonts w:ascii="Century Gothic" w:hAnsi="Century Gothic"/>
          <w:sz w:val="24"/>
          <w:szCs w:val="24"/>
        </w:rPr>
        <w:t>L</w:t>
      </w:r>
      <w:r>
        <w:rPr>
          <w:rFonts w:ascii="Century Gothic" w:hAnsi="Century Gothic"/>
          <w:sz w:val="24"/>
          <w:szCs w:val="24"/>
        </w:rPr>
        <w:t>.</w:t>
      </w:r>
      <w:r w:rsidRPr="00090771">
        <w:rPr>
          <w:rFonts w:ascii="Century Gothic" w:hAnsi="Century Gothic"/>
          <w:sz w:val="24"/>
          <w:szCs w:val="24"/>
        </w:rPr>
        <w:t>A</w:t>
      </w:r>
      <w:r>
        <w:rPr>
          <w:rFonts w:ascii="Century Gothic" w:hAnsi="Century Gothic"/>
          <w:sz w:val="24"/>
          <w:szCs w:val="24"/>
        </w:rPr>
        <w:t>.</w:t>
      </w:r>
      <w:r w:rsidRPr="00090771">
        <w:rPr>
          <w:rFonts w:ascii="Century Gothic" w:hAnsi="Century Gothic"/>
          <w:sz w:val="24"/>
          <w:szCs w:val="24"/>
        </w:rPr>
        <w:t>, 122 DPR 817, 823 (1988).</w:t>
      </w:r>
    </w:p>
    <w:p w:rsidR="00090771" w:rsidRDefault="007B0574" w:rsidP="007B0574">
      <w:pPr>
        <w:pStyle w:val="ListParagraph"/>
        <w:numPr>
          <w:ilvl w:val="0"/>
          <w:numId w:val="2"/>
        </w:numPr>
        <w:rPr>
          <w:rFonts w:ascii="Century Gothic" w:hAnsi="Century Gothic"/>
          <w:sz w:val="24"/>
          <w:szCs w:val="24"/>
        </w:rPr>
      </w:pPr>
      <w:r w:rsidRPr="007B0574">
        <w:rPr>
          <w:rFonts w:ascii="Century Gothic" w:hAnsi="Century Gothic"/>
          <w:sz w:val="24"/>
          <w:szCs w:val="24"/>
        </w:rPr>
        <w:t xml:space="preserve">Dr. Oscar Moreno de Ayala and GRL, Inc. received a profit emerging and cost savings at the expense of the UPR, who has left to earn income related to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7B0574">
        <w:rPr>
          <w:rFonts w:ascii="Century Gothic" w:hAnsi="Century Gothic"/>
          <w:sz w:val="24"/>
          <w:szCs w:val="24"/>
        </w:rPr>
        <w:t xml:space="preserve">domain and who has largely </w:t>
      </w:r>
      <w:r w:rsidRPr="007B0574">
        <w:rPr>
          <w:rFonts w:ascii="Century Gothic" w:hAnsi="Century Gothic"/>
          <w:sz w:val="24"/>
          <w:szCs w:val="24"/>
        </w:rPr>
        <w:t>funded</w:t>
      </w:r>
      <w:r w:rsidRPr="007B0574">
        <w:rPr>
          <w:rFonts w:ascii="Century Gothic" w:hAnsi="Century Gothic"/>
          <w:sz w:val="24"/>
          <w:szCs w:val="24"/>
        </w:rPr>
        <w:t xml:space="preserve"> operations </w:t>
      </w:r>
      <w:r>
        <w:rPr>
          <w:rFonts w:ascii="Century Gothic" w:hAnsi="Century Gothic"/>
          <w:sz w:val="24"/>
          <w:szCs w:val="24"/>
        </w:rPr>
        <w:t xml:space="preserve">of the </w:t>
      </w:r>
      <w:r w:rsidRPr="007B0574">
        <w:rPr>
          <w:rFonts w:ascii="Century Gothic" w:hAnsi="Century Gothic"/>
          <w:sz w:val="24"/>
          <w:szCs w:val="24"/>
        </w:rPr>
        <w:t>GRL, Inc.</w:t>
      </w:r>
      <w:r>
        <w:rPr>
          <w:rFonts w:ascii="Century Gothic" w:hAnsi="Century Gothic"/>
          <w:sz w:val="24"/>
          <w:szCs w:val="24"/>
        </w:rPr>
        <w:t xml:space="preserve">  </w:t>
      </w:r>
      <w:r w:rsidRPr="007B0574">
        <w:rPr>
          <w:rFonts w:ascii="Century Gothic" w:hAnsi="Century Gothic"/>
          <w:sz w:val="24"/>
          <w:szCs w:val="24"/>
        </w:rPr>
        <w:t xml:space="preserve">To this extent, the actions of Dr. Moreno de Ayala and the GRL, Inc. constitute unjust enrichment at the expense of public funds for the impoverishment of the UPR, which is not justified for any cause </w:t>
      </w:r>
      <w:r>
        <w:rPr>
          <w:rFonts w:ascii="Century Gothic" w:hAnsi="Century Gothic"/>
          <w:sz w:val="24"/>
          <w:szCs w:val="24"/>
        </w:rPr>
        <w:t xml:space="preserve">by </w:t>
      </w:r>
      <w:r w:rsidRPr="007B0574">
        <w:rPr>
          <w:rFonts w:ascii="Century Gothic" w:hAnsi="Century Gothic"/>
          <w:sz w:val="24"/>
          <w:szCs w:val="24"/>
        </w:rPr>
        <w:t>any contractual or legal provision.</w:t>
      </w:r>
    </w:p>
    <w:p w:rsidR="007B0574" w:rsidRDefault="007B0574" w:rsidP="007B0574">
      <w:pPr>
        <w:pStyle w:val="ListParagraph"/>
        <w:numPr>
          <w:ilvl w:val="0"/>
          <w:numId w:val="2"/>
        </w:numPr>
        <w:rPr>
          <w:rFonts w:ascii="Century Gothic" w:hAnsi="Century Gothic"/>
          <w:sz w:val="24"/>
          <w:szCs w:val="24"/>
        </w:rPr>
      </w:pPr>
      <w:r w:rsidRPr="007B0574">
        <w:rPr>
          <w:rFonts w:ascii="Century Gothic" w:hAnsi="Century Gothic"/>
          <w:sz w:val="24"/>
          <w:szCs w:val="24"/>
        </w:rPr>
        <w:t xml:space="preserve">Under the previous regulations, the UPR was asked to order the defendant to return all funds from the use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7B0574">
        <w:rPr>
          <w:rFonts w:ascii="Century Gothic" w:hAnsi="Century Gothic"/>
          <w:sz w:val="24"/>
          <w:szCs w:val="24"/>
        </w:rPr>
        <w:t>domain and those wh</w:t>
      </w:r>
      <w:r>
        <w:rPr>
          <w:rFonts w:ascii="Century Gothic" w:hAnsi="Century Gothic"/>
          <w:sz w:val="24"/>
          <w:szCs w:val="24"/>
        </w:rPr>
        <w:t>ich</w:t>
      </w:r>
      <w:r w:rsidRPr="007B0574">
        <w:rPr>
          <w:rFonts w:ascii="Century Gothic" w:hAnsi="Century Gothic"/>
          <w:sz w:val="24"/>
          <w:szCs w:val="24"/>
        </w:rPr>
        <w:t xml:space="preserve"> were paid by the UPR to benefit the private corporation GRL, Inc., </w:t>
      </w:r>
      <w:r>
        <w:rPr>
          <w:rFonts w:ascii="Century Gothic" w:hAnsi="Century Gothic"/>
          <w:sz w:val="24"/>
          <w:szCs w:val="24"/>
        </w:rPr>
        <w:t>that</w:t>
      </w:r>
      <w:r w:rsidRPr="007B0574">
        <w:rPr>
          <w:rFonts w:ascii="Century Gothic" w:hAnsi="Century Gothic"/>
          <w:sz w:val="24"/>
          <w:szCs w:val="24"/>
        </w:rPr>
        <w:t xml:space="preserve"> we have not specified but that exceeds the amount of $2,000,000.00</w:t>
      </w:r>
    </w:p>
    <w:p w:rsidR="00031F62" w:rsidRPr="00031F62" w:rsidRDefault="00031F62" w:rsidP="00031F62">
      <w:pPr>
        <w:ind w:left="720"/>
        <w:rPr>
          <w:rFonts w:ascii="Century Gothic" w:hAnsi="Century Gothic"/>
          <w:b/>
          <w:sz w:val="24"/>
          <w:szCs w:val="24"/>
        </w:rPr>
      </w:pPr>
      <w:r w:rsidRPr="00031F62">
        <w:rPr>
          <w:rFonts w:ascii="Century Gothic" w:hAnsi="Century Gothic"/>
          <w:b/>
          <w:sz w:val="24"/>
          <w:szCs w:val="24"/>
        </w:rPr>
        <w:lastRenderedPageBreak/>
        <w:t>THIRD CAUSE OF ACTION:  RECLA</w:t>
      </w:r>
      <w:r>
        <w:rPr>
          <w:rFonts w:ascii="Century Gothic" w:hAnsi="Century Gothic"/>
          <w:b/>
          <w:sz w:val="24"/>
          <w:szCs w:val="24"/>
        </w:rPr>
        <w:t>I</w:t>
      </w:r>
      <w:r w:rsidRPr="00031F62">
        <w:rPr>
          <w:rFonts w:ascii="Century Gothic" w:hAnsi="Century Gothic"/>
          <w:b/>
          <w:sz w:val="24"/>
          <w:szCs w:val="24"/>
        </w:rPr>
        <w:t>M</w:t>
      </w:r>
      <w:r>
        <w:rPr>
          <w:rFonts w:ascii="Century Gothic" w:hAnsi="Century Gothic"/>
          <w:b/>
          <w:sz w:val="24"/>
          <w:szCs w:val="24"/>
        </w:rPr>
        <w:t>A</w:t>
      </w:r>
      <w:r w:rsidRPr="00031F62">
        <w:rPr>
          <w:rFonts w:ascii="Century Gothic" w:hAnsi="Century Gothic"/>
          <w:b/>
          <w:sz w:val="24"/>
          <w:szCs w:val="24"/>
        </w:rPr>
        <w:t>TIVE ACTION</w:t>
      </w:r>
    </w:p>
    <w:p w:rsidR="00D9580F" w:rsidRPr="00D9580F" w:rsidRDefault="00D9580F" w:rsidP="00D9580F">
      <w:pPr>
        <w:pStyle w:val="ListParagraph"/>
        <w:numPr>
          <w:ilvl w:val="0"/>
          <w:numId w:val="2"/>
        </w:numPr>
        <w:rPr>
          <w:rFonts w:ascii="Century Gothic" w:hAnsi="Century Gothic"/>
          <w:sz w:val="24"/>
          <w:szCs w:val="24"/>
        </w:rPr>
      </w:pPr>
      <w:r w:rsidRPr="00D9580F">
        <w:rPr>
          <w:rFonts w:ascii="Century Gothic" w:hAnsi="Century Gothic"/>
          <w:sz w:val="24"/>
          <w:szCs w:val="24"/>
        </w:rPr>
        <w:t>Reincorporated by reference paragraphs 1 through 5</w:t>
      </w:r>
      <w:r>
        <w:rPr>
          <w:rFonts w:ascii="Century Gothic" w:hAnsi="Century Gothic"/>
          <w:sz w:val="24"/>
          <w:szCs w:val="24"/>
        </w:rPr>
        <w:t>8</w:t>
      </w:r>
      <w:r w:rsidRPr="00D9580F">
        <w:rPr>
          <w:rFonts w:ascii="Century Gothic" w:hAnsi="Century Gothic"/>
          <w:sz w:val="24"/>
          <w:szCs w:val="24"/>
        </w:rPr>
        <w:t xml:space="preserve"> above.</w:t>
      </w:r>
    </w:p>
    <w:p w:rsidR="00031F62" w:rsidRDefault="00D9580F" w:rsidP="00D9580F">
      <w:pPr>
        <w:pStyle w:val="ListParagraph"/>
        <w:numPr>
          <w:ilvl w:val="0"/>
          <w:numId w:val="2"/>
        </w:numPr>
        <w:rPr>
          <w:rFonts w:ascii="Century Gothic" w:hAnsi="Century Gothic"/>
          <w:sz w:val="24"/>
          <w:szCs w:val="24"/>
        </w:rPr>
      </w:pPr>
      <w:r w:rsidRPr="00D9580F">
        <w:rPr>
          <w:rFonts w:ascii="Century Gothic" w:hAnsi="Century Gothic"/>
          <w:sz w:val="24"/>
          <w:szCs w:val="24"/>
        </w:rPr>
        <w:t>Our Civil Code provides that the homeowner has any action against the holder and possessor of the thing to vindicate. See Article 280 of the Civil Code of Puerto Rico, 31 L</w:t>
      </w:r>
      <w:r>
        <w:rPr>
          <w:rFonts w:ascii="Century Gothic" w:hAnsi="Century Gothic"/>
          <w:sz w:val="24"/>
          <w:szCs w:val="24"/>
        </w:rPr>
        <w:t>.</w:t>
      </w:r>
      <w:r w:rsidRPr="00D9580F">
        <w:rPr>
          <w:rFonts w:ascii="Century Gothic" w:hAnsi="Century Gothic"/>
          <w:sz w:val="24"/>
          <w:szCs w:val="24"/>
        </w:rPr>
        <w:t>P</w:t>
      </w:r>
      <w:r>
        <w:rPr>
          <w:rFonts w:ascii="Century Gothic" w:hAnsi="Century Gothic"/>
          <w:sz w:val="24"/>
          <w:szCs w:val="24"/>
        </w:rPr>
        <w:t>.</w:t>
      </w:r>
      <w:r w:rsidRPr="00D9580F">
        <w:rPr>
          <w:rFonts w:ascii="Century Gothic" w:hAnsi="Century Gothic"/>
          <w:sz w:val="24"/>
          <w:szCs w:val="24"/>
        </w:rPr>
        <w:t>R</w:t>
      </w:r>
      <w:r>
        <w:rPr>
          <w:rFonts w:ascii="Century Gothic" w:hAnsi="Century Gothic"/>
          <w:sz w:val="24"/>
          <w:szCs w:val="24"/>
        </w:rPr>
        <w:t>.</w:t>
      </w:r>
      <w:r w:rsidRPr="00D9580F">
        <w:rPr>
          <w:rFonts w:ascii="Century Gothic" w:hAnsi="Century Gothic"/>
          <w:sz w:val="24"/>
          <w:szCs w:val="24"/>
        </w:rPr>
        <w:t>A</w:t>
      </w:r>
      <w:r>
        <w:rPr>
          <w:rFonts w:ascii="Century Gothic" w:hAnsi="Century Gothic"/>
          <w:sz w:val="24"/>
          <w:szCs w:val="24"/>
        </w:rPr>
        <w:t>.</w:t>
      </w:r>
      <w:r w:rsidRPr="00D9580F">
        <w:rPr>
          <w:rFonts w:ascii="Century Gothic" w:hAnsi="Century Gothic"/>
          <w:sz w:val="24"/>
          <w:szCs w:val="24"/>
        </w:rPr>
        <w:t xml:space="preserve"> Sec</w:t>
      </w:r>
      <w:r>
        <w:rPr>
          <w:rFonts w:ascii="Century Gothic" w:hAnsi="Century Gothic"/>
          <w:sz w:val="24"/>
          <w:szCs w:val="24"/>
        </w:rPr>
        <w:t>.</w:t>
      </w:r>
      <w:r w:rsidRPr="00D9580F">
        <w:rPr>
          <w:rFonts w:ascii="Century Gothic" w:hAnsi="Century Gothic"/>
          <w:sz w:val="24"/>
          <w:szCs w:val="24"/>
        </w:rPr>
        <w:t xml:space="preserve"> 1111.</w:t>
      </w:r>
    </w:p>
    <w:p w:rsidR="00D9580F" w:rsidRDefault="00D9580F" w:rsidP="00D9580F">
      <w:pPr>
        <w:pStyle w:val="ListParagraph"/>
        <w:numPr>
          <w:ilvl w:val="0"/>
          <w:numId w:val="2"/>
        </w:numPr>
        <w:rPr>
          <w:rFonts w:ascii="Century Gothic" w:hAnsi="Century Gothic"/>
          <w:sz w:val="24"/>
          <w:szCs w:val="24"/>
        </w:rPr>
      </w:pPr>
      <w:r w:rsidRPr="00D9580F">
        <w:rPr>
          <w:rFonts w:ascii="Century Gothic" w:hAnsi="Century Gothic"/>
          <w:sz w:val="24"/>
          <w:szCs w:val="24"/>
        </w:rPr>
        <w:t xml:space="preserve">By the action for repossession, the owner claims </w:t>
      </w:r>
      <w:proofErr w:type="spellStart"/>
      <w:proofErr w:type="gramStart"/>
      <w:r w:rsidRPr="00D9580F">
        <w:rPr>
          <w:rFonts w:ascii="Century Gothic" w:hAnsi="Century Gothic"/>
          <w:sz w:val="24"/>
          <w:szCs w:val="24"/>
        </w:rPr>
        <w:t>its</w:t>
      </w:r>
      <w:proofErr w:type="spellEnd"/>
      <w:proofErr w:type="gramEnd"/>
      <w:r w:rsidRPr="00D9580F">
        <w:rPr>
          <w:rFonts w:ascii="Century Gothic" w:hAnsi="Century Gothic"/>
          <w:sz w:val="24"/>
          <w:szCs w:val="24"/>
        </w:rPr>
        <w:t xml:space="preserve"> a matter of who will own it. You must properly identify the object, to prove that is yours and prove that this improperly in possession of the defendant. Once this burden of proof, for the respondent to point out and try their best title. Soto Ramirez Padilla v Quinones, 168 DPR 142 (2006).</w:t>
      </w:r>
    </w:p>
    <w:p w:rsidR="00D9580F" w:rsidRDefault="00DF5CD6" w:rsidP="00DF5CD6">
      <w:pPr>
        <w:pStyle w:val="ListParagraph"/>
        <w:numPr>
          <w:ilvl w:val="0"/>
          <w:numId w:val="2"/>
        </w:numPr>
        <w:rPr>
          <w:rFonts w:ascii="Century Gothic" w:hAnsi="Century Gothic"/>
          <w:sz w:val="24"/>
          <w:szCs w:val="24"/>
        </w:rPr>
      </w:pPr>
      <w:r w:rsidRPr="00DF5CD6">
        <w:rPr>
          <w:rFonts w:ascii="Century Gothic" w:hAnsi="Century Gothic"/>
          <w:sz w:val="24"/>
          <w:szCs w:val="24"/>
        </w:rPr>
        <w:t xml:space="preserve">According to the above, the administration of the domain. </w:t>
      </w:r>
      <w:proofErr w:type="spellStart"/>
      <w:r w:rsidRPr="00DF5CD6">
        <w:rPr>
          <w:rFonts w:ascii="Century Gothic" w:hAnsi="Century Gothic"/>
          <w:sz w:val="24"/>
          <w:szCs w:val="24"/>
        </w:rPr>
        <w:t>Pr</w:t>
      </w:r>
      <w:proofErr w:type="spellEnd"/>
      <w:r w:rsidRPr="00DF5CD6">
        <w:rPr>
          <w:rFonts w:ascii="Century Gothic" w:hAnsi="Century Gothic"/>
          <w:sz w:val="24"/>
          <w:szCs w:val="24"/>
        </w:rPr>
        <w:t xml:space="preserve"> was requested by and granted to the UPR, who owned, administered and costing to the defendant, by artifice, stole and illegally possessing and to the present continues to accrue all the benefits that such domain occurs.</w:t>
      </w:r>
    </w:p>
    <w:p w:rsidR="00BD5B16" w:rsidRPr="00BD5B16" w:rsidRDefault="00BD5B16" w:rsidP="00BD5B16">
      <w:pPr>
        <w:pStyle w:val="ListParagraph"/>
        <w:numPr>
          <w:ilvl w:val="0"/>
          <w:numId w:val="2"/>
        </w:numPr>
        <w:rPr>
          <w:rFonts w:ascii="Century Gothic" w:hAnsi="Century Gothic"/>
          <w:sz w:val="24"/>
          <w:szCs w:val="24"/>
        </w:rPr>
      </w:pPr>
      <w:r w:rsidRPr="00BD5B16">
        <w:rPr>
          <w:rFonts w:ascii="Century Gothic" w:hAnsi="Century Gothic"/>
          <w:sz w:val="24"/>
          <w:szCs w:val="24"/>
        </w:rPr>
        <w:t xml:space="preserve">Under the previous regulations, the UPR was asked to order the defendant to return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BD5B16">
        <w:rPr>
          <w:rFonts w:ascii="Century Gothic" w:hAnsi="Century Gothic"/>
          <w:sz w:val="24"/>
          <w:szCs w:val="24"/>
        </w:rPr>
        <w:t>domain, with all equipment, infrastructure, technology, customers and other components that it entails for its full operation on behalf of Internet user community in the</w:t>
      </w:r>
      <w:r>
        <w:rPr>
          <w:rFonts w:ascii="Century Gothic" w:hAnsi="Century Gothic"/>
          <w:sz w:val="24"/>
          <w:szCs w:val="24"/>
        </w:rPr>
        <w:t xml:space="preserve"> .</w:t>
      </w:r>
      <w:proofErr w:type="spellStart"/>
      <w:r w:rsidRPr="00BD5B16">
        <w:rPr>
          <w:rFonts w:ascii="Century Gothic" w:hAnsi="Century Gothic"/>
          <w:sz w:val="24"/>
          <w:szCs w:val="24"/>
        </w:rPr>
        <w:t>pr</w:t>
      </w:r>
      <w:proofErr w:type="spellEnd"/>
      <w:r>
        <w:rPr>
          <w:rFonts w:ascii="Century Gothic" w:hAnsi="Century Gothic"/>
          <w:sz w:val="24"/>
          <w:szCs w:val="24"/>
        </w:rPr>
        <w:t xml:space="preserve"> zone.</w:t>
      </w:r>
      <w:r w:rsidRPr="00BD5B16">
        <w:rPr>
          <w:rFonts w:ascii="Century Gothic" w:hAnsi="Century Gothic"/>
          <w:b/>
          <w:sz w:val="24"/>
          <w:szCs w:val="24"/>
        </w:rPr>
        <w:t xml:space="preserve"> </w:t>
      </w:r>
    </w:p>
    <w:p w:rsidR="00BD5B16" w:rsidRPr="00BD5B16" w:rsidRDefault="00BD5B16" w:rsidP="00BD5B16">
      <w:pPr>
        <w:ind w:left="720"/>
        <w:rPr>
          <w:rFonts w:ascii="Century Gothic" w:hAnsi="Century Gothic"/>
          <w:sz w:val="24"/>
          <w:szCs w:val="24"/>
        </w:rPr>
      </w:pPr>
    </w:p>
    <w:p w:rsidR="00BD5B16" w:rsidRPr="00BD5B16" w:rsidRDefault="00BD5B16" w:rsidP="00BD5B16">
      <w:pPr>
        <w:ind w:left="720"/>
        <w:rPr>
          <w:rFonts w:ascii="Century Gothic" w:hAnsi="Century Gothic"/>
          <w:sz w:val="24"/>
          <w:szCs w:val="24"/>
        </w:rPr>
      </w:pPr>
      <w:r w:rsidRPr="00BD5B16">
        <w:rPr>
          <w:rFonts w:ascii="Century Gothic" w:hAnsi="Century Gothic"/>
          <w:b/>
          <w:sz w:val="24"/>
          <w:szCs w:val="24"/>
        </w:rPr>
        <w:t>FOURTH CAUSE OF ACTION:  REQUEST FOR LIFTING OF THE CORPORATE VEIL</w:t>
      </w:r>
    </w:p>
    <w:p w:rsidR="00BD5B16" w:rsidRDefault="00FC7EAB" w:rsidP="00FC7EAB">
      <w:pPr>
        <w:pStyle w:val="ListParagraph"/>
        <w:numPr>
          <w:ilvl w:val="0"/>
          <w:numId w:val="2"/>
        </w:numPr>
        <w:rPr>
          <w:rFonts w:ascii="Century Gothic" w:hAnsi="Century Gothic"/>
          <w:sz w:val="24"/>
          <w:szCs w:val="24"/>
        </w:rPr>
      </w:pPr>
      <w:r w:rsidRPr="00FC7EAB">
        <w:rPr>
          <w:rFonts w:ascii="Century Gothic" w:hAnsi="Century Gothic"/>
          <w:sz w:val="24"/>
          <w:szCs w:val="24"/>
        </w:rPr>
        <w:t xml:space="preserve">Reincorporated by reference paragraphs 1 through </w:t>
      </w:r>
      <w:r>
        <w:rPr>
          <w:rFonts w:ascii="Century Gothic" w:hAnsi="Century Gothic"/>
          <w:sz w:val="24"/>
          <w:szCs w:val="24"/>
        </w:rPr>
        <w:t>63</w:t>
      </w:r>
      <w:r w:rsidRPr="00FC7EAB">
        <w:rPr>
          <w:rFonts w:ascii="Century Gothic" w:hAnsi="Century Gothic"/>
          <w:sz w:val="24"/>
          <w:szCs w:val="24"/>
        </w:rPr>
        <w:t xml:space="preserve"> above</w:t>
      </w:r>
      <w:r>
        <w:rPr>
          <w:rFonts w:ascii="Century Gothic" w:hAnsi="Century Gothic"/>
          <w:sz w:val="24"/>
          <w:szCs w:val="24"/>
        </w:rPr>
        <w:t>.</w:t>
      </w:r>
    </w:p>
    <w:p w:rsidR="00FC7EAB" w:rsidRDefault="00FC7EAB" w:rsidP="00FC7EAB">
      <w:pPr>
        <w:pStyle w:val="ListParagraph"/>
        <w:numPr>
          <w:ilvl w:val="0"/>
          <w:numId w:val="2"/>
        </w:numPr>
        <w:rPr>
          <w:rFonts w:ascii="Century Gothic" w:hAnsi="Century Gothic"/>
          <w:sz w:val="24"/>
          <w:szCs w:val="24"/>
        </w:rPr>
      </w:pPr>
      <w:r w:rsidRPr="00FC7EAB">
        <w:rPr>
          <w:rFonts w:ascii="Century Gothic" w:hAnsi="Century Gothic"/>
          <w:sz w:val="24"/>
          <w:szCs w:val="24"/>
        </w:rPr>
        <w:t>Our Supreme Court has repeatedly decided not to hold the legal fiction of a corporation if it is to sanction a fraud, promote injustice, to evade a statutory obligation, defeat public policy, to justify inequality, protect fraud or defend crime.</w:t>
      </w:r>
      <w:r>
        <w:rPr>
          <w:rFonts w:ascii="Century Gothic" w:hAnsi="Century Gothic"/>
          <w:sz w:val="24"/>
          <w:szCs w:val="24"/>
        </w:rPr>
        <w:t xml:space="preserve"> [</w:t>
      </w:r>
      <w:proofErr w:type="gramStart"/>
      <w:r>
        <w:rPr>
          <w:rFonts w:ascii="Century Gothic" w:hAnsi="Century Gothic"/>
          <w:sz w:val="24"/>
          <w:szCs w:val="24"/>
        </w:rPr>
        <w:t>multiple</w:t>
      </w:r>
      <w:proofErr w:type="gramEnd"/>
      <w:r>
        <w:rPr>
          <w:rFonts w:ascii="Century Gothic" w:hAnsi="Century Gothic"/>
          <w:sz w:val="24"/>
          <w:szCs w:val="24"/>
        </w:rPr>
        <w:t xml:space="preserve"> citations follow].</w:t>
      </w:r>
    </w:p>
    <w:p w:rsidR="00FC7EAB" w:rsidRDefault="00A0217A" w:rsidP="00A0217A">
      <w:pPr>
        <w:pStyle w:val="ListParagraph"/>
        <w:numPr>
          <w:ilvl w:val="0"/>
          <w:numId w:val="2"/>
        </w:numPr>
        <w:rPr>
          <w:rFonts w:ascii="Century Gothic" w:hAnsi="Century Gothic"/>
          <w:sz w:val="24"/>
          <w:szCs w:val="24"/>
        </w:rPr>
      </w:pPr>
      <w:r w:rsidRPr="00A0217A">
        <w:rPr>
          <w:rFonts w:ascii="Century Gothic" w:hAnsi="Century Gothic"/>
          <w:sz w:val="24"/>
          <w:szCs w:val="24"/>
        </w:rPr>
        <w:t xml:space="preserve">Dr. Moreno de Ayala created and registered a </w:t>
      </w:r>
      <w:r w:rsidRPr="00A0217A">
        <w:rPr>
          <w:rFonts w:ascii="Century Gothic" w:hAnsi="Century Gothic"/>
          <w:sz w:val="24"/>
          <w:szCs w:val="24"/>
        </w:rPr>
        <w:t xml:space="preserve">non-profit </w:t>
      </w:r>
      <w:r w:rsidRPr="00A0217A">
        <w:rPr>
          <w:rFonts w:ascii="Century Gothic" w:hAnsi="Century Gothic"/>
          <w:sz w:val="24"/>
          <w:szCs w:val="24"/>
        </w:rPr>
        <w:t xml:space="preserve">corporation called "Gauss Research Laboratory, Inc.", a name identical to the laboratory of the UPR and on behalf of whom comprised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A0217A">
        <w:rPr>
          <w:rFonts w:ascii="Century Gothic" w:hAnsi="Century Gothic"/>
          <w:sz w:val="24"/>
          <w:szCs w:val="24"/>
        </w:rPr>
        <w:t>registered</w:t>
      </w:r>
      <w:r w:rsidRPr="00A0217A">
        <w:rPr>
          <w:rFonts w:ascii="Century Gothic" w:hAnsi="Century Gothic"/>
          <w:sz w:val="24"/>
          <w:szCs w:val="24"/>
        </w:rPr>
        <w:t xml:space="preserve"> domain</w:t>
      </w:r>
      <w:r>
        <w:rPr>
          <w:rFonts w:ascii="Century Gothic" w:hAnsi="Century Gothic"/>
          <w:sz w:val="24"/>
          <w:szCs w:val="24"/>
        </w:rPr>
        <w:t xml:space="preserve">, </w:t>
      </w:r>
      <w:r w:rsidRPr="00A0217A">
        <w:rPr>
          <w:rFonts w:ascii="Century Gothic" w:hAnsi="Century Gothic"/>
          <w:sz w:val="24"/>
          <w:szCs w:val="24"/>
        </w:rPr>
        <w:t>knowing that since its inception, the administration of Internet domain will not be granted to individuals, but to non-profit-motivated, such as universities - including the UPR</w:t>
      </w:r>
      <w:r>
        <w:rPr>
          <w:rFonts w:ascii="Century Gothic" w:hAnsi="Century Gothic"/>
          <w:sz w:val="24"/>
          <w:szCs w:val="24"/>
        </w:rPr>
        <w:t xml:space="preserve"> - </w:t>
      </w:r>
      <w:r w:rsidRPr="00A0217A">
        <w:rPr>
          <w:rFonts w:ascii="Century Gothic" w:hAnsi="Century Gothic"/>
          <w:sz w:val="24"/>
          <w:szCs w:val="24"/>
        </w:rPr>
        <w:t>as part of the NSFNET program.</w:t>
      </w:r>
      <w:r>
        <w:rPr>
          <w:rFonts w:ascii="Century Gothic" w:hAnsi="Century Gothic"/>
          <w:sz w:val="24"/>
          <w:szCs w:val="24"/>
        </w:rPr>
        <w:t xml:space="preserve">  </w:t>
      </w:r>
      <w:r w:rsidRPr="00A0217A">
        <w:rPr>
          <w:rFonts w:ascii="Century Gothic" w:hAnsi="Century Gothic"/>
          <w:sz w:val="24"/>
          <w:szCs w:val="24"/>
        </w:rPr>
        <w:t xml:space="preserve">Thus, </w:t>
      </w:r>
      <w:proofErr w:type="spellStart"/>
      <w:r w:rsidRPr="00A0217A">
        <w:rPr>
          <w:rFonts w:ascii="Century Gothic" w:hAnsi="Century Gothic"/>
          <w:sz w:val="24"/>
          <w:szCs w:val="24"/>
        </w:rPr>
        <w:t>Morena</w:t>
      </w:r>
      <w:proofErr w:type="spellEnd"/>
      <w:r w:rsidRPr="00A0217A">
        <w:rPr>
          <w:rFonts w:ascii="Century Gothic" w:hAnsi="Century Gothic"/>
          <w:sz w:val="24"/>
          <w:szCs w:val="24"/>
        </w:rPr>
        <w:t xml:space="preserve"> De Ayala achieve change in their favor the </w:t>
      </w:r>
      <w:r>
        <w:rPr>
          <w:rFonts w:ascii="Century Gothic" w:hAnsi="Century Gothic"/>
          <w:sz w:val="24"/>
          <w:szCs w:val="24"/>
        </w:rPr>
        <w:t>.</w:t>
      </w:r>
      <w:proofErr w:type="spellStart"/>
      <w:r w:rsidRPr="00A0217A">
        <w:rPr>
          <w:rFonts w:ascii="Century Gothic" w:hAnsi="Century Gothic"/>
          <w:sz w:val="24"/>
          <w:szCs w:val="24"/>
        </w:rPr>
        <w:t>pr</w:t>
      </w:r>
      <w:proofErr w:type="spellEnd"/>
      <w:r w:rsidRPr="00A0217A">
        <w:rPr>
          <w:rFonts w:ascii="Century Gothic" w:hAnsi="Century Gothic"/>
          <w:sz w:val="24"/>
          <w:szCs w:val="24"/>
        </w:rPr>
        <w:t xml:space="preserve"> </w:t>
      </w:r>
      <w:r w:rsidRPr="00A0217A">
        <w:rPr>
          <w:rFonts w:ascii="Century Gothic" w:hAnsi="Century Gothic"/>
          <w:sz w:val="24"/>
          <w:szCs w:val="24"/>
        </w:rPr>
        <w:t>domain</w:t>
      </w:r>
      <w:r w:rsidR="00165135">
        <w:rPr>
          <w:rFonts w:ascii="Century Gothic" w:hAnsi="Century Gothic"/>
          <w:sz w:val="24"/>
          <w:szCs w:val="24"/>
        </w:rPr>
        <w:t xml:space="preserve"> </w:t>
      </w:r>
      <w:r w:rsidRPr="00A0217A">
        <w:rPr>
          <w:rFonts w:ascii="Century Gothic" w:hAnsi="Century Gothic"/>
          <w:sz w:val="24"/>
          <w:szCs w:val="24"/>
        </w:rPr>
        <w:t xml:space="preserve">without the </w:t>
      </w:r>
      <w:r w:rsidR="00165135" w:rsidRPr="00A0217A">
        <w:rPr>
          <w:rFonts w:ascii="Century Gothic" w:hAnsi="Century Gothic"/>
          <w:sz w:val="24"/>
          <w:szCs w:val="24"/>
        </w:rPr>
        <w:t>IANA</w:t>
      </w:r>
      <w:r w:rsidR="00165135" w:rsidRPr="00A0217A">
        <w:rPr>
          <w:rFonts w:ascii="Century Gothic" w:hAnsi="Century Gothic"/>
          <w:sz w:val="24"/>
          <w:szCs w:val="24"/>
        </w:rPr>
        <w:t xml:space="preserve"> </w:t>
      </w:r>
      <w:r w:rsidR="00165135">
        <w:rPr>
          <w:rFonts w:ascii="Century Gothic" w:hAnsi="Century Gothic"/>
          <w:sz w:val="24"/>
          <w:szCs w:val="24"/>
        </w:rPr>
        <w:t xml:space="preserve">having </w:t>
      </w:r>
      <w:r w:rsidRPr="00A0217A">
        <w:rPr>
          <w:rFonts w:ascii="Century Gothic" w:hAnsi="Century Gothic"/>
          <w:sz w:val="24"/>
          <w:szCs w:val="24"/>
        </w:rPr>
        <w:t xml:space="preserve">suspicion of the intention to remove from the hands of the UPR </w:t>
      </w:r>
      <w:r w:rsidRPr="00A0217A">
        <w:rPr>
          <w:rFonts w:ascii="Century Gothic" w:hAnsi="Century Gothic"/>
          <w:sz w:val="24"/>
          <w:szCs w:val="24"/>
        </w:rPr>
        <w:lastRenderedPageBreak/>
        <w:t xml:space="preserve">administration </w:t>
      </w:r>
      <w:r w:rsidR="00165135">
        <w:rPr>
          <w:rFonts w:ascii="Century Gothic" w:hAnsi="Century Gothic"/>
          <w:sz w:val="24"/>
          <w:szCs w:val="24"/>
        </w:rPr>
        <w:t>the .</w:t>
      </w:r>
      <w:proofErr w:type="spellStart"/>
      <w:r w:rsidR="00165135">
        <w:rPr>
          <w:rFonts w:ascii="Century Gothic" w:hAnsi="Century Gothic"/>
          <w:sz w:val="24"/>
          <w:szCs w:val="24"/>
        </w:rPr>
        <w:t>pr</w:t>
      </w:r>
      <w:proofErr w:type="spellEnd"/>
      <w:r w:rsidR="00165135">
        <w:rPr>
          <w:rFonts w:ascii="Century Gothic" w:hAnsi="Century Gothic"/>
          <w:sz w:val="24"/>
          <w:szCs w:val="24"/>
        </w:rPr>
        <w:t xml:space="preserve"> </w:t>
      </w:r>
      <w:r w:rsidRPr="00A0217A">
        <w:rPr>
          <w:rFonts w:ascii="Century Gothic" w:hAnsi="Century Gothic"/>
          <w:sz w:val="24"/>
          <w:szCs w:val="24"/>
        </w:rPr>
        <w:t xml:space="preserve">domain to dedicate for personal </w:t>
      </w:r>
      <w:r w:rsidR="00165135">
        <w:rPr>
          <w:rFonts w:ascii="Century Gothic" w:hAnsi="Century Gothic"/>
          <w:sz w:val="24"/>
          <w:szCs w:val="24"/>
        </w:rPr>
        <w:t xml:space="preserve">ends </w:t>
      </w:r>
      <w:r w:rsidRPr="00A0217A">
        <w:rPr>
          <w:rFonts w:ascii="Century Gothic" w:hAnsi="Century Gothic"/>
          <w:sz w:val="24"/>
          <w:szCs w:val="24"/>
        </w:rPr>
        <w:t>completely unrelated to those of UPR.</w:t>
      </w:r>
    </w:p>
    <w:p w:rsidR="00165135" w:rsidRDefault="00E748B3" w:rsidP="00AF6484">
      <w:pPr>
        <w:pStyle w:val="ListParagraph"/>
        <w:numPr>
          <w:ilvl w:val="0"/>
          <w:numId w:val="2"/>
        </w:numPr>
        <w:rPr>
          <w:rFonts w:ascii="Century Gothic" w:hAnsi="Century Gothic"/>
          <w:sz w:val="24"/>
          <w:szCs w:val="24"/>
        </w:rPr>
      </w:pPr>
      <w:r w:rsidRPr="00E748B3">
        <w:rPr>
          <w:rFonts w:ascii="Century Gothic" w:hAnsi="Century Gothic"/>
          <w:sz w:val="24"/>
          <w:szCs w:val="24"/>
        </w:rPr>
        <w:t xml:space="preserve">Once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E748B3">
        <w:rPr>
          <w:rFonts w:ascii="Century Gothic" w:hAnsi="Century Gothic"/>
          <w:sz w:val="24"/>
          <w:szCs w:val="24"/>
        </w:rPr>
        <w:t>domain registered to the corporation, Dr. Moreno de Ayala request that the GRL, Inc. should become a for-profit corporation and to date has operated as such.</w:t>
      </w:r>
      <w:r w:rsidR="00AF6484">
        <w:rPr>
          <w:rFonts w:ascii="Century Gothic" w:hAnsi="Century Gothic"/>
          <w:sz w:val="24"/>
          <w:szCs w:val="24"/>
        </w:rPr>
        <w:t xml:space="preserve">  </w:t>
      </w:r>
      <w:r w:rsidR="00AF6484" w:rsidRPr="00AF6484">
        <w:rPr>
          <w:rFonts w:ascii="Century Gothic" w:hAnsi="Century Gothic"/>
          <w:sz w:val="24"/>
          <w:szCs w:val="24"/>
        </w:rPr>
        <w:t>Moreover, in order to refine their scheme, Dr. Moreno De Ayala created a new nonprofit corporation by the</w:t>
      </w:r>
      <w:r w:rsidR="00AF6484">
        <w:rPr>
          <w:rFonts w:ascii="Century Gothic" w:hAnsi="Century Gothic"/>
          <w:sz w:val="24"/>
          <w:szCs w:val="24"/>
        </w:rPr>
        <w:t xml:space="preserve"> name of </w:t>
      </w:r>
      <w:r w:rsidR="00AF6484" w:rsidRPr="00AF6484">
        <w:rPr>
          <w:rFonts w:ascii="Century Gothic" w:hAnsi="Century Gothic"/>
          <w:sz w:val="24"/>
          <w:szCs w:val="24"/>
        </w:rPr>
        <w:t xml:space="preserve">"Gauss Research Foundation, Inc.," which is the </w:t>
      </w:r>
      <w:r w:rsidR="00AF6484">
        <w:rPr>
          <w:rFonts w:ascii="Century Gothic" w:hAnsi="Century Gothic"/>
          <w:sz w:val="24"/>
          <w:szCs w:val="24"/>
        </w:rPr>
        <w:t>research</w:t>
      </w:r>
      <w:r w:rsidR="00AF6484" w:rsidRPr="00AF6484">
        <w:rPr>
          <w:rFonts w:ascii="Century Gothic" w:hAnsi="Century Gothic"/>
          <w:sz w:val="24"/>
          <w:szCs w:val="24"/>
        </w:rPr>
        <w:t xml:space="preserve"> arm of GRL, Inc., operates from his own offices and receive</w:t>
      </w:r>
      <w:r w:rsidR="00AF6484">
        <w:rPr>
          <w:rFonts w:ascii="Century Gothic" w:hAnsi="Century Gothic"/>
          <w:sz w:val="24"/>
          <w:szCs w:val="24"/>
        </w:rPr>
        <w:t>s</w:t>
      </w:r>
      <w:r w:rsidR="00AF6484" w:rsidRPr="00AF6484">
        <w:rPr>
          <w:rFonts w:ascii="Century Gothic" w:hAnsi="Century Gothic"/>
          <w:sz w:val="24"/>
          <w:szCs w:val="24"/>
        </w:rPr>
        <w:t xml:space="preserve"> monetary contributions </w:t>
      </w:r>
      <w:r w:rsidR="00AF6484">
        <w:rPr>
          <w:rFonts w:ascii="Century Gothic" w:hAnsi="Century Gothic"/>
          <w:sz w:val="24"/>
          <w:szCs w:val="24"/>
        </w:rPr>
        <w:t>from this for their livelihood</w:t>
      </w:r>
      <w:r w:rsidR="00AF6484" w:rsidRPr="00AF6484">
        <w:rPr>
          <w:rFonts w:ascii="Century Gothic" w:hAnsi="Century Gothic"/>
          <w:sz w:val="24"/>
          <w:szCs w:val="24"/>
        </w:rPr>
        <w:t>.</w:t>
      </w:r>
      <w:r w:rsidR="00AF6484">
        <w:rPr>
          <w:rFonts w:ascii="Century Gothic" w:hAnsi="Century Gothic"/>
          <w:sz w:val="24"/>
          <w:szCs w:val="24"/>
        </w:rPr>
        <w:t xml:space="preserve">  </w:t>
      </w:r>
      <w:r w:rsidR="00AF6484" w:rsidRPr="00AF6484">
        <w:rPr>
          <w:rFonts w:ascii="Century Gothic" w:hAnsi="Century Gothic"/>
          <w:sz w:val="24"/>
          <w:szCs w:val="24"/>
        </w:rPr>
        <w:t>Thus, through the GRL, Inc. Dr. Moreno de Ayala transferred part of their income to GRF, Inc. and thus avoid the taxation of certain revenues to the Treasury of Puerto Rico.</w:t>
      </w:r>
    </w:p>
    <w:p w:rsidR="00AF6484" w:rsidRDefault="00AF6484" w:rsidP="00AF6484">
      <w:pPr>
        <w:pStyle w:val="ListParagraph"/>
        <w:numPr>
          <w:ilvl w:val="0"/>
          <w:numId w:val="2"/>
        </w:numPr>
        <w:rPr>
          <w:rFonts w:ascii="Century Gothic" w:hAnsi="Century Gothic"/>
          <w:sz w:val="24"/>
          <w:szCs w:val="24"/>
        </w:rPr>
      </w:pPr>
      <w:r w:rsidRPr="00AF6484">
        <w:rPr>
          <w:rFonts w:ascii="Century Gothic" w:hAnsi="Century Gothic"/>
          <w:sz w:val="24"/>
          <w:szCs w:val="24"/>
        </w:rPr>
        <w:t>Also, through this scheme, Dr. Moreno takes over ownership of the UPR, acquired and remodeled properties in Puerto Rico and the Dominican Republic with the product of public funds and this continues exploiting them for profit, which distributes through his two corporations.</w:t>
      </w:r>
    </w:p>
    <w:p w:rsidR="00C97AED" w:rsidRDefault="00C97AED" w:rsidP="00C97AED">
      <w:pPr>
        <w:pStyle w:val="ListParagraph"/>
        <w:numPr>
          <w:ilvl w:val="0"/>
          <w:numId w:val="2"/>
        </w:numPr>
        <w:rPr>
          <w:rFonts w:ascii="Century Gothic" w:hAnsi="Century Gothic"/>
          <w:sz w:val="24"/>
          <w:szCs w:val="24"/>
        </w:rPr>
      </w:pPr>
      <w:r w:rsidRPr="00C97AED">
        <w:rPr>
          <w:rFonts w:ascii="Century Gothic" w:hAnsi="Century Gothic"/>
          <w:sz w:val="24"/>
          <w:szCs w:val="24"/>
        </w:rPr>
        <w:t xml:space="preserve">Clearly, Dr. Moreno De Ayala </w:t>
      </w:r>
      <w:proofErr w:type="gramStart"/>
      <w:r w:rsidRPr="00C97AED">
        <w:rPr>
          <w:rFonts w:ascii="Century Gothic" w:hAnsi="Century Gothic"/>
          <w:sz w:val="24"/>
          <w:szCs w:val="24"/>
        </w:rPr>
        <w:t>corporation</w:t>
      </w:r>
      <w:proofErr w:type="gramEnd"/>
      <w:r w:rsidRPr="00C97AED">
        <w:rPr>
          <w:rFonts w:ascii="Century Gothic" w:hAnsi="Century Gothic"/>
          <w:sz w:val="24"/>
          <w:szCs w:val="24"/>
        </w:rPr>
        <w:t xml:space="preserve"> created the GRL, Inc. for the sole purpose of making believe ICANN / IANA that the re-delegation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C97AED">
        <w:rPr>
          <w:rFonts w:ascii="Century Gothic" w:hAnsi="Century Gothic"/>
          <w:sz w:val="24"/>
          <w:szCs w:val="24"/>
        </w:rPr>
        <w:t>domain obeyed a mere administrative change and not a formal request for re -delegation.</w:t>
      </w:r>
      <w:r>
        <w:rPr>
          <w:rFonts w:ascii="Century Gothic" w:hAnsi="Century Gothic"/>
          <w:sz w:val="24"/>
          <w:szCs w:val="24"/>
        </w:rPr>
        <w:t xml:space="preserve">  </w:t>
      </w:r>
      <w:r w:rsidRPr="00C97AED">
        <w:rPr>
          <w:rFonts w:ascii="Century Gothic" w:hAnsi="Century Gothic"/>
          <w:sz w:val="24"/>
          <w:szCs w:val="24"/>
        </w:rPr>
        <w:t xml:space="preserve">At the same time, once was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C97AED">
        <w:rPr>
          <w:rFonts w:ascii="Century Gothic" w:hAnsi="Century Gothic"/>
          <w:sz w:val="24"/>
          <w:szCs w:val="24"/>
        </w:rPr>
        <w:t>domain administration</w:t>
      </w:r>
      <w:r>
        <w:rPr>
          <w:rFonts w:ascii="Century Gothic" w:hAnsi="Century Gothic"/>
          <w:sz w:val="24"/>
          <w:szCs w:val="24"/>
        </w:rPr>
        <w:t xml:space="preserve"> was obtained,</w:t>
      </w:r>
      <w:r w:rsidRPr="00C97AED">
        <w:rPr>
          <w:rFonts w:ascii="Century Gothic" w:hAnsi="Century Gothic"/>
          <w:sz w:val="24"/>
          <w:szCs w:val="24"/>
        </w:rPr>
        <w:t xml:space="preserve"> Moreno de Ayala created the corporation GRF, Inc. to cleave some of the revenue generated by the GRL, Inc. and thus take advantage of the tax laws of the Commonwealth of Puerto Rico.</w:t>
      </w:r>
      <w:r>
        <w:rPr>
          <w:rFonts w:ascii="Century Gothic" w:hAnsi="Century Gothic"/>
          <w:sz w:val="24"/>
          <w:szCs w:val="24"/>
        </w:rPr>
        <w:t xml:space="preserve">  </w:t>
      </w:r>
      <w:r w:rsidRPr="00C97AED">
        <w:rPr>
          <w:rFonts w:ascii="Century Gothic" w:hAnsi="Century Gothic"/>
          <w:sz w:val="24"/>
          <w:szCs w:val="24"/>
        </w:rPr>
        <w:t xml:space="preserve">Clearly, these legal entities were created to commit fraud and illegal acts, and Dr. Moreno de Ayala hides behind the same to legitimize the illegal appropriation of </w:t>
      </w:r>
      <w:r w:rsidRPr="00C97AED">
        <w:rPr>
          <w:rFonts w:ascii="Century Gothic" w:hAnsi="Century Gothic"/>
          <w:sz w:val="24"/>
          <w:szCs w:val="24"/>
        </w:rPr>
        <w:t>UPR</w:t>
      </w:r>
      <w:r w:rsidRPr="00C97AED">
        <w:rPr>
          <w:rFonts w:ascii="Century Gothic" w:hAnsi="Century Gothic"/>
          <w:sz w:val="24"/>
          <w:szCs w:val="24"/>
        </w:rPr>
        <w:t xml:space="preserve"> property and all funds it generates.</w:t>
      </w:r>
    </w:p>
    <w:p w:rsidR="00227574" w:rsidRPr="00227574" w:rsidRDefault="00227574" w:rsidP="00227574">
      <w:pPr>
        <w:pStyle w:val="ListParagraph"/>
        <w:numPr>
          <w:ilvl w:val="0"/>
          <w:numId w:val="2"/>
        </w:numPr>
        <w:rPr>
          <w:rFonts w:ascii="Century Gothic" w:hAnsi="Century Gothic"/>
          <w:sz w:val="24"/>
          <w:szCs w:val="24"/>
        </w:rPr>
      </w:pPr>
      <w:r w:rsidRPr="00227574">
        <w:rPr>
          <w:rFonts w:ascii="Century Gothic" w:hAnsi="Century Gothic"/>
          <w:sz w:val="24"/>
          <w:szCs w:val="24"/>
        </w:rPr>
        <w:t>In keeping with this, the UPR respectfully requests th</w:t>
      </w:r>
      <w:r>
        <w:rPr>
          <w:rFonts w:ascii="Century Gothic" w:hAnsi="Century Gothic"/>
          <w:sz w:val="24"/>
          <w:szCs w:val="24"/>
        </w:rPr>
        <w:t>e</w:t>
      </w:r>
      <w:r w:rsidRPr="00227574">
        <w:rPr>
          <w:rFonts w:ascii="Century Gothic" w:hAnsi="Century Gothic"/>
          <w:sz w:val="24"/>
          <w:szCs w:val="24"/>
        </w:rPr>
        <w:t xml:space="preserve"> lift</w:t>
      </w:r>
      <w:r>
        <w:rPr>
          <w:rFonts w:ascii="Century Gothic" w:hAnsi="Century Gothic"/>
          <w:sz w:val="24"/>
          <w:szCs w:val="24"/>
        </w:rPr>
        <w:t>ing of</w:t>
      </w:r>
      <w:r w:rsidRPr="00227574">
        <w:rPr>
          <w:rFonts w:ascii="Century Gothic" w:hAnsi="Century Gothic"/>
          <w:sz w:val="24"/>
          <w:szCs w:val="24"/>
        </w:rPr>
        <w:t xml:space="preserve"> the corporate veil against Gauss Research Laboratory, Inc. and against the Gauss Research Foundation, Inc., and in consequence, to impose joint and several </w:t>
      </w:r>
      <w:r>
        <w:rPr>
          <w:rFonts w:ascii="Century Gothic" w:hAnsi="Century Gothic"/>
          <w:sz w:val="24"/>
          <w:szCs w:val="24"/>
        </w:rPr>
        <w:t>liabilities</w:t>
      </w:r>
      <w:r w:rsidRPr="00227574">
        <w:rPr>
          <w:rFonts w:ascii="Century Gothic" w:hAnsi="Century Gothic"/>
          <w:sz w:val="24"/>
          <w:szCs w:val="24"/>
        </w:rPr>
        <w:t xml:space="preserve"> </w:t>
      </w:r>
      <w:r w:rsidRPr="00227574">
        <w:rPr>
          <w:rFonts w:ascii="Century Gothic" w:hAnsi="Century Gothic"/>
          <w:sz w:val="24"/>
          <w:szCs w:val="24"/>
        </w:rPr>
        <w:t xml:space="preserve">against </w:t>
      </w:r>
      <w:r w:rsidRPr="00227574">
        <w:rPr>
          <w:rFonts w:ascii="Century Gothic" w:hAnsi="Century Gothic"/>
          <w:sz w:val="24"/>
          <w:szCs w:val="24"/>
        </w:rPr>
        <w:t xml:space="preserve">Dr. Moreno De Ayala for damages </w:t>
      </w:r>
      <w:r w:rsidRPr="00227574">
        <w:rPr>
          <w:rFonts w:ascii="Century Gothic" w:hAnsi="Century Gothic"/>
          <w:sz w:val="24"/>
          <w:szCs w:val="24"/>
        </w:rPr>
        <w:t>claimed</w:t>
      </w:r>
      <w:r w:rsidRPr="00227574">
        <w:rPr>
          <w:rFonts w:ascii="Century Gothic" w:hAnsi="Century Gothic"/>
          <w:sz w:val="24"/>
          <w:szCs w:val="24"/>
        </w:rPr>
        <w:t xml:space="preserve"> in this lawsuit.</w:t>
      </w:r>
      <w:r w:rsidRPr="00227574">
        <w:t xml:space="preserve"> </w:t>
      </w:r>
    </w:p>
    <w:p w:rsidR="00227574" w:rsidRPr="00227574" w:rsidRDefault="00227574" w:rsidP="00227574">
      <w:pPr>
        <w:ind w:left="720"/>
        <w:rPr>
          <w:rFonts w:ascii="Century Gothic" w:hAnsi="Century Gothic"/>
          <w:sz w:val="24"/>
          <w:szCs w:val="24"/>
        </w:rPr>
      </w:pPr>
    </w:p>
    <w:p w:rsidR="00664403" w:rsidRDefault="00227574" w:rsidP="00227574">
      <w:pPr>
        <w:ind w:left="720"/>
        <w:rPr>
          <w:rFonts w:ascii="Century Gothic" w:hAnsi="Century Gothic"/>
          <w:sz w:val="24"/>
          <w:szCs w:val="24"/>
        </w:rPr>
      </w:pPr>
      <w:r w:rsidRPr="00227574">
        <w:rPr>
          <w:rFonts w:ascii="Century Gothic" w:hAnsi="Century Gothic"/>
          <w:b/>
          <w:sz w:val="24"/>
          <w:szCs w:val="24"/>
        </w:rPr>
        <w:t>FOR ALL THESE REASONS</w:t>
      </w:r>
      <w:r w:rsidRPr="00227574">
        <w:rPr>
          <w:rFonts w:ascii="Century Gothic" w:hAnsi="Century Gothic"/>
          <w:sz w:val="24"/>
          <w:szCs w:val="24"/>
        </w:rPr>
        <w:t>, you are asked, very respectfully, this Court found in favor of this application and to issue immediately and without further delay an order for interim interdict and, after a hearing, issue a preliminary injunction and later permanent ordering defendants to:</w:t>
      </w:r>
    </w:p>
    <w:p w:rsidR="00CA03F6" w:rsidRDefault="00CA03F6" w:rsidP="00CA03F6">
      <w:pPr>
        <w:pStyle w:val="ListParagraph"/>
        <w:numPr>
          <w:ilvl w:val="0"/>
          <w:numId w:val="5"/>
        </w:numPr>
        <w:rPr>
          <w:rFonts w:ascii="Century Gothic" w:hAnsi="Century Gothic"/>
          <w:sz w:val="24"/>
          <w:szCs w:val="24"/>
        </w:rPr>
      </w:pPr>
      <w:r w:rsidRPr="00CA03F6">
        <w:rPr>
          <w:rFonts w:ascii="Century Gothic" w:hAnsi="Century Gothic"/>
          <w:sz w:val="24"/>
          <w:szCs w:val="24"/>
        </w:rPr>
        <w:lastRenderedPageBreak/>
        <w:t xml:space="preserve"> cease and desist immediately to continue using and appropriating funds generated by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CA03F6">
        <w:rPr>
          <w:rFonts w:ascii="Century Gothic" w:hAnsi="Century Gothic"/>
          <w:sz w:val="24"/>
          <w:szCs w:val="24"/>
        </w:rPr>
        <w:t>domain, which are public funds belonging to the UPR;</w:t>
      </w:r>
    </w:p>
    <w:p w:rsidR="00340D79" w:rsidRDefault="00340D79" w:rsidP="00340D79">
      <w:pPr>
        <w:pStyle w:val="ListParagraph"/>
        <w:numPr>
          <w:ilvl w:val="0"/>
          <w:numId w:val="5"/>
        </w:numPr>
        <w:rPr>
          <w:rFonts w:ascii="Century Gothic" w:hAnsi="Century Gothic"/>
          <w:sz w:val="24"/>
          <w:szCs w:val="24"/>
        </w:rPr>
      </w:pPr>
      <w:r w:rsidRPr="00340D79">
        <w:rPr>
          <w:rFonts w:ascii="Century Gothic" w:hAnsi="Century Gothic"/>
          <w:sz w:val="24"/>
          <w:szCs w:val="24"/>
        </w:rPr>
        <w:t xml:space="preserve">carry out all management services aimed at transferring the </w:t>
      </w:r>
      <w:r w:rsidR="007E0333">
        <w:rPr>
          <w:rFonts w:ascii="Century Gothic" w:hAnsi="Century Gothic"/>
          <w:sz w:val="24"/>
          <w:szCs w:val="24"/>
        </w:rPr>
        <w:t>.</w:t>
      </w:r>
      <w:proofErr w:type="spellStart"/>
      <w:r w:rsidR="007E0333">
        <w:rPr>
          <w:rFonts w:ascii="Century Gothic" w:hAnsi="Century Gothic"/>
          <w:sz w:val="24"/>
          <w:szCs w:val="24"/>
        </w:rPr>
        <w:t>pr</w:t>
      </w:r>
      <w:proofErr w:type="spellEnd"/>
      <w:r w:rsidR="007E0333">
        <w:rPr>
          <w:rFonts w:ascii="Century Gothic" w:hAnsi="Century Gothic"/>
          <w:sz w:val="24"/>
          <w:szCs w:val="24"/>
        </w:rPr>
        <w:t xml:space="preserve"> </w:t>
      </w:r>
      <w:r w:rsidRPr="00340D79">
        <w:rPr>
          <w:rFonts w:ascii="Century Gothic" w:hAnsi="Century Gothic"/>
          <w:sz w:val="24"/>
          <w:szCs w:val="24"/>
        </w:rPr>
        <w:t xml:space="preserve">domain to the UPR, </w:t>
      </w:r>
      <w:r w:rsidR="007E0333">
        <w:rPr>
          <w:rFonts w:ascii="Century Gothic" w:hAnsi="Century Gothic"/>
          <w:sz w:val="24"/>
          <w:szCs w:val="24"/>
        </w:rPr>
        <w:t>beginning by</w:t>
      </w:r>
      <w:r w:rsidRPr="00340D79">
        <w:rPr>
          <w:rFonts w:ascii="Century Gothic" w:hAnsi="Century Gothic"/>
          <w:sz w:val="24"/>
          <w:szCs w:val="24"/>
        </w:rPr>
        <w:t xml:space="preserve"> preserv</w:t>
      </w:r>
      <w:r w:rsidR="007E0333">
        <w:rPr>
          <w:rFonts w:ascii="Century Gothic" w:hAnsi="Century Gothic"/>
          <w:sz w:val="24"/>
          <w:szCs w:val="24"/>
        </w:rPr>
        <w:t>ing</w:t>
      </w:r>
      <w:r w:rsidRPr="00340D79">
        <w:rPr>
          <w:rFonts w:ascii="Century Gothic" w:hAnsi="Century Gothic"/>
          <w:sz w:val="24"/>
          <w:szCs w:val="24"/>
        </w:rPr>
        <w:t xml:space="preserve"> and provid</w:t>
      </w:r>
      <w:r w:rsidR="007E0333">
        <w:rPr>
          <w:rFonts w:ascii="Century Gothic" w:hAnsi="Century Gothic"/>
          <w:sz w:val="24"/>
          <w:szCs w:val="24"/>
        </w:rPr>
        <w:t>ing</w:t>
      </w:r>
      <w:r w:rsidRPr="00340D79">
        <w:rPr>
          <w:rFonts w:ascii="Century Gothic" w:hAnsi="Century Gothic"/>
          <w:sz w:val="24"/>
          <w:szCs w:val="24"/>
        </w:rPr>
        <w:t xml:space="preserve"> a list of names and addresses of all customers who have used and / or </w:t>
      </w:r>
      <w:r w:rsidR="007E0333">
        <w:rPr>
          <w:rFonts w:ascii="Century Gothic" w:hAnsi="Century Gothic"/>
          <w:sz w:val="24"/>
          <w:szCs w:val="24"/>
        </w:rPr>
        <w:t xml:space="preserve">are </w:t>
      </w:r>
      <w:r w:rsidRPr="00340D79">
        <w:rPr>
          <w:rFonts w:ascii="Century Gothic" w:hAnsi="Century Gothic"/>
          <w:sz w:val="24"/>
          <w:szCs w:val="24"/>
        </w:rPr>
        <w:t xml:space="preserve">using records in the </w:t>
      </w:r>
      <w:r w:rsidR="007E0333">
        <w:rPr>
          <w:rFonts w:ascii="Century Gothic" w:hAnsi="Century Gothic"/>
          <w:sz w:val="24"/>
          <w:szCs w:val="24"/>
        </w:rPr>
        <w:t>.</w:t>
      </w:r>
      <w:proofErr w:type="spellStart"/>
      <w:r w:rsidRPr="00340D79">
        <w:rPr>
          <w:rFonts w:ascii="Century Gothic" w:hAnsi="Century Gothic"/>
          <w:sz w:val="24"/>
          <w:szCs w:val="24"/>
        </w:rPr>
        <w:t>pr</w:t>
      </w:r>
      <w:proofErr w:type="spellEnd"/>
      <w:r w:rsidR="007E0333">
        <w:rPr>
          <w:rFonts w:ascii="Century Gothic" w:hAnsi="Century Gothic"/>
          <w:sz w:val="24"/>
          <w:szCs w:val="24"/>
        </w:rPr>
        <w:t xml:space="preserve"> zone </w:t>
      </w:r>
      <w:r w:rsidRPr="00340D79">
        <w:rPr>
          <w:rFonts w:ascii="Century Gothic" w:hAnsi="Century Gothic"/>
          <w:sz w:val="24"/>
          <w:szCs w:val="24"/>
        </w:rPr>
        <w:t xml:space="preserve">, preserve and provide </w:t>
      </w:r>
      <w:r w:rsidR="007E0333">
        <w:rPr>
          <w:rFonts w:ascii="Century Gothic" w:hAnsi="Century Gothic"/>
          <w:sz w:val="24"/>
          <w:szCs w:val="24"/>
        </w:rPr>
        <w:t xml:space="preserve">to </w:t>
      </w:r>
      <w:r w:rsidRPr="00340D79">
        <w:rPr>
          <w:rFonts w:ascii="Century Gothic" w:hAnsi="Century Gothic"/>
          <w:sz w:val="24"/>
          <w:szCs w:val="24"/>
        </w:rPr>
        <w:t xml:space="preserve">UPR </w:t>
      </w:r>
      <w:r w:rsidR="007E0333">
        <w:rPr>
          <w:rFonts w:ascii="Century Gothic" w:hAnsi="Century Gothic"/>
          <w:sz w:val="24"/>
          <w:szCs w:val="24"/>
        </w:rPr>
        <w:t xml:space="preserve">a </w:t>
      </w:r>
      <w:r w:rsidRPr="00340D79">
        <w:rPr>
          <w:rFonts w:ascii="Century Gothic" w:hAnsi="Century Gothic"/>
          <w:sz w:val="24"/>
          <w:szCs w:val="24"/>
        </w:rPr>
        <w:t xml:space="preserve">copy of all records on the </w:t>
      </w:r>
      <w:r w:rsidR="007E0333">
        <w:rPr>
          <w:rFonts w:ascii="Century Gothic" w:hAnsi="Century Gothic"/>
          <w:sz w:val="24"/>
          <w:szCs w:val="24"/>
        </w:rPr>
        <w:t>.</w:t>
      </w:r>
      <w:proofErr w:type="spellStart"/>
      <w:r w:rsidR="007E0333">
        <w:rPr>
          <w:rFonts w:ascii="Century Gothic" w:hAnsi="Century Gothic"/>
          <w:sz w:val="24"/>
          <w:szCs w:val="24"/>
        </w:rPr>
        <w:t>pr</w:t>
      </w:r>
      <w:proofErr w:type="spellEnd"/>
      <w:r w:rsidR="007E0333">
        <w:rPr>
          <w:rFonts w:ascii="Century Gothic" w:hAnsi="Century Gothic"/>
          <w:sz w:val="24"/>
          <w:szCs w:val="24"/>
        </w:rPr>
        <w:t xml:space="preserve"> </w:t>
      </w:r>
      <w:r w:rsidRPr="00340D79">
        <w:rPr>
          <w:rFonts w:ascii="Century Gothic" w:hAnsi="Century Gothic"/>
          <w:sz w:val="24"/>
          <w:szCs w:val="24"/>
        </w:rPr>
        <w:t>domain, and preserve intact the infrastructure and equipment necessary to operate the said domain;</w:t>
      </w:r>
    </w:p>
    <w:p w:rsidR="007E0333" w:rsidRDefault="007E0333" w:rsidP="007E0333">
      <w:pPr>
        <w:pStyle w:val="ListParagraph"/>
        <w:numPr>
          <w:ilvl w:val="0"/>
          <w:numId w:val="5"/>
        </w:numPr>
        <w:rPr>
          <w:rFonts w:ascii="Century Gothic" w:hAnsi="Century Gothic"/>
          <w:sz w:val="24"/>
          <w:szCs w:val="24"/>
        </w:rPr>
      </w:pPr>
      <w:r w:rsidRPr="007E0333">
        <w:rPr>
          <w:rFonts w:ascii="Century Gothic" w:hAnsi="Century Gothic"/>
          <w:sz w:val="24"/>
          <w:szCs w:val="24"/>
        </w:rPr>
        <w:t xml:space="preserve">return </w:t>
      </w:r>
      <w:r>
        <w:rPr>
          <w:rFonts w:ascii="Century Gothic" w:hAnsi="Century Gothic"/>
          <w:sz w:val="24"/>
          <w:szCs w:val="24"/>
        </w:rPr>
        <w:t xml:space="preserve">to </w:t>
      </w:r>
      <w:r w:rsidRPr="007E0333">
        <w:rPr>
          <w:rFonts w:ascii="Century Gothic" w:hAnsi="Century Gothic"/>
          <w:sz w:val="24"/>
          <w:szCs w:val="24"/>
        </w:rPr>
        <w:t xml:space="preserve">UPR </w:t>
      </w:r>
      <w:r w:rsidRPr="007E0333">
        <w:rPr>
          <w:rFonts w:ascii="Century Gothic" w:hAnsi="Century Gothic"/>
          <w:sz w:val="24"/>
          <w:szCs w:val="24"/>
        </w:rPr>
        <w:t xml:space="preserve">immediately the administration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7E0333">
        <w:rPr>
          <w:rFonts w:ascii="Century Gothic" w:hAnsi="Century Gothic"/>
          <w:sz w:val="24"/>
          <w:szCs w:val="24"/>
        </w:rPr>
        <w:t>domain with any information and equipment necessary to operate the same;</w:t>
      </w:r>
    </w:p>
    <w:p w:rsidR="007E0333" w:rsidRDefault="007E0333" w:rsidP="007E0333">
      <w:pPr>
        <w:pStyle w:val="ListParagraph"/>
        <w:numPr>
          <w:ilvl w:val="0"/>
          <w:numId w:val="5"/>
        </w:numPr>
        <w:rPr>
          <w:rFonts w:ascii="Century Gothic" w:hAnsi="Century Gothic"/>
          <w:sz w:val="24"/>
          <w:szCs w:val="24"/>
        </w:rPr>
      </w:pPr>
      <w:r w:rsidRPr="007E0333">
        <w:rPr>
          <w:rFonts w:ascii="Century Gothic" w:hAnsi="Century Gothic"/>
          <w:sz w:val="24"/>
          <w:szCs w:val="24"/>
        </w:rPr>
        <w:t xml:space="preserve">refrain from selling, offering for sale or transfer to any third party </w:t>
      </w:r>
      <w:r>
        <w:rPr>
          <w:rFonts w:ascii="Century Gothic" w:hAnsi="Century Gothic"/>
          <w:sz w:val="24"/>
          <w:szCs w:val="24"/>
        </w:rPr>
        <w:t>the .</w:t>
      </w:r>
      <w:proofErr w:type="spellStart"/>
      <w:r>
        <w:rPr>
          <w:rFonts w:ascii="Century Gothic" w:hAnsi="Century Gothic"/>
          <w:sz w:val="24"/>
          <w:szCs w:val="24"/>
        </w:rPr>
        <w:t>pr</w:t>
      </w:r>
      <w:proofErr w:type="spellEnd"/>
      <w:r>
        <w:rPr>
          <w:rFonts w:ascii="Century Gothic" w:hAnsi="Century Gothic"/>
          <w:sz w:val="24"/>
          <w:szCs w:val="24"/>
        </w:rPr>
        <w:t xml:space="preserve"> </w:t>
      </w:r>
      <w:r w:rsidRPr="007E0333">
        <w:rPr>
          <w:rFonts w:ascii="Century Gothic" w:hAnsi="Century Gothic"/>
          <w:sz w:val="24"/>
          <w:szCs w:val="24"/>
        </w:rPr>
        <w:t>domain;</w:t>
      </w:r>
    </w:p>
    <w:p w:rsidR="007E0333" w:rsidRDefault="007E0333" w:rsidP="007E0333">
      <w:pPr>
        <w:pStyle w:val="ListParagraph"/>
        <w:numPr>
          <w:ilvl w:val="0"/>
          <w:numId w:val="5"/>
        </w:numPr>
        <w:rPr>
          <w:rFonts w:ascii="Century Gothic" w:hAnsi="Century Gothic"/>
          <w:sz w:val="24"/>
          <w:szCs w:val="24"/>
        </w:rPr>
      </w:pPr>
      <w:r w:rsidRPr="007E0333">
        <w:rPr>
          <w:rFonts w:ascii="Century Gothic" w:hAnsi="Century Gothic"/>
          <w:sz w:val="24"/>
          <w:szCs w:val="24"/>
        </w:rPr>
        <w:t xml:space="preserve">return all the income earned from the </w:t>
      </w:r>
      <w:r>
        <w:rPr>
          <w:rFonts w:ascii="Century Gothic" w:hAnsi="Century Gothic"/>
          <w:sz w:val="24"/>
          <w:szCs w:val="24"/>
        </w:rPr>
        <w:t>a</w:t>
      </w:r>
      <w:r w:rsidRPr="007E0333">
        <w:rPr>
          <w:rFonts w:ascii="Century Gothic" w:hAnsi="Century Gothic"/>
          <w:sz w:val="24"/>
          <w:szCs w:val="24"/>
        </w:rPr>
        <w:t>dminist</w:t>
      </w:r>
      <w:r>
        <w:rPr>
          <w:rFonts w:ascii="Century Gothic" w:hAnsi="Century Gothic"/>
          <w:sz w:val="24"/>
          <w:szCs w:val="24"/>
        </w:rPr>
        <w:t>r</w:t>
      </w:r>
      <w:r w:rsidRPr="007E0333">
        <w:rPr>
          <w:rFonts w:ascii="Century Gothic" w:hAnsi="Century Gothic"/>
          <w:sz w:val="24"/>
          <w:szCs w:val="24"/>
        </w:rPr>
        <w:t xml:space="preserve">ation of the </w:t>
      </w:r>
      <w:r>
        <w:rPr>
          <w:rFonts w:ascii="Century Gothic" w:hAnsi="Century Gothic"/>
          <w:sz w:val="24"/>
          <w:szCs w:val="24"/>
        </w:rPr>
        <w:t>.</w:t>
      </w:r>
      <w:proofErr w:type="spellStart"/>
      <w:r>
        <w:rPr>
          <w:rFonts w:ascii="Century Gothic" w:hAnsi="Century Gothic"/>
          <w:sz w:val="24"/>
          <w:szCs w:val="24"/>
        </w:rPr>
        <w:t>pr</w:t>
      </w:r>
      <w:proofErr w:type="spellEnd"/>
      <w:r>
        <w:rPr>
          <w:rFonts w:ascii="Century Gothic" w:hAnsi="Century Gothic"/>
          <w:sz w:val="24"/>
          <w:szCs w:val="24"/>
        </w:rPr>
        <w:t xml:space="preserve"> </w:t>
      </w:r>
      <w:r w:rsidRPr="007E0333">
        <w:rPr>
          <w:rFonts w:ascii="Century Gothic" w:hAnsi="Century Gothic"/>
          <w:sz w:val="24"/>
          <w:szCs w:val="24"/>
        </w:rPr>
        <w:t xml:space="preserve">domain and the amounts that were paid by the UPR to benefit GRL, Inc. that we have not been able to ascertain but is estimated to exceed the amount </w:t>
      </w:r>
      <w:r>
        <w:rPr>
          <w:rFonts w:ascii="Century Gothic" w:hAnsi="Century Gothic"/>
          <w:sz w:val="24"/>
          <w:szCs w:val="24"/>
        </w:rPr>
        <w:t>of</w:t>
      </w:r>
      <w:r w:rsidRPr="007E0333">
        <w:rPr>
          <w:rFonts w:ascii="Century Gothic" w:hAnsi="Century Gothic"/>
          <w:sz w:val="24"/>
          <w:szCs w:val="24"/>
        </w:rPr>
        <w:t xml:space="preserve"> $ 2,000,000.00;</w:t>
      </w:r>
    </w:p>
    <w:p w:rsidR="007E0333" w:rsidRDefault="007E0333" w:rsidP="007E0333">
      <w:pPr>
        <w:pStyle w:val="ListParagraph"/>
        <w:numPr>
          <w:ilvl w:val="0"/>
          <w:numId w:val="5"/>
        </w:numPr>
        <w:rPr>
          <w:rFonts w:ascii="Century Gothic" w:hAnsi="Century Gothic"/>
          <w:sz w:val="24"/>
          <w:szCs w:val="24"/>
        </w:rPr>
      </w:pPr>
      <w:r w:rsidRPr="007E0333">
        <w:rPr>
          <w:rFonts w:ascii="Century Gothic" w:hAnsi="Century Gothic"/>
          <w:sz w:val="24"/>
          <w:szCs w:val="24"/>
        </w:rPr>
        <w:t xml:space="preserve">lift the corporate veil against the GRL, Inc. and the GRF, Inc. and impose joint and several LIABILITY </w:t>
      </w:r>
      <w:r>
        <w:rPr>
          <w:rFonts w:ascii="Century Gothic" w:hAnsi="Century Gothic"/>
          <w:sz w:val="24"/>
          <w:szCs w:val="24"/>
        </w:rPr>
        <w:t xml:space="preserve">on </w:t>
      </w:r>
      <w:r w:rsidRPr="007E0333">
        <w:rPr>
          <w:rFonts w:ascii="Century Gothic" w:hAnsi="Century Gothic"/>
          <w:sz w:val="24"/>
          <w:szCs w:val="24"/>
        </w:rPr>
        <w:t>Dr. Oscar Moreno de Ayala for the damages claimed in this application;</w:t>
      </w:r>
    </w:p>
    <w:p w:rsidR="007E0333" w:rsidRDefault="007E0333" w:rsidP="007E0333">
      <w:pPr>
        <w:pStyle w:val="ListParagraph"/>
        <w:numPr>
          <w:ilvl w:val="0"/>
          <w:numId w:val="5"/>
        </w:numPr>
        <w:rPr>
          <w:rFonts w:ascii="Century Gothic" w:hAnsi="Century Gothic"/>
          <w:sz w:val="24"/>
          <w:szCs w:val="24"/>
        </w:rPr>
      </w:pPr>
      <w:r w:rsidRPr="007E0333">
        <w:rPr>
          <w:rFonts w:ascii="Century Gothic" w:hAnsi="Century Gothic"/>
          <w:sz w:val="24"/>
          <w:szCs w:val="24"/>
        </w:rPr>
        <w:t>cease using the name Gauss Research Laboratory;</w:t>
      </w:r>
    </w:p>
    <w:p w:rsidR="007E0333" w:rsidRDefault="007E0333" w:rsidP="007E0333">
      <w:pPr>
        <w:pStyle w:val="ListParagraph"/>
        <w:numPr>
          <w:ilvl w:val="0"/>
          <w:numId w:val="5"/>
        </w:numPr>
        <w:rPr>
          <w:rFonts w:ascii="Century Gothic" w:hAnsi="Century Gothic"/>
          <w:sz w:val="24"/>
          <w:szCs w:val="24"/>
        </w:rPr>
      </w:pPr>
      <w:proofErr w:type="gramStart"/>
      <w:r w:rsidRPr="007E0333">
        <w:rPr>
          <w:rFonts w:ascii="Century Gothic" w:hAnsi="Century Gothic"/>
          <w:sz w:val="24"/>
          <w:szCs w:val="24"/>
        </w:rPr>
        <w:t>order</w:t>
      </w:r>
      <w:proofErr w:type="gramEnd"/>
      <w:r w:rsidRPr="007E0333">
        <w:rPr>
          <w:rFonts w:ascii="Century Gothic" w:hAnsi="Century Gothic"/>
          <w:sz w:val="24"/>
          <w:szCs w:val="24"/>
        </w:rPr>
        <w:t xml:space="preserve"> any other remedy in law.</w:t>
      </w:r>
    </w:p>
    <w:p w:rsidR="007E0333" w:rsidRDefault="007E0333" w:rsidP="007E0333">
      <w:pPr>
        <w:rPr>
          <w:rFonts w:ascii="Century Gothic" w:hAnsi="Century Gothic"/>
          <w:sz w:val="24"/>
          <w:szCs w:val="24"/>
        </w:rPr>
      </w:pPr>
      <w:proofErr w:type="gramStart"/>
      <w:r w:rsidRPr="007E0333">
        <w:rPr>
          <w:rFonts w:ascii="Century Gothic" w:hAnsi="Century Gothic"/>
          <w:sz w:val="24"/>
          <w:szCs w:val="24"/>
        </w:rPr>
        <w:t>Respectfully submitted.</w:t>
      </w:r>
      <w:proofErr w:type="gramEnd"/>
    </w:p>
    <w:p w:rsidR="007E0333" w:rsidRDefault="007E0333" w:rsidP="007E0333">
      <w:pPr>
        <w:rPr>
          <w:rFonts w:ascii="Century Gothic" w:hAnsi="Century Gothic"/>
          <w:sz w:val="24"/>
          <w:szCs w:val="24"/>
        </w:rPr>
      </w:pPr>
      <w:r w:rsidRPr="007E0333">
        <w:rPr>
          <w:rFonts w:ascii="Century Gothic" w:hAnsi="Century Gothic"/>
          <w:sz w:val="24"/>
          <w:szCs w:val="24"/>
        </w:rPr>
        <w:t>In San Juan, Puerto Rico, May 31, 2011.</w:t>
      </w:r>
    </w:p>
    <w:p w:rsidR="005B1AE8" w:rsidRDefault="005B1AE8" w:rsidP="007E0333">
      <w:pPr>
        <w:rPr>
          <w:rFonts w:ascii="Century Gothic" w:hAnsi="Century Gothic"/>
          <w:sz w:val="24"/>
          <w:szCs w:val="24"/>
        </w:rPr>
      </w:pPr>
    </w:p>
    <w:p w:rsidR="005B1AE8" w:rsidRDefault="005B1AE8" w:rsidP="007E0333">
      <w:pPr>
        <w:rPr>
          <w:rFonts w:ascii="Century Gothic" w:hAnsi="Century Gothic"/>
          <w:sz w:val="24"/>
          <w:szCs w:val="24"/>
        </w:rPr>
      </w:pPr>
      <w:r>
        <w:rPr>
          <w:rFonts w:ascii="Century Gothic" w:hAnsi="Century Gothic"/>
          <w:sz w:val="24"/>
          <w:szCs w:val="24"/>
        </w:rPr>
        <w:t>Signatories listed.</w:t>
      </w:r>
    </w:p>
    <w:p w:rsidR="005B1AE8" w:rsidRDefault="005B1AE8" w:rsidP="007E0333">
      <w:pPr>
        <w:rPr>
          <w:rFonts w:ascii="Century Gothic" w:hAnsi="Century Gothic"/>
          <w:sz w:val="24"/>
          <w:szCs w:val="24"/>
        </w:rPr>
      </w:pPr>
      <w:r w:rsidRPr="005B1AE8">
        <w:rPr>
          <w:rFonts w:ascii="Century Gothic" w:hAnsi="Century Gothic"/>
          <w:sz w:val="24"/>
          <w:szCs w:val="24"/>
        </w:rPr>
        <w:t>The University of Puerto Rico is exempt from stamp and duties, pursuant to the provisions of Act No. 1 of January 20, 1966, as amended, 18 LPRA, Section 612 (f).</w:t>
      </w:r>
    </w:p>
    <w:p w:rsidR="000B125D" w:rsidRDefault="000B125D" w:rsidP="007E0333">
      <w:pPr>
        <w:rPr>
          <w:rFonts w:ascii="Century Gothic" w:hAnsi="Century Gothic"/>
          <w:sz w:val="24"/>
          <w:szCs w:val="24"/>
        </w:rPr>
      </w:pPr>
    </w:p>
    <w:p w:rsidR="000B125D" w:rsidRDefault="000B125D" w:rsidP="007E0333">
      <w:pPr>
        <w:rPr>
          <w:rFonts w:ascii="Century Gothic" w:hAnsi="Century Gothic"/>
          <w:b/>
          <w:sz w:val="24"/>
          <w:szCs w:val="24"/>
        </w:rPr>
      </w:pPr>
      <w:r w:rsidRPr="000B125D">
        <w:rPr>
          <w:rFonts w:ascii="Century Gothic" w:hAnsi="Century Gothic"/>
          <w:b/>
          <w:sz w:val="24"/>
          <w:szCs w:val="24"/>
        </w:rPr>
        <w:t>OATH</w:t>
      </w:r>
    </w:p>
    <w:p w:rsidR="000B125D" w:rsidRDefault="000B125D" w:rsidP="007E0333">
      <w:pPr>
        <w:rPr>
          <w:rFonts w:ascii="Century Gothic" w:hAnsi="Century Gothic"/>
          <w:sz w:val="24"/>
          <w:szCs w:val="24"/>
        </w:rPr>
      </w:pPr>
      <w:r w:rsidRPr="000B125D">
        <w:rPr>
          <w:rFonts w:ascii="Century Gothic" w:hAnsi="Century Gothic"/>
          <w:sz w:val="24"/>
          <w:szCs w:val="24"/>
        </w:rPr>
        <w:t xml:space="preserve">I, </w:t>
      </w:r>
      <w:proofErr w:type="spellStart"/>
      <w:r w:rsidRPr="000B125D">
        <w:rPr>
          <w:rFonts w:ascii="Century Gothic" w:hAnsi="Century Gothic"/>
          <w:sz w:val="24"/>
          <w:szCs w:val="24"/>
        </w:rPr>
        <w:t>Migual</w:t>
      </w:r>
      <w:proofErr w:type="spellEnd"/>
      <w:r w:rsidRPr="000B125D">
        <w:rPr>
          <w:rFonts w:ascii="Century Gothic" w:hAnsi="Century Gothic"/>
          <w:sz w:val="24"/>
          <w:szCs w:val="24"/>
        </w:rPr>
        <w:t xml:space="preserve"> A. Munoz </w:t>
      </w:r>
      <w:proofErr w:type="spellStart"/>
      <w:r w:rsidRPr="000B125D">
        <w:rPr>
          <w:rFonts w:ascii="Century Gothic" w:hAnsi="Century Gothic"/>
          <w:sz w:val="24"/>
          <w:szCs w:val="24"/>
        </w:rPr>
        <w:t>Munoz</w:t>
      </w:r>
      <w:proofErr w:type="spellEnd"/>
      <w:r w:rsidRPr="000B125D">
        <w:rPr>
          <w:rFonts w:ascii="Century Gothic" w:hAnsi="Century Gothic"/>
          <w:sz w:val="24"/>
          <w:szCs w:val="24"/>
        </w:rPr>
        <w:t xml:space="preserve">, President of the </w:t>
      </w:r>
      <w:proofErr w:type="spellStart"/>
      <w:r w:rsidRPr="000B125D">
        <w:rPr>
          <w:rFonts w:ascii="Century Gothic" w:hAnsi="Century Gothic"/>
          <w:sz w:val="24"/>
          <w:szCs w:val="24"/>
        </w:rPr>
        <w:t>Universite</w:t>
      </w:r>
      <w:proofErr w:type="spellEnd"/>
      <w:r w:rsidRPr="000B125D">
        <w:rPr>
          <w:rFonts w:ascii="Century Gothic" w:hAnsi="Century Gothic"/>
          <w:sz w:val="24"/>
          <w:szCs w:val="24"/>
        </w:rPr>
        <w:t xml:space="preserve"> de Puerto Rico ("UPR"), of age, married and resident of </w:t>
      </w:r>
      <w:proofErr w:type="spellStart"/>
      <w:r w:rsidRPr="000B125D">
        <w:rPr>
          <w:rFonts w:ascii="Century Gothic" w:hAnsi="Century Gothic"/>
          <w:sz w:val="24"/>
          <w:szCs w:val="24"/>
        </w:rPr>
        <w:t>Aguada</w:t>
      </w:r>
      <w:proofErr w:type="spellEnd"/>
      <w:r w:rsidRPr="000B125D">
        <w:rPr>
          <w:rFonts w:ascii="Century Gothic" w:hAnsi="Century Gothic"/>
          <w:sz w:val="24"/>
          <w:szCs w:val="24"/>
        </w:rPr>
        <w:t>, Puerto Rico, under oath, declare that:</w:t>
      </w:r>
    </w:p>
    <w:p w:rsidR="000B125D" w:rsidRPr="000B125D" w:rsidRDefault="000B125D" w:rsidP="000B125D">
      <w:pPr>
        <w:rPr>
          <w:rFonts w:ascii="Century Gothic" w:hAnsi="Century Gothic"/>
          <w:sz w:val="24"/>
          <w:szCs w:val="24"/>
        </w:rPr>
      </w:pPr>
      <w:r w:rsidRPr="000B125D">
        <w:rPr>
          <w:rFonts w:ascii="Century Gothic" w:hAnsi="Century Gothic"/>
          <w:sz w:val="24"/>
          <w:szCs w:val="24"/>
        </w:rPr>
        <w:lastRenderedPageBreak/>
        <w:t>1. My name and other personal circumstances are indicated above.</w:t>
      </w:r>
    </w:p>
    <w:p w:rsidR="000B125D" w:rsidRDefault="000B125D" w:rsidP="000B125D">
      <w:pPr>
        <w:rPr>
          <w:rFonts w:ascii="Century Gothic" w:hAnsi="Century Gothic"/>
          <w:sz w:val="24"/>
          <w:szCs w:val="24"/>
        </w:rPr>
      </w:pPr>
      <w:r w:rsidRPr="000B125D">
        <w:rPr>
          <w:rFonts w:ascii="Century Gothic" w:hAnsi="Century Gothic"/>
          <w:sz w:val="24"/>
          <w:szCs w:val="24"/>
        </w:rPr>
        <w:t xml:space="preserve">2. </w:t>
      </w:r>
      <w:r>
        <w:rPr>
          <w:rFonts w:ascii="Century Gothic" w:hAnsi="Century Gothic"/>
          <w:sz w:val="24"/>
          <w:szCs w:val="24"/>
        </w:rPr>
        <w:t>T</w:t>
      </w:r>
      <w:r w:rsidRPr="000B125D">
        <w:rPr>
          <w:rFonts w:ascii="Century Gothic" w:hAnsi="Century Gothic"/>
          <w:sz w:val="24"/>
          <w:szCs w:val="24"/>
        </w:rPr>
        <w:t>hat I have read the above Complaint and attest that the facts stated in it reflects the knowledge that I derived from the office I hold, as well as the results of investigations by the Office of Auditors of the UPR and referred to my person.</w:t>
      </w:r>
    </w:p>
    <w:p w:rsidR="000B125D" w:rsidRPr="000B125D" w:rsidRDefault="000B125D" w:rsidP="000B125D">
      <w:pPr>
        <w:rPr>
          <w:rFonts w:ascii="Century Gothic" w:hAnsi="Century Gothic"/>
          <w:sz w:val="24"/>
          <w:szCs w:val="24"/>
        </w:rPr>
      </w:pPr>
      <w:r w:rsidRPr="000B125D">
        <w:rPr>
          <w:rFonts w:ascii="Century Gothic" w:hAnsi="Century Gothic"/>
          <w:sz w:val="24"/>
          <w:szCs w:val="24"/>
        </w:rPr>
        <w:t>3. Stated here that for me is the truth and nothing but the truth.</w:t>
      </w:r>
    </w:p>
    <w:p w:rsidR="000B125D" w:rsidRPr="000B125D" w:rsidRDefault="000B125D" w:rsidP="000B125D">
      <w:pPr>
        <w:rPr>
          <w:rFonts w:ascii="Century Gothic" w:hAnsi="Century Gothic"/>
          <w:sz w:val="24"/>
          <w:szCs w:val="24"/>
        </w:rPr>
      </w:pPr>
    </w:p>
    <w:p w:rsidR="000B125D" w:rsidRPr="000B125D" w:rsidRDefault="000B125D" w:rsidP="000B125D">
      <w:pPr>
        <w:rPr>
          <w:rFonts w:ascii="Century Gothic" w:hAnsi="Century Gothic"/>
          <w:sz w:val="24"/>
          <w:szCs w:val="24"/>
        </w:rPr>
      </w:pPr>
      <w:r w:rsidRPr="000B125D">
        <w:rPr>
          <w:rFonts w:ascii="Century Gothic" w:hAnsi="Century Gothic"/>
          <w:sz w:val="24"/>
          <w:szCs w:val="24"/>
        </w:rPr>
        <w:t>And for the record, I swear and I have hereunto set in San Juan</w:t>
      </w:r>
      <w:r w:rsidR="0061051D">
        <w:rPr>
          <w:rFonts w:ascii="Century Gothic" w:hAnsi="Century Gothic"/>
          <w:sz w:val="24"/>
          <w:szCs w:val="24"/>
        </w:rPr>
        <w:t>,</w:t>
      </w:r>
      <w:bookmarkStart w:id="0" w:name="_GoBack"/>
      <w:bookmarkEnd w:id="0"/>
      <w:r w:rsidRPr="000B125D">
        <w:rPr>
          <w:rFonts w:ascii="Century Gothic" w:hAnsi="Century Gothic"/>
          <w:sz w:val="24"/>
          <w:szCs w:val="24"/>
        </w:rPr>
        <w:t xml:space="preserve"> Puerto Rico, </w:t>
      </w:r>
      <w:proofErr w:type="gramStart"/>
      <w:r w:rsidRPr="000B125D">
        <w:rPr>
          <w:rFonts w:ascii="Century Gothic" w:hAnsi="Century Gothic"/>
          <w:sz w:val="24"/>
          <w:szCs w:val="24"/>
        </w:rPr>
        <w:t>May</w:t>
      </w:r>
      <w:proofErr w:type="gramEnd"/>
      <w:r w:rsidRPr="000B125D">
        <w:rPr>
          <w:rFonts w:ascii="Century Gothic" w:hAnsi="Century Gothic"/>
          <w:sz w:val="24"/>
          <w:szCs w:val="24"/>
        </w:rPr>
        <w:t xml:space="preserve"> 31, 2011</w:t>
      </w:r>
    </w:p>
    <w:p w:rsidR="005B1AE8" w:rsidRPr="007E0333" w:rsidRDefault="005B1AE8" w:rsidP="007E0333">
      <w:pPr>
        <w:rPr>
          <w:rFonts w:ascii="Century Gothic" w:hAnsi="Century Gothic"/>
          <w:sz w:val="24"/>
          <w:szCs w:val="24"/>
        </w:rPr>
      </w:pPr>
    </w:p>
    <w:p w:rsidR="00227574" w:rsidRPr="00227574" w:rsidRDefault="00227574" w:rsidP="00227574">
      <w:pPr>
        <w:ind w:left="720"/>
        <w:rPr>
          <w:rFonts w:ascii="Century Gothic" w:hAnsi="Century Gothic"/>
          <w:sz w:val="24"/>
          <w:szCs w:val="24"/>
        </w:rPr>
      </w:pPr>
    </w:p>
    <w:p w:rsidR="00BD5B16" w:rsidRPr="00BD5B16" w:rsidRDefault="00BD5B16" w:rsidP="00BD5B16">
      <w:pPr>
        <w:rPr>
          <w:rFonts w:ascii="Century Gothic" w:hAnsi="Century Gothic"/>
          <w:sz w:val="24"/>
          <w:szCs w:val="24"/>
        </w:rPr>
      </w:pPr>
    </w:p>
    <w:p w:rsidR="00BD5B16" w:rsidRPr="00BD5B16" w:rsidRDefault="00BD5B16" w:rsidP="00BD5B16">
      <w:pPr>
        <w:rPr>
          <w:rFonts w:ascii="Century Gothic" w:hAnsi="Century Gothic"/>
          <w:sz w:val="24"/>
          <w:szCs w:val="24"/>
        </w:rPr>
      </w:pPr>
    </w:p>
    <w:p w:rsidR="00BD5B16" w:rsidRDefault="00BD5B16" w:rsidP="00BD5B16">
      <w:pPr>
        <w:rPr>
          <w:rFonts w:ascii="Century Gothic" w:hAnsi="Century Gothic"/>
          <w:b/>
          <w:sz w:val="24"/>
          <w:szCs w:val="24"/>
        </w:rPr>
      </w:pPr>
    </w:p>
    <w:p w:rsidR="00BD5B16" w:rsidRPr="00BD5B16" w:rsidRDefault="00BD5B16" w:rsidP="00BD5B16">
      <w:pPr>
        <w:rPr>
          <w:rFonts w:ascii="Century Gothic" w:hAnsi="Century Gothic"/>
          <w:b/>
          <w:sz w:val="24"/>
          <w:szCs w:val="24"/>
        </w:rPr>
      </w:pPr>
    </w:p>
    <w:p w:rsidR="00BD5B16" w:rsidRPr="00BD5B16" w:rsidRDefault="00BD5B16" w:rsidP="00BD5B16">
      <w:pPr>
        <w:rPr>
          <w:rFonts w:ascii="Century Gothic" w:hAnsi="Century Gothic"/>
          <w:b/>
          <w:sz w:val="24"/>
          <w:szCs w:val="24"/>
        </w:rPr>
      </w:pPr>
    </w:p>
    <w:p w:rsidR="00031F62" w:rsidRDefault="00031F62" w:rsidP="00031F62">
      <w:pPr>
        <w:ind w:left="1440"/>
        <w:rPr>
          <w:rFonts w:ascii="Century Gothic" w:hAnsi="Century Gothic"/>
          <w:sz w:val="24"/>
          <w:szCs w:val="24"/>
        </w:rPr>
      </w:pPr>
    </w:p>
    <w:p w:rsidR="00031F62" w:rsidRDefault="00031F62" w:rsidP="00031F62">
      <w:pPr>
        <w:ind w:left="1440"/>
        <w:rPr>
          <w:rFonts w:ascii="Century Gothic" w:hAnsi="Century Gothic"/>
          <w:sz w:val="24"/>
          <w:szCs w:val="24"/>
        </w:rPr>
      </w:pPr>
    </w:p>
    <w:p w:rsidR="00031F62" w:rsidRPr="00031F62" w:rsidRDefault="00031F62" w:rsidP="00031F62">
      <w:pPr>
        <w:ind w:left="1440"/>
        <w:rPr>
          <w:rFonts w:ascii="Century Gothic" w:hAnsi="Century Gothic"/>
          <w:sz w:val="24"/>
          <w:szCs w:val="24"/>
        </w:rPr>
      </w:pPr>
    </w:p>
    <w:p w:rsidR="00031F62" w:rsidRDefault="00031F62" w:rsidP="00031F62">
      <w:pPr>
        <w:ind w:left="720"/>
        <w:rPr>
          <w:rFonts w:ascii="Century Gothic" w:hAnsi="Century Gothic"/>
          <w:sz w:val="24"/>
          <w:szCs w:val="24"/>
        </w:rPr>
      </w:pPr>
    </w:p>
    <w:p w:rsidR="00031F62" w:rsidRPr="00031F62" w:rsidRDefault="00031F62" w:rsidP="00031F62">
      <w:pPr>
        <w:ind w:left="720"/>
        <w:rPr>
          <w:rFonts w:ascii="Century Gothic" w:hAnsi="Century Gothic"/>
          <w:sz w:val="24"/>
          <w:szCs w:val="24"/>
        </w:rPr>
      </w:pPr>
    </w:p>
    <w:p w:rsidR="00031F62" w:rsidRDefault="00031F62" w:rsidP="00031F62">
      <w:pPr>
        <w:rPr>
          <w:rFonts w:ascii="Century Gothic" w:hAnsi="Century Gothic"/>
          <w:sz w:val="24"/>
          <w:szCs w:val="24"/>
        </w:rPr>
      </w:pPr>
    </w:p>
    <w:p w:rsidR="00031F62" w:rsidRDefault="00031F62" w:rsidP="00031F62">
      <w:pPr>
        <w:rPr>
          <w:rFonts w:ascii="Century Gothic" w:hAnsi="Century Gothic"/>
          <w:sz w:val="24"/>
          <w:szCs w:val="24"/>
        </w:rPr>
      </w:pPr>
    </w:p>
    <w:p w:rsidR="00031F62" w:rsidRPr="00031F62" w:rsidRDefault="00031F62" w:rsidP="00031F62">
      <w:pPr>
        <w:rPr>
          <w:rFonts w:ascii="Century Gothic" w:hAnsi="Century Gothic"/>
          <w:sz w:val="24"/>
          <w:szCs w:val="24"/>
        </w:rPr>
      </w:pPr>
    </w:p>
    <w:p w:rsidR="00031F62" w:rsidRPr="00031F62" w:rsidRDefault="00031F62" w:rsidP="00031F62">
      <w:pPr>
        <w:ind w:left="720"/>
        <w:rPr>
          <w:rFonts w:ascii="Century Gothic" w:hAnsi="Century Gothic"/>
          <w:sz w:val="24"/>
          <w:szCs w:val="24"/>
        </w:rPr>
      </w:pPr>
    </w:p>
    <w:p w:rsidR="00031F62" w:rsidRDefault="00031F62" w:rsidP="00031F62">
      <w:pPr>
        <w:rPr>
          <w:rFonts w:ascii="Century Gothic" w:hAnsi="Century Gothic"/>
          <w:sz w:val="24"/>
          <w:szCs w:val="24"/>
        </w:rPr>
      </w:pPr>
    </w:p>
    <w:p w:rsidR="00031F62" w:rsidRPr="00031F62" w:rsidRDefault="00031F62" w:rsidP="00031F62">
      <w:pPr>
        <w:rPr>
          <w:rFonts w:ascii="Century Gothic" w:hAnsi="Century Gothic"/>
          <w:sz w:val="24"/>
          <w:szCs w:val="24"/>
        </w:rPr>
      </w:pPr>
    </w:p>
    <w:p w:rsidR="00031F62" w:rsidRPr="00031F62" w:rsidRDefault="00031F62" w:rsidP="00031F62">
      <w:pPr>
        <w:rPr>
          <w:rFonts w:ascii="Century Gothic" w:hAnsi="Century Gothic"/>
          <w:sz w:val="24"/>
          <w:szCs w:val="24"/>
        </w:rPr>
      </w:pPr>
    </w:p>
    <w:p w:rsidR="00B31577" w:rsidRPr="00B31577" w:rsidRDefault="00B31577" w:rsidP="00D83B31">
      <w:pPr>
        <w:rPr>
          <w:rFonts w:ascii="Century Gothic" w:hAnsi="Century Gothic"/>
          <w:b/>
          <w:sz w:val="24"/>
          <w:szCs w:val="24"/>
        </w:rPr>
      </w:pPr>
    </w:p>
    <w:sectPr w:rsidR="00B31577" w:rsidRPr="00B31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C4DD6"/>
    <w:multiLevelType w:val="hybridMultilevel"/>
    <w:tmpl w:val="6DD2924A"/>
    <w:lvl w:ilvl="0" w:tplc="0CD0D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3208DC"/>
    <w:multiLevelType w:val="hybridMultilevel"/>
    <w:tmpl w:val="1D3C0434"/>
    <w:lvl w:ilvl="0" w:tplc="0CD0D4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35DA9"/>
    <w:multiLevelType w:val="hybridMultilevel"/>
    <w:tmpl w:val="B9C8D080"/>
    <w:lvl w:ilvl="0" w:tplc="0CD0D4D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5AD35D0"/>
    <w:multiLevelType w:val="hybridMultilevel"/>
    <w:tmpl w:val="77601F94"/>
    <w:lvl w:ilvl="0" w:tplc="804692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BA5300"/>
    <w:multiLevelType w:val="hybridMultilevel"/>
    <w:tmpl w:val="6602C9F2"/>
    <w:lvl w:ilvl="0" w:tplc="454016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31F62"/>
    <w:rsid w:val="00090771"/>
    <w:rsid w:val="00092F0A"/>
    <w:rsid w:val="000B125D"/>
    <w:rsid w:val="000D04C8"/>
    <w:rsid w:val="00126D7B"/>
    <w:rsid w:val="00165135"/>
    <w:rsid w:val="001C05DF"/>
    <w:rsid w:val="00227574"/>
    <w:rsid w:val="00276E06"/>
    <w:rsid w:val="00292A94"/>
    <w:rsid w:val="002B4A60"/>
    <w:rsid w:val="00313BF6"/>
    <w:rsid w:val="00340D79"/>
    <w:rsid w:val="0036746D"/>
    <w:rsid w:val="0041787D"/>
    <w:rsid w:val="00456A56"/>
    <w:rsid w:val="00471A96"/>
    <w:rsid w:val="004D1C54"/>
    <w:rsid w:val="00520001"/>
    <w:rsid w:val="0053730A"/>
    <w:rsid w:val="005B1AE8"/>
    <w:rsid w:val="0061051D"/>
    <w:rsid w:val="00664403"/>
    <w:rsid w:val="00683671"/>
    <w:rsid w:val="0069640E"/>
    <w:rsid w:val="007303D0"/>
    <w:rsid w:val="007321A7"/>
    <w:rsid w:val="00736E5B"/>
    <w:rsid w:val="00795D7F"/>
    <w:rsid w:val="007B0574"/>
    <w:rsid w:val="007E0333"/>
    <w:rsid w:val="00856A7E"/>
    <w:rsid w:val="00865413"/>
    <w:rsid w:val="008B2ABD"/>
    <w:rsid w:val="008D6771"/>
    <w:rsid w:val="00923A2E"/>
    <w:rsid w:val="009416A4"/>
    <w:rsid w:val="009C52EB"/>
    <w:rsid w:val="009C603B"/>
    <w:rsid w:val="009D59C3"/>
    <w:rsid w:val="00A0217A"/>
    <w:rsid w:val="00A211CA"/>
    <w:rsid w:val="00AC3F34"/>
    <w:rsid w:val="00AF243B"/>
    <w:rsid w:val="00AF6484"/>
    <w:rsid w:val="00B31577"/>
    <w:rsid w:val="00B7234D"/>
    <w:rsid w:val="00BD57F7"/>
    <w:rsid w:val="00BD5B16"/>
    <w:rsid w:val="00C01F8B"/>
    <w:rsid w:val="00C234E9"/>
    <w:rsid w:val="00C64124"/>
    <w:rsid w:val="00C64A61"/>
    <w:rsid w:val="00C97AED"/>
    <w:rsid w:val="00CA03F6"/>
    <w:rsid w:val="00CB4FF0"/>
    <w:rsid w:val="00D63AA8"/>
    <w:rsid w:val="00D83B31"/>
    <w:rsid w:val="00D850C2"/>
    <w:rsid w:val="00D9580F"/>
    <w:rsid w:val="00DA6D98"/>
    <w:rsid w:val="00DF5B64"/>
    <w:rsid w:val="00DF5CD6"/>
    <w:rsid w:val="00E51E65"/>
    <w:rsid w:val="00E748B3"/>
    <w:rsid w:val="00ED5CE9"/>
    <w:rsid w:val="00F06715"/>
    <w:rsid w:val="00F33DE3"/>
    <w:rsid w:val="00FC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1107</TotalTime>
  <Pages>15</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Younger</dc:creator>
  <cp:keywords/>
  <dc:description/>
  <cp:lastModifiedBy>Danny Younger</cp:lastModifiedBy>
  <cp:revision>30</cp:revision>
  <dcterms:created xsi:type="dcterms:W3CDTF">2011-07-16T01:46:00Z</dcterms:created>
  <dcterms:modified xsi:type="dcterms:W3CDTF">2011-07-16T20:13:00Z</dcterms:modified>
</cp:coreProperties>
</file>