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5500C" w14:textId="77777777" w:rsidR="00C8544F" w:rsidRDefault="00B5335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Using the following list of new/</w:t>
      </w:r>
      <w:r w:rsidRPr="00B53350">
        <w:rPr>
          <w:rFonts w:cstheme="minorHAnsi"/>
          <w:sz w:val="24"/>
          <w:szCs w:val="24"/>
        </w:rPr>
        <w:t>change</w:t>
      </w:r>
      <w:r>
        <w:rPr>
          <w:rFonts w:cstheme="minorHAnsi"/>
          <w:sz w:val="24"/>
          <w:szCs w:val="24"/>
        </w:rPr>
        <w:t>d</w:t>
      </w:r>
      <w:r w:rsidRPr="00B53350">
        <w:rPr>
          <w:rFonts w:cstheme="minorHAnsi"/>
          <w:sz w:val="24"/>
          <w:szCs w:val="24"/>
        </w:rPr>
        <w:t xml:space="preserve"> WHOIS policies and procedures since the prior RT completed its work</w:t>
      </w:r>
      <w:r>
        <w:rPr>
          <w:rFonts w:cstheme="minorHAnsi"/>
          <w:sz w:val="24"/>
          <w:szCs w:val="24"/>
        </w:rPr>
        <w:t xml:space="preserve">, </w:t>
      </w:r>
      <w:r w:rsidR="00C8544F">
        <w:rPr>
          <w:rFonts w:cstheme="minorHAnsi"/>
          <w:sz w:val="24"/>
          <w:szCs w:val="24"/>
        </w:rPr>
        <w:t xml:space="preserve">Subgroup </w:t>
      </w:r>
      <w:r>
        <w:rPr>
          <w:rFonts w:cstheme="minorHAnsi"/>
          <w:sz w:val="24"/>
          <w:szCs w:val="24"/>
        </w:rPr>
        <w:t>2 will start identifying items for review by marking (with Xs)</w:t>
      </w:r>
      <w:r w:rsidR="00C8544F">
        <w:rPr>
          <w:rFonts w:cstheme="minorHAnsi"/>
          <w:sz w:val="24"/>
          <w:szCs w:val="24"/>
        </w:rPr>
        <w:t xml:space="preserve"> up to 5 policies/procedures they believe </w:t>
      </w:r>
      <w:r>
        <w:rPr>
          <w:rFonts w:cstheme="minorHAnsi"/>
          <w:sz w:val="24"/>
          <w:szCs w:val="24"/>
        </w:rPr>
        <w:t>to be</w:t>
      </w:r>
      <w:r w:rsidR="00C8544F" w:rsidRPr="00C8544F">
        <w:rPr>
          <w:rFonts w:cstheme="minorHAnsi"/>
          <w:sz w:val="24"/>
          <w:szCs w:val="24"/>
        </w:rPr>
        <w:t xml:space="preserve"> significant new areas of today’s WHOIS</w:t>
      </w:r>
      <w:r>
        <w:rPr>
          <w:rFonts w:cstheme="minorHAnsi"/>
          <w:sz w:val="24"/>
          <w:szCs w:val="24"/>
        </w:rPr>
        <w:t>. This table is</w:t>
      </w:r>
      <w:r w:rsidR="00C571E6">
        <w:rPr>
          <w:rFonts w:cstheme="minorHAnsi"/>
          <w:sz w:val="24"/>
          <w:szCs w:val="24"/>
        </w:rPr>
        <w:t xml:space="preserve"> intended as</w:t>
      </w:r>
      <w:r>
        <w:rPr>
          <w:rFonts w:cstheme="minorHAnsi"/>
          <w:sz w:val="24"/>
          <w:szCs w:val="24"/>
        </w:rPr>
        <w:t xml:space="preserve"> a tool to help the subgroup prioritize its </w:t>
      </w:r>
      <w:r w:rsidR="00C571E6">
        <w:rPr>
          <w:rFonts w:cstheme="minorHAnsi"/>
          <w:sz w:val="24"/>
          <w:szCs w:val="24"/>
        </w:rPr>
        <w:t>initial fact-finding efforts. You may mark less than 5 items if you wish, and not</w:t>
      </w:r>
      <w:r>
        <w:rPr>
          <w:rFonts w:cstheme="minorHAnsi"/>
          <w:sz w:val="24"/>
          <w:szCs w:val="24"/>
        </w:rPr>
        <w:t xml:space="preserve"> marking an</w:t>
      </w:r>
      <w:r w:rsidR="00C571E6">
        <w:rPr>
          <w:rFonts w:cstheme="minorHAnsi"/>
          <w:sz w:val="24"/>
          <w:szCs w:val="24"/>
        </w:rPr>
        <w:t xml:space="preserve"> item at this time</w:t>
      </w:r>
      <w:r>
        <w:rPr>
          <w:rFonts w:cstheme="minorHAnsi"/>
          <w:sz w:val="24"/>
          <w:szCs w:val="24"/>
        </w:rPr>
        <w:t xml:space="preserve"> does not imply it will not be reviewed</w:t>
      </w:r>
      <w:r w:rsidR="00C571E6">
        <w:rPr>
          <w:rFonts w:cstheme="minorHAnsi"/>
          <w:sz w:val="24"/>
          <w:szCs w:val="24"/>
        </w:rPr>
        <w:t xml:space="preserve"> eventually</w:t>
      </w:r>
      <w:r>
        <w:rPr>
          <w:rFonts w:cstheme="minorHAnsi"/>
          <w:sz w:val="24"/>
          <w:szCs w:val="24"/>
        </w:rPr>
        <w:t xml:space="preserve">. Rationale for why </w:t>
      </w:r>
      <w:r w:rsidR="00C571E6">
        <w:rPr>
          <w:rFonts w:cstheme="minorHAnsi"/>
          <w:sz w:val="24"/>
          <w:szCs w:val="24"/>
        </w:rPr>
        <w:t xml:space="preserve">you believe </w:t>
      </w:r>
      <w:r>
        <w:rPr>
          <w:rFonts w:cstheme="minorHAnsi"/>
          <w:sz w:val="24"/>
          <w:szCs w:val="24"/>
        </w:rPr>
        <w:t xml:space="preserve">each policy/procedure is </w:t>
      </w:r>
      <w:r w:rsidR="00C571E6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 xml:space="preserve">significant </w:t>
      </w:r>
      <w:r w:rsidR="00C571E6">
        <w:rPr>
          <w:rFonts w:cstheme="minorHAnsi"/>
          <w:sz w:val="24"/>
          <w:szCs w:val="24"/>
        </w:rPr>
        <w:t xml:space="preserve">new area </w:t>
      </w:r>
      <w:r>
        <w:rPr>
          <w:rFonts w:cstheme="minorHAnsi"/>
          <w:sz w:val="24"/>
          <w:szCs w:val="24"/>
        </w:rPr>
        <w:t>can be given below</w:t>
      </w:r>
      <w:r w:rsidR="00C571E6">
        <w:rPr>
          <w:rFonts w:cstheme="minorHAnsi"/>
          <w:sz w:val="24"/>
          <w:szCs w:val="24"/>
        </w:rPr>
        <w:t xml:space="preserve"> the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4"/>
        <w:gridCol w:w="775"/>
        <w:gridCol w:w="1280"/>
        <w:gridCol w:w="897"/>
      </w:tblGrid>
      <w:tr w:rsidR="00B53350" w:rsidRPr="00B53350" w14:paraId="605E221D" w14:textId="77777777" w:rsidTr="00B53350">
        <w:trPr>
          <w:trHeight w:val="432"/>
        </w:trPr>
        <w:tc>
          <w:tcPr>
            <w:tcW w:w="0" w:type="auto"/>
            <w:shd w:val="clear" w:color="auto" w:fill="000000" w:themeFill="text1"/>
          </w:tcPr>
          <w:p w14:paraId="785CBC44" w14:textId="77777777" w:rsidR="00B53350" w:rsidRPr="00B53350" w:rsidRDefault="00B53350" w:rsidP="00950C0D">
            <w:pPr>
              <w:rPr>
                <w:rFonts w:cstheme="minorHAnsi"/>
                <w:b/>
                <w:color w:val="FFFFFF" w:themeColor="background1"/>
                <w:szCs w:val="24"/>
              </w:rPr>
            </w:pPr>
            <w:r w:rsidRPr="00B53350">
              <w:rPr>
                <w:rFonts w:cstheme="minorHAnsi"/>
                <w:b/>
                <w:color w:val="FFFFFF" w:themeColor="background1"/>
                <w:szCs w:val="24"/>
              </w:rPr>
              <w:t>New or Changed WHOIS Policy/Procedure</w:t>
            </w:r>
          </w:p>
        </w:tc>
        <w:tc>
          <w:tcPr>
            <w:tcW w:w="0" w:type="auto"/>
            <w:shd w:val="clear" w:color="auto" w:fill="000000" w:themeFill="text1"/>
          </w:tcPr>
          <w:p w14:paraId="18AF69BA" w14:textId="77777777" w:rsidR="00B53350" w:rsidRPr="00B53350" w:rsidRDefault="00B53350" w:rsidP="00950C0D">
            <w:pPr>
              <w:rPr>
                <w:rFonts w:cstheme="minorHAnsi"/>
                <w:b/>
                <w:color w:val="FFFFFF" w:themeColor="background1"/>
                <w:szCs w:val="24"/>
              </w:rPr>
            </w:pPr>
            <w:r w:rsidRPr="00B53350">
              <w:rPr>
                <w:rFonts w:cstheme="minorHAnsi"/>
                <w:b/>
                <w:color w:val="FFFFFF" w:themeColor="background1"/>
                <w:szCs w:val="24"/>
              </w:rPr>
              <w:t xml:space="preserve">Alan’s </w:t>
            </w:r>
            <w:r w:rsidRPr="00B53350">
              <w:rPr>
                <w:rFonts w:cstheme="minorHAnsi"/>
                <w:b/>
                <w:color w:val="FFFFFF" w:themeColor="background1"/>
                <w:szCs w:val="24"/>
              </w:rPr>
              <w:br/>
              <w:t>Top 5</w:t>
            </w:r>
          </w:p>
        </w:tc>
        <w:tc>
          <w:tcPr>
            <w:tcW w:w="0" w:type="auto"/>
            <w:shd w:val="clear" w:color="auto" w:fill="000000" w:themeFill="text1"/>
          </w:tcPr>
          <w:p w14:paraId="1C77C323" w14:textId="77777777" w:rsidR="00B53350" w:rsidRPr="00B53350" w:rsidRDefault="00B53350" w:rsidP="00950C0D">
            <w:pPr>
              <w:rPr>
                <w:rFonts w:cstheme="minorHAnsi"/>
                <w:b/>
                <w:color w:val="FFFFFF" w:themeColor="background1"/>
                <w:szCs w:val="24"/>
              </w:rPr>
            </w:pPr>
            <w:r w:rsidRPr="00B53350">
              <w:rPr>
                <w:rFonts w:cstheme="minorHAnsi"/>
                <w:b/>
                <w:color w:val="FFFFFF" w:themeColor="background1"/>
                <w:szCs w:val="24"/>
              </w:rPr>
              <w:t xml:space="preserve">Stephanie’s </w:t>
            </w:r>
            <w:r w:rsidRPr="00B53350">
              <w:rPr>
                <w:rFonts w:cstheme="minorHAnsi"/>
                <w:b/>
                <w:color w:val="FFFFFF" w:themeColor="background1"/>
                <w:szCs w:val="24"/>
              </w:rPr>
              <w:br/>
              <w:t>Top 5</w:t>
            </w:r>
          </w:p>
        </w:tc>
        <w:tc>
          <w:tcPr>
            <w:tcW w:w="0" w:type="auto"/>
            <w:shd w:val="clear" w:color="auto" w:fill="000000" w:themeFill="text1"/>
          </w:tcPr>
          <w:p w14:paraId="3985E2E4" w14:textId="77777777" w:rsidR="00B53350" w:rsidRPr="00B53350" w:rsidRDefault="00B53350" w:rsidP="00950C0D">
            <w:pPr>
              <w:rPr>
                <w:rFonts w:cstheme="minorHAnsi"/>
                <w:b/>
                <w:color w:val="FFFFFF" w:themeColor="background1"/>
                <w:szCs w:val="24"/>
              </w:rPr>
            </w:pPr>
            <w:r w:rsidRPr="00B53350">
              <w:rPr>
                <w:rFonts w:cstheme="minorHAnsi"/>
                <w:b/>
                <w:color w:val="FFFFFF" w:themeColor="background1"/>
                <w:szCs w:val="24"/>
              </w:rPr>
              <w:t xml:space="preserve">Susan’s </w:t>
            </w:r>
            <w:r w:rsidRPr="00B53350">
              <w:rPr>
                <w:rFonts w:cstheme="minorHAnsi"/>
                <w:b/>
                <w:color w:val="FFFFFF" w:themeColor="background1"/>
                <w:szCs w:val="24"/>
              </w:rPr>
              <w:br/>
              <w:t>Top 5</w:t>
            </w:r>
          </w:p>
        </w:tc>
      </w:tr>
      <w:tr w:rsidR="00B53350" w:rsidRPr="00B53350" w14:paraId="789DF302" w14:textId="77777777" w:rsidTr="00B53350">
        <w:trPr>
          <w:trHeight w:val="432"/>
        </w:trPr>
        <w:tc>
          <w:tcPr>
            <w:tcW w:w="0" w:type="auto"/>
          </w:tcPr>
          <w:p w14:paraId="164F91D9" w14:textId="77777777" w:rsidR="00B53350" w:rsidRPr="00B53350" w:rsidRDefault="006D13D7" w:rsidP="00950C0D">
            <w:pPr>
              <w:rPr>
                <w:rFonts w:cstheme="minorHAnsi"/>
                <w:szCs w:val="24"/>
              </w:rPr>
            </w:pPr>
            <w:hyperlink r:id="rId6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Inter-Registrar Transfer Policy</w:t>
              </w:r>
            </w:hyperlink>
          </w:p>
        </w:tc>
        <w:tc>
          <w:tcPr>
            <w:tcW w:w="0" w:type="auto"/>
          </w:tcPr>
          <w:p w14:paraId="059AE71C" w14:textId="77777777" w:rsidR="00B53350" w:rsidRPr="00B53350" w:rsidRDefault="00B53350" w:rsidP="00950C0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0" w:type="auto"/>
          </w:tcPr>
          <w:p w14:paraId="22A0D645" w14:textId="77777777" w:rsidR="00B53350" w:rsidRPr="00B53350" w:rsidRDefault="00B53350" w:rsidP="00950C0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0" w:type="auto"/>
          </w:tcPr>
          <w:p w14:paraId="0F48D848" w14:textId="77777777" w:rsidR="00B53350" w:rsidRPr="00B53350" w:rsidRDefault="00596AB6" w:rsidP="00950C0D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x</w:t>
            </w:r>
          </w:p>
        </w:tc>
      </w:tr>
      <w:tr w:rsidR="00B53350" w:rsidRPr="00B53350" w14:paraId="3B689576" w14:textId="77777777" w:rsidTr="00B53350">
        <w:trPr>
          <w:trHeight w:val="432"/>
        </w:trPr>
        <w:tc>
          <w:tcPr>
            <w:tcW w:w="0" w:type="auto"/>
          </w:tcPr>
          <w:p w14:paraId="5E807E0C" w14:textId="77777777" w:rsidR="00B53350" w:rsidRPr="00B53350" w:rsidRDefault="006D13D7" w:rsidP="00950C0D">
            <w:pPr>
              <w:rPr>
                <w:rFonts w:eastAsia="Times New Roman" w:cstheme="minorHAnsi"/>
                <w:szCs w:val="24"/>
              </w:rPr>
            </w:pPr>
            <w:hyperlink r:id="rId7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Additional WHOIS Information Policy </w:t>
              </w:r>
            </w:hyperlink>
            <w:r w:rsidR="00B53350" w:rsidRPr="00B53350">
              <w:rPr>
                <w:rFonts w:eastAsia="Times New Roman" w:cstheme="minorHAnsi"/>
                <w:szCs w:val="24"/>
              </w:rPr>
              <w:t>(AWIP) </w:t>
            </w:r>
          </w:p>
        </w:tc>
        <w:tc>
          <w:tcPr>
            <w:tcW w:w="0" w:type="auto"/>
          </w:tcPr>
          <w:p w14:paraId="027088FA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3243808A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62A6FDEF" w14:textId="77777777" w:rsidR="00B53350" w:rsidRPr="00B53350" w:rsidRDefault="00596AB6" w:rsidP="00950C0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x</w:t>
            </w:r>
            <w:bookmarkStart w:id="0" w:name="_GoBack"/>
            <w:bookmarkEnd w:id="0"/>
          </w:p>
        </w:tc>
      </w:tr>
      <w:tr w:rsidR="00B53350" w:rsidRPr="00B53350" w14:paraId="7ABFC724" w14:textId="77777777" w:rsidTr="00B53350">
        <w:trPr>
          <w:trHeight w:val="432"/>
        </w:trPr>
        <w:tc>
          <w:tcPr>
            <w:tcW w:w="0" w:type="auto"/>
          </w:tcPr>
          <w:p w14:paraId="363AAF54" w14:textId="77777777" w:rsidR="00B53350" w:rsidRPr="00B53350" w:rsidRDefault="006D13D7" w:rsidP="00950C0D">
            <w:pPr>
              <w:rPr>
                <w:rFonts w:eastAsia="Times New Roman" w:cstheme="minorHAnsi"/>
                <w:szCs w:val="24"/>
              </w:rPr>
            </w:pPr>
            <w:hyperlink r:id="rId8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New gTLD Uniform Rapid Suspension System (URS)</w:t>
              </w:r>
            </w:hyperlink>
            <w:r w:rsidR="00B53350" w:rsidRPr="00B53350">
              <w:rPr>
                <w:rFonts w:eastAsia="Times New Roman" w:cstheme="minorHAnsi"/>
                <w:szCs w:val="24"/>
              </w:rPr>
              <w:t xml:space="preserve"> </w:t>
            </w:r>
            <w:r w:rsidR="00B53350" w:rsidRPr="00B53350">
              <w:rPr>
                <w:rFonts w:cstheme="minorHAnsi"/>
                <w:szCs w:val="24"/>
              </w:rPr>
              <w:t xml:space="preserve">and </w:t>
            </w:r>
            <w:hyperlink r:id="rId9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URS Procedure and Rules</w:t>
              </w:r>
            </w:hyperlink>
          </w:p>
        </w:tc>
        <w:tc>
          <w:tcPr>
            <w:tcW w:w="0" w:type="auto"/>
          </w:tcPr>
          <w:p w14:paraId="0464ECBB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2EDA72CA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0D727359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</w:tr>
      <w:tr w:rsidR="00B53350" w:rsidRPr="00B53350" w14:paraId="61BEE1E9" w14:textId="77777777" w:rsidTr="00B53350">
        <w:trPr>
          <w:trHeight w:val="432"/>
        </w:trPr>
        <w:tc>
          <w:tcPr>
            <w:tcW w:w="0" w:type="auto"/>
          </w:tcPr>
          <w:p w14:paraId="2A47978E" w14:textId="77777777" w:rsidR="00B53350" w:rsidRPr="00B53350" w:rsidRDefault="006D13D7" w:rsidP="00950C0D">
            <w:pPr>
              <w:rPr>
                <w:rFonts w:cstheme="minorHAnsi"/>
                <w:szCs w:val="24"/>
              </w:rPr>
            </w:pPr>
            <w:hyperlink r:id="rId10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Expired Registration Recovery Policy (ERRP)</w:t>
              </w:r>
            </w:hyperlink>
          </w:p>
        </w:tc>
        <w:tc>
          <w:tcPr>
            <w:tcW w:w="0" w:type="auto"/>
          </w:tcPr>
          <w:p w14:paraId="178DF695" w14:textId="77777777" w:rsidR="00B53350" w:rsidRPr="00B53350" w:rsidRDefault="00B53350" w:rsidP="00950C0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0" w:type="auto"/>
          </w:tcPr>
          <w:p w14:paraId="3C397D5C" w14:textId="77777777" w:rsidR="00B53350" w:rsidRPr="00B53350" w:rsidRDefault="00B53350" w:rsidP="00950C0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0" w:type="auto"/>
          </w:tcPr>
          <w:p w14:paraId="048AF3FD" w14:textId="77777777" w:rsidR="00B53350" w:rsidRPr="00B53350" w:rsidRDefault="00B53350" w:rsidP="00950C0D">
            <w:pPr>
              <w:rPr>
                <w:rFonts w:eastAsia="Times New Roman" w:cstheme="minorHAnsi"/>
                <w:szCs w:val="24"/>
              </w:rPr>
            </w:pPr>
          </w:p>
        </w:tc>
      </w:tr>
      <w:tr w:rsidR="00B53350" w:rsidRPr="00B53350" w14:paraId="13E978BF" w14:textId="77777777" w:rsidTr="00B53350">
        <w:trPr>
          <w:trHeight w:val="432"/>
        </w:trPr>
        <w:tc>
          <w:tcPr>
            <w:tcW w:w="0" w:type="auto"/>
          </w:tcPr>
          <w:p w14:paraId="72ED9FE7" w14:textId="77777777" w:rsidR="00B53350" w:rsidRPr="00B53350" w:rsidRDefault="006D13D7" w:rsidP="00950C0D">
            <w:pPr>
              <w:rPr>
                <w:rFonts w:eastAsia="Times New Roman" w:cstheme="minorHAnsi"/>
                <w:szCs w:val="24"/>
              </w:rPr>
            </w:pPr>
            <w:hyperlink r:id="rId11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Thick WHOIS PDP</w:t>
              </w:r>
            </w:hyperlink>
            <w:r w:rsidR="00B53350" w:rsidRPr="00B53350">
              <w:rPr>
                <w:rFonts w:eastAsia="Times New Roman" w:cstheme="minorHAnsi"/>
                <w:szCs w:val="24"/>
              </w:rPr>
              <w:t xml:space="preserve"> and </w:t>
            </w:r>
            <w:hyperlink r:id="rId12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Final Report</w:t>
              </w:r>
            </w:hyperlink>
            <w:r w:rsidR="00B53350" w:rsidRPr="00B53350">
              <w:rPr>
                <w:rFonts w:eastAsia="Times New Roman" w:cstheme="minorHAnsi"/>
                <w:szCs w:val="24"/>
              </w:rPr>
              <w:t xml:space="preserve"> (section 7.1, Thick WHOIS Policy) </w:t>
            </w:r>
          </w:p>
        </w:tc>
        <w:tc>
          <w:tcPr>
            <w:tcW w:w="0" w:type="auto"/>
          </w:tcPr>
          <w:p w14:paraId="211C4F37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5617B2D7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6634D558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</w:tr>
      <w:tr w:rsidR="00B53350" w:rsidRPr="00B53350" w14:paraId="6728E121" w14:textId="77777777" w:rsidTr="00B53350">
        <w:trPr>
          <w:trHeight w:val="432"/>
        </w:trPr>
        <w:tc>
          <w:tcPr>
            <w:tcW w:w="0" w:type="auto"/>
          </w:tcPr>
          <w:p w14:paraId="7ECA00D0" w14:textId="77777777" w:rsidR="00B53350" w:rsidRPr="00B53350" w:rsidRDefault="006D13D7" w:rsidP="00950C0D">
            <w:pPr>
              <w:rPr>
                <w:rFonts w:cstheme="minorHAnsi"/>
                <w:szCs w:val="24"/>
              </w:rPr>
            </w:pPr>
            <w:hyperlink r:id="rId13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Thick RDDS (WHOIS) Transition Policy for .COM, .NET and .JOBS</w:t>
              </w:r>
            </w:hyperlink>
          </w:p>
        </w:tc>
        <w:tc>
          <w:tcPr>
            <w:tcW w:w="0" w:type="auto"/>
          </w:tcPr>
          <w:p w14:paraId="268E2C11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373D4F6F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461D2533" w14:textId="77777777" w:rsidR="00B53350" w:rsidRPr="00B53350" w:rsidRDefault="00596AB6" w:rsidP="00950C0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x</w:t>
            </w:r>
          </w:p>
        </w:tc>
      </w:tr>
      <w:tr w:rsidR="00B53350" w:rsidRPr="00B53350" w14:paraId="4208EECE" w14:textId="77777777" w:rsidTr="00B53350">
        <w:trPr>
          <w:trHeight w:val="432"/>
        </w:trPr>
        <w:tc>
          <w:tcPr>
            <w:tcW w:w="0" w:type="auto"/>
          </w:tcPr>
          <w:p w14:paraId="26519365" w14:textId="77777777" w:rsidR="00B53350" w:rsidRPr="00B53350" w:rsidRDefault="006D13D7" w:rsidP="00950C0D">
            <w:pPr>
              <w:rPr>
                <w:rFonts w:cstheme="minorHAnsi"/>
                <w:szCs w:val="24"/>
              </w:rPr>
            </w:pPr>
            <w:hyperlink r:id="rId14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Registry Registration Data Directory Services Consistent Labeling and Display Policy</w:t>
              </w:r>
            </w:hyperlink>
          </w:p>
        </w:tc>
        <w:tc>
          <w:tcPr>
            <w:tcW w:w="0" w:type="auto"/>
          </w:tcPr>
          <w:p w14:paraId="22904C74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14D1D1EA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506EB455" w14:textId="77777777" w:rsidR="00B53350" w:rsidRPr="00B53350" w:rsidRDefault="00596AB6" w:rsidP="00950C0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x</w:t>
            </w:r>
          </w:p>
        </w:tc>
      </w:tr>
      <w:tr w:rsidR="00B53350" w:rsidRPr="00B53350" w14:paraId="1DE756E1" w14:textId="77777777" w:rsidTr="00B53350">
        <w:trPr>
          <w:trHeight w:val="432"/>
        </w:trPr>
        <w:tc>
          <w:tcPr>
            <w:tcW w:w="0" w:type="auto"/>
          </w:tcPr>
          <w:p w14:paraId="6BBE2B13" w14:textId="77777777" w:rsidR="00B53350" w:rsidRPr="00B53350" w:rsidRDefault="006D13D7" w:rsidP="00950C0D">
            <w:pPr>
              <w:rPr>
                <w:rFonts w:cstheme="minorHAnsi"/>
                <w:szCs w:val="24"/>
              </w:rPr>
            </w:pPr>
            <w:hyperlink r:id="rId15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Privacy &amp; Proxy Services Accreditation Issues (PPSAI) PDP </w:t>
              </w:r>
            </w:hyperlink>
            <w:r w:rsidR="00B53350" w:rsidRPr="00B53350">
              <w:rPr>
                <w:rFonts w:eastAsia="Times New Roman" w:cstheme="minorHAnsi"/>
                <w:szCs w:val="24"/>
              </w:rPr>
              <w:t xml:space="preserve">and </w:t>
            </w:r>
            <w:hyperlink r:id="rId16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Final Report</w:t>
              </w:r>
            </w:hyperlink>
          </w:p>
        </w:tc>
        <w:tc>
          <w:tcPr>
            <w:tcW w:w="0" w:type="auto"/>
          </w:tcPr>
          <w:p w14:paraId="79877AB9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5D7C111A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7BA9030F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</w:tr>
      <w:tr w:rsidR="00B53350" w:rsidRPr="00B53350" w14:paraId="23204912" w14:textId="77777777" w:rsidTr="00B53350">
        <w:trPr>
          <w:trHeight w:val="432"/>
        </w:trPr>
        <w:tc>
          <w:tcPr>
            <w:tcW w:w="0" w:type="auto"/>
          </w:tcPr>
          <w:p w14:paraId="4EFCB61A" w14:textId="77777777" w:rsidR="00B53350" w:rsidRPr="00B53350" w:rsidRDefault="006D13D7" w:rsidP="00950C0D">
            <w:pPr>
              <w:rPr>
                <w:rFonts w:cstheme="minorHAnsi"/>
                <w:szCs w:val="24"/>
              </w:rPr>
            </w:pPr>
            <w:hyperlink r:id="rId17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Translation/ Transliteration of Contact Information PDP</w:t>
              </w:r>
            </w:hyperlink>
            <w:r w:rsidR="00B53350" w:rsidRPr="00B53350">
              <w:rPr>
                <w:rFonts w:eastAsia="Times New Roman" w:cstheme="minorHAnsi"/>
                <w:szCs w:val="24"/>
              </w:rPr>
              <w:t xml:space="preserve"> and </w:t>
            </w:r>
            <w:hyperlink r:id="rId18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Final Report from the Expert Working Group on Internationalized Registration Data </w:t>
              </w:r>
            </w:hyperlink>
            <w:r w:rsidR="00B53350" w:rsidRPr="00B53350">
              <w:rPr>
                <w:rFonts w:eastAsia="Times New Roman" w:cstheme="minorHAnsi"/>
                <w:szCs w:val="24"/>
              </w:rPr>
              <w:t>(2015)</w:t>
            </w:r>
          </w:p>
        </w:tc>
        <w:tc>
          <w:tcPr>
            <w:tcW w:w="0" w:type="auto"/>
          </w:tcPr>
          <w:p w14:paraId="4FE2DE68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4D7B2940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08EA648E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</w:tr>
      <w:tr w:rsidR="00B53350" w:rsidRPr="00B53350" w14:paraId="493FFE4D" w14:textId="77777777" w:rsidTr="00B53350">
        <w:trPr>
          <w:trHeight w:val="432"/>
        </w:trPr>
        <w:tc>
          <w:tcPr>
            <w:tcW w:w="0" w:type="auto"/>
          </w:tcPr>
          <w:p w14:paraId="289FF4D5" w14:textId="77777777" w:rsidR="00B53350" w:rsidRPr="00B53350" w:rsidRDefault="006D13D7" w:rsidP="00950C0D">
            <w:pPr>
              <w:rPr>
                <w:rFonts w:cstheme="minorHAnsi"/>
                <w:szCs w:val="24"/>
              </w:rPr>
            </w:pPr>
            <w:hyperlink r:id="rId19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Procedure for Handling RDS/WHOIS Conflicts with Privacy Law</w:t>
              </w:r>
            </w:hyperlink>
          </w:p>
        </w:tc>
        <w:tc>
          <w:tcPr>
            <w:tcW w:w="0" w:type="auto"/>
          </w:tcPr>
          <w:p w14:paraId="1B805930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25EA36B1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2540FD3E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</w:tr>
      <w:tr w:rsidR="00B53350" w:rsidRPr="00B53350" w14:paraId="116417E9" w14:textId="77777777" w:rsidTr="00596AB6">
        <w:trPr>
          <w:trHeight w:val="404"/>
        </w:trPr>
        <w:tc>
          <w:tcPr>
            <w:tcW w:w="0" w:type="auto"/>
          </w:tcPr>
          <w:p w14:paraId="370BB474" w14:textId="77777777" w:rsidR="00B53350" w:rsidRPr="00B53350" w:rsidRDefault="006D13D7" w:rsidP="00950C0D">
            <w:pPr>
              <w:rPr>
                <w:rFonts w:cstheme="minorHAnsi"/>
                <w:szCs w:val="24"/>
              </w:rPr>
            </w:pPr>
            <w:hyperlink r:id="rId20" w:anchor="data-retention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RDS/WHOIS Data Retention Specification Waiver</w:t>
              </w:r>
            </w:hyperlink>
            <w:r w:rsidR="00B53350" w:rsidRPr="00B53350">
              <w:rPr>
                <w:rFonts w:eastAsia="Times New Roman" w:cstheme="minorHAnsi"/>
                <w:szCs w:val="24"/>
              </w:rPr>
              <w:t> and </w:t>
            </w:r>
            <w:hyperlink r:id="rId21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Discussion Document</w:t>
              </w:r>
            </w:hyperlink>
          </w:p>
        </w:tc>
        <w:tc>
          <w:tcPr>
            <w:tcW w:w="0" w:type="auto"/>
          </w:tcPr>
          <w:p w14:paraId="57168FDE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179A2DAA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10D68975" w14:textId="77777777" w:rsidR="00B53350" w:rsidRPr="00B53350" w:rsidRDefault="00596AB6" w:rsidP="00950C0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x</w:t>
            </w:r>
          </w:p>
        </w:tc>
      </w:tr>
    </w:tbl>
    <w:p w14:paraId="47F60748" w14:textId="77777777" w:rsidR="00B53350" w:rsidRDefault="00B53350">
      <w:pPr>
        <w:rPr>
          <w:rFonts w:cstheme="minorHAnsi"/>
          <w:sz w:val="24"/>
          <w:szCs w:val="24"/>
        </w:rPr>
      </w:pPr>
    </w:p>
    <w:p w14:paraId="4482337E" w14:textId="77777777" w:rsidR="00C571E6" w:rsidRPr="00C8544F" w:rsidRDefault="00C571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 rationale here:</w:t>
      </w:r>
    </w:p>
    <w:sectPr w:rsidR="00C571E6" w:rsidRPr="00C8544F" w:rsidSect="00C8544F">
      <w:headerReference w:type="default" r:id="rId2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34153" w14:textId="77777777" w:rsidR="006D13D7" w:rsidRDefault="006D13D7" w:rsidP="00C8544F">
      <w:pPr>
        <w:spacing w:after="0" w:line="240" w:lineRule="auto"/>
      </w:pPr>
      <w:r>
        <w:separator/>
      </w:r>
    </w:p>
  </w:endnote>
  <w:endnote w:type="continuationSeparator" w:id="0">
    <w:p w14:paraId="18C0DAF2" w14:textId="77777777" w:rsidR="006D13D7" w:rsidRDefault="006D13D7" w:rsidP="00C85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EED22" w14:textId="77777777" w:rsidR="006D13D7" w:rsidRDefault="006D13D7" w:rsidP="00C8544F">
      <w:pPr>
        <w:spacing w:after="0" w:line="240" w:lineRule="auto"/>
      </w:pPr>
      <w:r>
        <w:separator/>
      </w:r>
    </w:p>
  </w:footnote>
  <w:footnote w:type="continuationSeparator" w:id="0">
    <w:p w14:paraId="5C9611C4" w14:textId="77777777" w:rsidR="006D13D7" w:rsidRDefault="006D13D7" w:rsidP="00C85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94EEE" w14:textId="77777777" w:rsidR="00C8544F" w:rsidRDefault="00C8544F">
    <w:pPr>
      <w:pStyle w:val="Header"/>
    </w:pPr>
    <w:r>
      <w:t>Prioritization Tool for Subgroup 2 – Anything New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4F"/>
    <w:rsid w:val="0001001D"/>
    <w:rsid w:val="000324BD"/>
    <w:rsid w:val="0004125D"/>
    <w:rsid w:val="00050ADF"/>
    <w:rsid w:val="0005512D"/>
    <w:rsid w:val="000577D0"/>
    <w:rsid w:val="000660D4"/>
    <w:rsid w:val="00090C06"/>
    <w:rsid w:val="000A5D61"/>
    <w:rsid w:val="000E2B48"/>
    <w:rsid w:val="000E3265"/>
    <w:rsid w:val="000F0F55"/>
    <w:rsid w:val="00146696"/>
    <w:rsid w:val="00151268"/>
    <w:rsid w:val="00165385"/>
    <w:rsid w:val="001720C8"/>
    <w:rsid w:val="00197057"/>
    <w:rsid w:val="00197E01"/>
    <w:rsid w:val="001A74BB"/>
    <w:rsid w:val="001B6D26"/>
    <w:rsid w:val="001D1C5F"/>
    <w:rsid w:val="001D3DAD"/>
    <w:rsid w:val="001D71A2"/>
    <w:rsid w:val="001E5286"/>
    <w:rsid w:val="001F5580"/>
    <w:rsid w:val="00257ABC"/>
    <w:rsid w:val="00276A96"/>
    <w:rsid w:val="002849E6"/>
    <w:rsid w:val="00292B57"/>
    <w:rsid w:val="002D687D"/>
    <w:rsid w:val="002E051D"/>
    <w:rsid w:val="002F2F19"/>
    <w:rsid w:val="003048B1"/>
    <w:rsid w:val="00305F75"/>
    <w:rsid w:val="00307223"/>
    <w:rsid w:val="00321B5F"/>
    <w:rsid w:val="003357E1"/>
    <w:rsid w:val="00356790"/>
    <w:rsid w:val="003572AF"/>
    <w:rsid w:val="00360873"/>
    <w:rsid w:val="00364DE1"/>
    <w:rsid w:val="0039608D"/>
    <w:rsid w:val="003A25D1"/>
    <w:rsid w:val="003B4A26"/>
    <w:rsid w:val="003C0C4E"/>
    <w:rsid w:val="003D4B16"/>
    <w:rsid w:val="003D7F30"/>
    <w:rsid w:val="003E6FC6"/>
    <w:rsid w:val="004024CA"/>
    <w:rsid w:val="004054F4"/>
    <w:rsid w:val="00425A4D"/>
    <w:rsid w:val="004359FE"/>
    <w:rsid w:val="00447800"/>
    <w:rsid w:val="00457C08"/>
    <w:rsid w:val="00476CF9"/>
    <w:rsid w:val="0048413D"/>
    <w:rsid w:val="00496FAE"/>
    <w:rsid w:val="004A64B4"/>
    <w:rsid w:val="004C4066"/>
    <w:rsid w:val="004C67F4"/>
    <w:rsid w:val="004D578C"/>
    <w:rsid w:val="004E6588"/>
    <w:rsid w:val="004E6D19"/>
    <w:rsid w:val="004F2D64"/>
    <w:rsid w:val="004F7C48"/>
    <w:rsid w:val="00513155"/>
    <w:rsid w:val="00513AE8"/>
    <w:rsid w:val="00524709"/>
    <w:rsid w:val="00546848"/>
    <w:rsid w:val="00546BC9"/>
    <w:rsid w:val="005615F2"/>
    <w:rsid w:val="00561BC9"/>
    <w:rsid w:val="0056491C"/>
    <w:rsid w:val="0059021F"/>
    <w:rsid w:val="00596AB6"/>
    <w:rsid w:val="005A5F19"/>
    <w:rsid w:val="005B594C"/>
    <w:rsid w:val="005C72D3"/>
    <w:rsid w:val="005F453C"/>
    <w:rsid w:val="005F5C04"/>
    <w:rsid w:val="0061589A"/>
    <w:rsid w:val="006314F9"/>
    <w:rsid w:val="006315A5"/>
    <w:rsid w:val="0063328D"/>
    <w:rsid w:val="0064206B"/>
    <w:rsid w:val="006521B2"/>
    <w:rsid w:val="00661140"/>
    <w:rsid w:val="00685BAB"/>
    <w:rsid w:val="00685D7F"/>
    <w:rsid w:val="0068651D"/>
    <w:rsid w:val="006A7DBE"/>
    <w:rsid w:val="006B621B"/>
    <w:rsid w:val="006C0467"/>
    <w:rsid w:val="006D13D7"/>
    <w:rsid w:val="006E4662"/>
    <w:rsid w:val="0070417E"/>
    <w:rsid w:val="00704EFB"/>
    <w:rsid w:val="007246AC"/>
    <w:rsid w:val="007256DC"/>
    <w:rsid w:val="007B1C80"/>
    <w:rsid w:val="007C5C0A"/>
    <w:rsid w:val="007D14A8"/>
    <w:rsid w:val="007D7805"/>
    <w:rsid w:val="007F588C"/>
    <w:rsid w:val="00800250"/>
    <w:rsid w:val="00832430"/>
    <w:rsid w:val="00833EBE"/>
    <w:rsid w:val="00834F64"/>
    <w:rsid w:val="008550B2"/>
    <w:rsid w:val="00894A88"/>
    <w:rsid w:val="008A583E"/>
    <w:rsid w:val="008C083E"/>
    <w:rsid w:val="008C2B75"/>
    <w:rsid w:val="00940376"/>
    <w:rsid w:val="00952A40"/>
    <w:rsid w:val="00965747"/>
    <w:rsid w:val="009678CA"/>
    <w:rsid w:val="009954B4"/>
    <w:rsid w:val="009B0B38"/>
    <w:rsid w:val="009E5A0C"/>
    <w:rsid w:val="009E7678"/>
    <w:rsid w:val="009F224C"/>
    <w:rsid w:val="009F702A"/>
    <w:rsid w:val="00A17691"/>
    <w:rsid w:val="00A204BC"/>
    <w:rsid w:val="00A20C95"/>
    <w:rsid w:val="00A20DD2"/>
    <w:rsid w:val="00A2106B"/>
    <w:rsid w:val="00A462E5"/>
    <w:rsid w:val="00A547F4"/>
    <w:rsid w:val="00A56654"/>
    <w:rsid w:val="00A569FB"/>
    <w:rsid w:val="00A57D19"/>
    <w:rsid w:val="00A808B6"/>
    <w:rsid w:val="00A81452"/>
    <w:rsid w:val="00A8527E"/>
    <w:rsid w:val="00A9714F"/>
    <w:rsid w:val="00AA2157"/>
    <w:rsid w:val="00AA428E"/>
    <w:rsid w:val="00AD56F4"/>
    <w:rsid w:val="00AE0348"/>
    <w:rsid w:val="00B00EA7"/>
    <w:rsid w:val="00B35196"/>
    <w:rsid w:val="00B429C8"/>
    <w:rsid w:val="00B4413F"/>
    <w:rsid w:val="00B53350"/>
    <w:rsid w:val="00B61502"/>
    <w:rsid w:val="00B63F6F"/>
    <w:rsid w:val="00BA5AEA"/>
    <w:rsid w:val="00BA7DDC"/>
    <w:rsid w:val="00BB6EBD"/>
    <w:rsid w:val="00BE6605"/>
    <w:rsid w:val="00BF0A63"/>
    <w:rsid w:val="00C11A15"/>
    <w:rsid w:val="00C234B5"/>
    <w:rsid w:val="00C31A50"/>
    <w:rsid w:val="00C571E6"/>
    <w:rsid w:val="00C659A1"/>
    <w:rsid w:val="00C8544F"/>
    <w:rsid w:val="00C87B91"/>
    <w:rsid w:val="00CA5C3A"/>
    <w:rsid w:val="00CA6EF9"/>
    <w:rsid w:val="00CC0F83"/>
    <w:rsid w:val="00CC2386"/>
    <w:rsid w:val="00CC31B0"/>
    <w:rsid w:val="00CC3699"/>
    <w:rsid w:val="00CE3C52"/>
    <w:rsid w:val="00CE3EC7"/>
    <w:rsid w:val="00CF3046"/>
    <w:rsid w:val="00CF7598"/>
    <w:rsid w:val="00D0367A"/>
    <w:rsid w:val="00D0556A"/>
    <w:rsid w:val="00D367AD"/>
    <w:rsid w:val="00D41B0D"/>
    <w:rsid w:val="00D4435D"/>
    <w:rsid w:val="00D66951"/>
    <w:rsid w:val="00D676BA"/>
    <w:rsid w:val="00D7009B"/>
    <w:rsid w:val="00D76BDF"/>
    <w:rsid w:val="00D804F3"/>
    <w:rsid w:val="00DA10DC"/>
    <w:rsid w:val="00DA5D92"/>
    <w:rsid w:val="00DB6E72"/>
    <w:rsid w:val="00DC46BE"/>
    <w:rsid w:val="00DF37A2"/>
    <w:rsid w:val="00E0171D"/>
    <w:rsid w:val="00E04B66"/>
    <w:rsid w:val="00E05EEB"/>
    <w:rsid w:val="00E30CF7"/>
    <w:rsid w:val="00E37E30"/>
    <w:rsid w:val="00E45DE0"/>
    <w:rsid w:val="00E47D62"/>
    <w:rsid w:val="00E57825"/>
    <w:rsid w:val="00E859AE"/>
    <w:rsid w:val="00E9286C"/>
    <w:rsid w:val="00EB7300"/>
    <w:rsid w:val="00ED7F2A"/>
    <w:rsid w:val="00EE358A"/>
    <w:rsid w:val="00EE3CCB"/>
    <w:rsid w:val="00EE5FDB"/>
    <w:rsid w:val="00EE6612"/>
    <w:rsid w:val="00F03105"/>
    <w:rsid w:val="00F11712"/>
    <w:rsid w:val="00F15DC1"/>
    <w:rsid w:val="00F2066B"/>
    <w:rsid w:val="00F2234E"/>
    <w:rsid w:val="00F26850"/>
    <w:rsid w:val="00F45764"/>
    <w:rsid w:val="00F47F15"/>
    <w:rsid w:val="00F6436D"/>
    <w:rsid w:val="00F649B1"/>
    <w:rsid w:val="00F83377"/>
    <w:rsid w:val="00F84EC7"/>
    <w:rsid w:val="00F87567"/>
    <w:rsid w:val="00F92266"/>
    <w:rsid w:val="00F97561"/>
    <w:rsid w:val="00FB06D2"/>
    <w:rsid w:val="00FC44BC"/>
    <w:rsid w:val="00FC5BB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73D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544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44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44F"/>
  </w:style>
  <w:style w:type="paragraph" w:styleId="Footer">
    <w:name w:val="footer"/>
    <w:basedOn w:val="Normal"/>
    <w:link w:val="FooterChar"/>
    <w:uiPriority w:val="99"/>
    <w:unhideWhenUsed/>
    <w:rsid w:val="00C85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newgtlds.icann.org/en/announcements-and-media/announcement-05mar13-en" TargetMode="External"/><Relationship Id="rId20" Type="http://schemas.openxmlformats.org/officeDocument/2006/relationships/hyperlink" Target="https://www.icann.org/resources/pages/approved-with-specs-2013-09-17-en" TargetMode="External"/><Relationship Id="rId21" Type="http://schemas.openxmlformats.org/officeDocument/2006/relationships/hyperlink" Target="https://www.icann.org/en/system/files/files/draft-data-retention-spec-elements-21mar14-en.pdf" TargetMode="External"/><Relationship Id="rId22" Type="http://schemas.openxmlformats.org/officeDocument/2006/relationships/header" Target="header1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s://www.icann.org/resources/pages/errp-2013-02-28-en" TargetMode="External"/><Relationship Id="rId11" Type="http://schemas.openxmlformats.org/officeDocument/2006/relationships/hyperlink" Target="https://gnso.icann.org/en/group-activities/active/thick-whois" TargetMode="External"/><Relationship Id="rId12" Type="http://schemas.openxmlformats.org/officeDocument/2006/relationships/hyperlink" Target="https://gnso.icann.org/en/issues/whois/thick-final-21oct13-en.pdf" TargetMode="External"/><Relationship Id="rId13" Type="http://schemas.openxmlformats.org/officeDocument/2006/relationships/hyperlink" Target="https://www.icann.org/resources/pages/thick-whois-transition-policy-2017-02-01-en" TargetMode="External"/><Relationship Id="rId14" Type="http://schemas.openxmlformats.org/officeDocument/2006/relationships/hyperlink" Target="https://www.icann.org/resources/pages/rdds-labeling-policy-2017-02-01-en" TargetMode="External"/><Relationship Id="rId15" Type="http://schemas.openxmlformats.org/officeDocument/2006/relationships/hyperlink" Target="https://community.icann.org/pages/viewpage.action?pageId=43983094" TargetMode="External"/><Relationship Id="rId16" Type="http://schemas.openxmlformats.org/officeDocument/2006/relationships/hyperlink" Target="https://gnso.icann.org/en/issues/raa/ppsai-final-07dec15-en.pdf" TargetMode="External"/><Relationship Id="rId17" Type="http://schemas.openxmlformats.org/officeDocument/2006/relationships/hyperlink" Target="https://community.icann.org/display/tatcipdp/" TargetMode="External"/><Relationship Id="rId18" Type="http://schemas.openxmlformats.org/officeDocument/2006/relationships/hyperlink" Target="https://www.icann.org/en/system/files/files/final-report-11may12-en.pdf" TargetMode="External"/><Relationship Id="rId19" Type="http://schemas.openxmlformats.org/officeDocument/2006/relationships/hyperlink" Target="https://www.icann.org/resources/pages/whois-privacy-conflicts-procedure-2008-01-17-en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icann.org/resources/pages/registrars/transfers-en" TargetMode="External"/><Relationship Id="rId7" Type="http://schemas.openxmlformats.org/officeDocument/2006/relationships/hyperlink" Target="https://www.icann.org/resources/pages/policy-awip-2014-07-02-en" TargetMode="External"/><Relationship Id="rId8" Type="http://schemas.openxmlformats.org/officeDocument/2006/relationships/hyperlink" Target="https://newgtlds.icann.org/en/applicants/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Phifer</dc:creator>
  <cp:lastModifiedBy>Microsoft Office User</cp:lastModifiedBy>
  <cp:revision>2</cp:revision>
  <dcterms:created xsi:type="dcterms:W3CDTF">2018-02-27T14:22:00Z</dcterms:created>
  <dcterms:modified xsi:type="dcterms:W3CDTF">2018-02-27T14:22:00Z</dcterms:modified>
</cp:coreProperties>
</file>