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B7" w:rsidRPr="00BB0454" w:rsidRDefault="00854993" w:rsidP="004149B7">
      <w:pPr>
        <w:widowControl w:val="0"/>
        <w:spacing w:after="240" w:line="240" w:lineRule="auto"/>
        <w:outlineLvl w:val="0"/>
        <w:rPr>
          <w:rFonts w:asciiTheme="minorHAnsi" w:eastAsia="Times New Roman" w:hAnsiTheme="minorHAnsi" w:cs="Calibri"/>
          <w:bCs/>
          <w:color w:val="000000"/>
          <w:kern w:val="36"/>
          <w:sz w:val="24"/>
          <w:szCs w:val="24"/>
        </w:rPr>
      </w:pPr>
      <w:r>
        <w:rPr>
          <w:rFonts w:asciiTheme="minorHAnsi" w:eastAsia="Times New Roman" w:hAnsiTheme="minorHAnsi" w:cs="Calibri"/>
          <w:bCs/>
          <w:noProof/>
          <w:color w:val="000000"/>
          <w:kern w:val="36"/>
          <w:sz w:val="24"/>
          <w:szCs w:val="24"/>
        </w:rPr>
        <w:pict>
          <v:shapetype id="_x0000_t202" coordsize="21600,21600" o:spt="202" path="m,l,21600r21600,l21600,xe">
            <v:stroke joinstyle="miter"/>
            <v:path gradientshapeok="t" o:connecttype="rect"/>
          </v:shapetype>
          <v:shape id="Text Box 1" o:spid="_x0000_s1026" type="#_x0000_t202" style="position:absolute;margin-left:27pt;margin-top:-18.2pt;width:473.25pt;height:79.8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rsidR="007E7CFC" w:rsidRPr="00AA1702" w:rsidRDefault="00AA1702" w:rsidP="005A35BA">
                  <w:pPr>
                    <w:jc w:val="center"/>
                    <w:rPr>
                      <w:b/>
                      <w:color w:val="FFFFFF" w:themeColor="background1"/>
                      <w:sz w:val="44"/>
                      <w:szCs w:val="50"/>
                    </w:rPr>
                  </w:pPr>
                  <w:bookmarkStart w:id="0" w:name="_GoBack"/>
                  <w:r w:rsidRPr="00AA1702">
                    <w:rPr>
                      <w:b/>
                      <w:color w:val="FFFFFF" w:themeColor="background1"/>
                      <w:sz w:val="44"/>
                      <w:szCs w:val="50"/>
                    </w:rPr>
                    <w:t xml:space="preserve">Subgroup 1: </w:t>
                  </w:r>
                  <w:r w:rsidR="00B515DA" w:rsidRPr="00AA1702">
                    <w:rPr>
                      <w:b/>
                      <w:color w:val="FFFFFF" w:themeColor="background1"/>
                      <w:sz w:val="44"/>
                      <w:szCs w:val="50"/>
                    </w:rPr>
                    <w:t>WHOIS1 Rec #</w:t>
                  </w:r>
                  <w:r w:rsidR="00200FCF" w:rsidRPr="00AA1702">
                    <w:rPr>
                      <w:b/>
                      <w:color w:val="FFFFFF" w:themeColor="background1"/>
                      <w:sz w:val="44"/>
                      <w:szCs w:val="50"/>
                    </w:rPr>
                    <w:t>5-9</w:t>
                  </w:r>
                  <w:r w:rsidR="00D964AC" w:rsidRPr="00AA1702">
                    <w:rPr>
                      <w:b/>
                      <w:color w:val="FFFFFF" w:themeColor="background1"/>
                      <w:sz w:val="44"/>
                      <w:szCs w:val="50"/>
                    </w:rPr>
                    <w:t xml:space="preserve"> – </w:t>
                  </w:r>
                  <w:r w:rsidR="00200FCF" w:rsidRPr="00AA1702">
                    <w:rPr>
                      <w:b/>
                      <w:color w:val="FFFFFF" w:themeColor="background1"/>
                      <w:sz w:val="44"/>
                      <w:szCs w:val="50"/>
                    </w:rPr>
                    <w:t>Data Accuracy</w:t>
                  </w:r>
                </w:p>
                <w:p w:rsidR="004149B7" w:rsidRPr="00AA1702" w:rsidRDefault="00C123C9" w:rsidP="005A35BA">
                  <w:pPr>
                    <w:jc w:val="center"/>
                    <w:rPr>
                      <w:b/>
                      <w:color w:val="FFFFFF" w:themeColor="background1"/>
                      <w:sz w:val="44"/>
                      <w:szCs w:val="50"/>
                    </w:rPr>
                  </w:pPr>
                  <w:r w:rsidRPr="00AA1702">
                    <w:rPr>
                      <w:b/>
                      <w:color w:val="FFFFFF" w:themeColor="background1"/>
                      <w:sz w:val="44"/>
                      <w:szCs w:val="50"/>
                    </w:rPr>
                    <w:t xml:space="preserve">Work Statement </w:t>
                  </w:r>
                  <w:r w:rsidR="005A35BA" w:rsidRPr="00AA1702">
                    <w:rPr>
                      <w:b/>
                      <w:color w:val="FFFFFF" w:themeColor="background1"/>
                      <w:sz w:val="44"/>
                      <w:szCs w:val="50"/>
                    </w:rPr>
                    <w:t>&amp; Work Plan</w:t>
                  </w:r>
                </w:p>
                <w:p w:rsidR="004149B7" w:rsidRPr="00AA1702" w:rsidRDefault="004149B7" w:rsidP="004149B7">
                  <w:pPr>
                    <w:rPr>
                      <w:sz w:val="20"/>
                    </w:rPr>
                  </w:pPr>
                </w:p>
              </w:txbxContent>
            </v:textbox>
            <w10:wrap type="square"/>
          </v:shape>
        </w:pict>
      </w:r>
      <w:r>
        <w:rPr>
          <w:rFonts w:asciiTheme="minorHAnsi" w:eastAsia="Times New Roman" w:hAnsiTheme="minorHAnsi" w:cs="Calibri"/>
          <w:bCs/>
          <w:noProof/>
          <w:color w:val="000000"/>
          <w:kern w:val="36"/>
          <w:sz w:val="24"/>
          <w:szCs w:val="24"/>
        </w:rPr>
        <w:pict>
          <v:rect id="Rectangle 63" o:spid="_x0000_s1027" style="position:absolute;margin-left:-5.9pt;margin-top:-17.7pt;width:527.85pt;height:89.65pt;z-index:-25165721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w:r>
    </w:p>
    <w:p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9"/>
        <w:gridCol w:w="7681"/>
      </w:tblGrid>
      <w:tr w:rsidR="004149B7" w:rsidRPr="00BB0454" w:rsidTr="006B2DC5">
        <w:trPr>
          <w:trHeight w:hRule="exact" w:val="432"/>
        </w:trPr>
        <w:tc>
          <w:tcPr>
            <w:tcW w:w="10440" w:type="dxa"/>
            <w:gridSpan w:val="2"/>
            <w:shd w:val="clear" w:color="auto" w:fill="1768B1"/>
            <w:vAlign w:val="center"/>
          </w:tcPr>
          <w:p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200FCF" w:rsidRDefault="00200FCF" w:rsidP="00047BCA">
            <w:pPr>
              <w:pStyle w:val="a4"/>
              <w:widowControl w:val="0"/>
              <w:numPr>
                <w:ilvl w:val="0"/>
                <w:numId w:val="1"/>
              </w:numPr>
              <w:spacing w:after="240"/>
              <w:rPr>
                <w:rFonts w:asciiTheme="minorHAnsi" w:hAnsiTheme="minorHAnsi"/>
                <w:b/>
                <w:bCs/>
                <w:sz w:val="24"/>
                <w:szCs w:val="24"/>
              </w:rPr>
            </w:pPr>
            <w:r>
              <w:rPr>
                <w:rFonts w:asciiTheme="minorHAnsi" w:hAnsiTheme="minorHAnsi"/>
                <w:b/>
                <w:bCs/>
                <w:sz w:val="24"/>
                <w:szCs w:val="24"/>
              </w:rPr>
              <w:t>Cathrin Bauer-Bulst</w:t>
            </w:r>
          </w:p>
          <w:p w:rsidR="00200FCF" w:rsidRDefault="00200FCF" w:rsidP="00047BCA">
            <w:pPr>
              <w:pStyle w:val="a4"/>
              <w:widowControl w:val="0"/>
              <w:numPr>
                <w:ilvl w:val="0"/>
                <w:numId w:val="1"/>
              </w:numPr>
              <w:spacing w:after="240"/>
              <w:rPr>
                <w:rFonts w:asciiTheme="minorHAnsi" w:hAnsiTheme="minorHAnsi"/>
                <w:b/>
                <w:bCs/>
                <w:sz w:val="24"/>
                <w:szCs w:val="24"/>
              </w:rPr>
            </w:pPr>
            <w:r>
              <w:rPr>
                <w:rFonts w:asciiTheme="minorHAnsi" w:hAnsiTheme="minorHAnsi"/>
                <w:b/>
                <w:bCs/>
                <w:sz w:val="24"/>
                <w:szCs w:val="24"/>
              </w:rPr>
              <w:t>Dmitry Belyavsky</w:t>
            </w:r>
          </w:p>
          <w:p w:rsidR="006624DF" w:rsidRPr="00047BCA" w:rsidRDefault="00200FCF" w:rsidP="00047BCA">
            <w:pPr>
              <w:pStyle w:val="a4"/>
              <w:widowControl w:val="0"/>
              <w:numPr>
                <w:ilvl w:val="0"/>
                <w:numId w:val="1"/>
              </w:numPr>
              <w:spacing w:after="240"/>
              <w:rPr>
                <w:rFonts w:asciiTheme="minorHAnsi" w:hAnsiTheme="minorHAnsi"/>
                <w:b/>
                <w:bCs/>
                <w:sz w:val="24"/>
                <w:szCs w:val="24"/>
              </w:rPr>
            </w:pPr>
            <w:r w:rsidRPr="00200FCF">
              <w:rPr>
                <w:rFonts w:asciiTheme="minorHAnsi" w:hAnsiTheme="minorHAnsi"/>
                <w:b/>
                <w:bCs/>
                <w:sz w:val="24"/>
                <w:szCs w:val="24"/>
              </w:rPr>
              <w:t>Lili Sun</w:t>
            </w:r>
          </w:p>
        </w:tc>
      </w:tr>
      <w:tr w:rsidR="004149B7"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4149B7" w:rsidRPr="00047BCA" w:rsidRDefault="00200FCF" w:rsidP="00047BCA">
            <w:pPr>
              <w:widowControl w:val="0"/>
              <w:spacing w:after="240"/>
              <w:rPr>
                <w:rFonts w:asciiTheme="minorHAnsi" w:hAnsiTheme="minorHAnsi"/>
                <w:b/>
                <w:bCs/>
                <w:sz w:val="24"/>
                <w:szCs w:val="24"/>
              </w:rPr>
            </w:pPr>
            <w:r>
              <w:rPr>
                <w:rFonts w:asciiTheme="minorHAnsi" w:eastAsia="Cambria" w:hAnsiTheme="minorHAnsi"/>
                <w:b/>
                <w:bCs/>
                <w:sz w:val="24"/>
                <w:szCs w:val="24"/>
              </w:rPr>
              <w:t>Lili Sun</w:t>
            </w:r>
          </w:p>
        </w:tc>
      </w:tr>
      <w:tr w:rsidR="004149B7" w:rsidRPr="00BB0454"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4149B7" w:rsidRDefault="00200FCF" w:rsidP="006624DF">
            <w:pPr>
              <w:widowControl w:val="0"/>
              <w:spacing w:after="240"/>
              <w:rPr>
                <w:rFonts w:asciiTheme="minorHAnsi" w:hAnsiTheme="minorHAnsi"/>
                <w:b/>
                <w:bCs/>
                <w:sz w:val="24"/>
                <w:szCs w:val="24"/>
              </w:rPr>
            </w:pPr>
            <w:r w:rsidRPr="00200FCF">
              <w:rPr>
                <w:rFonts w:asciiTheme="minorHAnsi" w:hAnsiTheme="minorHAnsi"/>
                <w:b/>
                <w:bCs/>
                <w:sz w:val="24"/>
                <w:szCs w:val="24"/>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AA1702" w:rsidRPr="00AA1702" w:rsidRDefault="00AA1702" w:rsidP="00AA1702">
            <w:pPr>
              <w:widowControl w:val="0"/>
              <w:spacing w:after="240"/>
              <w:rPr>
                <w:rFonts w:asciiTheme="minorHAnsi" w:hAnsiTheme="minorHAnsi"/>
                <w:b/>
                <w:bCs/>
                <w:sz w:val="24"/>
                <w:szCs w:val="24"/>
              </w:rPr>
            </w:pPr>
            <w:r w:rsidRPr="00AA1702">
              <w:rPr>
                <w:rFonts w:asciiTheme="minorHAnsi" w:hAnsiTheme="minorHAnsi"/>
                <w:b/>
                <w:bCs/>
                <w:sz w:val="24"/>
                <w:szCs w:val="24"/>
                <w:u w:val="single"/>
              </w:rPr>
              <w:t>RT1 Recommendations to be assessed by this subgroup:</w:t>
            </w:r>
          </w:p>
          <w:p w:rsidR="00AA1702" w:rsidRPr="00AA1702" w:rsidRDefault="00AA1702" w:rsidP="006624DF">
            <w:pPr>
              <w:widowControl w:val="0"/>
              <w:spacing w:after="240"/>
              <w:rPr>
                <w:rFonts w:asciiTheme="minorHAnsi" w:hAnsiTheme="minorHAnsi"/>
                <w:b/>
                <w:bCs/>
                <w:sz w:val="24"/>
                <w:szCs w:val="24"/>
                <w:u w:val="single"/>
              </w:rPr>
            </w:pPr>
            <w:r w:rsidRPr="00AA1702">
              <w:rPr>
                <w:rFonts w:asciiTheme="minorHAnsi" w:hAnsiTheme="minorHAnsi"/>
                <w:b/>
                <w:bCs/>
                <w:sz w:val="24"/>
                <w:szCs w:val="24"/>
              </w:rPr>
              <w:t>Recommendations #5, 6, 7, 8, 9 - Data Accuracy</w:t>
            </w:r>
          </w:p>
        </w:tc>
      </w:tr>
      <w:tr w:rsidR="005B5AD8" w:rsidRPr="00BB0454" w:rsidTr="006B2DC5">
        <w:trPr>
          <w:cantSplit/>
          <w:trHeight w:val="360"/>
        </w:trPr>
        <w:tc>
          <w:tcPr>
            <w:tcW w:w="2759" w:type="dxa"/>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Comments on Scope, further details</w:t>
            </w:r>
          </w:p>
        </w:tc>
        <w:tc>
          <w:tcPr>
            <w:tcW w:w="7681" w:type="dxa"/>
            <w:shd w:val="clear" w:color="auto" w:fill="auto"/>
            <w:vAlign w:val="center"/>
          </w:tcPr>
          <w:p w:rsidR="000D0693" w:rsidRDefault="004E2AA3" w:rsidP="000D0693">
            <w:pPr>
              <w:widowControl w:val="0"/>
              <w:spacing w:after="240" w:line="240" w:lineRule="auto"/>
              <w:rPr>
                <w:rFonts w:asciiTheme="minorHAnsi" w:eastAsia="宋体" w:hAnsiTheme="minorHAnsi" w:hint="eastAsia"/>
                <w:sz w:val="24"/>
                <w:szCs w:val="24"/>
                <w:lang w:eastAsia="zh-CN"/>
              </w:rPr>
            </w:pPr>
            <w:r>
              <w:rPr>
                <w:rFonts w:ascii="宋体" w:eastAsia="宋体" w:hAnsi="宋体"/>
                <w:sz w:val="24"/>
                <w:szCs w:val="24"/>
                <w:lang w:eastAsia="zh-CN"/>
              </w:rPr>
              <w:t>D</w:t>
            </w:r>
            <w:r>
              <w:rPr>
                <w:rFonts w:ascii="宋体" w:eastAsia="宋体" w:hAnsi="宋体" w:hint="eastAsia"/>
                <w:sz w:val="24"/>
                <w:szCs w:val="24"/>
                <w:lang w:eastAsia="zh-CN"/>
              </w:rPr>
              <w:t xml:space="preserve">ada </w:t>
            </w:r>
            <w:r>
              <w:rPr>
                <w:rFonts w:asciiTheme="minorHAnsi" w:eastAsia="宋体" w:hAnsiTheme="minorHAnsi" w:hint="eastAsia"/>
                <w:sz w:val="24"/>
                <w:szCs w:val="24"/>
                <w:lang w:eastAsia="zh-CN"/>
              </w:rPr>
              <w:t xml:space="preserve">accuracy is among the hot topics relating to WHOIS policy development. </w:t>
            </w:r>
            <w:r>
              <w:rPr>
                <w:rFonts w:asciiTheme="minorHAnsi" w:eastAsia="宋体" w:hAnsiTheme="minorHAnsi"/>
                <w:sz w:val="24"/>
                <w:szCs w:val="24"/>
                <w:lang w:eastAsia="zh-CN"/>
              </w:rPr>
              <w:t>A</w:t>
            </w:r>
            <w:r>
              <w:rPr>
                <w:rFonts w:asciiTheme="minorHAnsi" w:eastAsia="宋体" w:hAnsiTheme="minorHAnsi" w:hint="eastAsia"/>
                <w:sz w:val="24"/>
                <w:szCs w:val="24"/>
                <w:lang w:eastAsia="zh-CN"/>
              </w:rPr>
              <w:t xml:space="preserve">mong the 16 recommendations made by first WHOIS Review Team, 5 recommendations were </w:t>
            </w:r>
            <w:r w:rsidR="000D0693">
              <w:rPr>
                <w:rFonts w:asciiTheme="minorHAnsi" w:eastAsia="宋体" w:hAnsiTheme="minorHAnsi" w:hint="eastAsia"/>
                <w:sz w:val="24"/>
                <w:szCs w:val="24"/>
                <w:lang w:eastAsia="zh-CN"/>
              </w:rPr>
              <w:t>made on</w:t>
            </w:r>
            <w:r>
              <w:rPr>
                <w:rFonts w:asciiTheme="minorHAnsi" w:eastAsia="宋体" w:hAnsiTheme="minorHAnsi" w:hint="eastAsia"/>
                <w:sz w:val="24"/>
                <w:szCs w:val="24"/>
                <w:lang w:eastAsia="zh-CN"/>
              </w:rPr>
              <w:t xml:space="preserve"> data </w:t>
            </w:r>
            <w:r>
              <w:rPr>
                <w:rFonts w:asciiTheme="minorHAnsi" w:eastAsia="宋体" w:hAnsiTheme="minorHAnsi"/>
                <w:sz w:val="24"/>
                <w:szCs w:val="24"/>
                <w:lang w:eastAsia="zh-CN"/>
              </w:rPr>
              <w:t>accuracy</w:t>
            </w:r>
            <w:r>
              <w:rPr>
                <w:rFonts w:asciiTheme="minorHAnsi" w:eastAsia="宋体" w:hAnsiTheme="minorHAnsi" w:hint="eastAsia"/>
                <w:sz w:val="24"/>
                <w:szCs w:val="24"/>
                <w:lang w:eastAsia="zh-CN"/>
              </w:rPr>
              <w:t xml:space="preserve">. </w:t>
            </w:r>
          </w:p>
          <w:p w:rsidR="00E56814" w:rsidRDefault="000D0693" w:rsidP="00E56814">
            <w:pPr>
              <w:widowControl w:val="0"/>
              <w:spacing w:after="240" w:line="240" w:lineRule="auto"/>
              <w:rPr>
                <w:rFonts w:asciiTheme="minorHAnsi" w:eastAsia="宋体" w:hAnsiTheme="minorHAnsi" w:hint="eastAsia"/>
                <w:sz w:val="24"/>
                <w:szCs w:val="24"/>
                <w:lang w:eastAsia="zh-CN"/>
              </w:rPr>
            </w:pPr>
            <w:r>
              <w:rPr>
                <w:rFonts w:asciiTheme="minorHAnsi" w:eastAsia="宋体" w:hAnsiTheme="minorHAnsi" w:hint="eastAsia"/>
                <w:sz w:val="24"/>
                <w:szCs w:val="24"/>
                <w:lang w:eastAsia="zh-CN"/>
              </w:rPr>
              <w:t xml:space="preserve">Rec #5-9 </w:t>
            </w:r>
            <w:r w:rsidR="00A84C5D">
              <w:rPr>
                <w:rFonts w:asciiTheme="minorHAnsi" w:eastAsia="宋体" w:hAnsiTheme="minorHAnsi" w:hint="eastAsia"/>
                <w:sz w:val="24"/>
                <w:szCs w:val="24"/>
                <w:lang w:eastAsia="zh-CN"/>
              </w:rPr>
              <w:t>could be classified into 4</w:t>
            </w:r>
            <w:r w:rsidR="00E56814">
              <w:rPr>
                <w:rFonts w:asciiTheme="minorHAnsi" w:eastAsia="宋体" w:hAnsiTheme="minorHAnsi" w:hint="eastAsia"/>
                <w:sz w:val="24"/>
                <w:szCs w:val="24"/>
                <w:lang w:eastAsia="zh-CN"/>
              </w:rPr>
              <w:t xml:space="preserve"> </w:t>
            </w:r>
            <w:r w:rsidR="00E56814">
              <w:rPr>
                <w:rFonts w:asciiTheme="minorHAnsi" w:eastAsia="宋体" w:hAnsiTheme="minorHAnsi"/>
                <w:sz w:val="24"/>
                <w:szCs w:val="24"/>
                <w:lang w:eastAsia="zh-CN"/>
              </w:rPr>
              <w:t>categories</w:t>
            </w:r>
            <w:r w:rsidR="00E56814">
              <w:rPr>
                <w:rFonts w:asciiTheme="minorHAnsi" w:eastAsia="宋体" w:hAnsiTheme="minorHAnsi" w:hint="eastAsia"/>
                <w:sz w:val="24"/>
                <w:szCs w:val="24"/>
                <w:lang w:eastAsia="zh-CN"/>
              </w:rPr>
              <w:t xml:space="preserve">: </w:t>
            </w:r>
          </w:p>
          <w:p w:rsidR="00A84C5D" w:rsidRPr="00A84C5D" w:rsidRDefault="00E56814" w:rsidP="00A84C5D">
            <w:pPr>
              <w:pStyle w:val="a4"/>
              <w:widowControl w:val="0"/>
              <w:numPr>
                <w:ilvl w:val="0"/>
                <w:numId w:val="5"/>
              </w:numPr>
              <w:spacing w:after="240"/>
              <w:jc w:val="both"/>
              <w:rPr>
                <w:rFonts w:hint="eastAsia"/>
              </w:rPr>
            </w:pPr>
            <w:r w:rsidRPr="00A84C5D">
              <w:rPr>
                <w:rFonts w:asciiTheme="minorHAnsi" w:eastAsia="宋体" w:hAnsiTheme="minorHAnsi" w:hint="eastAsia"/>
                <w:sz w:val="24"/>
                <w:szCs w:val="24"/>
                <w:lang w:eastAsia="zh-CN"/>
              </w:rPr>
              <w:t>P</w:t>
            </w:r>
            <w:r w:rsidR="00335481" w:rsidRPr="00A84C5D">
              <w:rPr>
                <w:rFonts w:asciiTheme="minorHAnsi" w:eastAsia="宋体" w:hAnsiTheme="minorHAnsi" w:hint="eastAsia"/>
                <w:sz w:val="24"/>
                <w:szCs w:val="24"/>
                <w:lang w:eastAsia="zh-CN"/>
              </w:rPr>
              <w:t>romot</w:t>
            </w:r>
            <w:r w:rsidRPr="00A84C5D">
              <w:rPr>
                <w:rFonts w:asciiTheme="minorHAnsi" w:eastAsia="宋体" w:hAnsiTheme="minorHAnsi" w:hint="eastAsia"/>
                <w:sz w:val="24"/>
                <w:szCs w:val="24"/>
                <w:lang w:eastAsia="zh-CN"/>
              </w:rPr>
              <w:t>ing</w:t>
            </w:r>
            <w:r w:rsidR="00335481" w:rsidRPr="00A84C5D">
              <w:rPr>
                <w:rFonts w:asciiTheme="minorHAnsi" w:eastAsia="宋体" w:hAnsiTheme="minorHAnsi" w:hint="eastAsia"/>
                <w:sz w:val="24"/>
                <w:szCs w:val="24"/>
                <w:lang w:eastAsia="zh-CN"/>
              </w:rPr>
              <w:t xml:space="preserve"> the requirements for accurate WHOIS data as Registrant and Registrar</w:t>
            </w:r>
            <w:r w:rsidR="00335481" w:rsidRPr="00A84C5D">
              <w:rPr>
                <w:rFonts w:asciiTheme="minorHAnsi" w:eastAsia="宋体" w:hAnsiTheme="minorHAnsi"/>
                <w:sz w:val="24"/>
                <w:szCs w:val="24"/>
                <w:lang w:eastAsia="zh-CN"/>
              </w:rPr>
              <w:t>’</w:t>
            </w:r>
            <w:r w:rsidR="00335481" w:rsidRPr="00A84C5D">
              <w:rPr>
                <w:rFonts w:asciiTheme="minorHAnsi" w:eastAsia="宋体" w:hAnsiTheme="minorHAnsi" w:hint="eastAsia"/>
                <w:sz w:val="24"/>
                <w:szCs w:val="24"/>
                <w:lang w:eastAsia="zh-CN"/>
              </w:rPr>
              <w:t>s responsibility</w:t>
            </w:r>
            <w:r w:rsidR="00A84C5D">
              <w:rPr>
                <w:rFonts w:asciiTheme="minorHAnsi" w:eastAsia="宋体" w:hAnsiTheme="minorHAnsi" w:hint="eastAsia"/>
                <w:sz w:val="24"/>
                <w:szCs w:val="24"/>
                <w:lang w:eastAsia="zh-CN"/>
              </w:rPr>
              <w:t>.</w:t>
            </w:r>
          </w:p>
          <w:p w:rsidR="00A84C5D" w:rsidRPr="00A84C5D" w:rsidRDefault="00E56814" w:rsidP="00A84C5D">
            <w:pPr>
              <w:pStyle w:val="a4"/>
              <w:widowControl w:val="0"/>
              <w:numPr>
                <w:ilvl w:val="0"/>
                <w:numId w:val="5"/>
              </w:numPr>
              <w:spacing w:after="240"/>
              <w:jc w:val="both"/>
              <w:rPr>
                <w:rFonts w:hint="eastAsia"/>
              </w:rPr>
            </w:pPr>
            <w:r w:rsidRPr="00A84C5D">
              <w:rPr>
                <w:rFonts w:asciiTheme="minorHAnsi" w:eastAsia="宋体" w:hAnsiTheme="minorHAnsi" w:hint="eastAsia"/>
                <w:sz w:val="24"/>
                <w:szCs w:val="24"/>
                <w:lang w:eastAsia="zh-CN"/>
              </w:rPr>
              <w:t>Taking proactive measures to</w:t>
            </w:r>
            <w:r w:rsidRPr="00A84C5D">
              <w:rPr>
                <w:rFonts w:asciiTheme="minorHAnsi" w:eastAsiaTheme="minorEastAsia" w:hAnsiTheme="minorHAnsi" w:cstheme="minorBidi"/>
                <w:b/>
                <w:bCs/>
                <w:kern w:val="2"/>
                <w:sz w:val="21"/>
                <w:lang w:eastAsia="zh-CN"/>
              </w:rPr>
              <w:t xml:space="preserve"> </w:t>
            </w:r>
            <w:r w:rsidRPr="00A84C5D">
              <w:rPr>
                <w:rFonts w:asciiTheme="minorHAnsi" w:eastAsia="宋体" w:hAnsiTheme="minorHAnsi"/>
                <w:sz w:val="24"/>
                <w:szCs w:val="24"/>
                <w:lang w:eastAsia="zh-CN"/>
              </w:rPr>
              <w:t xml:space="preserve">identify inaccurate </w:t>
            </w:r>
            <w:r w:rsidRPr="00A84C5D">
              <w:rPr>
                <w:rFonts w:asciiTheme="minorHAnsi" w:eastAsia="宋体" w:hAnsiTheme="minorHAnsi" w:hint="eastAsia"/>
                <w:sz w:val="24"/>
                <w:szCs w:val="24"/>
                <w:lang w:eastAsia="zh-CN"/>
              </w:rPr>
              <w:t xml:space="preserve">WHOIS </w:t>
            </w:r>
            <w:r w:rsidRPr="00A84C5D">
              <w:rPr>
                <w:rFonts w:asciiTheme="minorHAnsi" w:eastAsia="宋体" w:hAnsiTheme="minorHAnsi"/>
                <w:sz w:val="24"/>
                <w:szCs w:val="24"/>
                <w:lang w:eastAsia="zh-CN"/>
              </w:rPr>
              <w:t>data</w:t>
            </w:r>
            <w:r w:rsidRPr="00A84C5D">
              <w:rPr>
                <w:rFonts w:asciiTheme="minorHAnsi" w:eastAsia="宋体" w:hAnsiTheme="minorHAnsi" w:hint="eastAsia"/>
                <w:sz w:val="24"/>
                <w:szCs w:val="24"/>
                <w:lang w:eastAsia="zh-CN"/>
              </w:rPr>
              <w:t xml:space="preserve"> and fo</w:t>
            </w:r>
            <w:r w:rsidRPr="00A84C5D">
              <w:rPr>
                <w:rFonts w:asciiTheme="minorHAnsi" w:eastAsia="宋体" w:hAnsiTheme="minorHAnsi"/>
                <w:sz w:val="24"/>
                <w:szCs w:val="24"/>
                <w:lang w:eastAsia="zh-CN"/>
              </w:rPr>
              <w:t>rward</w:t>
            </w:r>
            <w:r w:rsidRPr="00A84C5D">
              <w:rPr>
                <w:rFonts w:asciiTheme="minorHAnsi" w:eastAsia="宋体" w:hAnsiTheme="minorHAnsi" w:hint="eastAsia"/>
                <w:sz w:val="24"/>
                <w:szCs w:val="24"/>
                <w:lang w:eastAsia="zh-CN"/>
              </w:rPr>
              <w:t xml:space="preserve"> to</w:t>
            </w:r>
            <w:r w:rsidRPr="00A84C5D">
              <w:rPr>
                <w:rFonts w:asciiTheme="minorHAnsi" w:eastAsia="宋体" w:hAnsiTheme="minorHAnsi"/>
                <w:sz w:val="24"/>
                <w:szCs w:val="24"/>
                <w:lang w:eastAsia="zh-CN"/>
              </w:rPr>
              <w:t xml:space="preserve"> registrars for action</w:t>
            </w:r>
            <w:r w:rsidRPr="00A84C5D">
              <w:rPr>
                <w:rFonts w:asciiTheme="minorHAnsi" w:eastAsia="宋体" w:hAnsiTheme="minorHAnsi" w:hint="eastAsia"/>
                <w:sz w:val="24"/>
                <w:szCs w:val="24"/>
                <w:lang w:eastAsia="zh-CN"/>
              </w:rPr>
              <w:t>.</w:t>
            </w:r>
          </w:p>
          <w:p w:rsidR="00A84C5D" w:rsidRPr="003066AF" w:rsidRDefault="00A84C5D" w:rsidP="00A84C5D">
            <w:pPr>
              <w:pStyle w:val="a4"/>
              <w:widowControl w:val="0"/>
              <w:numPr>
                <w:ilvl w:val="0"/>
                <w:numId w:val="5"/>
              </w:numPr>
              <w:spacing w:after="240"/>
              <w:jc w:val="both"/>
            </w:pPr>
            <w:r w:rsidRPr="00A84C5D">
              <w:rPr>
                <w:rFonts w:asciiTheme="minorHAnsi" w:eastAsia="宋体" w:hAnsiTheme="minorHAnsi"/>
                <w:sz w:val="24"/>
                <w:szCs w:val="24"/>
                <w:lang w:eastAsia="zh-CN"/>
              </w:rPr>
              <w:t>E</w:t>
            </w:r>
            <w:r w:rsidRPr="00A84C5D">
              <w:rPr>
                <w:rFonts w:asciiTheme="minorHAnsi" w:eastAsia="宋体" w:hAnsiTheme="minorHAnsi" w:hint="eastAsia"/>
                <w:sz w:val="24"/>
                <w:szCs w:val="24"/>
                <w:lang w:eastAsia="zh-CN"/>
              </w:rPr>
              <w:t xml:space="preserve">stablishing </w:t>
            </w:r>
            <w:r w:rsidRPr="003066AF">
              <w:t>an enforceable chain of contract</w:t>
            </w:r>
            <w:r w:rsidRPr="00A84C5D">
              <w:rPr>
                <w:rFonts w:eastAsia="宋体" w:hint="eastAsia"/>
                <w:lang w:eastAsia="zh-CN"/>
              </w:rPr>
              <w:t>ual agreements with registries, registrars and registrants to require the provision and maintenance of accu</w:t>
            </w:r>
            <w:r w:rsidR="00BF63D1">
              <w:rPr>
                <w:rFonts w:eastAsia="宋体" w:hint="eastAsia"/>
                <w:lang w:eastAsia="zh-CN"/>
              </w:rPr>
              <w:t>r</w:t>
            </w:r>
            <w:r w:rsidRPr="00A84C5D">
              <w:rPr>
                <w:rFonts w:eastAsia="宋体" w:hint="eastAsia"/>
                <w:lang w:eastAsia="zh-CN"/>
              </w:rPr>
              <w:t>ate WHOIS data</w:t>
            </w:r>
            <w:r w:rsidRPr="00A84C5D">
              <w:rPr>
                <w:rFonts w:asciiTheme="minorHAnsi" w:eastAsia="宋体" w:hAnsiTheme="minorHAnsi"/>
                <w:sz w:val="24"/>
                <w:szCs w:val="24"/>
                <w:lang w:eastAsia="zh-CN"/>
              </w:rPr>
              <w:t xml:space="preserve"> </w:t>
            </w:r>
          </w:p>
          <w:p w:rsidR="00335481" w:rsidRPr="00A84C5D" w:rsidRDefault="00E56814" w:rsidP="00A84C5D">
            <w:pPr>
              <w:pStyle w:val="a4"/>
              <w:widowControl w:val="0"/>
              <w:numPr>
                <w:ilvl w:val="0"/>
                <w:numId w:val="5"/>
              </w:numPr>
              <w:spacing w:after="240"/>
              <w:jc w:val="both"/>
              <w:rPr>
                <w:rFonts w:asciiTheme="minorHAnsi" w:eastAsia="宋体" w:hAnsiTheme="minorHAnsi" w:hint="eastAsia"/>
                <w:sz w:val="24"/>
                <w:szCs w:val="24"/>
                <w:lang w:eastAsia="zh-CN"/>
              </w:rPr>
            </w:pPr>
            <w:r w:rsidRPr="00E56814">
              <w:rPr>
                <w:rFonts w:asciiTheme="minorHAnsi" w:eastAsia="宋体" w:hAnsiTheme="minorHAnsi"/>
                <w:sz w:val="24"/>
                <w:szCs w:val="24"/>
                <w:lang w:eastAsia="zh-CN"/>
              </w:rPr>
              <w:t>R</w:t>
            </w:r>
            <w:r w:rsidRPr="00E56814">
              <w:rPr>
                <w:rFonts w:asciiTheme="minorHAnsi" w:eastAsia="宋体" w:hAnsiTheme="minorHAnsi" w:hint="eastAsia"/>
                <w:sz w:val="24"/>
                <w:szCs w:val="24"/>
                <w:lang w:eastAsia="zh-CN"/>
              </w:rPr>
              <w:t>egularly reviewing the progress of WHOIS accuracy.</w:t>
            </w:r>
          </w:p>
          <w:p w:rsidR="005B5AD8" w:rsidRPr="004E2AA3" w:rsidRDefault="00BF63D1" w:rsidP="00A25478">
            <w:pPr>
              <w:widowControl w:val="0"/>
              <w:spacing w:after="240" w:line="240" w:lineRule="auto"/>
              <w:rPr>
                <w:rFonts w:asciiTheme="minorHAnsi" w:eastAsia="宋体" w:hAnsiTheme="minorHAnsi" w:hint="eastAsia"/>
                <w:sz w:val="24"/>
                <w:szCs w:val="24"/>
                <w:lang w:eastAsia="zh-CN"/>
              </w:rPr>
            </w:pPr>
            <w:r>
              <w:rPr>
                <w:rFonts w:asciiTheme="minorHAnsi" w:eastAsia="宋体" w:hAnsiTheme="minorHAnsi"/>
                <w:sz w:val="24"/>
                <w:szCs w:val="24"/>
                <w:lang w:eastAsia="zh-CN"/>
              </w:rPr>
              <w:t>A</w:t>
            </w:r>
            <w:r>
              <w:rPr>
                <w:rFonts w:asciiTheme="minorHAnsi" w:eastAsia="宋体" w:hAnsiTheme="minorHAnsi" w:hint="eastAsia"/>
                <w:sz w:val="24"/>
                <w:szCs w:val="24"/>
                <w:lang w:eastAsia="zh-CN"/>
              </w:rPr>
              <w:t xml:space="preserve">ccording to </w:t>
            </w:r>
            <w:r w:rsidR="00335481">
              <w:rPr>
                <w:rFonts w:asciiTheme="minorHAnsi" w:eastAsia="宋体" w:hAnsiTheme="minorHAnsi" w:hint="eastAsia"/>
                <w:sz w:val="24"/>
                <w:szCs w:val="24"/>
                <w:lang w:eastAsia="zh-CN"/>
              </w:rPr>
              <w:t>the final report of the first WHOIS Review Team</w:t>
            </w:r>
            <w:r>
              <w:rPr>
                <w:rFonts w:asciiTheme="minorHAnsi" w:eastAsia="宋体" w:hAnsiTheme="minorHAnsi" w:hint="eastAsia"/>
                <w:sz w:val="24"/>
                <w:szCs w:val="24"/>
                <w:lang w:eastAsia="zh-CN"/>
              </w:rPr>
              <w:t xml:space="preserve">, the term </w:t>
            </w:r>
            <w:r>
              <w:rPr>
                <w:rFonts w:asciiTheme="minorHAnsi" w:eastAsia="宋体" w:hAnsiTheme="minorHAnsi"/>
                <w:sz w:val="24"/>
                <w:szCs w:val="24"/>
                <w:lang w:eastAsia="zh-CN"/>
              </w:rPr>
              <w:t>“</w:t>
            </w:r>
            <w:r>
              <w:rPr>
                <w:rFonts w:asciiTheme="minorHAnsi" w:eastAsia="宋体" w:hAnsiTheme="minorHAnsi" w:hint="eastAsia"/>
                <w:sz w:val="24"/>
                <w:szCs w:val="24"/>
                <w:lang w:eastAsia="zh-CN"/>
              </w:rPr>
              <w:t>accuracy</w:t>
            </w:r>
            <w:r>
              <w:rPr>
                <w:rFonts w:asciiTheme="minorHAnsi" w:eastAsia="宋体" w:hAnsiTheme="minorHAnsi"/>
                <w:sz w:val="24"/>
                <w:szCs w:val="24"/>
                <w:lang w:eastAsia="zh-CN"/>
              </w:rPr>
              <w:t>”</w:t>
            </w:r>
            <w:r>
              <w:rPr>
                <w:rFonts w:asciiTheme="minorHAnsi" w:eastAsia="宋体" w:hAnsiTheme="minorHAnsi" w:hint="eastAsia"/>
                <w:sz w:val="24"/>
                <w:szCs w:val="24"/>
                <w:lang w:eastAsia="zh-CN"/>
              </w:rPr>
              <w:t xml:space="preserve"> had progressive meanings</w:t>
            </w:r>
            <w:r w:rsidR="00063A22">
              <w:rPr>
                <w:rFonts w:asciiTheme="minorHAnsi" w:eastAsia="宋体" w:hAnsiTheme="minorHAnsi" w:hint="eastAsia"/>
                <w:sz w:val="24"/>
                <w:szCs w:val="24"/>
                <w:lang w:eastAsia="zh-CN"/>
              </w:rPr>
              <w:t xml:space="preserve"> of</w:t>
            </w:r>
            <w:r>
              <w:rPr>
                <w:rFonts w:asciiTheme="minorHAnsi" w:eastAsia="宋体" w:hAnsiTheme="minorHAnsi" w:hint="eastAsia"/>
                <w:sz w:val="24"/>
                <w:szCs w:val="24"/>
                <w:lang w:eastAsia="zh-CN"/>
              </w:rPr>
              <w:t xml:space="preserve"> </w:t>
            </w:r>
            <w:r w:rsidR="00487FC8">
              <w:rPr>
                <w:rFonts w:asciiTheme="minorHAnsi" w:eastAsia="宋体" w:hAnsiTheme="minorHAnsi" w:hint="eastAsia"/>
                <w:sz w:val="24"/>
                <w:szCs w:val="24"/>
                <w:lang w:eastAsia="zh-CN"/>
              </w:rPr>
              <w:t xml:space="preserve">both </w:t>
            </w:r>
            <w:r>
              <w:rPr>
                <w:rFonts w:asciiTheme="minorHAnsi" w:eastAsia="宋体" w:hAnsiTheme="minorHAnsi" w:hint="eastAsia"/>
                <w:sz w:val="24"/>
                <w:szCs w:val="24"/>
                <w:lang w:eastAsia="zh-CN"/>
              </w:rPr>
              <w:t xml:space="preserve">accurate and reliable. </w:t>
            </w:r>
            <w:r w:rsidR="00063A22">
              <w:rPr>
                <w:rFonts w:asciiTheme="minorHAnsi" w:eastAsia="宋体" w:hAnsiTheme="minorHAnsi" w:hint="eastAsia"/>
                <w:sz w:val="24"/>
                <w:szCs w:val="24"/>
                <w:lang w:eastAsia="zh-CN"/>
              </w:rPr>
              <w:t>Going through</w:t>
            </w:r>
            <w:r>
              <w:rPr>
                <w:rFonts w:asciiTheme="minorHAnsi" w:eastAsia="宋体" w:hAnsiTheme="minorHAnsi" w:hint="eastAsia"/>
                <w:sz w:val="24"/>
                <w:szCs w:val="24"/>
                <w:lang w:eastAsia="zh-CN"/>
              </w:rPr>
              <w:t xml:space="preserve"> the </w:t>
            </w:r>
            <w:r w:rsidRPr="00BF63D1">
              <w:t>Implementation Reports</w:t>
            </w:r>
            <w:r w:rsidR="00335481">
              <w:rPr>
                <w:rFonts w:asciiTheme="minorHAnsi" w:eastAsia="宋体" w:hAnsiTheme="minorHAnsi" w:hint="eastAsia"/>
                <w:sz w:val="24"/>
                <w:szCs w:val="24"/>
                <w:lang w:eastAsia="zh-CN"/>
              </w:rPr>
              <w:t xml:space="preserve">, </w:t>
            </w:r>
            <w:r w:rsidR="00063A22">
              <w:rPr>
                <w:rFonts w:asciiTheme="minorHAnsi" w:eastAsia="宋体" w:hAnsiTheme="minorHAnsi" w:hint="eastAsia"/>
                <w:sz w:val="24"/>
                <w:szCs w:val="24"/>
                <w:lang w:eastAsia="zh-CN"/>
              </w:rPr>
              <w:t>it is evident that</w:t>
            </w:r>
            <w:r w:rsidR="00335481">
              <w:rPr>
                <w:rFonts w:asciiTheme="minorHAnsi" w:eastAsia="宋体" w:hAnsiTheme="minorHAnsi" w:hint="eastAsia"/>
                <w:sz w:val="24"/>
                <w:szCs w:val="24"/>
                <w:lang w:eastAsia="zh-CN"/>
              </w:rPr>
              <w:t xml:space="preserve"> more efforts have been focused on accuracy than reliable, since inaccuracy is </w:t>
            </w:r>
            <w:r w:rsidR="00487FC8">
              <w:rPr>
                <w:rFonts w:asciiTheme="minorHAnsi" w:eastAsia="宋体" w:hAnsiTheme="minorHAnsi" w:hint="eastAsia"/>
                <w:sz w:val="24"/>
                <w:szCs w:val="24"/>
                <w:lang w:eastAsia="zh-CN"/>
              </w:rPr>
              <w:t xml:space="preserve">relatively </w:t>
            </w:r>
            <w:r w:rsidR="00335481">
              <w:rPr>
                <w:rFonts w:asciiTheme="minorHAnsi" w:eastAsia="宋体" w:hAnsiTheme="minorHAnsi" w:hint="eastAsia"/>
                <w:sz w:val="24"/>
                <w:szCs w:val="24"/>
                <w:lang w:eastAsia="zh-CN"/>
              </w:rPr>
              <w:t>easy to identify and validate.</w:t>
            </w:r>
            <w:r w:rsidR="00063A22">
              <w:rPr>
                <w:rFonts w:asciiTheme="minorHAnsi" w:eastAsia="宋体" w:hAnsiTheme="minorHAnsi"/>
                <w:sz w:val="24"/>
                <w:szCs w:val="24"/>
                <w:lang w:eastAsia="zh-CN"/>
              </w:rPr>
              <w:t xml:space="preserve"> H</w:t>
            </w:r>
            <w:r w:rsidR="00063A22">
              <w:rPr>
                <w:rFonts w:asciiTheme="minorHAnsi" w:eastAsia="宋体" w:hAnsiTheme="minorHAnsi" w:hint="eastAsia"/>
                <w:sz w:val="24"/>
                <w:szCs w:val="24"/>
                <w:lang w:eastAsia="zh-CN"/>
              </w:rPr>
              <w:t xml:space="preserve">owever, reliable WHOIS data is the ultimate objective of data accuracy. </w:t>
            </w:r>
            <w:r w:rsidR="00063A22">
              <w:rPr>
                <w:rFonts w:asciiTheme="minorHAnsi" w:eastAsia="宋体" w:hAnsiTheme="minorHAnsi"/>
                <w:sz w:val="24"/>
                <w:szCs w:val="24"/>
                <w:lang w:eastAsia="zh-CN"/>
              </w:rPr>
              <w:t>T</w:t>
            </w:r>
            <w:r w:rsidR="00063A22">
              <w:rPr>
                <w:rFonts w:asciiTheme="minorHAnsi" w:eastAsia="宋体" w:hAnsiTheme="minorHAnsi" w:hint="eastAsia"/>
                <w:sz w:val="24"/>
                <w:szCs w:val="24"/>
                <w:lang w:eastAsia="zh-CN"/>
              </w:rPr>
              <w:t xml:space="preserve">he gap between </w:t>
            </w:r>
            <w:r w:rsidR="00A25478">
              <w:rPr>
                <w:rFonts w:asciiTheme="minorHAnsi" w:eastAsia="宋体" w:hAnsiTheme="minorHAnsi" w:hint="eastAsia"/>
                <w:sz w:val="24"/>
                <w:szCs w:val="24"/>
                <w:lang w:eastAsia="zh-CN"/>
              </w:rPr>
              <w:t>the implementation and objective should be carefully reviewed and assessed.</w:t>
            </w:r>
          </w:p>
        </w:tc>
      </w:tr>
      <w:tr w:rsidR="005B5AD8" w:rsidRPr="00BB0454" w:rsidTr="006B2DC5">
        <w:trPr>
          <w:cantSplit/>
          <w:trHeight w:val="360"/>
        </w:trPr>
        <w:tc>
          <w:tcPr>
            <w:tcW w:w="2759" w:type="dxa"/>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rsidR="005B5AD8" w:rsidRPr="00AA66F8" w:rsidRDefault="00AA66F8" w:rsidP="00AA66F8">
            <w:pPr>
              <w:pStyle w:val="a4"/>
              <w:widowControl w:val="0"/>
              <w:numPr>
                <w:ilvl w:val="0"/>
                <w:numId w:val="6"/>
              </w:numPr>
              <w:spacing w:after="240"/>
              <w:rPr>
                <w:rFonts w:asciiTheme="minorHAnsi" w:eastAsia="宋体" w:hAnsiTheme="minorHAnsi" w:hint="eastAsia"/>
                <w:sz w:val="24"/>
                <w:szCs w:val="24"/>
                <w:lang w:eastAsia="zh-CN"/>
              </w:rPr>
            </w:pPr>
            <w:r w:rsidRPr="00AA66F8">
              <w:rPr>
                <w:rFonts w:asciiTheme="minorHAnsi" w:eastAsia="宋体" w:hAnsiTheme="minorHAnsi"/>
                <w:sz w:val="24"/>
                <w:szCs w:val="24"/>
                <w:lang w:eastAsia="zh-CN"/>
              </w:rPr>
              <w:t>T</w:t>
            </w:r>
            <w:r w:rsidRPr="00AA66F8">
              <w:rPr>
                <w:rFonts w:asciiTheme="minorHAnsi" w:eastAsia="宋体" w:hAnsiTheme="minorHAnsi" w:hint="eastAsia"/>
                <w:sz w:val="24"/>
                <w:szCs w:val="24"/>
                <w:lang w:eastAsia="zh-CN"/>
              </w:rPr>
              <w:t xml:space="preserve">he implementation progress of </w:t>
            </w:r>
            <w:r w:rsidR="00487FC8" w:rsidRPr="00AA66F8">
              <w:rPr>
                <w:rFonts w:asciiTheme="minorHAnsi" w:eastAsia="宋体" w:hAnsiTheme="minorHAnsi"/>
                <w:sz w:val="24"/>
                <w:szCs w:val="24"/>
                <w:lang w:eastAsia="zh-CN"/>
              </w:rPr>
              <w:t>“WHOIS ACCURACY PROGRAM SPECIFICATION”</w:t>
            </w:r>
            <w:r w:rsidR="00487FC8" w:rsidRPr="00AA66F8">
              <w:rPr>
                <w:rFonts w:asciiTheme="minorHAnsi" w:eastAsia="宋体" w:hAnsiTheme="minorHAnsi" w:hint="eastAsia"/>
                <w:sz w:val="24"/>
                <w:szCs w:val="24"/>
                <w:lang w:eastAsia="zh-CN"/>
              </w:rPr>
              <w:t xml:space="preserve"> in 2013 RAA</w:t>
            </w:r>
            <w:r w:rsidRPr="00AA66F8">
              <w:rPr>
                <w:rFonts w:asciiTheme="minorHAnsi" w:eastAsia="宋体" w:hAnsiTheme="minorHAnsi" w:hint="eastAsia"/>
                <w:sz w:val="24"/>
                <w:szCs w:val="24"/>
                <w:lang w:eastAsia="zh-CN"/>
              </w:rPr>
              <w:t>.</w:t>
            </w:r>
          </w:p>
          <w:p w:rsidR="00AA66F8" w:rsidRDefault="00AA66F8" w:rsidP="00AA66F8">
            <w:pPr>
              <w:pStyle w:val="a4"/>
              <w:widowControl w:val="0"/>
              <w:numPr>
                <w:ilvl w:val="0"/>
                <w:numId w:val="6"/>
              </w:numPr>
              <w:spacing w:after="240"/>
              <w:rPr>
                <w:rFonts w:asciiTheme="minorHAnsi" w:eastAsia="宋体" w:hAnsiTheme="minorHAnsi" w:hint="eastAsia"/>
                <w:sz w:val="24"/>
                <w:szCs w:val="24"/>
                <w:lang w:eastAsia="zh-CN"/>
              </w:rPr>
            </w:pPr>
            <w:r w:rsidRPr="00AA66F8">
              <w:rPr>
                <w:rFonts w:asciiTheme="minorHAnsi" w:eastAsia="宋体" w:hAnsiTheme="minorHAnsi"/>
                <w:sz w:val="24"/>
                <w:szCs w:val="24"/>
                <w:lang w:eastAsia="zh-CN"/>
              </w:rPr>
              <w:t>T</w:t>
            </w:r>
            <w:r w:rsidRPr="00AA66F8">
              <w:rPr>
                <w:rFonts w:asciiTheme="minorHAnsi" w:eastAsia="宋体" w:hAnsiTheme="minorHAnsi" w:hint="eastAsia"/>
                <w:sz w:val="24"/>
                <w:szCs w:val="24"/>
                <w:lang w:eastAsia="zh-CN"/>
              </w:rPr>
              <w:t xml:space="preserve">he </w:t>
            </w:r>
            <w:r>
              <w:rPr>
                <w:rFonts w:asciiTheme="minorHAnsi" w:eastAsia="宋体" w:hAnsiTheme="minorHAnsi" w:hint="eastAsia"/>
                <w:sz w:val="24"/>
                <w:szCs w:val="24"/>
                <w:lang w:eastAsia="zh-CN"/>
              </w:rPr>
              <w:t>progress</w:t>
            </w:r>
            <w:r w:rsidRPr="00AA66F8">
              <w:rPr>
                <w:rFonts w:asciiTheme="minorHAnsi" w:eastAsia="宋体" w:hAnsiTheme="minorHAnsi" w:hint="eastAsia"/>
                <w:sz w:val="24"/>
                <w:szCs w:val="24"/>
                <w:lang w:eastAsia="zh-CN"/>
              </w:rPr>
              <w:t xml:space="preserve"> of </w:t>
            </w:r>
            <w:r w:rsidRPr="00AA66F8">
              <w:rPr>
                <w:rFonts w:asciiTheme="minorHAnsi" w:hAnsiTheme="minorHAnsi"/>
                <w:sz w:val="24"/>
                <w:szCs w:val="24"/>
              </w:rPr>
              <w:t>WHOIS Accuracy Reporting System (ARS) project</w:t>
            </w:r>
            <w:r>
              <w:rPr>
                <w:rFonts w:asciiTheme="minorHAnsi" w:eastAsia="宋体" w:hAnsiTheme="minorHAnsi" w:hint="eastAsia"/>
                <w:sz w:val="24"/>
                <w:szCs w:val="24"/>
                <w:lang w:eastAsia="zh-CN"/>
              </w:rPr>
              <w:t xml:space="preserve"> and to what extent the inaccuracy has been reduced.</w:t>
            </w:r>
          </w:p>
          <w:p w:rsidR="002C1171" w:rsidRDefault="002C1171" w:rsidP="00AA66F8">
            <w:pPr>
              <w:pStyle w:val="a4"/>
              <w:widowControl w:val="0"/>
              <w:numPr>
                <w:ilvl w:val="0"/>
                <w:numId w:val="6"/>
              </w:numPr>
              <w:spacing w:after="240"/>
              <w:rPr>
                <w:rFonts w:asciiTheme="minorHAnsi" w:eastAsia="宋体" w:hAnsiTheme="minorHAnsi" w:hint="eastAsia"/>
                <w:sz w:val="24"/>
                <w:szCs w:val="24"/>
                <w:lang w:eastAsia="zh-CN"/>
              </w:rPr>
            </w:pPr>
            <w:r>
              <w:rPr>
                <w:rFonts w:asciiTheme="minorHAnsi" w:eastAsia="宋体" w:hAnsiTheme="minorHAnsi"/>
                <w:sz w:val="24"/>
                <w:szCs w:val="24"/>
                <w:lang w:eastAsia="zh-CN"/>
              </w:rPr>
              <w:t>T</w:t>
            </w:r>
            <w:r>
              <w:rPr>
                <w:rFonts w:asciiTheme="minorHAnsi" w:eastAsia="宋体" w:hAnsiTheme="minorHAnsi" w:hint="eastAsia"/>
                <w:sz w:val="24"/>
                <w:szCs w:val="24"/>
                <w:lang w:eastAsia="zh-CN"/>
              </w:rPr>
              <w:t>he accurate rate of WHOIS data which under Privacy/Proxy service.</w:t>
            </w:r>
          </w:p>
          <w:p w:rsidR="00AA66F8" w:rsidRPr="00AA66F8" w:rsidRDefault="00AA66F8" w:rsidP="00AA66F8">
            <w:pPr>
              <w:pStyle w:val="a4"/>
              <w:widowControl w:val="0"/>
              <w:numPr>
                <w:ilvl w:val="0"/>
                <w:numId w:val="6"/>
              </w:numPr>
              <w:spacing w:after="240"/>
              <w:rPr>
                <w:rFonts w:asciiTheme="minorHAnsi" w:eastAsia="宋体" w:hAnsiTheme="minorHAnsi" w:hint="eastAsia"/>
                <w:sz w:val="24"/>
                <w:szCs w:val="24"/>
                <w:lang w:eastAsia="zh-CN"/>
              </w:rPr>
            </w:pPr>
            <w:r>
              <w:rPr>
                <w:rFonts w:asciiTheme="minorHAnsi" w:eastAsia="宋体" w:hAnsiTheme="minorHAnsi"/>
                <w:sz w:val="24"/>
                <w:szCs w:val="24"/>
                <w:lang w:eastAsia="zh-CN"/>
              </w:rPr>
              <w:t>A</w:t>
            </w:r>
            <w:r>
              <w:rPr>
                <w:rFonts w:asciiTheme="minorHAnsi" w:eastAsia="宋体" w:hAnsiTheme="minorHAnsi" w:hint="eastAsia"/>
                <w:sz w:val="24"/>
                <w:szCs w:val="24"/>
                <w:lang w:eastAsia="zh-CN"/>
              </w:rPr>
              <w:t>re the measures have been taken effective</w:t>
            </w:r>
            <w:r w:rsidR="002C1171">
              <w:rPr>
                <w:rFonts w:asciiTheme="minorHAnsi" w:eastAsia="宋体" w:hAnsiTheme="minorHAnsi" w:hint="eastAsia"/>
                <w:sz w:val="24"/>
                <w:szCs w:val="24"/>
                <w:lang w:eastAsia="zh-CN"/>
              </w:rPr>
              <w:t xml:space="preserve"> in achieving the objectives?</w:t>
            </w:r>
          </w:p>
        </w:tc>
      </w:tr>
      <w:tr w:rsidR="005B5AD8" w:rsidRPr="00BB0454" w:rsidTr="006B2DC5">
        <w:trPr>
          <w:cantSplit/>
          <w:trHeight w:val="360"/>
        </w:trPr>
        <w:tc>
          <w:tcPr>
            <w:tcW w:w="2759" w:type="dxa"/>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rsidR="005B5AD8" w:rsidRPr="00BB0454" w:rsidRDefault="00833011" w:rsidP="006B2DC5">
            <w:pPr>
              <w:widowControl w:val="0"/>
              <w:spacing w:after="240" w:line="240" w:lineRule="auto"/>
              <w:rPr>
                <w:rFonts w:asciiTheme="minorHAnsi" w:hAnsiTheme="minorHAnsi"/>
                <w:sz w:val="24"/>
                <w:szCs w:val="24"/>
              </w:rPr>
            </w:pPr>
            <w:r>
              <w:rPr>
                <w:rFonts w:ascii="宋体" w:eastAsia="宋体" w:hAnsi="宋体" w:hint="eastAsia"/>
                <w:sz w:val="24"/>
                <w:szCs w:val="24"/>
                <w:lang w:eastAsia="zh-CN"/>
              </w:rPr>
              <w:t>3</w:t>
            </w:r>
          </w:p>
        </w:tc>
      </w:tr>
      <w:tr w:rsidR="005B5AD8" w:rsidRPr="00BB0454" w:rsidTr="006B2DC5">
        <w:trPr>
          <w:cantSplit/>
          <w:trHeight w:val="360"/>
        </w:trPr>
        <w:tc>
          <w:tcPr>
            <w:tcW w:w="2759" w:type="dxa"/>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rsidR="005B5AD8" w:rsidRPr="00BB0454" w:rsidRDefault="00833011" w:rsidP="006B2DC5">
            <w:pPr>
              <w:widowControl w:val="0"/>
              <w:spacing w:after="240" w:line="240" w:lineRule="auto"/>
              <w:rPr>
                <w:rFonts w:asciiTheme="minorHAnsi" w:hAnsiTheme="minorHAnsi"/>
                <w:sz w:val="24"/>
                <w:szCs w:val="24"/>
              </w:rPr>
            </w:pPr>
            <w:r>
              <w:rPr>
                <w:rFonts w:ascii="宋体" w:eastAsia="宋体" w:hAnsi="宋体" w:hint="eastAsia"/>
                <w:sz w:val="24"/>
                <w:szCs w:val="24"/>
                <w:lang w:eastAsia="zh-CN"/>
              </w:rPr>
              <w:t>4</w:t>
            </w:r>
          </w:p>
        </w:tc>
      </w:tr>
      <w:tr w:rsidR="005B5AD8" w:rsidRPr="00BB0454" w:rsidTr="006B2DC5">
        <w:trPr>
          <w:cantSplit/>
          <w:trHeight w:val="360"/>
        </w:trPr>
        <w:tc>
          <w:tcPr>
            <w:tcW w:w="2759" w:type="dxa"/>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rsidR="005B5AD8" w:rsidRPr="00B85BA5" w:rsidRDefault="00B85BA5" w:rsidP="00A25478">
            <w:pPr>
              <w:widowControl w:val="0"/>
              <w:spacing w:after="240" w:line="240" w:lineRule="auto"/>
              <w:rPr>
                <w:rFonts w:asciiTheme="minorHAnsi" w:eastAsia="宋体" w:hAnsiTheme="minorHAnsi" w:hint="eastAsia"/>
                <w:sz w:val="24"/>
                <w:szCs w:val="24"/>
                <w:lang w:eastAsia="zh-CN"/>
              </w:rPr>
            </w:pPr>
            <w:r>
              <w:rPr>
                <w:rFonts w:asciiTheme="minorHAnsi" w:eastAsia="宋体" w:hAnsiTheme="minorHAnsi" w:hint="eastAsia"/>
                <w:sz w:val="24"/>
                <w:szCs w:val="24"/>
                <w:lang w:eastAsia="zh-CN"/>
              </w:rPr>
              <w:t xml:space="preserve">5 (LEAs, Registrar, Registry, Registrant, ICANN </w:t>
            </w:r>
            <w:r w:rsidR="00A25478">
              <w:rPr>
                <w:rFonts w:asciiTheme="minorHAnsi" w:eastAsia="宋体" w:hAnsiTheme="minorHAnsi" w:hint="eastAsia"/>
                <w:sz w:val="24"/>
                <w:szCs w:val="24"/>
                <w:lang w:eastAsia="zh-CN"/>
              </w:rPr>
              <w:t>implementation team</w:t>
            </w:r>
            <w:r w:rsidR="004E190F">
              <w:rPr>
                <w:rFonts w:asciiTheme="minorHAnsi" w:eastAsia="宋体" w:hAnsiTheme="minorHAnsi" w:hint="eastAsia"/>
                <w:sz w:val="24"/>
                <w:szCs w:val="24"/>
                <w:lang w:eastAsia="zh-CN"/>
              </w:rPr>
              <w:t xml:space="preserve"> should </w:t>
            </w:r>
            <w:r w:rsidR="00F73194">
              <w:rPr>
                <w:rFonts w:asciiTheme="minorHAnsi" w:eastAsia="宋体" w:hAnsiTheme="minorHAnsi" w:hint="eastAsia"/>
                <w:sz w:val="24"/>
                <w:szCs w:val="24"/>
                <w:lang w:eastAsia="zh-CN"/>
              </w:rPr>
              <w:t xml:space="preserve">all </w:t>
            </w:r>
            <w:r w:rsidR="004E190F">
              <w:rPr>
                <w:rFonts w:asciiTheme="minorHAnsi" w:eastAsia="宋体" w:hAnsiTheme="minorHAnsi" w:hint="eastAsia"/>
                <w:sz w:val="24"/>
                <w:szCs w:val="24"/>
                <w:lang w:eastAsia="zh-CN"/>
              </w:rPr>
              <w:t>be represented</w:t>
            </w:r>
            <w:r>
              <w:rPr>
                <w:rFonts w:asciiTheme="minorHAnsi" w:eastAsia="宋体" w:hAnsiTheme="minorHAnsi" w:hint="eastAsia"/>
                <w:sz w:val="24"/>
                <w:szCs w:val="24"/>
                <w:lang w:eastAsia="zh-CN"/>
              </w:rPr>
              <w:t>)</w:t>
            </w:r>
          </w:p>
        </w:tc>
      </w:tr>
      <w:tr w:rsidR="004149B7" w:rsidRPr="00BB0454" w:rsidTr="006B2DC5">
        <w:trPr>
          <w:cantSplit/>
          <w:trHeight w:val="360"/>
        </w:trPr>
        <w:tc>
          <w:tcPr>
            <w:tcW w:w="2759" w:type="dxa"/>
            <w:shd w:val="clear" w:color="auto" w:fill="F2F2F2"/>
            <w:vAlign w:val="center"/>
          </w:tcPr>
          <w:p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rsidR="004149B7" w:rsidRPr="00D43977" w:rsidRDefault="00854993" w:rsidP="006B2DC5">
            <w:pPr>
              <w:widowControl w:val="0"/>
              <w:spacing w:after="240" w:line="240" w:lineRule="auto"/>
              <w:rPr>
                <w:rFonts w:asciiTheme="minorHAnsi" w:hAnsiTheme="minorHAnsi"/>
                <w:sz w:val="24"/>
                <w:szCs w:val="24"/>
              </w:rPr>
            </w:pPr>
            <w:hyperlink r:id="rId8" w:history="1">
              <w:r w:rsidR="00200FCF" w:rsidRPr="001D3F05">
                <w:rPr>
                  <w:rStyle w:val="a3"/>
                  <w:rFonts w:asciiTheme="minorHAnsi" w:hAnsiTheme="minorHAnsi"/>
                  <w:sz w:val="24"/>
                  <w:szCs w:val="24"/>
                </w:rPr>
                <w:t>https://community.icann.org/display/WHO/WHOIS+Rec+%235-9%3A+Data+Accuracy</w:t>
              </w:r>
            </w:hyperlink>
          </w:p>
        </w:tc>
      </w:tr>
      <w:tr w:rsidR="004149B7" w:rsidRPr="00BB0454" w:rsidTr="006B2DC5">
        <w:trPr>
          <w:cantSplit/>
          <w:trHeight w:val="360"/>
        </w:trPr>
        <w:tc>
          <w:tcPr>
            <w:tcW w:w="2759" w:type="dxa"/>
            <w:shd w:val="clear" w:color="auto" w:fill="F2F2F2"/>
            <w:vAlign w:val="center"/>
          </w:tcPr>
          <w:p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rsidR="004149B7" w:rsidRPr="00D43977" w:rsidRDefault="00854993" w:rsidP="00117EA6">
            <w:pPr>
              <w:widowControl w:val="0"/>
              <w:spacing w:after="240" w:line="240" w:lineRule="auto"/>
              <w:rPr>
                <w:rFonts w:asciiTheme="minorHAnsi" w:hAnsiTheme="minorHAnsi"/>
                <w:sz w:val="24"/>
                <w:szCs w:val="24"/>
              </w:rPr>
            </w:pPr>
            <w:hyperlink r:id="rId9" w:history="1">
              <w:r w:rsidR="00C5369C" w:rsidRPr="001D3F05">
                <w:rPr>
                  <w:rStyle w:val="a3"/>
                  <w:rFonts w:asciiTheme="minorHAnsi" w:hAnsiTheme="minorHAnsi"/>
                  <w:sz w:val="24"/>
                  <w:szCs w:val="24"/>
                </w:rPr>
                <w:t>rds-whois2-dataaccuracy@icann.org</w:t>
              </w:r>
            </w:hyperlink>
          </w:p>
        </w:tc>
      </w:tr>
      <w:tr w:rsidR="004149B7" w:rsidRPr="00BB0454" w:rsidTr="006B2DC5">
        <w:trPr>
          <w:cantSplit/>
          <w:trHeight w:val="360"/>
        </w:trPr>
        <w:tc>
          <w:tcPr>
            <w:tcW w:w="2759" w:type="dxa"/>
            <w:tcBorders>
              <w:bottom w:val="single" w:sz="4" w:space="0" w:color="auto"/>
            </w:tcBorders>
            <w:shd w:val="clear" w:color="auto" w:fill="F2F2F2"/>
            <w:vAlign w:val="center"/>
          </w:tcPr>
          <w:p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lastRenderedPageBreak/>
              <w:t xml:space="preserve">Important Background Links: </w:t>
            </w:r>
          </w:p>
        </w:tc>
        <w:tc>
          <w:tcPr>
            <w:tcW w:w="7681" w:type="dxa"/>
            <w:tcBorders>
              <w:bottom w:val="single" w:sz="4" w:space="0" w:color="auto"/>
            </w:tcBorders>
            <w:shd w:val="clear" w:color="auto" w:fill="auto"/>
            <w:vAlign w:val="center"/>
          </w:tcPr>
          <w:p w:rsidR="006624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10" w:history="1">
              <w:r w:rsidR="00200FCF" w:rsidRPr="001D3F05">
                <w:rPr>
                  <w:rStyle w:val="a3"/>
                  <w:rFonts w:asciiTheme="minorHAnsi" w:eastAsia="Times New Roman" w:hAnsiTheme="minorHAnsi" w:cs="Arial"/>
                  <w:sz w:val="24"/>
                </w:rPr>
                <w:t>https://community.icann.org/display/WHO/WHOIS+Rec+%235-9%3A+Data+Accuracy</w:t>
              </w:r>
            </w:hyperlink>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a3"/>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rsidR="004149B7" w:rsidRPr="00D43977" w:rsidRDefault="00854993" w:rsidP="004149B7">
            <w:pPr>
              <w:pStyle w:val="a4"/>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a3"/>
                  <w:rFonts w:asciiTheme="minorHAnsi" w:eastAsia="Times New Roman" w:hAnsiTheme="minorHAnsi" w:cs="Arial"/>
                  <w:color w:val="3B73AF"/>
                  <w:sz w:val="24"/>
                </w:rPr>
                <w:t>Executive Summary of Implementation Report</w:t>
              </w:r>
            </w:hyperlink>
          </w:p>
          <w:p w:rsidR="004149B7" w:rsidRPr="00D43977" w:rsidRDefault="00854993" w:rsidP="004149B7">
            <w:pPr>
              <w:pStyle w:val="a4"/>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a3"/>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4" w:history="1">
              <w:r w:rsidR="004149B7" w:rsidRPr="00D43977">
                <w:rPr>
                  <w:rStyle w:val="a3"/>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5" w:history="1">
              <w:r w:rsidR="004149B7" w:rsidRPr="00D43977">
                <w:rPr>
                  <w:rStyle w:val="a3"/>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6" w:history="1">
              <w:r w:rsidR="004149B7" w:rsidRPr="00D43977">
                <w:rPr>
                  <w:rStyle w:val="a3"/>
                  <w:rFonts w:asciiTheme="minorHAnsi" w:eastAsia="Times New Roman" w:hAnsiTheme="minorHAnsi" w:cs="Arial"/>
                  <w:color w:val="3B73AF"/>
                  <w:sz w:val="24"/>
                </w:rPr>
                <w:t>[PDF]</w:t>
              </w:r>
            </w:hyperlink>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a3"/>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8" w:history="1">
              <w:r w:rsidR="004149B7" w:rsidRPr="00D43977">
                <w:rPr>
                  <w:rStyle w:val="a3"/>
                  <w:rFonts w:asciiTheme="minorHAnsi" w:eastAsia="Times New Roman" w:hAnsiTheme="minorHAnsi" w:cs="Arial"/>
                  <w:color w:val="3B73AF"/>
                  <w:sz w:val="24"/>
                </w:rPr>
                <w:t>WHOIS1 Implementation Briefings on Recommendations 4, 12, 13, 14</w:t>
              </w:r>
            </w:hyperlink>
          </w:p>
          <w:p w:rsidR="004149B7" w:rsidRPr="00D43977" w:rsidRDefault="00854993" w:rsidP="004149B7">
            <w:pPr>
              <w:pStyle w:val="a4"/>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9" w:history="1">
              <w:r w:rsidR="004149B7" w:rsidRPr="00D43977">
                <w:rPr>
                  <w:rStyle w:val="a3"/>
                  <w:rFonts w:asciiTheme="minorHAnsi" w:eastAsia="Times New Roman" w:hAnsiTheme="minorHAnsi" w:cs="Arial"/>
                  <w:color w:val="3B73AF"/>
                  <w:sz w:val="24"/>
                </w:rPr>
                <w:t>WHOIS1 Implementation Briefings on Recommendations 5, 8, 10, 11</w:t>
              </w:r>
            </w:hyperlink>
          </w:p>
          <w:p w:rsidR="004149B7" w:rsidRPr="001C5C9E" w:rsidRDefault="00854993" w:rsidP="004149B7">
            <w:pPr>
              <w:pStyle w:val="a4"/>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20" w:history="1">
              <w:r w:rsidR="004149B7" w:rsidRPr="00D43977">
                <w:rPr>
                  <w:rStyle w:val="a3"/>
                  <w:rFonts w:asciiTheme="minorHAnsi" w:eastAsia="Times New Roman" w:hAnsiTheme="minorHAnsi" w:cs="Arial"/>
                  <w:color w:val="3B73AF"/>
                  <w:sz w:val="24"/>
                </w:rPr>
                <w:t>WHOIS1 Implementation Briefings on Recommendations 1, 2, 3, 6, 7, 9, 15, 16</w:t>
              </w:r>
            </w:hyperlink>
          </w:p>
        </w:tc>
      </w:tr>
    </w:tbl>
    <w:p w:rsidR="00427770" w:rsidRDefault="00427770"/>
    <w:p w:rsidR="00427770" w:rsidRDefault="00427770">
      <w:pPr>
        <w:spacing w:after="0" w:line="240" w:lineRule="auto"/>
      </w:pPr>
      <w:r>
        <w:br w:type="page"/>
      </w:r>
    </w:p>
    <w:p w:rsidR="005629F5" w:rsidRDefault="00E70B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rsidR="004149B7" w:rsidRPr="00BB0454" w:rsidTr="006B2DC5">
        <w:trPr>
          <w:trHeight w:hRule="exact" w:val="432"/>
        </w:trPr>
        <w:tc>
          <w:tcPr>
            <w:tcW w:w="10440" w:type="dxa"/>
            <w:shd w:val="clear" w:color="auto" w:fill="1768B1"/>
            <w:vAlign w:val="center"/>
          </w:tcPr>
          <w:p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rsid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rsidR="00601942" w:rsidRDefault="00601942" w:rsidP="00601942">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rsid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rsid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rsid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rsidR="005A35BA" w:rsidRP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rsidR="005A35BA" w:rsidRDefault="005A35BA"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-Approve findings</w:t>
            </w:r>
          </w:p>
          <w:p w:rsidR="00427770" w:rsidRDefault="00427770"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rsidR="00427770" w:rsidRDefault="00C36540"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rsidR="00C36540" w:rsidRDefault="0067106B"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rsidR="0067106B" w:rsidRDefault="0067106B"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rsidR="0067106B" w:rsidRDefault="0067106B"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rsidR="00BD27B9" w:rsidRPr="005A35BA" w:rsidRDefault="00BD27B9" w:rsidP="005A35BA">
            <w:pPr>
              <w:pStyle w:val="a4"/>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9"/>
        <w:gridCol w:w="7681"/>
      </w:tblGrid>
      <w:tr w:rsidR="005A35BA" w:rsidRPr="00BB0454" w:rsidTr="006B2DC5">
        <w:trPr>
          <w:trHeight w:hRule="exact" w:val="432"/>
        </w:trPr>
        <w:tc>
          <w:tcPr>
            <w:tcW w:w="10440" w:type="dxa"/>
            <w:gridSpan w:val="2"/>
            <w:shd w:val="clear" w:color="auto" w:fill="1768B1"/>
            <w:vAlign w:val="center"/>
          </w:tcPr>
          <w:p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5A35BA" w:rsidRPr="0019027F" w:rsidRDefault="005A35BA" w:rsidP="006B2DC5">
            <w:pPr>
              <w:pStyle w:val="a4"/>
              <w:widowControl w:val="0"/>
              <w:numPr>
                <w:ilvl w:val="0"/>
                <w:numId w:val="1"/>
              </w:numPr>
              <w:spacing w:after="240"/>
              <w:rPr>
                <w:rFonts w:asciiTheme="minorHAnsi" w:hAnsiTheme="minorHAnsi"/>
                <w:sz w:val="24"/>
                <w:szCs w:val="24"/>
              </w:rPr>
            </w:pPr>
          </w:p>
        </w:tc>
      </w:tr>
      <w:tr w:rsidR="005A35BA"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5A35BA" w:rsidRPr="0019027F" w:rsidRDefault="005A35BA" w:rsidP="006B2DC5">
            <w:pPr>
              <w:pStyle w:val="a4"/>
              <w:widowControl w:val="0"/>
              <w:numPr>
                <w:ilvl w:val="0"/>
                <w:numId w:val="1"/>
              </w:numPr>
              <w:spacing w:after="240"/>
              <w:rPr>
                <w:rFonts w:asciiTheme="minorHAnsi" w:hAnsiTheme="minorHAnsi"/>
                <w:sz w:val="24"/>
                <w:szCs w:val="24"/>
              </w:rPr>
            </w:pPr>
          </w:p>
        </w:tc>
      </w:tr>
      <w:tr w:rsidR="005A35BA"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5A35BA" w:rsidRPr="004E1904" w:rsidRDefault="00E2737E" w:rsidP="006B2DC5">
            <w:pPr>
              <w:pStyle w:val="a4"/>
              <w:widowControl w:val="0"/>
              <w:numPr>
                <w:ilvl w:val="0"/>
                <w:numId w:val="1"/>
              </w:numPr>
              <w:spacing w:after="240"/>
              <w:rPr>
                <w:rFonts w:asciiTheme="minorHAnsi" w:hAnsiTheme="minorHAnsi" w:hint="eastAsia"/>
                <w:sz w:val="24"/>
                <w:szCs w:val="24"/>
              </w:rPr>
            </w:pPr>
            <w:r w:rsidRPr="00B85BA5">
              <w:rPr>
                <w:rFonts w:asciiTheme="minorHAnsi" w:eastAsia="宋体" w:hAnsiTheme="minorHAnsi" w:hint="eastAsia"/>
                <w:sz w:val="24"/>
                <w:szCs w:val="24"/>
                <w:lang w:eastAsia="zh-CN"/>
              </w:rPr>
              <w:t>ICANN</w:t>
            </w:r>
            <w:r w:rsidRPr="00B85BA5">
              <w:rPr>
                <w:rFonts w:asciiTheme="minorHAnsi" w:eastAsia="宋体" w:hAnsiTheme="minorHAnsi"/>
                <w:sz w:val="24"/>
                <w:szCs w:val="24"/>
                <w:lang w:eastAsia="zh-CN"/>
              </w:rPr>
              <w:t xml:space="preserve"> </w:t>
            </w:r>
            <w:r w:rsidRPr="00E2737E">
              <w:rPr>
                <w:rFonts w:asciiTheme="minorHAnsi" w:eastAsia="宋体" w:hAnsiTheme="minorHAnsi"/>
                <w:sz w:val="24"/>
                <w:szCs w:val="24"/>
                <w:lang w:eastAsia="zh-CN"/>
              </w:rPr>
              <w:t>'s contractual compliance team</w:t>
            </w:r>
          </w:p>
          <w:p w:rsidR="004E1904" w:rsidRPr="0019027F" w:rsidRDefault="004E1904" w:rsidP="006B2DC5">
            <w:pPr>
              <w:pStyle w:val="a4"/>
              <w:widowControl w:val="0"/>
              <w:numPr>
                <w:ilvl w:val="0"/>
                <w:numId w:val="1"/>
              </w:numPr>
              <w:spacing w:after="240"/>
              <w:rPr>
                <w:rFonts w:asciiTheme="minorHAnsi" w:hAnsiTheme="minorHAnsi"/>
                <w:sz w:val="24"/>
                <w:szCs w:val="24"/>
              </w:rPr>
            </w:pPr>
            <w:r w:rsidRPr="004E1904">
              <w:rPr>
                <w:rFonts w:asciiTheme="minorHAnsi" w:hAnsiTheme="minorHAnsi"/>
                <w:sz w:val="24"/>
                <w:szCs w:val="24"/>
              </w:rPr>
              <w:t>WHOIS Accuracy Reporting System (ARS) project</w:t>
            </w:r>
            <w:r>
              <w:rPr>
                <w:rFonts w:asciiTheme="minorHAnsi" w:eastAsia="宋体" w:hAnsiTheme="minorHAnsi" w:hint="eastAsia"/>
                <w:sz w:val="24"/>
                <w:szCs w:val="24"/>
                <w:lang w:eastAsia="zh-CN"/>
              </w:rPr>
              <w:t xml:space="preserve"> team</w:t>
            </w:r>
          </w:p>
        </w:tc>
      </w:tr>
      <w:tr w:rsidR="00AC18AA"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F91CF6" w:rsidRDefault="00A327EA" w:rsidP="009C1C4D">
            <w:pPr>
              <w:pStyle w:val="a4"/>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rsidR="009C1C4D" w:rsidRPr="009C1C4D" w:rsidRDefault="009C1C4D" w:rsidP="009C1C4D">
            <w:pPr>
              <w:pStyle w:val="a4"/>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rsidR="009C1C4D" w:rsidRDefault="009C1C4D" w:rsidP="009C1C4D">
            <w:pPr>
              <w:pStyle w:val="a4"/>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rsidR="009C1C4D" w:rsidRDefault="009C1C4D" w:rsidP="009C1C4D">
            <w:pPr>
              <w:pStyle w:val="a4"/>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rsidR="009C1C4D" w:rsidRDefault="009C1C4D" w:rsidP="009C1C4D">
            <w:pPr>
              <w:pStyle w:val="a4"/>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rsidR="00AC18AA" w:rsidRPr="009C1C4D" w:rsidRDefault="009C1C4D" w:rsidP="009C1C4D">
            <w:pPr>
              <w:pStyle w:val="a4"/>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p>
        </w:tc>
      </w:tr>
      <w:tr w:rsidR="005B5AD8" w:rsidRPr="00BB0454"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rsidR="005B5AD8" w:rsidRDefault="005B5AD8" w:rsidP="009C1C4D">
            <w:pPr>
              <w:pStyle w:val="a4"/>
              <w:widowControl w:val="0"/>
              <w:numPr>
                <w:ilvl w:val="0"/>
                <w:numId w:val="1"/>
              </w:numPr>
              <w:spacing w:after="240"/>
              <w:rPr>
                <w:rFonts w:asciiTheme="minorHAnsi" w:hAnsiTheme="minorHAnsi"/>
                <w:sz w:val="24"/>
                <w:szCs w:val="24"/>
              </w:rPr>
            </w:pPr>
          </w:p>
        </w:tc>
      </w:tr>
    </w:tbl>
    <w:p w:rsidR="005A35BA" w:rsidRDefault="005A35BA"/>
    <w:p w:rsidR="00041BE8" w:rsidRDefault="00041BE8"/>
    <w:sectPr w:rsidR="00041BE8" w:rsidSect="004149B7">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BF8" w:rsidRDefault="00E70BF8" w:rsidP="00833011">
      <w:pPr>
        <w:spacing w:after="0" w:line="240" w:lineRule="auto"/>
      </w:pPr>
      <w:r>
        <w:separator/>
      </w:r>
    </w:p>
  </w:endnote>
  <w:endnote w:type="continuationSeparator" w:id="1">
    <w:p w:rsidR="00E70BF8" w:rsidRDefault="00E70BF8" w:rsidP="00833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宋体">
    <w:altName w:val="??¨¬?"/>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DengXi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DengXian 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BF8" w:rsidRDefault="00E70BF8" w:rsidP="00833011">
      <w:pPr>
        <w:spacing w:after="0" w:line="240" w:lineRule="auto"/>
      </w:pPr>
      <w:r>
        <w:separator/>
      </w:r>
    </w:p>
  </w:footnote>
  <w:footnote w:type="continuationSeparator" w:id="1">
    <w:p w:rsidR="00E70BF8" w:rsidRDefault="00E70BF8" w:rsidP="00833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0D27"/>
    <w:multiLevelType w:val="hybridMultilevel"/>
    <w:tmpl w:val="77F220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4D7A38"/>
    <w:multiLevelType w:val="hybridMultilevel"/>
    <w:tmpl w:val="2E8AABAA"/>
    <w:lvl w:ilvl="0" w:tplc="4148B798">
      <w:start w:val="1"/>
      <w:numFmt w:val="bullet"/>
      <w:lvlText w:val="•"/>
      <w:lvlJc w:val="left"/>
      <w:pPr>
        <w:tabs>
          <w:tab w:val="num" w:pos="720"/>
        </w:tabs>
        <w:ind w:left="720" w:hanging="360"/>
      </w:pPr>
      <w:rPr>
        <w:rFonts w:ascii="Arial" w:hAnsi="Arial" w:hint="default"/>
      </w:rPr>
    </w:lvl>
    <w:lvl w:ilvl="1" w:tplc="AF664F0A" w:tentative="1">
      <w:start w:val="1"/>
      <w:numFmt w:val="bullet"/>
      <w:lvlText w:val="•"/>
      <w:lvlJc w:val="left"/>
      <w:pPr>
        <w:tabs>
          <w:tab w:val="num" w:pos="1440"/>
        </w:tabs>
        <w:ind w:left="1440" w:hanging="360"/>
      </w:pPr>
      <w:rPr>
        <w:rFonts w:ascii="Arial" w:hAnsi="Arial" w:hint="default"/>
      </w:rPr>
    </w:lvl>
    <w:lvl w:ilvl="2" w:tplc="83AE1F9E" w:tentative="1">
      <w:start w:val="1"/>
      <w:numFmt w:val="bullet"/>
      <w:lvlText w:val="•"/>
      <w:lvlJc w:val="left"/>
      <w:pPr>
        <w:tabs>
          <w:tab w:val="num" w:pos="2160"/>
        </w:tabs>
        <w:ind w:left="2160" w:hanging="360"/>
      </w:pPr>
      <w:rPr>
        <w:rFonts w:ascii="Arial" w:hAnsi="Arial" w:hint="default"/>
      </w:rPr>
    </w:lvl>
    <w:lvl w:ilvl="3" w:tplc="41CED8F2" w:tentative="1">
      <w:start w:val="1"/>
      <w:numFmt w:val="bullet"/>
      <w:lvlText w:val="•"/>
      <w:lvlJc w:val="left"/>
      <w:pPr>
        <w:tabs>
          <w:tab w:val="num" w:pos="2880"/>
        </w:tabs>
        <w:ind w:left="2880" w:hanging="360"/>
      </w:pPr>
      <w:rPr>
        <w:rFonts w:ascii="Arial" w:hAnsi="Arial" w:hint="default"/>
      </w:rPr>
    </w:lvl>
    <w:lvl w:ilvl="4" w:tplc="526C597E" w:tentative="1">
      <w:start w:val="1"/>
      <w:numFmt w:val="bullet"/>
      <w:lvlText w:val="•"/>
      <w:lvlJc w:val="left"/>
      <w:pPr>
        <w:tabs>
          <w:tab w:val="num" w:pos="3600"/>
        </w:tabs>
        <w:ind w:left="3600" w:hanging="360"/>
      </w:pPr>
      <w:rPr>
        <w:rFonts w:ascii="Arial" w:hAnsi="Arial" w:hint="default"/>
      </w:rPr>
    </w:lvl>
    <w:lvl w:ilvl="5" w:tplc="93D6E992" w:tentative="1">
      <w:start w:val="1"/>
      <w:numFmt w:val="bullet"/>
      <w:lvlText w:val="•"/>
      <w:lvlJc w:val="left"/>
      <w:pPr>
        <w:tabs>
          <w:tab w:val="num" w:pos="4320"/>
        </w:tabs>
        <w:ind w:left="4320" w:hanging="360"/>
      </w:pPr>
      <w:rPr>
        <w:rFonts w:ascii="Arial" w:hAnsi="Arial" w:hint="default"/>
      </w:rPr>
    </w:lvl>
    <w:lvl w:ilvl="6" w:tplc="4C384E9A" w:tentative="1">
      <w:start w:val="1"/>
      <w:numFmt w:val="bullet"/>
      <w:lvlText w:val="•"/>
      <w:lvlJc w:val="left"/>
      <w:pPr>
        <w:tabs>
          <w:tab w:val="num" w:pos="5040"/>
        </w:tabs>
        <w:ind w:left="5040" w:hanging="360"/>
      </w:pPr>
      <w:rPr>
        <w:rFonts w:ascii="Arial" w:hAnsi="Arial" w:hint="default"/>
      </w:rPr>
    </w:lvl>
    <w:lvl w:ilvl="7" w:tplc="F766C9A0" w:tentative="1">
      <w:start w:val="1"/>
      <w:numFmt w:val="bullet"/>
      <w:lvlText w:val="•"/>
      <w:lvlJc w:val="left"/>
      <w:pPr>
        <w:tabs>
          <w:tab w:val="num" w:pos="5760"/>
        </w:tabs>
        <w:ind w:left="5760" w:hanging="360"/>
      </w:pPr>
      <w:rPr>
        <w:rFonts w:ascii="Arial" w:hAnsi="Arial" w:hint="default"/>
      </w:rPr>
    </w:lvl>
    <w:lvl w:ilvl="8" w:tplc="B452499E" w:tentative="1">
      <w:start w:val="1"/>
      <w:numFmt w:val="bullet"/>
      <w:lvlText w:val="•"/>
      <w:lvlJc w:val="left"/>
      <w:pPr>
        <w:tabs>
          <w:tab w:val="num" w:pos="6480"/>
        </w:tabs>
        <w:ind w:left="6480" w:hanging="360"/>
      </w:pPr>
      <w:rPr>
        <w:rFonts w:ascii="Arial" w:hAnsi="Arial" w:hint="default"/>
      </w:rPr>
    </w:lvl>
  </w:abstractNum>
  <w:abstractNum w:abstractNumId="2">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40096"/>
    <w:multiLevelType w:val="hybridMultilevel"/>
    <w:tmpl w:val="5CF46D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D0B56"/>
    <w:multiLevelType w:val="hybridMultilevel"/>
    <w:tmpl w:val="1C4CE2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useFELayout/>
  </w:compat>
  <w:docVars>
    <w:docVar w:name="LW_DocType" w:val="NORMAL"/>
  </w:docVars>
  <w:rsids>
    <w:rsidRoot w:val="004149B7"/>
    <w:rsid w:val="00037CCD"/>
    <w:rsid w:val="00041BE8"/>
    <w:rsid w:val="00047BCA"/>
    <w:rsid w:val="00063A22"/>
    <w:rsid w:val="000D0693"/>
    <w:rsid w:val="000E7E6A"/>
    <w:rsid w:val="00117EA6"/>
    <w:rsid w:val="001C473B"/>
    <w:rsid w:val="00200FCF"/>
    <w:rsid w:val="002C1171"/>
    <w:rsid w:val="00335481"/>
    <w:rsid w:val="0036763F"/>
    <w:rsid w:val="004149B7"/>
    <w:rsid w:val="00427770"/>
    <w:rsid w:val="0045275E"/>
    <w:rsid w:val="00487FC8"/>
    <w:rsid w:val="004E1904"/>
    <w:rsid w:val="004E190F"/>
    <w:rsid w:val="004E2AA3"/>
    <w:rsid w:val="004F4598"/>
    <w:rsid w:val="00587766"/>
    <w:rsid w:val="005A35BA"/>
    <w:rsid w:val="005B5AD8"/>
    <w:rsid w:val="005B5E25"/>
    <w:rsid w:val="00601942"/>
    <w:rsid w:val="006624DF"/>
    <w:rsid w:val="0067106B"/>
    <w:rsid w:val="007252DD"/>
    <w:rsid w:val="007E7CFC"/>
    <w:rsid w:val="00833011"/>
    <w:rsid w:val="00854993"/>
    <w:rsid w:val="008770F9"/>
    <w:rsid w:val="008A4897"/>
    <w:rsid w:val="008B101A"/>
    <w:rsid w:val="008F3735"/>
    <w:rsid w:val="009959F9"/>
    <w:rsid w:val="009C1C4D"/>
    <w:rsid w:val="009D5771"/>
    <w:rsid w:val="00A032AB"/>
    <w:rsid w:val="00A25478"/>
    <w:rsid w:val="00A327EA"/>
    <w:rsid w:val="00A577F1"/>
    <w:rsid w:val="00A7559D"/>
    <w:rsid w:val="00A84C5D"/>
    <w:rsid w:val="00AA1702"/>
    <w:rsid w:val="00AA66F8"/>
    <w:rsid w:val="00AC18AA"/>
    <w:rsid w:val="00AD5CDC"/>
    <w:rsid w:val="00AE6E68"/>
    <w:rsid w:val="00B14BB2"/>
    <w:rsid w:val="00B41E98"/>
    <w:rsid w:val="00B515DA"/>
    <w:rsid w:val="00B85BA5"/>
    <w:rsid w:val="00BD27B9"/>
    <w:rsid w:val="00BF63D1"/>
    <w:rsid w:val="00C06207"/>
    <w:rsid w:val="00C123C9"/>
    <w:rsid w:val="00C36540"/>
    <w:rsid w:val="00C5369C"/>
    <w:rsid w:val="00C6085C"/>
    <w:rsid w:val="00D43977"/>
    <w:rsid w:val="00D70933"/>
    <w:rsid w:val="00D964AC"/>
    <w:rsid w:val="00DD03A6"/>
    <w:rsid w:val="00E2737E"/>
    <w:rsid w:val="00E50F1C"/>
    <w:rsid w:val="00E56814"/>
    <w:rsid w:val="00E66DDF"/>
    <w:rsid w:val="00E70BF8"/>
    <w:rsid w:val="00EA521B"/>
    <w:rsid w:val="00F016F6"/>
    <w:rsid w:val="00F62511"/>
    <w:rsid w:val="00F73194"/>
    <w:rsid w:val="00F91CF6"/>
    <w:rsid w:val="00FF4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B7"/>
    <w:pPr>
      <w:spacing w:after="200" w:line="276" w:lineRule="auto"/>
    </w:pPr>
    <w:rPr>
      <w:rFonts w:ascii="Calibri" w:eastAsia="Calibri" w:hAnsi="Calibri"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4149B7"/>
  </w:style>
  <w:style w:type="character" w:styleId="a3">
    <w:name w:val="Hyperlink"/>
    <w:uiPriority w:val="99"/>
    <w:unhideWhenUsed/>
    <w:rsid w:val="004149B7"/>
    <w:rPr>
      <w:color w:val="0000FF"/>
      <w:u w:val="single"/>
    </w:rPr>
  </w:style>
  <w:style w:type="paragraph" w:styleId="a4">
    <w:name w:val="List Paragraph"/>
    <w:basedOn w:val="a"/>
    <w:uiPriority w:val="34"/>
    <w:qFormat/>
    <w:rsid w:val="004149B7"/>
    <w:pPr>
      <w:spacing w:after="0" w:line="240" w:lineRule="auto"/>
      <w:ind w:left="720"/>
      <w:contextualSpacing/>
    </w:pPr>
    <w:rPr>
      <w:rFonts w:ascii="Cambria" w:eastAsia="Cambria" w:hAnsi="Cambria"/>
    </w:rPr>
  </w:style>
  <w:style w:type="character" w:styleId="a5">
    <w:name w:val="FollowedHyperlink"/>
    <w:basedOn w:val="a0"/>
    <w:uiPriority w:val="99"/>
    <w:semiHidden/>
    <w:unhideWhenUsed/>
    <w:rsid w:val="00D43977"/>
    <w:rPr>
      <w:color w:val="954F72" w:themeColor="followedHyperlink"/>
      <w:u w:val="single"/>
    </w:rPr>
  </w:style>
  <w:style w:type="paragraph" w:styleId="a6">
    <w:name w:val="header"/>
    <w:basedOn w:val="a"/>
    <w:link w:val="Char"/>
    <w:uiPriority w:val="99"/>
    <w:semiHidden/>
    <w:unhideWhenUsed/>
    <w:rsid w:val="0083301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833011"/>
    <w:rPr>
      <w:rFonts w:ascii="Calibri" w:eastAsia="Calibri" w:hAnsi="Calibri" w:cs="Times New Roman"/>
      <w:sz w:val="18"/>
      <w:szCs w:val="18"/>
    </w:rPr>
  </w:style>
  <w:style w:type="paragraph" w:styleId="a7">
    <w:name w:val="footer"/>
    <w:basedOn w:val="a"/>
    <w:link w:val="Char0"/>
    <w:uiPriority w:val="99"/>
    <w:semiHidden/>
    <w:unhideWhenUsed/>
    <w:rsid w:val="00833011"/>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semiHidden/>
    <w:rsid w:val="00833011"/>
    <w:rPr>
      <w:rFonts w:ascii="Calibri" w:eastAsia="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85082544">
      <w:bodyDiv w:val="1"/>
      <w:marLeft w:val="0"/>
      <w:marRight w:val="0"/>
      <w:marTop w:val="0"/>
      <w:marBottom w:val="0"/>
      <w:divBdr>
        <w:top w:val="none" w:sz="0" w:space="0" w:color="auto"/>
        <w:left w:val="none" w:sz="0" w:space="0" w:color="auto"/>
        <w:bottom w:val="none" w:sz="0" w:space="0" w:color="auto"/>
        <w:right w:val="none" w:sz="0" w:space="0" w:color="auto"/>
      </w:divBdr>
    </w:div>
    <w:div w:id="309210055">
      <w:bodyDiv w:val="1"/>
      <w:marLeft w:val="0"/>
      <w:marRight w:val="0"/>
      <w:marTop w:val="0"/>
      <w:marBottom w:val="0"/>
      <w:divBdr>
        <w:top w:val="none" w:sz="0" w:space="0" w:color="auto"/>
        <w:left w:val="none" w:sz="0" w:space="0" w:color="auto"/>
        <w:bottom w:val="none" w:sz="0" w:space="0" w:color="auto"/>
        <w:right w:val="none" w:sz="0" w:space="0" w:color="auto"/>
      </w:divBdr>
    </w:div>
    <w:div w:id="314072836">
      <w:bodyDiv w:val="1"/>
      <w:marLeft w:val="0"/>
      <w:marRight w:val="0"/>
      <w:marTop w:val="0"/>
      <w:marBottom w:val="0"/>
      <w:divBdr>
        <w:top w:val="none" w:sz="0" w:space="0" w:color="auto"/>
        <w:left w:val="none" w:sz="0" w:space="0" w:color="auto"/>
        <w:bottom w:val="none" w:sz="0" w:space="0" w:color="auto"/>
        <w:right w:val="none" w:sz="0" w:space="0" w:color="auto"/>
      </w:divBdr>
    </w:div>
    <w:div w:id="387917769">
      <w:bodyDiv w:val="1"/>
      <w:marLeft w:val="0"/>
      <w:marRight w:val="0"/>
      <w:marTop w:val="0"/>
      <w:marBottom w:val="0"/>
      <w:divBdr>
        <w:top w:val="none" w:sz="0" w:space="0" w:color="auto"/>
        <w:left w:val="none" w:sz="0" w:space="0" w:color="auto"/>
        <w:bottom w:val="none" w:sz="0" w:space="0" w:color="auto"/>
        <w:right w:val="none" w:sz="0" w:space="0" w:color="auto"/>
      </w:divBdr>
    </w:div>
    <w:div w:id="424813333">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718288969">
      <w:bodyDiv w:val="1"/>
      <w:marLeft w:val="0"/>
      <w:marRight w:val="0"/>
      <w:marTop w:val="0"/>
      <w:marBottom w:val="0"/>
      <w:divBdr>
        <w:top w:val="none" w:sz="0" w:space="0" w:color="auto"/>
        <w:left w:val="none" w:sz="0" w:space="0" w:color="auto"/>
        <w:bottom w:val="none" w:sz="0" w:space="0" w:color="auto"/>
        <w:right w:val="none" w:sz="0" w:space="0" w:color="auto"/>
      </w:divBdr>
    </w:div>
    <w:div w:id="763963313">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118598461">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WHOIS+Rec+%235-9%3A+Data+Accuracy" TargetMode="External"/><Relationship Id="rId13" Type="http://schemas.openxmlformats.org/officeDocument/2006/relationships/hyperlink" Target="https://community.icann.org/download/attachments/54691767/WHOIS%20Quarterly%20Summary%2031December2016.pdf" TargetMode="External"/><Relationship Id="rId18" Type="http://schemas.openxmlformats.org/officeDocument/2006/relationships/hyperlink" Target="https://community.icann.org/download/attachments/69279139/WHOIS%20Briefing%20-%2028September2017%20-%20V2.0.pptx?version=1&amp;modificationDate=1506686336000&amp;api=v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munity.icann.org/download/attachments/54691767/WHOIS%20Recs%201_16%2030Sept2016.pdf" TargetMode="External"/><Relationship Id="rId17" Type="http://schemas.openxmlformats.org/officeDocument/2006/relationships/hyperlink" Target="https://archive.icann.org/en/gnso/whois-tf/report-19feb03.htm" TargetMode="External"/><Relationship Id="rId2" Type="http://schemas.openxmlformats.org/officeDocument/2006/relationships/numbering" Target="numbering.xml"/><Relationship Id="rId16"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20" Type="http://schemas.openxmlformats.org/officeDocument/2006/relationships/hyperlink" Target="https://community.icann.org/download/attachments/69279139/WHOIS%20Briefing%20-%2003October2017%20-%20V2.0.pdf?version=1&amp;modificationDate=1506780907000&amp;api=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WHO/WHOIS+Review+Implementation+Home" TargetMode="External"/><Relationship Id="rId5" Type="http://schemas.openxmlformats.org/officeDocument/2006/relationships/webSettings" Target="webSettings.xml"/><Relationship Id="rId15" Type="http://schemas.openxmlformats.org/officeDocument/2006/relationships/hyperlink" Target="http://gnso.icann.org/en/issues/whois-privacy/whois-services-final-tf-report-12mar07.htm" TargetMode="External"/><Relationship Id="rId10" Type="http://schemas.openxmlformats.org/officeDocument/2006/relationships/hyperlink" Target="https://community.icann.org/display/WHO/WHOIS+Rec+%235-9%3A+Data+Accuracy" TargetMode="External"/><Relationship Id="rId19" Type="http://schemas.openxmlformats.org/officeDocument/2006/relationships/hyperlink" Target="https://community.icann.org/download/attachments/69279139/WHOIS1%20Implementation%20briefings%205%208%2010%2011.pdf?version=1&amp;modificationDate=1506504731000&amp;api=v2" TargetMode="External"/><Relationship Id="rId4" Type="http://schemas.openxmlformats.org/officeDocument/2006/relationships/settings" Target="settings.xml"/><Relationship Id="rId9" Type="http://schemas.openxmlformats.org/officeDocument/2006/relationships/hyperlink" Target="mailto:rds-whois2-dataaccuracy@icann.org" TargetMode="External"/><Relationship Id="rId14" Type="http://schemas.openxmlformats.org/officeDocument/2006/relationships/hyperlink" Target="https://www.icann.org/en/system/files/files/final-report-11may12-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E76AD9-C326-C64D-AEB0-D610DEC5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lili</cp:lastModifiedBy>
  <cp:revision>3</cp:revision>
  <dcterms:created xsi:type="dcterms:W3CDTF">2018-01-05T06:27:00Z</dcterms:created>
  <dcterms:modified xsi:type="dcterms:W3CDTF">2018-01-05T07:26:00Z</dcterms:modified>
</cp:coreProperties>
</file>