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7EBA4" w14:textId="77777777" w:rsidR="008E4A3A" w:rsidRDefault="008E4A3A" w:rsidP="00AD40B8">
      <w:pPr>
        <w:jc w:val="center"/>
        <w:rPr>
          <w:rFonts w:ascii="Arial" w:hAnsi="Arial" w:cs="Arial"/>
          <w:b/>
          <w:bCs/>
          <w:sz w:val="24"/>
          <w:szCs w:val="24"/>
        </w:rPr>
      </w:pPr>
    </w:p>
    <w:p w14:paraId="6A4F8A79" w14:textId="7B248965" w:rsidR="00AD40B8" w:rsidRPr="00AD40B8" w:rsidRDefault="00AD40B8" w:rsidP="00AD40B8">
      <w:pPr>
        <w:jc w:val="center"/>
        <w:rPr>
          <w:rFonts w:ascii="Arial" w:hAnsi="Arial" w:cs="Arial"/>
          <w:sz w:val="24"/>
          <w:szCs w:val="24"/>
        </w:rPr>
      </w:pPr>
      <w:r w:rsidRPr="00AD40B8">
        <w:rPr>
          <w:rFonts w:ascii="Arial" w:hAnsi="Arial" w:cs="Arial"/>
          <w:b/>
          <w:bCs/>
          <w:sz w:val="24"/>
          <w:szCs w:val="24"/>
        </w:rPr>
        <w:t>Inventory of New and Changes Made to WHOIS Policies and Procedures Since the First WHOIS Review Team Completed Its Work in 2012</w:t>
      </w:r>
    </w:p>
    <w:p w14:paraId="088032DB" w14:textId="5511F2C7" w:rsidR="00AD40B8" w:rsidRPr="00AD40B8" w:rsidRDefault="006F7388" w:rsidP="00AD40B8">
      <w:pPr>
        <w:jc w:val="center"/>
        <w:rPr>
          <w:rFonts w:ascii="Arial" w:hAnsi="Arial" w:cs="Arial"/>
          <w:sz w:val="24"/>
          <w:szCs w:val="24"/>
        </w:rPr>
      </w:pPr>
      <w:r>
        <w:rPr>
          <w:rFonts w:ascii="Arial" w:hAnsi="Arial" w:cs="Arial"/>
          <w:sz w:val="24"/>
          <w:szCs w:val="24"/>
        </w:rPr>
        <w:t>Date: 19</w:t>
      </w:r>
      <w:r w:rsidR="00AD40B8" w:rsidRPr="00AD40B8">
        <w:rPr>
          <w:rFonts w:ascii="Arial" w:hAnsi="Arial" w:cs="Arial"/>
          <w:sz w:val="24"/>
          <w:szCs w:val="24"/>
        </w:rPr>
        <w:t xml:space="preserve"> </w:t>
      </w:r>
      <w:r>
        <w:rPr>
          <w:rFonts w:ascii="Arial" w:hAnsi="Arial" w:cs="Arial"/>
          <w:sz w:val="24"/>
          <w:szCs w:val="24"/>
        </w:rPr>
        <w:t>January 2018</w:t>
      </w:r>
    </w:p>
    <w:p w14:paraId="5513D9E1" w14:textId="77777777" w:rsidR="00AD40B8" w:rsidRDefault="00AD40B8" w:rsidP="00AD40B8">
      <w:pPr>
        <w:rPr>
          <w:rFonts w:ascii="Arial" w:hAnsi="Arial" w:cs="Arial"/>
        </w:rPr>
      </w:pPr>
    </w:p>
    <w:p w14:paraId="134E2C0D" w14:textId="4188D47A" w:rsidR="00AD40B8" w:rsidRPr="00AD40B8" w:rsidRDefault="00AD40B8" w:rsidP="00AD40B8">
      <w:pPr>
        <w:rPr>
          <w:rFonts w:ascii="Arial" w:hAnsi="Arial" w:cs="Arial"/>
        </w:rPr>
      </w:pPr>
      <w:r w:rsidRPr="00AD40B8">
        <w:rPr>
          <w:rFonts w:ascii="Arial" w:hAnsi="Arial" w:cs="Arial"/>
        </w:rPr>
        <w:t>This document is intended to assist the Registration Directory Services Review Team in completing the below objective as detailed in its Terms of Reference: </w:t>
      </w:r>
    </w:p>
    <w:p w14:paraId="38FCA4BF" w14:textId="77777777" w:rsidR="00AD40B8" w:rsidRPr="00AD40B8" w:rsidRDefault="00AD40B8" w:rsidP="00AD40B8">
      <w:pPr>
        <w:ind w:left="720"/>
        <w:rPr>
          <w:rFonts w:ascii="Arial" w:hAnsi="Arial" w:cs="Arial"/>
        </w:rPr>
      </w:pPr>
      <w:r w:rsidRPr="00AD40B8">
        <w:rPr>
          <w:rFonts w:ascii="Arial" w:hAnsi="Arial" w:cs="Arial"/>
        </w:rPr>
        <w:t xml:space="preserve">Consistent with ICANN’s mission and </w:t>
      </w:r>
      <w:hyperlink r:id="rId8" w:history="1">
        <w:r w:rsidRPr="00AD40B8">
          <w:rPr>
            <w:rStyle w:val="Hyperlink"/>
            <w:rFonts w:ascii="Arial" w:hAnsi="Arial" w:cs="Arial"/>
          </w:rPr>
          <w:t>Bylaws</w:t>
        </w:r>
      </w:hyperlink>
      <w:r w:rsidRPr="00AD40B8">
        <w:rPr>
          <w:rFonts w:ascii="Arial" w:hAnsi="Arial" w:cs="Arial"/>
        </w:rPr>
        <w:t xml:space="preserve">, Section 4.6(e)(ii), the review team will assess the effectiveness of today’s WHOIS (the now current gTLD RDS, including cumulative changes made to the then-current RDS which was assessed by the prior RT) by (a) inventorying changes made to WHOIS policies and procedures since the prior RT completed its work, (b) using that inventory to identify significant new areas of today’s WHOIS (if any) which the team believes should be reviewed, and (c) determining if any specific measurable steps should be recommended to enhance effectiveness in those new areas. </w:t>
      </w:r>
    </w:p>
    <w:p w14:paraId="5DDAEC4D" w14:textId="78CD5A07" w:rsidR="00796568" w:rsidRPr="00796568" w:rsidRDefault="00796568" w:rsidP="00796568">
      <w:pPr>
        <w:widowControl w:val="0"/>
        <w:spacing w:after="240"/>
        <w:ind w:left="720"/>
        <w:rPr>
          <w:rFonts w:ascii="Arial" w:hAnsi="Arial" w:cs="Arial"/>
        </w:rPr>
      </w:pPr>
    </w:p>
    <w:tbl>
      <w:tblPr>
        <w:tblStyle w:val="TableGrid"/>
        <w:tblW w:w="14395" w:type="dxa"/>
        <w:tblLayout w:type="fixed"/>
        <w:tblLook w:val="04A0" w:firstRow="1" w:lastRow="0" w:firstColumn="1" w:lastColumn="0" w:noHBand="0" w:noVBand="1"/>
      </w:tblPr>
      <w:tblGrid>
        <w:gridCol w:w="2715"/>
        <w:gridCol w:w="3580"/>
        <w:gridCol w:w="5400"/>
        <w:gridCol w:w="1350"/>
        <w:gridCol w:w="1350"/>
      </w:tblGrid>
      <w:tr w:rsidR="006D463C" w:rsidRPr="00796568" w14:paraId="7A776505" w14:textId="3E7CEAA2" w:rsidTr="006D463C">
        <w:tc>
          <w:tcPr>
            <w:tcW w:w="2715" w:type="dxa"/>
            <w:shd w:val="clear" w:color="auto" w:fill="000000" w:themeFill="text1"/>
          </w:tcPr>
          <w:p w14:paraId="043E82CD" w14:textId="0D585245" w:rsidR="006D463C" w:rsidRPr="00796568" w:rsidRDefault="006D463C" w:rsidP="00BB6A71">
            <w:pPr>
              <w:jc w:val="center"/>
              <w:rPr>
                <w:rFonts w:ascii="Arial" w:hAnsi="Arial" w:cs="Arial"/>
                <w:b/>
                <w:color w:val="FFFFFF" w:themeColor="background1"/>
                <w:sz w:val="24"/>
                <w:szCs w:val="24"/>
              </w:rPr>
            </w:pPr>
            <w:r w:rsidRPr="00796568">
              <w:rPr>
                <w:rFonts w:ascii="Arial" w:hAnsi="Arial" w:cs="Arial"/>
                <w:b/>
                <w:color w:val="FFFFFF" w:themeColor="background1"/>
                <w:sz w:val="24"/>
                <w:szCs w:val="24"/>
              </w:rPr>
              <w:t>Policy</w:t>
            </w:r>
            <w:r>
              <w:rPr>
                <w:rFonts w:ascii="Arial" w:hAnsi="Arial" w:cs="Arial"/>
                <w:b/>
                <w:color w:val="FFFFFF" w:themeColor="background1"/>
                <w:sz w:val="24"/>
                <w:szCs w:val="24"/>
              </w:rPr>
              <w:t>/Procedure</w:t>
            </w:r>
          </w:p>
        </w:tc>
        <w:tc>
          <w:tcPr>
            <w:tcW w:w="3580" w:type="dxa"/>
            <w:shd w:val="clear" w:color="auto" w:fill="000000" w:themeFill="text1"/>
          </w:tcPr>
          <w:p w14:paraId="4786201D" w14:textId="5611068A" w:rsidR="006D463C" w:rsidRPr="00796568" w:rsidRDefault="006D463C" w:rsidP="00BB6A71">
            <w:pPr>
              <w:jc w:val="center"/>
              <w:rPr>
                <w:rFonts w:ascii="Arial" w:hAnsi="Arial" w:cs="Arial"/>
                <w:b/>
                <w:color w:val="FFFFFF" w:themeColor="background1"/>
                <w:sz w:val="24"/>
                <w:szCs w:val="24"/>
              </w:rPr>
            </w:pPr>
            <w:r>
              <w:rPr>
                <w:rFonts w:ascii="Arial" w:hAnsi="Arial" w:cs="Arial"/>
                <w:b/>
                <w:color w:val="FFFFFF" w:themeColor="background1"/>
                <w:sz w:val="24"/>
                <w:szCs w:val="24"/>
              </w:rPr>
              <w:t>Background</w:t>
            </w:r>
          </w:p>
        </w:tc>
        <w:tc>
          <w:tcPr>
            <w:tcW w:w="5400" w:type="dxa"/>
            <w:shd w:val="clear" w:color="auto" w:fill="000000" w:themeFill="text1"/>
          </w:tcPr>
          <w:p w14:paraId="637A28DE" w14:textId="2BC92DB8" w:rsidR="006D463C" w:rsidRPr="00796568" w:rsidRDefault="006D463C" w:rsidP="00BB6A71">
            <w:pPr>
              <w:jc w:val="center"/>
              <w:rPr>
                <w:rFonts w:ascii="Arial" w:hAnsi="Arial" w:cs="Arial"/>
                <w:b/>
                <w:color w:val="FFFFFF" w:themeColor="background1"/>
                <w:sz w:val="24"/>
                <w:szCs w:val="24"/>
              </w:rPr>
            </w:pPr>
            <w:r w:rsidRPr="00796568">
              <w:rPr>
                <w:rFonts w:ascii="Arial" w:hAnsi="Arial" w:cs="Arial"/>
                <w:b/>
                <w:color w:val="FFFFFF" w:themeColor="background1"/>
                <w:sz w:val="24"/>
                <w:szCs w:val="24"/>
              </w:rPr>
              <w:t>References</w:t>
            </w:r>
          </w:p>
        </w:tc>
        <w:tc>
          <w:tcPr>
            <w:tcW w:w="1350" w:type="dxa"/>
            <w:shd w:val="clear" w:color="auto" w:fill="000000" w:themeFill="text1"/>
          </w:tcPr>
          <w:p w14:paraId="607EC5CE" w14:textId="3103FF8C" w:rsidR="006D463C" w:rsidRPr="00DB17DB" w:rsidRDefault="006D463C" w:rsidP="00BB6A71">
            <w:pPr>
              <w:jc w:val="center"/>
              <w:rPr>
                <w:rFonts w:ascii="Arial" w:hAnsi="Arial" w:cs="Arial"/>
                <w:b/>
                <w:color w:val="FFFFFF" w:themeColor="background1"/>
                <w:sz w:val="24"/>
                <w:szCs w:val="24"/>
              </w:rPr>
            </w:pPr>
            <w:r w:rsidRPr="00DB17DB">
              <w:rPr>
                <w:rFonts w:ascii="Arial" w:hAnsi="Arial" w:cs="Arial"/>
                <w:b/>
                <w:color w:val="FFFFFF" w:themeColor="background1"/>
                <w:sz w:val="24"/>
                <w:szCs w:val="24"/>
              </w:rPr>
              <w:t>Category</w:t>
            </w:r>
          </w:p>
        </w:tc>
        <w:tc>
          <w:tcPr>
            <w:tcW w:w="1350" w:type="dxa"/>
            <w:shd w:val="clear" w:color="auto" w:fill="000000" w:themeFill="text1"/>
          </w:tcPr>
          <w:p w14:paraId="5942186D" w14:textId="0189579C" w:rsidR="006D463C" w:rsidRPr="00DB17DB" w:rsidRDefault="006F7388" w:rsidP="00BB6A71">
            <w:pPr>
              <w:jc w:val="center"/>
              <w:rPr>
                <w:rFonts w:ascii="Arial" w:hAnsi="Arial" w:cs="Arial"/>
                <w:b/>
                <w:color w:val="FFFFFF" w:themeColor="background1"/>
                <w:sz w:val="24"/>
                <w:szCs w:val="24"/>
              </w:rPr>
            </w:pPr>
            <w:r>
              <w:rPr>
                <w:rFonts w:ascii="Arial" w:hAnsi="Arial" w:cs="Arial"/>
                <w:b/>
                <w:color w:val="FFFFFF" w:themeColor="background1"/>
                <w:sz w:val="24"/>
                <w:szCs w:val="24"/>
              </w:rPr>
              <w:t>Status</w:t>
            </w:r>
          </w:p>
        </w:tc>
      </w:tr>
      <w:tr w:rsidR="006D463C" w:rsidRPr="00796568" w14:paraId="69F9AA0B" w14:textId="57AFE3B0" w:rsidTr="006D463C">
        <w:tc>
          <w:tcPr>
            <w:tcW w:w="2715" w:type="dxa"/>
          </w:tcPr>
          <w:p w14:paraId="7100E734" w14:textId="77777777" w:rsidR="006D463C" w:rsidRDefault="006D463C" w:rsidP="008A5BF1">
            <w:pPr>
              <w:rPr>
                <w:rFonts w:ascii="Arial" w:eastAsia="Times New Roman" w:hAnsi="Arial" w:cs="Arial"/>
              </w:rPr>
            </w:pPr>
          </w:p>
          <w:p w14:paraId="4AB2B618" w14:textId="77777777" w:rsidR="006D463C" w:rsidRPr="00796568" w:rsidRDefault="006D463C" w:rsidP="008A5BF1">
            <w:pPr>
              <w:rPr>
                <w:rStyle w:val="Hyperlink"/>
                <w:rFonts w:ascii="Arial" w:eastAsia="Times New Roman" w:hAnsi="Arial" w:cs="Arial"/>
              </w:rPr>
            </w:pPr>
            <w:r w:rsidRPr="00796568">
              <w:rPr>
                <w:rFonts w:ascii="Arial" w:eastAsia="Times New Roman" w:hAnsi="Arial" w:cs="Arial"/>
              </w:rPr>
              <w:fldChar w:fldCharType="begin"/>
            </w:r>
            <w:r w:rsidRPr="00796568">
              <w:rPr>
                <w:rFonts w:ascii="Arial" w:eastAsia="Times New Roman" w:hAnsi="Arial" w:cs="Arial"/>
              </w:rPr>
              <w:instrText xml:space="preserve"> HYPERLINK "https://www.icann.org/resources/pages/registrars/transfers-en" </w:instrText>
            </w:r>
            <w:r w:rsidRPr="00796568">
              <w:rPr>
                <w:rFonts w:ascii="Arial" w:eastAsia="Times New Roman" w:hAnsi="Arial" w:cs="Arial"/>
              </w:rPr>
              <w:fldChar w:fldCharType="separate"/>
            </w:r>
            <w:r w:rsidRPr="00796568">
              <w:rPr>
                <w:rStyle w:val="Hyperlink"/>
                <w:rFonts w:ascii="Arial" w:eastAsia="Times New Roman" w:hAnsi="Arial" w:cs="Arial"/>
              </w:rPr>
              <w:t>Inter-Registrar Transfer Policy</w:t>
            </w:r>
          </w:p>
          <w:p w14:paraId="2FC2D3C3" w14:textId="45008877" w:rsidR="006D463C" w:rsidRDefault="006D463C" w:rsidP="008A5BF1">
            <w:r w:rsidRPr="00796568">
              <w:rPr>
                <w:rFonts w:ascii="Arial" w:eastAsia="Times New Roman" w:hAnsi="Arial" w:cs="Arial"/>
              </w:rPr>
              <w:fldChar w:fldCharType="end"/>
            </w:r>
          </w:p>
        </w:tc>
        <w:tc>
          <w:tcPr>
            <w:tcW w:w="3580" w:type="dxa"/>
          </w:tcPr>
          <w:p w14:paraId="0DFBF3F7" w14:textId="77777777" w:rsidR="006D463C" w:rsidRDefault="006D463C" w:rsidP="008A5BF1">
            <w:pPr>
              <w:rPr>
                <w:rFonts w:ascii="Arial" w:hAnsi="Arial" w:cs="Arial"/>
                <w:color w:val="333333"/>
                <w:sz w:val="16"/>
                <w:szCs w:val="16"/>
                <w:shd w:val="clear" w:color="auto" w:fill="FFFFFF"/>
              </w:rPr>
            </w:pPr>
          </w:p>
          <w:p w14:paraId="15CAF07F" w14:textId="77777777" w:rsidR="006D463C" w:rsidRPr="00356B6F" w:rsidRDefault="006D463C" w:rsidP="008A5BF1">
            <w:pPr>
              <w:rPr>
                <w:rFonts w:ascii="Arial" w:hAnsi="Arial" w:cs="Arial"/>
                <w:color w:val="333333"/>
                <w:sz w:val="16"/>
                <w:szCs w:val="16"/>
                <w:shd w:val="clear" w:color="auto" w:fill="FFFFFF"/>
              </w:rPr>
            </w:pPr>
            <w:r w:rsidRPr="00356B6F">
              <w:rPr>
                <w:rFonts w:ascii="Arial" w:hAnsi="Arial" w:cs="Arial"/>
                <w:color w:val="333333"/>
                <w:sz w:val="16"/>
                <w:szCs w:val="16"/>
                <w:shd w:val="clear" w:color="auto" w:fill="FFFFFF"/>
              </w:rPr>
              <w:t xml:space="preserve">A GNSO PDP on the Inter-Registrar Transfer Procedure Part C made revision recommendations to the original 2004 </w:t>
            </w:r>
            <w:hyperlink r:id="rId9" w:history="1">
              <w:r w:rsidRPr="00356B6F">
                <w:rPr>
                  <w:rStyle w:val="Hyperlink"/>
                  <w:rFonts w:ascii="Arial" w:hAnsi="Arial" w:cs="Arial"/>
                  <w:sz w:val="16"/>
                  <w:szCs w:val="16"/>
                  <w:shd w:val="clear" w:color="auto" w:fill="FFFFFF"/>
                </w:rPr>
                <w:t>Inter-Registrar Transfer Policy</w:t>
              </w:r>
            </w:hyperlink>
            <w:r w:rsidRPr="00356B6F">
              <w:rPr>
                <w:rFonts w:ascii="Arial" w:hAnsi="Arial" w:cs="Arial"/>
                <w:color w:val="333333"/>
                <w:sz w:val="16"/>
                <w:szCs w:val="16"/>
                <w:shd w:val="clear" w:color="auto" w:fill="FFFFFF"/>
              </w:rPr>
              <w:t xml:space="preserve"> (IRTP).</w:t>
            </w:r>
          </w:p>
          <w:p w14:paraId="25790098" w14:textId="77777777" w:rsidR="006D463C" w:rsidRDefault="006D463C" w:rsidP="008A5BF1">
            <w:pPr>
              <w:rPr>
                <w:rFonts w:ascii="Arial" w:hAnsi="Arial" w:cs="Arial"/>
                <w:color w:val="333333"/>
                <w:sz w:val="16"/>
                <w:szCs w:val="16"/>
                <w:shd w:val="clear" w:color="auto" w:fill="FFFFFF"/>
              </w:rPr>
            </w:pPr>
          </w:p>
          <w:p w14:paraId="2E18937F" w14:textId="77777777" w:rsidR="006D463C" w:rsidRDefault="006D463C" w:rsidP="008A5BF1">
            <w:pPr>
              <w:rPr>
                <w:rFonts w:ascii="Arial" w:hAnsi="Arial" w:cs="Arial"/>
                <w:color w:val="333333"/>
                <w:sz w:val="16"/>
                <w:szCs w:val="16"/>
                <w:shd w:val="clear" w:color="auto" w:fill="FFFFFF"/>
              </w:rPr>
            </w:pPr>
            <w:r w:rsidRPr="00356B6F">
              <w:rPr>
                <w:rFonts w:ascii="Arial" w:hAnsi="Arial" w:cs="Arial"/>
                <w:color w:val="333333"/>
                <w:sz w:val="16"/>
                <w:szCs w:val="16"/>
                <w:shd w:val="clear" w:color="auto" w:fill="FFFFFF"/>
              </w:rPr>
              <w:t>These Policy Recommendations were adopted by the ICANN Board as a consensus Policy on 25 August 2011 with a 01 June 2012 effective date.</w:t>
            </w:r>
          </w:p>
          <w:p w14:paraId="7FDF4587" w14:textId="77777777" w:rsidR="006D463C" w:rsidRPr="00356B6F" w:rsidRDefault="006D463C" w:rsidP="008A5BF1">
            <w:pPr>
              <w:rPr>
                <w:rFonts w:ascii="Arial" w:hAnsi="Arial" w:cs="Arial"/>
                <w:color w:val="333333"/>
                <w:sz w:val="16"/>
                <w:szCs w:val="16"/>
                <w:shd w:val="clear" w:color="auto" w:fill="FFFFFF"/>
              </w:rPr>
            </w:pPr>
          </w:p>
          <w:p w14:paraId="337B3671" w14:textId="77777777" w:rsidR="006D463C" w:rsidRPr="00356B6F" w:rsidRDefault="006D463C" w:rsidP="008A5BF1">
            <w:pPr>
              <w:rPr>
                <w:rFonts w:ascii="Arial" w:hAnsi="Arial" w:cs="Arial"/>
                <w:color w:val="333333"/>
                <w:sz w:val="16"/>
                <w:szCs w:val="16"/>
                <w:shd w:val="clear" w:color="auto" w:fill="FFFFFF"/>
              </w:rPr>
            </w:pPr>
            <w:r w:rsidRPr="00356B6F">
              <w:rPr>
                <w:rFonts w:ascii="Arial" w:hAnsi="Arial" w:cs="Arial"/>
                <w:color w:val="333333"/>
                <w:sz w:val="16"/>
                <w:szCs w:val="16"/>
                <w:shd w:val="clear" w:color="auto" w:fill="FFFFFF"/>
              </w:rPr>
              <w:t xml:space="preserve">In 2012 the GNSO Council requested an </w:t>
            </w:r>
            <w:hyperlink r:id="rId10" w:history="1">
              <w:r w:rsidRPr="00356B6F">
                <w:rPr>
                  <w:rStyle w:val="Hyperlink"/>
                  <w:rFonts w:ascii="Arial" w:hAnsi="Arial" w:cs="Arial"/>
                  <w:sz w:val="16"/>
                  <w:szCs w:val="16"/>
                  <w:shd w:val="clear" w:color="auto" w:fill="FFFFFF"/>
                </w:rPr>
                <w:t>Issue Report</w:t>
              </w:r>
            </w:hyperlink>
            <w:r w:rsidRPr="00356B6F">
              <w:rPr>
                <w:rFonts w:ascii="Arial" w:hAnsi="Arial" w:cs="Arial"/>
                <w:color w:val="333333"/>
                <w:sz w:val="16"/>
                <w:szCs w:val="16"/>
                <w:shd w:val="clear" w:color="auto" w:fill="FFFFFF"/>
              </w:rPr>
              <w:t xml:space="preserve"> on remaining IRTP issues, known as Inter-Registrar Transfer Policy Part D, which lead to initiation of a Working Group.</w:t>
            </w:r>
          </w:p>
          <w:p w14:paraId="18E46432" w14:textId="77777777" w:rsidR="006D463C" w:rsidRDefault="006D463C" w:rsidP="008A5BF1">
            <w:pPr>
              <w:rPr>
                <w:rFonts w:ascii="Arial" w:hAnsi="Arial" w:cs="Arial"/>
                <w:color w:val="333333"/>
                <w:sz w:val="16"/>
                <w:szCs w:val="16"/>
                <w:shd w:val="clear" w:color="auto" w:fill="FFFFFF"/>
              </w:rPr>
            </w:pPr>
          </w:p>
          <w:p w14:paraId="0CE48F29" w14:textId="77777777" w:rsidR="006D463C" w:rsidRPr="00356B6F" w:rsidRDefault="006D463C" w:rsidP="008A5BF1">
            <w:pPr>
              <w:rPr>
                <w:rFonts w:ascii="Arial" w:hAnsi="Arial" w:cs="Arial"/>
                <w:color w:val="333333"/>
                <w:sz w:val="16"/>
                <w:szCs w:val="16"/>
                <w:shd w:val="clear" w:color="auto" w:fill="FFFFFF"/>
              </w:rPr>
            </w:pPr>
            <w:r w:rsidRPr="00356B6F">
              <w:rPr>
                <w:rFonts w:ascii="Arial" w:hAnsi="Arial" w:cs="Arial"/>
                <w:color w:val="333333"/>
                <w:sz w:val="16"/>
                <w:szCs w:val="16"/>
                <w:shd w:val="clear" w:color="auto" w:fill="FFFFFF"/>
              </w:rPr>
              <w:t xml:space="preserve">These Policy Recommendations were adopted by the ICANN Board as a consensus Policy on </w:t>
            </w:r>
            <w:r w:rsidRPr="00356B6F">
              <w:rPr>
                <w:rFonts w:ascii="Arial" w:hAnsi="Arial" w:cs="Arial"/>
                <w:color w:val="333333"/>
                <w:sz w:val="16"/>
                <w:szCs w:val="16"/>
                <w:shd w:val="clear" w:color="auto" w:fill="FFFFFF"/>
              </w:rPr>
              <w:lastRenderedPageBreak/>
              <w:t>12 February 2015 with a 1 December 2016 effective date.</w:t>
            </w:r>
          </w:p>
          <w:p w14:paraId="3754C5D4" w14:textId="77777777" w:rsidR="006D463C" w:rsidRPr="00356B6F" w:rsidRDefault="006D463C" w:rsidP="008A5BF1">
            <w:pPr>
              <w:rPr>
                <w:rFonts w:ascii="Arial" w:hAnsi="Arial" w:cs="Arial"/>
                <w:color w:val="333333"/>
                <w:sz w:val="16"/>
                <w:szCs w:val="16"/>
                <w:shd w:val="clear" w:color="auto" w:fill="FFFFFF"/>
              </w:rPr>
            </w:pPr>
          </w:p>
          <w:p w14:paraId="4A3616C1" w14:textId="77777777" w:rsidR="006D463C" w:rsidRDefault="006D463C" w:rsidP="008A5BF1">
            <w:pPr>
              <w:rPr>
                <w:rFonts w:ascii="Arial" w:hAnsi="Arial" w:cs="Arial"/>
                <w:color w:val="333333"/>
                <w:sz w:val="16"/>
                <w:szCs w:val="16"/>
                <w:shd w:val="clear" w:color="auto" w:fill="FFFFFF"/>
              </w:rPr>
            </w:pPr>
            <w:r w:rsidRPr="00356B6F">
              <w:rPr>
                <w:rFonts w:ascii="Arial" w:hAnsi="Arial" w:cs="Arial"/>
                <w:color w:val="333333"/>
                <w:sz w:val="16"/>
                <w:szCs w:val="16"/>
                <w:shd w:val="clear" w:color="auto" w:fill="FFFFFF"/>
              </w:rPr>
              <w:t xml:space="preserve">The IRTP Policy ensures that Registered Name Holders can transfer their domain name registrations between Registrars within ICANN and Registries.  IRTP D </w:t>
            </w:r>
            <w:r>
              <w:rPr>
                <w:rFonts w:ascii="Arial" w:hAnsi="Arial" w:cs="Arial"/>
                <w:color w:val="333333"/>
                <w:sz w:val="16"/>
                <w:szCs w:val="16"/>
                <w:shd w:val="clear" w:color="auto" w:fill="FFFFFF"/>
              </w:rPr>
              <w:t>addresses remaining IRTP known issues.</w:t>
            </w:r>
          </w:p>
          <w:p w14:paraId="1813C18F" w14:textId="77777777" w:rsidR="006D463C" w:rsidRDefault="006D463C" w:rsidP="008A5BF1">
            <w:pPr>
              <w:rPr>
                <w:rFonts w:ascii="Arial" w:hAnsi="Arial" w:cs="Arial"/>
                <w:color w:val="333333"/>
                <w:sz w:val="16"/>
                <w:szCs w:val="16"/>
                <w:shd w:val="clear" w:color="auto" w:fill="FFFFFF"/>
              </w:rPr>
            </w:pPr>
          </w:p>
          <w:p w14:paraId="48F53D73" w14:textId="77777777" w:rsidR="006D463C" w:rsidRPr="00356B6F" w:rsidRDefault="006D463C" w:rsidP="008A5BF1">
            <w:pPr>
              <w:rPr>
                <w:rFonts w:ascii="Arial" w:hAnsi="Arial" w:cs="Arial"/>
                <w:color w:val="333333"/>
                <w:sz w:val="16"/>
                <w:szCs w:val="16"/>
                <w:shd w:val="clear" w:color="auto" w:fill="FFFFFF"/>
              </w:rPr>
            </w:pPr>
            <w:r>
              <w:rPr>
                <w:rFonts w:ascii="Arial" w:hAnsi="Arial" w:cs="Arial"/>
                <w:color w:val="333333"/>
                <w:sz w:val="16"/>
                <w:szCs w:val="16"/>
                <w:shd w:val="clear" w:color="auto" w:fill="FFFFFF"/>
              </w:rPr>
              <w:t xml:space="preserve">IRTP D </w:t>
            </w:r>
            <w:r w:rsidRPr="00356B6F">
              <w:rPr>
                <w:rFonts w:ascii="Arial" w:hAnsi="Arial" w:cs="Arial"/>
                <w:color w:val="333333"/>
                <w:sz w:val="16"/>
                <w:szCs w:val="16"/>
                <w:shd w:val="clear" w:color="auto" w:fill="FFFFFF"/>
              </w:rPr>
              <w:t>ensures increased transparency with reporting requirements and TDRP (Transfer Dispute Resolution Policy) Resolution publication; more efficient procedures for multiple transfer disputes with additional safeguards against Domain Name Hijacking; confirming registrants do not have power to initiate a TDRP, but in IRTP C inter-registrant transfer should</w:t>
            </w:r>
            <w:r>
              <w:rPr>
                <w:rFonts w:ascii="Arial" w:hAnsi="Arial" w:cs="Arial"/>
                <w:color w:val="333333"/>
                <w:sz w:val="16"/>
                <w:szCs w:val="16"/>
                <w:shd w:val="clear" w:color="auto" w:fill="FFFFFF"/>
              </w:rPr>
              <w:t xml:space="preserve"> include</w:t>
            </w:r>
            <w:r w:rsidRPr="00356B6F">
              <w:rPr>
                <w:rFonts w:ascii="Arial" w:hAnsi="Arial" w:cs="Arial"/>
                <w:color w:val="333333"/>
                <w:sz w:val="16"/>
                <w:szCs w:val="16"/>
                <w:shd w:val="clear" w:color="auto" w:fill="FFFFFF"/>
              </w:rPr>
              <w:t xml:space="preserve"> registrant mechanisms; and reducing procedural overhead for registries.</w:t>
            </w:r>
            <w:r>
              <w:rPr>
                <w:rFonts w:ascii="Arial" w:hAnsi="Arial" w:cs="Arial"/>
                <w:color w:val="333333"/>
                <w:sz w:val="16"/>
                <w:szCs w:val="16"/>
                <w:shd w:val="clear" w:color="auto" w:fill="FFFFFF"/>
              </w:rPr>
              <w:t>)</w:t>
            </w:r>
          </w:p>
          <w:p w14:paraId="6042B8EE" w14:textId="77777777" w:rsidR="006D463C" w:rsidRDefault="006D463C" w:rsidP="008A5BF1">
            <w:pPr>
              <w:rPr>
                <w:rFonts w:ascii="Arial" w:hAnsi="Arial" w:cs="Arial"/>
                <w:color w:val="333333"/>
                <w:sz w:val="16"/>
                <w:szCs w:val="16"/>
                <w:shd w:val="clear" w:color="auto" w:fill="FFFFFF"/>
              </w:rPr>
            </w:pPr>
          </w:p>
        </w:tc>
        <w:tc>
          <w:tcPr>
            <w:tcW w:w="5400" w:type="dxa"/>
          </w:tcPr>
          <w:p w14:paraId="03434EF4" w14:textId="77777777" w:rsidR="006D463C" w:rsidRDefault="006D463C" w:rsidP="008A5BF1">
            <w:pPr>
              <w:rPr>
                <w:rFonts w:ascii="Arial" w:hAnsi="Arial" w:cs="Arial"/>
                <w:b/>
                <w:color w:val="333333"/>
                <w:sz w:val="16"/>
                <w:szCs w:val="16"/>
                <w:shd w:val="clear" w:color="auto" w:fill="FFFFFF"/>
              </w:rPr>
            </w:pPr>
          </w:p>
          <w:p w14:paraId="4838A8E1" w14:textId="77777777"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WEBPAGES OF INTEREST</w:t>
            </w:r>
          </w:p>
          <w:p w14:paraId="40B38919"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ICANN webpage on “</w:t>
            </w:r>
            <w:hyperlink r:id="rId11" w:history="1">
              <w:r w:rsidRPr="00796568">
                <w:rPr>
                  <w:rStyle w:val="Hyperlink"/>
                  <w:rFonts w:ascii="Arial" w:hAnsi="Arial" w:cs="Arial"/>
                  <w:sz w:val="16"/>
                  <w:szCs w:val="16"/>
                  <w:shd w:val="clear" w:color="auto" w:fill="FFFFFF"/>
                </w:rPr>
                <w:t>Policy on Transfer of Registrations between Registrars: Takes Effect 1 June 2012</w:t>
              </w:r>
            </w:hyperlink>
            <w:r w:rsidRPr="00796568">
              <w:rPr>
                <w:rFonts w:ascii="Arial" w:hAnsi="Arial" w:cs="Arial"/>
                <w:color w:val="333333"/>
                <w:sz w:val="16"/>
                <w:szCs w:val="16"/>
                <w:shd w:val="clear" w:color="auto" w:fill="FFFFFF"/>
              </w:rPr>
              <w:t>”</w:t>
            </w:r>
          </w:p>
          <w:p w14:paraId="429F47E4" w14:textId="77777777" w:rsidR="006D463C" w:rsidRPr="00796568" w:rsidRDefault="006D463C" w:rsidP="008A5BF1">
            <w:pPr>
              <w:rPr>
                <w:rFonts w:ascii="Arial" w:hAnsi="Arial" w:cs="Arial"/>
                <w:color w:val="333333"/>
                <w:sz w:val="16"/>
                <w:szCs w:val="16"/>
                <w:shd w:val="clear" w:color="auto" w:fill="FFFFFF"/>
              </w:rPr>
            </w:pPr>
          </w:p>
          <w:p w14:paraId="7395DE6D"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ICANN webpage on “</w:t>
            </w:r>
            <w:hyperlink r:id="rId12" w:history="1">
              <w:r w:rsidRPr="00796568">
                <w:rPr>
                  <w:rStyle w:val="Hyperlink"/>
                  <w:rFonts w:ascii="Arial" w:hAnsi="Arial" w:cs="Arial"/>
                  <w:sz w:val="16"/>
                  <w:szCs w:val="16"/>
                  <w:shd w:val="clear" w:color="auto" w:fill="FFFFFF"/>
                </w:rPr>
                <w:t>Registrar Transfer Dispute Resolution Policy</w:t>
              </w:r>
            </w:hyperlink>
            <w:r w:rsidRPr="00796568">
              <w:rPr>
                <w:rFonts w:ascii="Arial" w:hAnsi="Arial" w:cs="Arial"/>
                <w:color w:val="333333"/>
                <w:sz w:val="16"/>
                <w:szCs w:val="16"/>
                <w:shd w:val="clear" w:color="auto" w:fill="FFFFFF"/>
              </w:rPr>
              <w:t>”</w:t>
            </w:r>
          </w:p>
          <w:p w14:paraId="5782EB51" w14:textId="77777777" w:rsidR="006D463C" w:rsidRPr="00796568" w:rsidRDefault="006D463C" w:rsidP="008A5BF1">
            <w:pPr>
              <w:rPr>
                <w:rFonts w:ascii="Arial" w:hAnsi="Arial" w:cs="Arial"/>
                <w:color w:val="333333"/>
                <w:sz w:val="16"/>
                <w:szCs w:val="16"/>
                <w:shd w:val="clear" w:color="auto" w:fill="FFFFFF"/>
              </w:rPr>
            </w:pPr>
          </w:p>
          <w:p w14:paraId="548A55AC"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ICANN webpage on “</w:t>
            </w:r>
            <w:hyperlink r:id="rId13" w:history="1">
              <w:r w:rsidRPr="00796568">
                <w:rPr>
                  <w:rStyle w:val="Hyperlink"/>
                  <w:rFonts w:ascii="Arial" w:hAnsi="Arial" w:cs="Arial"/>
                  <w:sz w:val="16"/>
                  <w:szCs w:val="16"/>
                  <w:shd w:val="clear" w:color="auto" w:fill="FFFFFF"/>
                </w:rPr>
                <w:t>Policy on Transfer of Registrations between Registrars: Takes effect 21 January 2015</w:t>
              </w:r>
            </w:hyperlink>
            <w:r w:rsidRPr="00796568">
              <w:rPr>
                <w:rFonts w:ascii="Arial" w:hAnsi="Arial" w:cs="Arial"/>
                <w:color w:val="333333"/>
                <w:sz w:val="16"/>
                <w:szCs w:val="16"/>
                <w:shd w:val="clear" w:color="auto" w:fill="FFFFFF"/>
              </w:rPr>
              <w:t>”</w:t>
            </w:r>
          </w:p>
          <w:p w14:paraId="5A0579C1" w14:textId="77777777" w:rsidR="006D463C" w:rsidRPr="00796568" w:rsidRDefault="006D463C" w:rsidP="008A5BF1">
            <w:pPr>
              <w:rPr>
                <w:rFonts w:ascii="Arial" w:hAnsi="Arial" w:cs="Arial"/>
                <w:color w:val="333333"/>
                <w:sz w:val="16"/>
                <w:szCs w:val="16"/>
                <w:shd w:val="clear" w:color="auto" w:fill="FFFFFF"/>
              </w:rPr>
            </w:pPr>
          </w:p>
          <w:p w14:paraId="1F1CCBE3"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GNSO webpage on “</w:t>
            </w:r>
            <w:hyperlink r:id="rId14" w:history="1">
              <w:r w:rsidRPr="00796568">
                <w:rPr>
                  <w:rStyle w:val="Hyperlink"/>
                  <w:rFonts w:ascii="Arial" w:hAnsi="Arial" w:cs="Arial"/>
                  <w:sz w:val="16"/>
                  <w:szCs w:val="16"/>
                  <w:shd w:val="clear" w:color="auto" w:fill="FFFFFF"/>
                </w:rPr>
                <w:t>PDP – Inter-Registrar Transfer Policy Development Process</w:t>
              </w:r>
            </w:hyperlink>
            <w:r w:rsidRPr="00796568">
              <w:rPr>
                <w:rFonts w:ascii="Arial" w:hAnsi="Arial" w:cs="Arial"/>
                <w:color w:val="333333"/>
                <w:sz w:val="16"/>
                <w:szCs w:val="16"/>
                <w:shd w:val="clear" w:color="auto" w:fill="FFFFFF"/>
              </w:rPr>
              <w:t>”</w:t>
            </w:r>
          </w:p>
          <w:p w14:paraId="2EC69716" w14:textId="77777777" w:rsidR="006D463C" w:rsidRPr="00796568" w:rsidRDefault="006D463C" w:rsidP="008A5BF1">
            <w:pPr>
              <w:rPr>
                <w:rFonts w:ascii="Arial" w:hAnsi="Arial" w:cs="Arial"/>
                <w:color w:val="333333"/>
                <w:sz w:val="16"/>
                <w:szCs w:val="16"/>
                <w:shd w:val="clear" w:color="auto" w:fill="FFFFFF"/>
              </w:rPr>
            </w:pPr>
          </w:p>
          <w:p w14:paraId="139EF5BF"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GNSO webpage on “</w:t>
            </w:r>
            <w:hyperlink r:id="rId15" w:history="1">
              <w:r w:rsidRPr="00796568">
                <w:rPr>
                  <w:rStyle w:val="Hyperlink"/>
                  <w:rFonts w:ascii="Arial" w:hAnsi="Arial" w:cs="Arial"/>
                  <w:sz w:val="16"/>
                  <w:szCs w:val="16"/>
                  <w:shd w:val="clear" w:color="auto" w:fill="FFFFFF"/>
                </w:rPr>
                <w:t>PDP- Inter-Registrar Transfer Policy Development Process – Transfer Denial Clarification</w:t>
              </w:r>
            </w:hyperlink>
            <w:r w:rsidRPr="00796568">
              <w:rPr>
                <w:rFonts w:ascii="Arial" w:hAnsi="Arial" w:cs="Arial"/>
                <w:color w:val="333333"/>
                <w:sz w:val="16"/>
                <w:szCs w:val="16"/>
                <w:shd w:val="clear" w:color="auto" w:fill="FFFFFF"/>
              </w:rPr>
              <w:t xml:space="preserve">” </w:t>
            </w:r>
          </w:p>
          <w:p w14:paraId="54465031" w14:textId="77777777" w:rsidR="006D463C" w:rsidRPr="00796568" w:rsidRDefault="006D463C" w:rsidP="008A5BF1">
            <w:pPr>
              <w:rPr>
                <w:rFonts w:ascii="Arial" w:hAnsi="Arial" w:cs="Arial"/>
                <w:color w:val="333333"/>
                <w:sz w:val="16"/>
                <w:szCs w:val="16"/>
                <w:shd w:val="clear" w:color="auto" w:fill="FFFFFF"/>
              </w:rPr>
            </w:pPr>
          </w:p>
          <w:p w14:paraId="287F3D4C"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GNSO webpage on “</w:t>
            </w:r>
            <w:hyperlink r:id="rId16" w:history="1">
              <w:r w:rsidRPr="00796568">
                <w:rPr>
                  <w:rStyle w:val="Hyperlink"/>
                  <w:rFonts w:ascii="Arial" w:hAnsi="Arial" w:cs="Arial"/>
                  <w:sz w:val="16"/>
                  <w:szCs w:val="16"/>
                  <w:shd w:val="clear" w:color="auto" w:fill="FFFFFF"/>
                </w:rPr>
                <w:t>PDP Inter-Registrar Transfer Policy Development Process – Part A</w:t>
              </w:r>
            </w:hyperlink>
            <w:r w:rsidRPr="00796568">
              <w:rPr>
                <w:rFonts w:ascii="Arial" w:hAnsi="Arial" w:cs="Arial"/>
                <w:color w:val="333333"/>
                <w:sz w:val="16"/>
                <w:szCs w:val="16"/>
                <w:shd w:val="clear" w:color="auto" w:fill="FFFFFF"/>
              </w:rPr>
              <w:t>”</w:t>
            </w:r>
          </w:p>
          <w:p w14:paraId="345F49C0" w14:textId="77777777" w:rsidR="006D463C" w:rsidRPr="00796568" w:rsidRDefault="006D463C" w:rsidP="008A5BF1">
            <w:pPr>
              <w:rPr>
                <w:rFonts w:ascii="Arial" w:hAnsi="Arial" w:cs="Arial"/>
                <w:color w:val="333333"/>
                <w:sz w:val="16"/>
                <w:szCs w:val="16"/>
                <w:shd w:val="clear" w:color="auto" w:fill="FFFFFF"/>
              </w:rPr>
            </w:pPr>
          </w:p>
          <w:p w14:paraId="469D2CFB"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lastRenderedPageBreak/>
              <w:t>GNSO webpage on “</w:t>
            </w:r>
            <w:hyperlink r:id="rId17" w:history="1">
              <w:r w:rsidRPr="00796568">
                <w:rPr>
                  <w:rStyle w:val="Hyperlink"/>
                  <w:rFonts w:ascii="Arial" w:hAnsi="Arial" w:cs="Arial"/>
                  <w:sz w:val="16"/>
                  <w:szCs w:val="16"/>
                  <w:shd w:val="clear" w:color="auto" w:fill="FFFFFF"/>
                </w:rPr>
                <w:t>PDP Inter-Registrar Transfer Policy Development Process – Part B</w:t>
              </w:r>
            </w:hyperlink>
            <w:r w:rsidRPr="00796568">
              <w:rPr>
                <w:rFonts w:ascii="Arial" w:hAnsi="Arial" w:cs="Arial"/>
                <w:color w:val="333333"/>
                <w:sz w:val="16"/>
                <w:szCs w:val="16"/>
                <w:shd w:val="clear" w:color="auto" w:fill="FFFFFF"/>
              </w:rPr>
              <w:t>”</w:t>
            </w:r>
          </w:p>
          <w:p w14:paraId="16D3780C" w14:textId="77777777" w:rsidR="006D463C" w:rsidRPr="00796568" w:rsidRDefault="006D463C" w:rsidP="008A5BF1">
            <w:pPr>
              <w:rPr>
                <w:rFonts w:ascii="Arial" w:hAnsi="Arial" w:cs="Arial"/>
                <w:color w:val="333333"/>
                <w:sz w:val="16"/>
                <w:szCs w:val="16"/>
                <w:shd w:val="clear" w:color="auto" w:fill="FFFFFF"/>
              </w:rPr>
            </w:pPr>
          </w:p>
          <w:p w14:paraId="49B11630"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GNSO webpage on “</w:t>
            </w:r>
            <w:hyperlink r:id="rId18" w:history="1">
              <w:r w:rsidRPr="00796568">
                <w:rPr>
                  <w:rStyle w:val="Hyperlink"/>
                  <w:rFonts w:ascii="Arial" w:hAnsi="Arial" w:cs="Arial"/>
                  <w:sz w:val="16"/>
                  <w:szCs w:val="16"/>
                  <w:shd w:val="clear" w:color="auto" w:fill="FFFFFF"/>
                </w:rPr>
                <w:t>PDP Inter-Registrar Transfer Policy-C</w:t>
              </w:r>
            </w:hyperlink>
            <w:r w:rsidRPr="00796568">
              <w:rPr>
                <w:rFonts w:ascii="Arial" w:hAnsi="Arial" w:cs="Arial"/>
                <w:color w:val="333333"/>
                <w:sz w:val="16"/>
                <w:szCs w:val="16"/>
                <w:shd w:val="clear" w:color="auto" w:fill="FFFFFF"/>
              </w:rPr>
              <w:t>“</w:t>
            </w:r>
          </w:p>
          <w:p w14:paraId="29AD0143" w14:textId="77777777" w:rsidR="006D463C" w:rsidRPr="00796568" w:rsidRDefault="006D463C" w:rsidP="008A5BF1">
            <w:pPr>
              <w:rPr>
                <w:rFonts w:ascii="Arial" w:hAnsi="Arial" w:cs="Arial"/>
                <w:color w:val="333333"/>
                <w:sz w:val="16"/>
                <w:szCs w:val="16"/>
                <w:shd w:val="clear" w:color="auto" w:fill="FFFFFF"/>
              </w:rPr>
            </w:pPr>
          </w:p>
          <w:p w14:paraId="6D16284D"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GNSO webpage on “</w:t>
            </w:r>
            <w:hyperlink r:id="rId19" w:history="1">
              <w:r w:rsidRPr="00796568">
                <w:rPr>
                  <w:rStyle w:val="Hyperlink"/>
                  <w:rFonts w:ascii="Arial" w:hAnsi="Arial" w:cs="Arial"/>
                  <w:sz w:val="16"/>
                  <w:szCs w:val="16"/>
                  <w:shd w:val="clear" w:color="auto" w:fill="FFFFFF"/>
                </w:rPr>
                <w:t>PDP Inter-Registrar Transfer Policy-D Working Group</w:t>
              </w:r>
            </w:hyperlink>
            <w:r w:rsidRPr="00796568">
              <w:rPr>
                <w:rFonts w:ascii="Arial" w:hAnsi="Arial" w:cs="Arial"/>
                <w:color w:val="333333"/>
                <w:sz w:val="16"/>
                <w:szCs w:val="16"/>
                <w:shd w:val="clear" w:color="auto" w:fill="FFFFFF"/>
              </w:rPr>
              <w:t>”</w:t>
            </w:r>
          </w:p>
          <w:p w14:paraId="0614FE53" w14:textId="77777777" w:rsidR="006D463C" w:rsidRPr="00796568" w:rsidRDefault="006D463C" w:rsidP="008A5BF1">
            <w:pPr>
              <w:rPr>
                <w:rFonts w:ascii="Arial" w:hAnsi="Arial" w:cs="Arial"/>
                <w:color w:val="333333"/>
                <w:sz w:val="16"/>
                <w:szCs w:val="16"/>
                <w:shd w:val="clear" w:color="auto" w:fill="FFFFFF"/>
              </w:rPr>
            </w:pPr>
          </w:p>
          <w:p w14:paraId="6E6D5C70"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ICANN webpage on “</w:t>
            </w:r>
            <w:hyperlink r:id="rId20" w:history="1">
              <w:r w:rsidRPr="00796568">
                <w:rPr>
                  <w:rStyle w:val="Hyperlink"/>
                  <w:rFonts w:ascii="Arial" w:hAnsi="Arial" w:cs="Arial"/>
                  <w:sz w:val="16"/>
                  <w:szCs w:val="16"/>
                  <w:shd w:val="clear" w:color="auto" w:fill="FFFFFF"/>
                </w:rPr>
                <w:t>Inter-Registrar Transfer Policy D: Implementation of Project Status</w:t>
              </w:r>
            </w:hyperlink>
            <w:r w:rsidRPr="00796568">
              <w:rPr>
                <w:rFonts w:ascii="Arial" w:hAnsi="Arial" w:cs="Arial"/>
                <w:color w:val="333333"/>
                <w:sz w:val="16"/>
                <w:szCs w:val="16"/>
                <w:shd w:val="clear" w:color="auto" w:fill="FFFFFF"/>
              </w:rPr>
              <w:t>”</w:t>
            </w:r>
          </w:p>
          <w:p w14:paraId="74802DEB" w14:textId="77777777" w:rsidR="006D463C" w:rsidRPr="00796568" w:rsidRDefault="006D463C" w:rsidP="008A5BF1">
            <w:pPr>
              <w:rPr>
                <w:rFonts w:ascii="Arial" w:hAnsi="Arial" w:cs="Arial"/>
                <w:color w:val="333333"/>
                <w:sz w:val="16"/>
                <w:szCs w:val="16"/>
                <w:shd w:val="clear" w:color="auto" w:fill="FFFFFF"/>
              </w:rPr>
            </w:pPr>
          </w:p>
          <w:p w14:paraId="746E8CAD" w14:textId="77777777" w:rsidR="006D463C" w:rsidRPr="00796568" w:rsidRDefault="006D463C" w:rsidP="008A5BF1">
            <w:pPr>
              <w:rPr>
                <w:rFonts w:ascii="Arial" w:hAnsi="Arial" w:cs="Arial"/>
                <w:color w:val="333333"/>
                <w:sz w:val="16"/>
                <w:szCs w:val="16"/>
                <w:shd w:val="clear" w:color="auto" w:fill="FFFFFF"/>
              </w:rPr>
            </w:pPr>
          </w:p>
          <w:p w14:paraId="5017AFE0" w14:textId="77777777"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SPECIFIC DOCUMENTS OF INTEREST</w:t>
            </w:r>
          </w:p>
          <w:p w14:paraId="37C2F4EC"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2004: Original </w:t>
            </w:r>
            <w:hyperlink r:id="rId21" w:history="1">
              <w:r w:rsidRPr="00796568">
                <w:rPr>
                  <w:rStyle w:val="Hyperlink"/>
                  <w:rFonts w:ascii="Arial" w:hAnsi="Arial" w:cs="Arial"/>
                  <w:sz w:val="16"/>
                  <w:szCs w:val="16"/>
                  <w:shd w:val="clear" w:color="auto" w:fill="FFFFFF"/>
                </w:rPr>
                <w:t>Inter-Registrar Transfer Policy (IRTP) adopted</w:t>
              </w:r>
            </w:hyperlink>
          </w:p>
          <w:p w14:paraId="4D3AE5B0" w14:textId="77777777" w:rsidR="006D463C" w:rsidRPr="00796568" w:rsidRDefault="006D463C" w:rsidP="008A5BF1">
            <w:pPr>
              <w:rPr>
                <w:rFonts w:ascii="Arial" w:hAnsi="Arial" w:cs="Arial"/>
                <w:color w:val="333333"/>
                <w:sz w:val="16"/>
                <w:szCs w:val="16"/>
                <w:shd w:val="clear" w:color="auto" w:fill="FFFFFF"/>
              </w:rPr>
            </w:pPr>
          </w:p>
          <w:p w14:paraId="678A769D"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2009: </w:t>
            </w:r>
            <w:hyperlink r:id="rId22" w:history="1">
              <w:r w:rsidRPr="00796568">
                <w:rPr>
                  <w:rStyle w:val="Hyperlink"/>
                  <w:rFonts w:ascii="Arial" w:hAnsi="Arial" w:cs="Arial"/>
                  <w:sz w:val="16"/>
                  <w:szCs w:val="16"/>
                  <w:shd w:val="clear" w:color="auto" w:fill="FFFFFF"/>
                </w:rPr>
                <w:t>Issue Report for Inter-Registrar Transfer Policy Part B</w:t>
              </w:r>
            </w:hyperlink>
          </w:p>
          <w:p w14:paraId="45F55188" w14:textId="77777777" w:rsidR="006D463C" w:rsidRPr="00796568" w:rsidRDefault="006D463C" w:rsidP="008A5BF1">
            <w:pPr>
              <w:rPr>
                <w:rFonts w:ascii="Arial" w:hAnsi="Arial" w:cs="Arial"/>
                <w:color w:val="333333"/>
                <w:sz w:val="16"/>
                <w:szCs w:val="16"/>
                <w:shd w:val="clear" w:color="auto" w:fill="FFFFFF"/>
              </w:rPr>
            </w:pPr>
          </w:p>
          <w:p w14:paraId="6F45A8D8"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2011: </w:t>
            </w:r>
            <w:hyperlink r:id="rId23" w:anchor="2.a" w:history="1">
              <w:r w:rsidRPr="00796568">
                <w:rPr>
                  <w:rStyle w:val="Hyperlink"/>
                  <w:rFonts w:ascii="Arial" w:hAnsi="Arial" w:cs="Arial"/>
                  <w:sz w:val="16"/>
                  <w:szCs w:val="16"/>
                  <w:shd w:val="clear" w:color="auto" w:fill="FFFFFF"/>
                </w:rPr>
                <w:t>Policy Revision adopted</w:t>
              </w:r>
            </w:hyperlink>
          </w:p>
          <w:p w14:paraId="5E6B4986" w14:textId="77777777" w:rsidR="006D463C" w:rsidRPr="00796568" w:rsidRDefault="006D463C" w:rsidP="008A5BF1">
            <w:pPr>
              <w:rPr>
                <w:rFonts w:ascii="Arial" w:hAnsi="Arial" w:cs="Arial"/>
                <w:color w:val="333333"/>
                <w:sz w:val="16"/>
                <w:szCs w:val="16"/>
                <w:shd w:val="clear" w:color="auto" w:fill="FFFFFF"/>
              </w:rPr>
            </w:pPr>
          </w:p>
          <w:p w14:paraId="54F0789D"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2012: GNSO Council requested Issue Report on </w:t>
            </w:r>
            <w:hyperlink r:id="rId24" w:history="1">
              <w:r w:rsidRPr="00796568">
                <w:rPr>
                  <w:rStyle w:val="Hyperlink"/>
                  <w:rFonts w:ascii="Arial" w:hAnsi="Arial" w:cs="Arial"/>
                  <w:sz w:val="16"/>
                  <w:szCs w:val="16"/>
                  <w:shd w:val="clear" w:color="auto" w:fill="FFFFFF"/>
                </w:rPr>
                <w:t>remaining IRTP issues</w:t>
              </w:r>
            </w:hyperlink>
            <w:r w:rsidRPr="00796568">
              <w:rPr>
                <w:rFonts w:ascii="Arial" w:hAnsi="Arial" w:cs="Arial"/>
                <w:color w:val="333333"/>
                <w:sz w:val="16"/>
                <w:szCs w:val="16"/>
                <w:shd w:val="clear" w:color="auto" w:fill="FFFFFF"/>
              </w:rPr>
              <w:t xml:space="preserve">, known as </w:t>
            </w:r>
            <w:hyperlink r:id="rId25" w:history="1">
              <w:r w:rsidRPr="00796568">
                <w:rPr>
                  <w:rStyle w:val="Hyperlink"/>
                  <w:rFonts w:ascii="Arial" w:hAnsi="Arial" w:cs="Arial"/>
                  <w:sz w:val="16"/>
                  <w:szCs w:val="16"/>
                  <w:shd w:val="clear" w:color="auto" w:fill="FFFFFF"/>
                </w:rPr>
                <w:t>Inter-Registrar Transfer Policy Part D</w:t>
              </w:r>
            </w:hyperlink>
          </w:p>
          <w:p w14:paraId="284FFE32" w14:textId="77777777" w:rsidR="006D463C" w:rsidRPr="00796568" w:rsidRDefault="006D463C" w:rsidP="008A5BF1">
            <w:pPr>
              <w:rPr>
                <w:rFonts w:ascii="Arial" w:hAnsi="Arial" w:cs="Arial"/>
                <w:color w:val="333333"/>
                <w:sz w:val="16"/>
                <w:szCs w:val="16"/>
                <w:shd w:val="clear" w:color="auto" w:fill="FFFFFF"/>
              </w:rPr>
            </w:pPr>
          </w:p>
          <w:p w14:paraId="1FD791DE"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2012: </w:t>
            </w:r>
            <w:hyperlink r:id="rId26" w:history="1">
              <w:r w:rsidRPr="00796568">
                <w:rPr>
                  <w:rStyle w:val="Hyperlink"/>
                  <w:rFonts w:ascii="Arial" w:hAnsi="Arial" w:cs="Arial"/>
                  <w:sz w:val="16"/>
                  <w:szCs w:val="16"/>
                  <w:shd w:val="clear" w:color="auto" w:fill="FFFFFF"/>
                </w:rPr>
                <w:t>Initial Report on Inter-Registrar Transfer Policy – Part C PDP</w:t>
              </w:r>
            </w:hyperlink>
          </w:p>
          <w:p w14:paraId="2C03B2FD" w14:textId="77777777" w:rsidR="006D463C" w:rsidRPr="00796568" w:rsidRDefault="006D463C" w:rsidP="008A5BF1">
            <w:pPr>
              <w:rPr>
                <w:rFonts w:ascii="Arial" w:hAnsi="Arial" w:cs="Arial"/>
                <w:color w:val="333333"/>
                <w:sz w:val="16"/>
                <w:szCs w:val="16"/>
                <w:shd w:val="clear" w:color="auto" w:fill="FFFFFF"/>
              </w:rPr>
            </w:pPr>
          </w:p>
          <w:p w14:paraId="24F65660"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2013: </w:t>
            </w:r>
            <w:hyperlink r:id="rId27" w:history="1">
              <w:r w:rsidRPr="00796568">
                <w:rPr>
                  <w:rStyle w:val="Hyperlink"/>
                  <w:rFonts w:ascii="Arial" w:hAnsi="Arial" w:cs="Arial"/>
                  <w:sz w:val="16"/>
                  <w:szCs w:val="16"/>
                  <w:shd w:val="clear" w:color="auto" w:fill="FFFFFF"/>
                </w:rPr>
                <w:t>Final Issue Report</w:t>
              </w:r>
            </w:hyperlink>
            <w:r w:rsidRPr="00796568">
              <w:rPr>
                <w:rFonts w:ascii="Arial" w:hAnsi="Arial" w:cs="Arial"/>
                <w:color w:val="333333"/>
                <w:sz w:val="16"/>
                <w:szCs w:val="16"/>
                <w:shd w:val="clear" w:color="auto" w:fill="FFFFFF"/>
              </w:rPr>
              <w:t xml:space="preserve"> led to initiation of Working Group</w:t>
            </w:r>
          </w:p>
          <w:p w14:paraId="195C58C6" w14:textId="77777777" w:rsidR="006D463C" w:rsidRPr="00796568" w:rsidRDefault="006D463C" w:rsidP="008A5BF1">
            <w:pPr>
              <w:rPr>
                <w:rFonts w:ascii="Arial" w:hAnsi="Arial" w:cs="Arial"/>
                <w:color w:val="333333"/>
                <w:sz w:val="16"/>
                <w:szCs w:val="16"/>
                <w:shd w:val="clear" w:color="auto" w:fill="FFFFFF"/>
              </w:rPr>
            </w:pPr>
          </w:p>
          <w:p w14:paraId="06C66ABE" w14:textId="77777777" w:rsidR="006D463C" w:rsidRPr="004F62B2" w:rsidRDefault="006D463C" w:rsidP="008A5BF1">
            <w:pPr>
              <w:rPr>
                <w:rStyle w:val="Hyperlink"/>
                <w:rFonts w:ascii="Arial" w:hAnsi="Arial" w:cs="Arial"/>
                <w:sz w:val="16"/>
                <w:szCs w:val="16"/>
                <w:shd w:val="clear" w:color="auto" w:fill="FFFFFF"/>
              </w:rPr>
            </w:pPr>
            <w:r w:rsidRPr="00796568">
              <w:rPr>
                <w:rFonts w:ascii="Arial" w:hAnsi="Arial" w:cs="Arial"/>
                <w:color w:val="333333"/>
                <w:sz w:val="16"/>
                <w:szCs w:val="16"/>
                <w:shd w:val="clear" w:color="auto" w:fill="FFFFFF"/>
              </w:rPr>
              <w:t xml:space="preserve">2014: </w:t>
            </w:r>
            <w:hyperlink r:id="rId28" w:history="1">
              <w:r w:rsidRPr="00796568">
                <w:rPr>
                  <w:rStyle w:val="Hyperlink"/>
                  <w:rFonts w:ascii="Arial" w:hAnsi="Arial" w:cs="Arial"/>
                  <w:sz w:val="16"/>
                  <w:szCs w:val="16"/>
                  <w:shd w:val="clear" w:color="auto" w:fill="FFFFFF"/>
                </w:rPr>
                <w:t>Working Group Final Report</w:t>
              </w:r>
            </w:hyperlink>
            <w:r>
              <w:rPr>
                <w:rStyle w:val="Hyperlink"/>
                <w:rFonts w:ascii="Arial" w:hAnsi="Arial" w:cs="Arial"/>
                <w:sz w:val="16"/>
                <w:szCs w:val="16"/>
                <w:shd w:val="clear" w:color="auto" w:fill="FFFFFF"/>
              </w:rPr>
              <w:t xml:space="preserve"> </w:t>
            </w:r>
            <w:r w:rsidRPr="004F62B2">
              <w:rPr>
                <w:rStyle w:val="Hyperlink"/>
                <w:rFonts w:ascii="Arial" w:hAnsi="Arial" w:cs="Arial"/>
                <w:color w:val="auto"/>
                <w:sz w:val="16"/>
                <w:szCs w:val="16"/>
                <w:u w:val="none"/>
                <w:shd w:val="clear" w:color="auto" w:fill="FFFFFF"/>
              </w:rPr>
              <w:t xml:space="preserve"> and</w:t>
            </w:r>
            <w:r w:rsidRPr="004F62B2">
              <w:rPr>
                <w:rStyle w:val="Hyperlink"/>
                <w:rFonts w:ascii="Arial" w:hAnsi="Arial" w:cs="Arial"/>
                <w:color w:val="auto"/>
                <w:sz w:val="16"/>
                <w:szCs w:val="16"/>
                <w:shd w:val="clear" w:color="auto" w:fill="FFFFFF"/>
              </w:rPr>
              <w:t xml:space="preserve"> </w:t>
            </w:r>
            <w:r>
              <w:rPr>
                <w:rFonts w:ascii="Arial" w:hAnsi="Arial" w:cs="Arial"/>
                <w:color w:val="79726C"/>
                <w:sz w:val="18"/>
                <w:szCs w:val="18"/>
              </w:rPr>
              <w:fldChar w:fldCharType="begin"/>
            </w:r>
            <w:r>
              <w:rPr>
                <w:rFonts w:ascii="Arial" w:hAnsi="Arial" w:cs="Arial"/>
                <w:color w:val="79726C"/>
                <w:sz w:val="18"/>
                <w:szCs w:val="18"/>
              </w:rPr>
              <w:instrText xml:space="preserve"> HYPERLINK "https://www.youtube.com/watch?feature=player_detailpage&amp;v=7SO0h-lzIOY&amp;list=PLQziMT9GXafW5sDrhpvZ_NAtTdxqE8LyE" </w:instrText>
            </w:r>
            <w:r>
              <w:rPr>
                <w:rFonts w:ascii="Arial" w:hAnsi="Arial" w:cs="Arial"/>
                <w:color w:val="79726C"/>
                <w:sz w:val="18"/>
                <w:szCs w:val="18"/>
              </w:rPr>
              <w:fldChar w:fldCharType="separate"/>
            </w:r>
            <w:r w:rsidRPr="004F62B2">
              <w:rPr>
                <w:rStyle w:val="Hyperlink"/>
                <w:rFonts w:ascii="Arial" w:hAnsi="Arial" w:cs="Arial"/>
                <w:sz w:val="18"/>
                <w:szCs w:val="18"/>
              </w:rPr>
              <w:t>V</w:t>
            </w:r>
            <w:r w:rsidRPr="004F62B2">
              <w:rPr>
                <w:rStyle w:val="Hyperlink"/>
                <w:rFonts w:ascii="Arial" w:hAnsi="Arial" w:cs="Arial"/>
                <w:sz w:val="16"/>
                <w:szCs w:val="16"/>
              </w:rPr>
              <w:t xml:space="preserve">ideo: IRTP Part D Initial Report Recommendations explained by the co-Chairs Mikey O'Connor and James </w:t>
            </w:r>
            <w:proofErr w:type="spellStart"/>
            <w:r w:rsidRPr="004F62B2">
              <w:rPr>
                <w:rStyle w:val="Hyperlink"/>
                <w:rFonts w:ascii="Arial" w:hAnsi="Arial" w:cs="Arial"/>
                <w:sz w:val="16"/>
                <w:szCs w:val="16"/>
              </w:rPr>
              <w:t>Bladel</w:t>
            </w:r>
            <w:proofErr w:type="spellEnd"/>
            <w:r w:rsidRPr="004F62B2">
              <w:rPr>
                <w:rStyle w:val="Hyperlink"/>
                <w:rFonts w:ascii="Arial" w:hAnsi="Arial" w:cs="Arial"/>
                <w:sz w:val="16"/>
                <w:szCs w:val="16"/>
              </w:rPr>
              <w:t>.</w:t>
            </w:r>
          </w:p>
          <w:p w14:paraId="04F9A117" w14:textId="77777777" w:rsidR="006D463C" w:rsidRPr="00796568" w:rsidRDefault="006D463C" w:rsidP="008A5BF1">
            <w:pPr>
              <w:rPr>
                <w:rFonts w:ascii="Arial" w:hAnsi="Arial" w:cs="Arial"/>
                <w:color w:val="333333"/>
                <w:sz w:val="16"/>
                <w:szCs w:val="16"/>
                <w:shd w:val="clear" w:color="auto" w:fill="FFFFFF"/>
              </w:rPr>
            </w:pPr>
            <w:r>
              <w:rPr>
                <w:rFonts w:ascii="Arial" w:hAnsi="Arial" w:cs="Arial"/>
                <w:color w:val="79726C"/>
                <w:sz w:val="18"/>
                <w:szCs w:val="18"/>
              </w:rPr>
              <w:fldChar w:fldCharType="end"/>
            </w:r>
          </w:p>
          <w:p w14:paraId="77A5AD51"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2014: </w:t>
            </w:r>
            <w:hyperlink r:id="rId29" w:history="1">
              <w:r w:rsidRPr="00796568">
                <w:rPr>
                  <w:rStyle w:val="Hyperlink"/>
                  <w:rFonts w:ascii="Arial" w:hAnsi="Arial" w:cs="Arial"/>
                  <w:sz w:val="16"/>
                  <w:szCs w:val="16"/>
                  <w:shd w:val="clear" w:color="auto" w:fill="FFFFFF"/>
                </w:rPr>
                <w:t>Public Comment</w:t>
              </w:r>
            </w:hyperlink>
            <w:r w:rsidRPr="00796568">
              <w:rPr>
                <w:rFonts w:ascii="Arial" w:hAnsi="Arial" w:cs="Arial"/>
                <w:color w:val="333333"/>
                <w:sz w:val="16"/>
                <w:szCs w:val="16"/>
                <w:shd w:val="clear" w:color="auto" w:fill="FFFFFF"/>
              </w:rPr>
              <w:t xml:space="preserve"> on IRTP Part D</w:t>
            </w:r>
          </w:p>
          <w:p w14:paraId="29F704F2" w14:textId="77777777" w:rsidR="006D463C" w:rsidRPr="00796568" w:rsidRDefault="006D463C" w:rsidP="008A5BF1">
            <w:pPr>
              <w:rPr>
                <w:rFonts w:ascii="Arial" w:hAnsi="Arial" w:cs="Arial"/>
                <w:color w:val="333333"/>
                <w:sz w:val="16"/>
                <w:szCs w:val="16"/>
                <w:shd w:val="clear" w:color="auto" w:fill="FFFFFF"/>
              </w:rPr>
            </w:pPr>
          </w:p>
          <w:p w14:paraId="04858FF5"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2015: </w:t>
            </w:r>
            <w:hyperlink r:id="rId30" w:anchor="1.d" w:history="1">
              <w:r w:rsidRPr="00796568">
                <w:rPr>
                  <w:rStyle w:val="Hyperlink"/>
                  <w:rFonts w:ascii="Arial" w:hAnsi="Arial" w:cs="Arial"/>
                  <w:sz w:val="16"/>
                  <w:szCs w:val="16"/>
                  <w:shd w:val="clear" w:color="auto" w:fill="FFFFFF"/>
                </w:rPr>
                <w:t>ICANN Board adoption</w:t>
              </w:r>
            </w:hyperlink>
            <w:r w:rsidRPr="00796568">
              <w:rPr>
                <w:rStyle w:val="Hyperlink"/>
                <w:rFonts w:ascii="Arial" w:hAnsi="Arial" w:cs="Arial"/>
                <w:sz w:val="16"/>
                <w:szCs w:val="16"/>
                <w:shd w:val="clear" w:color="auto" w:fill="FFFFFF"/>
              </w:rPr>
              <w:t xml:space="preserve"> of IRTP Part D</w:t>
            </w:r>
          </w:p>
          <w:p w14:paraId="12F06DE4" w14:textId="77777777" w:rsidR="006D463C" w:rsidRPr="00796568" w:rsidRDefault="006D463C" w:rsidP="008A5BF1">
            <w:pPr>
              <w:rPr>
                <w:rFonts w:ascii="Arial" w:hAnsi="Arial" w:cs="Arial"/>
                <w:color w:val="333333"/>
                <w:sz w:val="16"/>
                <w:szCs w:val="16"/>
                <w:shd w:val="clear" w:color="auto" w:fill="FFFFFF"/>
              </w:rPr>
            </w:pPr>
          </w:p>
          <w:p w14:paraId="2CB48D09" w14:textId="777777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2015: </w:t>
            </w:r>
            <w:hyperlink r:id="rId31" w:history="1">
              <w:r w:rsidRPr="00796568">
                <w:rPr>
                  <w:rStyle w:val="Hyperlink"/>
                  <w:rFonts w:ascii="Arial" w:hAnsi="Arial" w:cs="Arial"/>
                  <w:sz w:val="16"/>
                  <w:szCs w:val="16"/>
                  <w:shd w:val="clear" w:color="auto" w:fill="FFFFFF"/>
                </w:rPr>
                <w:t>2011 Transfer Policy Revision</w:t>
              </w:r>
            </w:hyperlink>
            <w:r w:rsidRPr="00796568">
              <w:rPr>
                <w:rFonts w:ascii="Arial" w:hAnsi="Arial" w:cs="Arial"/>
                <w:color w:val="333333"/>
                <w:sz w:val="16"/>
                <w:szCs w:val="16"/>
                <w:shd w:val="clear" w:color="auto" w:fill="FFFFFF"/>
              </w:rPr>
              <w:t xml:space="preserve"> becomes effective</w:t>
            </w:r>
          </w:p>
          <w:p w14:paraId="25935781" w14:textId="77777777" w:rsidR="006D463C" w:rsidRPr="00796568" w:rsidRDefault="006D463C" w:rsidP="008A5BF1">
            <w:pPr>
              <w:rPr>
                <w:rFonts w:ascii="Arial" w:hAnsi="Arial" w:cs="Arial"/>
                <w:color w:val="333333"/>
                <w:sz w:val="16"/>
                <w:szCs w:val="16"/>
                <w:shd w:val="clear" w:color="auto" w:fill="FFFFFF"/>
              </w:rPr>
            </w:pPr>
          </w:p>
          <w:p w14:paraId="2090C369" w14:textId="77777777" w:rsidR="006D463C"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2016: </w:t>
            </w:r>
            <w:hyperlink r:id="rId32" w:history="1">
              <w:r w:rsidRPr="00796568">
                <w:rPr>
                  <w:rStyle w:val="Hyperlink"/>
                  <w:rFonts w:ascii="Arial" w:hAnsi="Arial" w:cs="Arial"/>
                  <w:sz w:val="16"/>
                  <w:szCs w:val="16"/>
                  <w:shd w:val="clear" w:color="auto" w:fill="FFFFFF"/>
                </w:rPr>
                <w:t>new</w:t>
              </w:r>
            </w:hyperlink>
            <w:r w:rsidRPr="00796568">
              <w:rPr>
                <w:rFonts w:ascii="Arial" w:hAnsi="Arial" w:cs="Arial"/>
                <w:color w:val="333333"/>
                <w:sz w:val="16"/>
                <w:szCs w:val="16"/>
                <w:shd w:val="clear" w:color="auto" w:fill="FFFFFF"/>
              </w:rPr>
              <w:t xml:space="preserve"> Inter-Registrar </w:t>
            </w:r>
            <w:hyperlink r:id="rId33" w:history="1">
              <w:r w:rsidRPr="00796568">
                <w:rPr>
                  <w:rStyle w:val="Hyperlink"/>
                  <w:rFonts w:ascii="Arial" w:hAnsi="Arial" w:cs="Arial"/>
                  <w:sz w:val="16"/>
                  <w:szCs w:val="16"/>
                  <w:shd w:val="clear" w:color="auto" w:fill="FFFFFF"/>
                </w:rPr>
                <w:t>Transfer Policy</w:t>
              </w:r>
            </w:hyperlink>
            <w:r w:rsidRPr="00796568">
              <w:rPr>
                <w:rFonts w:ascii="Arial" w:hAnsi="Arial" w:cs="Arial"/>
                <w:color w:val="333333"/>
                <w:sz w:val="16"/>
                <w:szCs w:val="16"/>
                <w:shd w:val="clear" w:color="auto" w:fill="FFFFFF"/>
              </w:rPr>
              <w:t xml:space="preserve"> D becomes effective </w:t>
            </w:r>
          </w:p>
          <w:p w14:paraId="7ABD5B2C" w14:textId="77777777" w:rsidR="006D463C" w:rsidRDefault="006D463C" w:rsidP="008A5BF1">
            <w:pPr>
              <w:rPr>
                <w:rFonts w:ascii="Arial" w:hAnsi="Arial" w:cs="Arial"/>
                <w:b/>
                <w:color w:val="333333"/>
                <w:sz w:val="16"/>
                <w:szCs w:val="16"/>
                <w:shd w:val="clear" w:color="auto" w:fill="FFFFFF"/>
              </w:rPr>
            </w:pPr>
          </w:p>
        </w:tc>
        <w:tc>
          <w:tcPr>
            <w:tcW w:w="1350" w:type="dxa"/>
          </w:tcPr>
          <w:p w14:paraId="6CA55AEC" w14:textId="77777777" w:rsidR="006D463C" w:rsidRDefault="006D463C" w:rsidP="008A5BF1">
            <w:pPr>
              <w:rPr>
                <w:rFonts w:ascii="Arial" w:eastAsia="Times New Roman" w:hAnsi="Arial" w:cs="Arial"/>
                <w:sz w:val="16"/>
                <w:szCs w:val="16"/>
              </w:rPr>
            </w:pPr>
          </w:p>
          <w:p w14:paraId="4D5FA995" w14:textId="1E9E1063" w:rsidR="006D463C" w:rsidRDefault="006D463C" w:rsidP="008A5BF1">
            <w:pPr>
              <w:rPr>
                <w:rFonts w:ascii="Arial" w:eastAsia="Times New Roman" w:hAnsi="Arial" w:cs="Arial"/>
                <w:sz w:val="16"/>
                <w:szCs w:val="16"/>
              </w:rPr>
            </w:pPr>
            <w:r>
              <w:rPr>
                <w:rFonts w:ascii="Arial" w:eastAsia="Times New Roman" w:hAnsi="Arial" w:cs="Arial"/>
                <w:sz w:val="16"/>
                <w:szCs w:val="16"/>
              </w:rPr>
              <w:t xml:space="preserve">Policy </w:t>
            </w:r>
            <w:r w:rsidRPr="00F15155">
              <w:rPr>
                <w:rFonts w:ascii="Arial" w:eastAsia="Times New Roman" w:hAnsi="Arial" w:cs="Arial"/>
                <w:sz w:val="16"/>
                <w:szCs w:val="16"/>
              </w:rPr>
              <w:t>exis</w:t>
            </w:r>
            <w:r>
              <w:rPr>
                <w:rFonts w:ascii="Arial" w:eastAsia="Times New Roman" w:hAnsi="Arial" w:cs="Arial"/>
                <w:sz w:val="16"/>
                <w:szCs w:val="16"/>
              </w:rPr>
              <w:t>ted during the first RT but has been updated since 2012</w:t>
            </w:r>
          </w:p>
        </w:tc>
        <w:tc>
          <w:tcPr>
            <w:tcW w:w="1350" w:type="dxa"/>
          </w:tcPr>
          <w:p w14:paraId="2383B72E" w14:textId="77777777" w:rsidR="006D463C" w:rsidRDefault="006D463C" w:rsidP="008A5BF1">
            <w:pPr>
              <w:rPr>
                <w:rFonts w:ascii="Arial" w:eastAsia="Times New Roman" w:hAnsi="Arial" w:cs="Arial"/>
                <w:sz w:val="16"/>
                <w:szCs w:val="16"/>
              </w:rPr>
            </w:pPr>
          </w:p>
          <w:p w14:paraId="11BECBD4" w14:textId="261B1870" w:rsidR="00AB00C7" w:rsidRPr="0064338F" w:rsidRDefault="0064338F" w:rsidP="008A5BF1">
            <w:pPr>
              <w:rPr>
                <w:rFonts w:ascii="Arial" w:eastAsia="Times New Roman" w:hAnsi="Arial" w:cs="Arial"/>
                <w:sz w:val="16"/>
                <w:szCs w:val="16"/>
              </w:rPr>
            </w:pPr>
            <w:r w:rsidRPr="0064338F">
              <w:rPr>
                <w:rFonts w:ascii="Arial" w:hAnsi="Arial" w:cs="Arial"/>
                <w:sz w:val="16"/>
                <w:szCs w:val="16"/>
              </w:rPr>
              <w:t>ICANN org is working with the GNSO on kicking off a review of this policy. Review is likely to take place in the latter part of 2018.</w:t>
            </w:r>
          </w:p>
        </w:tc>
      </w:tr>
      <w:tr w:rsidR="006D463C" w:rsidRPr="00796568" w14:paraId="5E1EA632" w14:textId="5F9E4547" w:rsidTr="006D463C">
        <w:tc>
          <w:tcPr>
            <w:tcW w:w="2715" w:type="dxa"/>
          </w:tcPr>
          <w:p w14:paraId="07241694" w14:textId="77777777" w:rsidR="006D463C" w:rsidRDefault="006D463C" w:rsidP="008A5BF1"/>
          <w:p w14:paraId="516B7451" w14:textId="4A10F216" w:rsidR="006D463C" w:rsidRPr="00796568" w:rsidRDefault="00AB00C7" w:rsidP="008A5BF1">
            <w:pPr>
              <w:rPr>
                <w:rFonts w:ascii="Arial" w:eastAsia="Times New Roman" w:hAnsi="Arial" w:cs="Arial"/>
              </w:rPr>
            </w:pPr>
            <w:hyperlink r:id="rId34" w:history="1">
              <w:r w:rsidR="006D463C" w:rsidRPr="00796568">
                <w:rPr>
                  <w:rStyle w:val="Hyperlink"/>
                  <w:rFonts w:ascii="Arial" w:eastAsia="Times New Roman" w:hAnsi="Arial" w:cs="Arial"/>
                </w:rPr>
                <w:t>Additional WHOIS Information Policy </w:t>
              </w:r>
            </w:hyperlink>
            <w:r w:rsidR="006D463C" w:rsidRPr="00796568">
              <w:rPr>
                <w:rFonts w:ascii="Arial" w:eastAsia="Times New Roman" w:hAnsi="Arial" w:cs="Arial"/>
              </w:rPr>
              <w:t>(AWIP) </w:t>
            </w:r>
          </w:p>
          <w:p w14:paraId="225A18E0" w14:textId="77777777" w:rsidR="006D463C" w:rsidRPr="00796568" w:rsidRDefault="006D463C" w:rsidP="008A5BF1">
            <w:pPr>
              <w:rPr>
                <w:rFonts w:ascii="Arial" w:hAnsi="Arial" w:cs="Arial"/>
              </w:rPr>
            </w:pPr>
          </w:p>
        </w:tc>
        <w:tc>
          <w:tcPr>
            <w:tcW w:w="3580" w:type="dxa"/>
          </w:tcPr>
          <w:p w14:paraId="7B4F12A0" w14:textId="77777777" w:rsidR="006D463C" w:rsidRDefault="006D463C" w:rsidP="008A5BF1">
            <w:pPr>
              <w:rPr>
                <w:rFonts w:ascii="Arial" w:hAnsi="Arial" w:cs="Arial"/>
                <w:color w:val="333333"/>
                <w:sz w:val="16"/>
                <w:szCs w:val="16"/>
                <w:shd w:val="clear" w:color="auto" w:fill="FFFFFF"/>
              </w:rPr>
            </w:pPr>
            <w:bookmarkStart w:id="0" w:name="_Hlk500836832"/>
          </w:p>
          <w:p w14:paraId="6E832218" w14:textId="58568A2D" w:rsidR="006D463C" w:rsidRDefault="006D463C" w:rsidP="008A5BF1">
            <w:pPr>
              <w:rPr>
                <w:rFonts w:ascii="Arial" w:hAnsi="Arial" w:cs="Arial"/>
                <w:color w:val="333333"/>
                <w:sz w:val="16"/>
                <w:szCs w:val="16"/>
                <w:shd w:val="clear" w:color="auto" w:fill="FFFFFF"/>
              </w:rPr>
            </w:pPr>
            <w:r>
              <w:rPr>
                <w:rFonts w:ascii="Arial" w:hAnsi="Arial" w:cs="Arial"/>
                <w:color w:val="333333"/>
                <w:sz w:val="16"/>
                <w:szCs w:val="16"/>
                <w:shd w:val="clear" w:color="auto" w:fill="FFFFFF"/>
              </w:rPr>
              <w:t>The Additional WHOIS Information Policy is one of the resulting Policies of the Inter-Registrar Transfer Policy (IRTP) PDP launched in June 2009 by the GNSO.</w:t>
            </w:r>
          </w:p>
          <w:p w14:paraId="58EB6416" w14:textId="77777777" w:rsidR="006D463C" w:rsidRDefault="006D463C" w:rsidP="008A5BF1">
            <w:pPr>
              <w:rPr>
                <w:rFonts w:ascii="Arial" w:hAnsi="Arial" w:cs="Arial"/>
                <w:color w:val="333333"/>
                <w:sz w:val="16"/>
                <w:szCs w:val="16"/>
                <w:shd w:val="clear" w:color="auto" w:fill="FFFFFF"/>
              </w:rPr>
            </w:pPr>
          </w:p>
          <w:p w14:paraId="282D78BA" w14:textId="132AB41C" w:rsidR="006D463C" w:rsidRDefault="006D463C" w:rsidP="008A5BF1">
            <w:pPr>
              <w:rPr>
                <w:rFonts w:ascii="Arial" w:hAnsi="Arial" w:cs="Arial"/>
                <w:color w:val="333333"/>
                <w:sz w:val="16"/>
                <w:szCs w:val="16"/>
                <w:shd w:val="clear" w:color="auto" w:fill="FFFFFF"/>
              </w:rPr>
            </w:pPr>
            <w:r>
              <w:rPr>
                <w:rFonts w:ascii="Arial" w:hAnsi="Arial" w:cs="Arial"/>
                <w:color w:val="333333"/>
                <w:sz w:val="16"/>
                <w:szCs w:val="16"/>
                <w:shd w:val="clear" w:color="auto" w:fill="FFFFFF"/>
              </w:rPr>
              <w:t xml:space="preserve">The Inter-Registrar Transfer Policy (including the AWIP) was adopted by the ICANN Board </w:t>
            </w:r>
            <w:r>
              <w:rPr>
                <w:rFonts w:ascii="Arial" w:hAnsi="Arial" w:cs="Arial"/>
                <w:color w:val="333333"/>
                <w:sz w:val="16"/>
                <w:szCs w:val="16"/>
                <w:shd w:val="clear" w:color="auto" w:fill="FFFFFF"/>
              </w:rPr>
              <w:lastRenderedPageBreak/>
              <w:t xml:space="preserve">as a consensus Policy on 6 May 2012 with an effective date of </w:t>
            </w:r>
            <w:r w:rsidRPr="00284CAC">
              <w:rPr>
                <w:rFonts w:ascii="Arial" w:hAnsi="Arial" w:cs="Arial"/>
                <w:color w:val="333333"/>
                <w:sz w:val="16"/>
                <w:szCs w:val="16"/>
                <w:shd w:val="clear" w:color="auto" w:fill="FFFFFF"/>
              </w:rPr>
              <w:t>31 January 2016</w:t>
            </w:r>
            <w:r>
              <w:rPr>
                <w:rFonts w:ascii="Arial" w:hAnsi="Arial" w:cs="Arial"/>
                <w:color w:val="333333"/>
                <w:sz w:val="16"/>
                <w:szCs w:val="16"/>
                <w:shd w:val="clear" w:color="auto" w:fill="FFFFFF"/>
              </w:rPr>
              <w:t>.</w:t>
            </w:r>
          </w:p>
          <w:p w14:paraId="26676053" w14:textId="77777777" w:rsidR="006D463C" w:rsidRDefault="006D463C" w:rsidP="008A5BF1">
            <w:pPr>
              <w:rPr>
                <w:rFonts w:ascii="Arial" w:hAnsi="Arial" w:cs="Arial"/>
                <w:color w:val="333333"/>
                <w:sz w:val="16"/>
                <w:szCs w:val="16"/>
                <w:shd w:val="clear" w:color="auto" w:fill="FFFFFF"/>
              </w:rPr>
            </w:pPr>
          </w:p>
          <w:p w14:paraId="0EBABBC3" w14:textId="41D1DAEA" w:rsidR="006D463C" w:rsidRPr="00796568" w:rsidRDefault="006D463C" w:rsidP="008A5BF1">
            <w:pPr>
              <w:rPr>
                <w:rFonts w:ascii="Arial" w:hAnsi="Arial" w:cs="Arial"/>
                <w:b/>
                <w:color w:val="333333"/>
                <w:sz w:val="16"/>
                <w:szCs w:val="16"/>
                <w:shd w:val="clear" w:color="auto" w:fill="FFFFFF"/>
              </w:rPr>
            </w:pPr>
            <w:r>
              <w:rPr>
                <w:rFonts w:ascii="Arial" w:hAnsi="Arial" w:cs="Arial"/>
                <w:color w:val="333333"/>
                <w:sz w:val="16"/>
                <w:szCs w:val="16"/>
                <w:shd w:val="clear" w:color="auto" w:fill="FFFFFF"/>
              </w:rPr>
              <w:t>The Additional WHOIS Information Policy requires ICANN-accredited registrars and gTLD registries to include in their WHOIS output information to help WHOIS users better identify a registration’s sponsoring registrar and understand the status codes used by registries and registrars.</w:t>
            </w:r>
            <w:bookmarkEnd w:id="0"/>
          </w:p>
        </w:tc>
        <w:tc>
          <w:tcPr>
            <w:tcW w:w="5400" w:type="dxa"/>
          </w:tcPr>
          <w:p w14:paraId="10D39E4D" w14:textId="77777777" w:rsidR="006D463C" w:rsidRDefault="006D463C" w:rsidP="008A5BF1">
            <w:pPr>
              <w:rPr>
                <w:rFonts w:ascii="Arial" w:hAnsi="Arial" w:cs="Arial"/>
                <w:b/>
                <w:color w:val="333333"/>
                <w:sz w:val="16"/>
                <w:szCs w:val="16"/>
                <w:shd w:val="clear" w:color="auto" w:fill="FFFFFF"/>
              </w:rPr>
            </w:pPr>
          </w:p>
          <w:p w14:paraId="0F29EC26" w14:textId="77777777" w:rsidR="006D463C" w:rsidRDefault="006D463C" w:rsidP="008A5BF1">
            <w:pPr>
              <w:rPr>
                <w:rFonts w:ascii="Arial" w:hAnsi="Arial" w:cs="Arial"/>
                <w:b/>
                <w:color w:val="333333"/>
                <w:sz w:val="16"/>
                <w:szCs w:val="16"/>
                <w:u w:val="single"/>
                <w:shd w:val="clear" w:color="auto" w:fill="FFFFFF"/>
              </w:rPr>
            </w:pPr>
            <w:r>
              <w:rPr>
                <w:rFonts w:ascii="Arial" w:hAnsi="Arial" w:cs="Arial"/>
                <w:b/>
                <w:color w:val="333333"/>
                <w:sz w:val="16"/>
                <w:szCs w:val="16"/>
                <w:u w:val="single"/>
                <w:shd w:val="clear" w:color="auto" w:fill="FFFFFF"/>
              </w:rPr>
              <w:t>WEBPAGES OF INTEREST</w:t>
            </w:r>
          </w:p>
          <w:p w14:paraId="56552DB8" w14:textId="3F0D41CA" w:rsidR="006D463C" w:rsidRDefault="00AB00C7" w:rsidP="008A5BF1">
            <w:pPr>
              <w:rPr>
                <w:rFonts w:ascii="Arial" w:hAnsi="Arial" w:cs="Arial"/>
                <w:b/>
                <w:color w:val="333333"/>
                <w:sz w:val="16"/>
                <w:szCs w:val="16"/>
                <w:u w:val="single"/>
                <w:shd w:val="clear" w:color="auto" w:fill="FFFFFF"/>
              </w:rPr>
            </w:pPr>
            <w:hyperlink r:id="rId35" w:history="1">
              <w:r w:rsidR="006D463C" w:rsidRPr="00284CAC">
                <w:rPr>
                  <w:rStyle w:val="Hyperlink"/>
                  <w:rFonts w:ascii="Arial" w:hAnsi="Arial" w:cs="Arial"/>
                  <w:sz w:val="16"/>
                  <w:szCs w:val="16"/>
                </w:rPr>
                <w:t>AWIP Summary webpage</w:t>
              </w:r>
            </w:hyperlink>
          </w:p>
          <w:p w14:paraId="369E8042" w14:textId="77777777" w:rsidR="006D463C" w:rsidRDefault="006D463C" w:rsidP="008A5BF1">
            <w:pPr>
              <w:rPr>
                <w:rFonts w:ascii="Arial" w:hAnsi="Arial" w:cs="Arial"/>
                <w:b/>
                <w:color w:val="333333"/>
                <w:sz w:val="16"/>
                <w:szCs w:val="16"/>
                <w:u w:val="single"/>
                <w:shd w:val="clear" w:color="auto" w:fill="FFFFFF"/>
              </w:rPr>
            </w:pPr>
          </w:p>
          <w:p w14:paraId="337079C2" w14:textId="2961324E" w:rsidR="006D463C" w:rsidRPr="00DB17DB" w:rsidRDefault="006D463C" w:rsidP="008A5BF1">
            <w:pPr>
              <w:rPr>
                <w:rFonts w:ascii="Arial" w:hAnsi="Arial" w:cs="Arial"/>
                <w:b/>
                <w:sz w:val="16"/>
                <w:szCs w:val="16"/>
                <w:u w:val="single"/>
              </w:rPr>
            </w:pPr>
            <w:r w:rsidRPr="00DB17DB">
              <w:rPr>
                <w:rFonts w:ascii="Arial" w:hAnsi="Arial" w:cs="Arial"/>
                <w:b/>
                <w:color w:val="333333"/>
                <w:sz w:val="16"/>
                <w:szCs w:val="16"/>
                <w:u w:val="single"/>
                <w:shd w:val="clear" w:color="auto" w:fill="FFFFFF"/>
              </w:rPr>
              <w:t>IRTP Working Group B:</w:t>
            </w:r>
          </w:p>
          <w:p w14:paraId="0136897C" w14:textId="77777777" w:rsidR="006D463C" w:rsidRPr="00796568" w:rsidRDefault="006D463C" w:rsidP="008A5BF1">
            <w:pPr>
              <w:rPr>
                <w:rFonts w:ascii="Arial" w:hAnsi="Arial" w:cs="Arial"/>
                <w:sz w:val="16"/>
                <w:szCs w:val="16"/>
              </w:rPr>
            </w:pPr>
          </w:p>
          <w:p w14:paraId="1EF1B98E" w14:textId="0BFE768A" w:rsidR="006D463C" w:rsidRPr="00796568" w:rsidRDefault="006D463C" w:rsidP="008A5BF1">
            <w:pPr>
              <w:rPr>
                <w:rFonts w:ascii="Arial" w:hAnsi="Arial" w:cs="Arial"/>
                <w:sz w:val="16"/>
                <w:szCs w:val="16"/>
              </w:rPr>
            </w:pPr>
            <w:r w:rsidRPr="00796568">
              <w:rPr>
                <w:rFonts w:ascii="Arial" w:hAnsi="Arial" w:cs="Arial"/>
                <w:sz w:val="16"/>
                <w:szCs w:val="16"/>
              </w:rPr>
              <w:t xml:space="preserve">GNSO webpage: </w:t>
            </w:r>
            <w:hyperlink r:id="rId36" w:history="1">
              <w:r w:rsidRPr="000631E6">
                <w:rPr>
                  <w:rStyle w:val="Hyperlink"/>
                  <w:rFonts w:ascii="Arial" w:hAnsi="Arial" w:cs="Arial"/>
                  <w:sz w:val="16"/>
                  <w:szCs w:val="16"/>
                </w:rPr>
                <w:t>PDP Inter-Registrar Transfer Policy-B Working Group</w:t>
              </w:r>
            </w:hyperlink>
          </w:p>
          <w:p w14:paraId="08BFD85F" w14:textId="72310CAF" w:rsidR="006D463C" w:rsidRPr="00796568" w:rsidRDefault="006D463C" w:rsidP="008A5BF1">
            <w:pPr>
              <w:rPr>
                <w:rFonts w:ascii="Arial" w:hAnsi="Arial" w:cs="Arial"/>
                <w:sz w:val="16"/>
                <w:szCs w:val="16"/>
              </w:rPr>
            </w:pPr>
          </w:p>
          <w:p w14:paraId="5EC0866A" w14:textId="2C1503A1" w:rsidR="006D463C" w:rsidRPr="00796568" w:rsidRDefault="006D463C" w:rsidP="008A5BF1">
            <w:pPr>
              <w:rPr>
                <w:rFonts w:ascii="Arial" w:hAnsi="Arial" w:cs="Arial"/>
                <w:sz w:val="16"/>
                <w:szCs w:val="16"/>
              </w:rPr>
            </w:pPr>
            <w:r w:rsidRPr="00796568">
              <w:rPr>
                <w:rFonts w:ascii="Arial" w:hAnsi="Arial" w:cs="Arial"/>
                <w:sz w:val="16"/>
                <w:szCs w:val="16"/>
              </w:rPr>
              <w:t xml:space="preserve">2008: </w:t>
            </w:r>
            <w:hyperlink r:id="rId37" w:history="1">
              <w:r w:rsidRPr="00796568">
                <w:rPr>
                  <w:rStyle w:val="Hyperlink"/>
                  <w:rFonts w:ascii="Arial" w:hAnsi="Arial" w:cs="Arial"/>
                  <w:sz w:val="16"/>
                  <w:szCs w:val="16"/>
                </w:rPr>
                <w:t>PDP Working Group Report</w:t>
              </w:r>
            </w:hyperlink>
          </w:p>
          <w:p w14:paraId="083A31DE" w14:textId="77777777" w:rsidR="006D463C" w:rsidRPr="00796568" w:rsidRDefault="006D463C" w:rsidP="008A5BF1">
            <w:pPr>
              <w:rPr>
                <w:rFonts w:ascii="Arial" w:hAnsi="Arial" w:cs="Arial"/>
                <w:sz w:val="16"/>
                <w:szCs w:val="16"/>
              </w:rPr>
            </w:pPr>
          </w:p>
          <w:p w14:paraId="3D819457" w14:textId="27411E75" w:rsidR="006D463C" w:rsidRPr="00796568" w:rsidRDefault="006D463C" w:rsidP="008A5BF1">
            <w:pPr>
              <w:rPr>
                <w:rFonts w:ascii="Arial" w:hAnsi="Arial" w:cs="Arial"/>
                <w:sz w:val="16"/>
                <w:szCs w:val="16"/>
              </w:rPr>
            </w:pPr>
            <w:r w:rsidRPr="00796568">
              <w:rPr>
                <w:rFonts w:ascii="Arial" w:hAnsi="Arial" w:cs="Arial"/>
                <w:sz w:val="16"/>
                <w:szCs w:val="16"/>
              </w:rPr>
              <w:t xml:space="preserve">2009: </w:t>
            </w:r>
            <w:hyperlink r:id="rId38" w:history="1">
              <w:r w:rsidRPr="00796568">
                <w:rPr>
                  <w:rStyle w:val="Hyperlink"/>
                  <w:rFonts w:ascii="Arial" w:hAnsi="Arial" w:cs="Arial"/>
                  <w:sz w:val="16"/>
                  <w:szCs w:val="16"/>
                </w:rPr>
                <w:t>Issue Report</w:t>
              </w:r>
            </w:hyperlink>
          </w:p>
          <w:p w14:paraId="4A243AC5" w14:textId="77777777" w:rsidR="006D463C" w:rsidRPr="00796568" w:rsidRDefault="006D463C" w:rsidP="008A5BF1">
            <w:pPr>
              <w:rPr>
                <w:rFonts w:ascii="Arial" w:hAnsi="Arial" w:cs="Arial"/>
                <w:sz w:val="16"/>
                <w:szCs w:val="16"/>
              </w:rPr>
            </w:pPr>
          </w:p>
          <w:p w14:paraId="2E24AB90" w14:textId="3B97D070" w:rsidR="006D463C" w:rsidRPr="00796568" w:rsidRDefault="006D463C" w:rsidP="008A5BF1">
            <w:pPr>
              <w:rPr>
                <w:rFonts w:ascii="Arial" w:hAnsi="Arial" w:cs="Arial"/>
                <w:sz w:val="16"/>
                <w:szCs w:val="16"/>
              </w:rPr>
            </w:pPr>
            <w:r w:rsidRPr="00796568">
              <w:rPr>
                <w:rFonts w:ascii="Arial" w:hAnsi="Arial" w:cs="Arial"/>
                <w:sz w:val="16"/>
                <w:szCs w:val="16"/>
              </w:rPr>
              <w:t xml:space="preserve">2011: </w:t>
            </w:r>
            <w:hyperlink r:id="rId39" w:history="1">
              <w:r w:rsidRPr="00796568">
                <w:rPr>
                  <w:rStyle w:val="Hyperlink"/>
                  <w:rFonts w:ascii="Arial" w:hAnsi="Arial" w:cs="Arial"/>
                  <w:sz w:val="16"/>
                  <w:szCs w:val="16"/>
                </w:rPr>
                <w:t>Working Group Final Report</w:t>
              </w:r>
            </w:hyperlink>
          </w:p>
          <w:p w14:paraId="7D8863D7" w14:textId="77777777" w:rsidR="006D463C" w:rsidRPr="00796568" w:rsidRDefault="006D463C" w:rsidP="008A5BF1">
            <w:pPr>
              <w:rPr>
                <w:rFonts w:ascii="Arial" w:hAnsi="Arial" w:cs="Arial"/>
                <w:sz w:val="16"/>
                <w:szCs w:val="16"/>
              </w:rPr>
            </w:pPr>
          </w:p>
          <w:p w14:paraId="04D22AFC" w14:textId="6AEF687D" w:rsidR="006D463C" w:rsidRPr="00796568" w:rsidRDefault="006D463C" w:rsidP="008A5BF1">
            <w:pPr>
              <w:rPr>
                <w:rFonts w:ascii="Arial" w:hAnsi="Arial" w:cs="Arial"/>
                <w:sz w:val="16"/>
                <w:szCs w:val="16"/>
              </w:rPr>
            </w:pPr>
            <w:r w:rsidRPr="00796568">
              <w:rPr>
                <w:rFonts w:ascii="Arial" w:hAnsi="Arial" w:cs="Arial"/>
                <w:sz w:val="16"/>
                <w:szCs w:val="16"/>
              </w:rPr>
              <w:t xml:space="preserve">2011: </w:t>
            </w:r>
            <w:hyperlink r:id="rId40" w:history="1">
              <w:r w:rsidRPr="00796568">
                <w:rPr>
                  <w:rStyle w:val="Hyperlink"/>
                  <w:rFonts w:ascii="Arial" w:hAnsi="Arial" w:cs="Arial"/>
                  <w:sz w:val="16"/>
                  <w:szCs w:val="16"/>
                </w:rPr>
                <w:t>Public Comments</w:t>
              </w:r>
            </w:hyperlink>
          </w:p>
          <w:p w14:paraId="4DB54A73" w14:textId="77777777" w:rsidR="006D463C" w:rsidRPr="00796568" w:rsidRDefault="006D463C" w:rsidP="008A5BF1">
            <w:pPr>
              <w:rPr>
                <w:rFonts w:ascii="Arial" w:hAnsi="Arial" w:cs="Arial"/>
                <w:sz w:val="16"/>
                <w:szCs w:val="16"/>
              </w:rPr>
            </w:pPr>
          </w:p>
          <w:p w14:paraId="51BC50CA" w14:textId="45432CCF" w:rsidR="006D463C" w:rsidRPr="00796568" w:rsidRDefault="006D463C" w:rsidP="008A5BF1">
            <w:pPr>
              <w:rPr>
                <w:rFonts w:ascii="Arial" w:hAnsi="Arial" w:cs="Arial"/>
                <w:sz w:val="16"/>
                <w:szCs w:val="16"/>
              </w:rPr>
            </w:pPr>
            <w:r w:rsidRPr="00796568">
              <w:rPr>
                <w:rFonts w:ascii="Arial" w:hAnsi="Arial" w:cs="Arial"/>
                <w:sz w:val="16"/>
                <w:szCs w:val="16"/>
              </w:rPr>
              <w:t>2012: Special Meeting of the ICANN Board:</w:t>
            </w:r>
            <w:r w:rsidRPr="00796568">
              <w:rPr>
                <w:rFonts w:ascii="Arial" w:hAnsi="Arial" w:cs="Arial"/>
              </w:rPr>
              <w:t xml:space="preserve"> </w:t>
            </w:r>
            <w:hyperlink r:id="rId41" w:anchor="1.5" w:history="1">
              <w:r w:rsidRPr="00796568">
                <w:rPr>
                  <w:rStyle w:val="Hyperlink"/>
                  <w:rFonts w:ascii="Arial" w:hAnsi="Arial" w:cs="Arial"/>
                  <w:sz w:val="16"/>
                  <w:szCs w:val="16"/>
                </w:rPr>
                <w:t>Original Policy Adoption</w:t>
              </w:r>
            </w:hyperlink>
          </w:p>
          <w:p w14:paraId="2948E3DE" w14:textId="77777777" w:rsidR="006D463C" w:rsidRPr="00796568" w:rsidRDefault="006D463C" w:rsidP="008A5BF1">
            <w:pPr>
              <w:rPr>
                <w:rFonts w:ascii="Arial" w:hAnsi="Arial" w:cs="Arial"/>
                <w:sz w:val="16"/>
                <w:szCs w:val="16"/>
              </w:rPr>
            </w:pPr>
          </w:p>
          <w:p w14:paraId="0188A510" w14:textId="77777777" w:rsidR="006D463C" w:rsidRPr="00796568" w:rsidRDefault="006D463C" w:rsidP="008A5BF1">
            <w:pPr>
              <w:rPr>
                <w:rFonts w:ascii="Arial" w:hAnsi="Arial" w:cs="Arial"/>
                <w:sz w:val="16"/>
                <w:szCs w:val="16"/>
              </w:rPr>
            </w:pPr>
          </w:p>
          <w:p w14:paraId="42DC7AAF" w14:textId="3EF5E988"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IRTP Working Group C:</w:t>
            </w:r>
          </w:p>
          <w:p w14:paraId="1B1521A3" w14:textId="389DBE2B"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GNSO webpage: </w:t>
            </w:r>
            <w:hyperlink r:id="rId42" w:history="1">
              <w:r w:rsidRPr="00796568">
                <w:rPr>
                  <w:rStyle w:val="Hyperlink"/>
                  <w:rFonts w:ascii="Arial" w:hAnsi="Arial" w:cs="Arial"/>
                  <w:sz w:val="16"/>
                  <w:szCs w:val="16"/>
                  <w:shd w:val="clear" w:color="auto" w:fill="FFFFFF"/>
                </w:rPr>
                <w:t>Inter-Registrar Transfer Policy (IRTP) Part C PDP Working Group</w:t>
              </w:r>
            </w:hyperlink>
          </w:p>
          <w:p w14:paraId="28318DE0" w14:textId="77777777" w:rsidR="006D463C" w:rsidRPr="00796568" w:rsidRDefault="006D463C" w:rsidP="008A5BF1">
            <w:pPr>
              <w:rPr>
                <w:rFonts w:ascii="Arial" w:hAnsi="Arial" w:cs="Arial"/>
                <w:color w:val="333333"/>
                <w:sz w:val="16"/>
                <w:szCs w:val="16"/>
                <w:shd w:val="clear" w:color="auto" w:fill="FFFFFF"/>
              </w:rPr>
            </w:pPr>
          </w:p>
          <w:p w14:paraId="7B0CD261" w14:textId="2B7AA4E8"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2012: </w:t>
            </w:r>
            <w:hyperlink r:id="rId43" w:history="1">
              <w:r w:rsidRPr="00796568">
                <w:rPr>
                  <w:rStyle w:val="Hyperlink"/>
                  <w:rFonts w:ascii="Arial" w:hAnsi="Arial" w:cs="Arial"/>
                  <w:sz w:val="16"/>
                  <w:szCs w:val="16"/>
                  <w:shd w:val="clear" w:color="auto" w:fill="FFFFFF"/>
                </w:rPr>
                <w:t>PDP Charter</w:t>
              </w:r>
            </w:hyperlink>
          </w:p>
          <w:p w14:paraId="7A48E331" w14:textId="77777777" w:rsidR="006D463C" w:rsidRPr="00796568" w:rsidRDefault="006D463C" w:rsidP="008A5BF1">
            <w:pPr>
              <w:rPr>
                <w:rFonts w:ascii="Arial" w:hAnsi="Arial" w:cs="Arial"/>
                <w:color w:val="333333"/>
                <w:sz w:val="16"/>
                <w:szCs w:val="16"/>
                <w:shd w:val="clear" w:color="auto" w:fill="FFFFFF"/>
              </w:rPr>
            </w:pPr>
          </w:p>
          <w:p w14:paraId="43860D02" w14:textId="77FA88C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2012: </w:t>
            </w:r>
            <w:hyperlink r:id="rId44" w:history="1">
              <w:r w:rsidRPr="00796568">
                <w:rPr>
                  <w:rStyle w:val="Hyperlink"/>
                  <w:rFonts w:ascii="Arial" w:hAnsi="Arial" w:cs="Arial"/>
                  <w:sz w:val="16"/>
                  <w:szCs w:val="16"/>
                  <w:shd w:val="clear" w:color="auto" w:fill="FFFFFF"/>
                </w:rPr>
                <w:t>Public Comment</w:t>
              </w:r>
            </w:hyperlink>
          </w:p>
          <w:p w14:paraId="6BBBD17A" w14:textId="77777777" w:rsidR="006D463C" w:rsidRPr="00796568" w:rsidRDefault="006D463C" w:rsidP="008A5BF1">
            <w:pPr>
              <w:rPr>
                <w:rFonts w:ascii="Arial" w:hAnsi="Arial" w:cs="Arial"/>
                <w:color w:val="333333"/>
                <w:sz w:val="16"/>
                <w:szCs w:val="16"/>
                <w:shd w:val="clear" w:color="auto" w:fill="FFFFFF"/>
              </w:rPr>
            </w:pPr>
          </w:p>
          <w:p w14:paraId="73F1AEBF" w14:textId="3B851A7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2012: ICANN page: </w:t>
            </w:r>
            <w:hyperlink r:id="rId45" w:history="1">
              <w:r w:rsidRPr="00796568">
                <w:rPr>
                  <w:rStyle w:val="Hyperlink"/>
                  <w:rFonts w:ascii="Arial" w:hAnsi="Arial" w:cs="Arial"/>
                  <w:sz w:val="16"/>
                  <w:szCs w:val="16"/>
                  <w:shd w:val="clear" w:color="auto" w:fill="FFFFFF"/>
                </w:rPr>
                <w:t>Policy on Transfer of Registrations between Registrars: Takes effect 1 June 2012</w:t>
              </w:r>
            </w:hyperlink>
          </w:p>
          <w:p w14:paraId="759A757C" w14:textId="77777777" w:rsidR="006D463C" w:rsidRPr="00796568" w:rsidRDefault="006D463C" w:rsidP="008A5BF1">
            <w:pPr>
              <w:rPr>
                <w:rFonts w:ascii="Arial" w:hAnsi="Arial" w:cs="Arial"/>
                <w:b/>
                <w:sz w:val="16"/>
                <w:szCs w:val="16"/>
              </w:rPr>
            </w:pPr>
          </w:p>
          <w:p w14:paraId="48212B96" w14:textId="77777777" w:rsidR="006D463C" w:rsidRDefault="006D463C" w:rsidP="008A5BF1">
            <w:pPr>
              <w:rPr>
                <w:rStyle w:val="Hyperlink"/>
                <w:rFonts w:ascii="Arial" w:hAnsi="Arial" w:cs="Arial"/>
                <w:sz w:val="16"/>
                <w:szCs w:val="16"/>
              </w:rPr>
            </w:pPr>
            <w:r w:rsidRPr="00796568">
              <w:rPr>
                <w:rFonts w:ascii="Arial" w:hAnsi="Arial" w:cs="Arial"/>
                <w:sz w:val="16"/>
                <w:szCs w:val="16"/>
              </w:rPr>
              <w:t>2012: Special Meeting of the ICANN Board:</w:t>
            </w:r>
            <w:r w:rsidRPr="00796568">
              <w:rPr>
                <w:rFonts w:ascii="Arial" w:hAnsi="Arial" w:cs="Arial"/>
              </w:rPr>
              <w:t xml:space="preserve"> </w:t>
            </w:r>
            <w:hyperlink r:id="rId46" w:anchor="2.a" w:history="1">
              <w:r w:rsidRPr="00796568">
                <w:rPr>
                  <w:rStyle w:val="Hyperlink"/>
                  <w:rFonts w:ascii="Arial" w:hAnsi="Arial" w:cs="Arial"/>
                  <w:sz w:val="16"/>
                  <w:szCs w:val="16"/>
                </w:rPr>
                <w:t>GNSO Working Group’s Recommendations for IRTP Part C</w:t>
              </w:r>
            </w:hyperlink>
          </w:p>
          <w:p w14:paraId="3B91E82B" w14:textId="77777777" w:rsidR="006D463C" w:rsidRDefault="006D463C" w:rsidP="008A5BF1">
            <w:pPr>
              <w:rPr>
                <w:rStyle w:val="Hyperlink"/>
                <w:rFonts w:ascii="Arial" w:hAnsi="Arial" w:cs="Arial"/>
                <w:sz w:val="16"/>
                <w:szCs w:val="16"/>
              </w:rPr>
            </w:pPr>
          </w:p>
          <w:p w14:paraId="1F5B5651" w14:textId="27DC0735" w:rsidR="006D463C" w:rsidRPr="00796568" w:rsidRDefault="006D463C" w:rsidP="008A5BF1">
            <w:pPr>
              <w:rPr>
                <w:rFonts w:ascii="Arial" w:hAnsi="Arial" w:cs="Arial"/>
                <w:sz w:val="16"/>
                <w:szCs w:val="16"/>
              </w:rPr>
            </w:pPr>
          </w:p>
        </w:tc>
        <w:tc>
          <w:tcPr>
            <w:tcW w:w="1350" w:type="dxa"/>
          </w:tcPr>
          <w:p w14:paraId="4A464AF4" w14:textId="77777777" w:rsidR="006D463C" w:rsidRDefault="006D463C" w:rsidP="008A5BF1">
            <w:pPr>
              <w:rPr>
                <w:rFonts w:ascii="Arial" w:eastAsia="Times New Roman" w:hAnsi="Arial" w:cs="Arial"/>
                <w:sz w:val="16"/>
                <w:szCs w:val="16"/>
              </w:rPr>
            </w:pPr>
          </w:p>
          <w:p w14:paraId="0E0B2F34" w14:textId="00CCC24A" w:rsidR="006D463C" w:rsidRPr="00796568" w:rsidRDefault="006D463C" w:rsidP="008A5BF1">
            <w:pPr>
              <w:rPr>
                <w:rFonts w:ascii="Arial" w:hAnsi="Arial" w:cs="Arial"/>
                <w:sz w:val="16"/>
                <w:szCs w:val="16"/>
              </w:rPr>
            </w:pPr>
            <w:r>
              <w:rPr>
                <w:rFonts w:ascii="Arial" w:eastAsia="Times New Roman" w:hAnsi="Arial" w:cs="Arial"/>
                <w:sz w:val="16"/>
                <w:szCs w:val="16"/>
              </w:rPr>
              <w:t xml:space="preserve">Policy </w:t>
            </w:r>
            <w:r w:rsidRPr="00F15155">
              <w:rPr>
                <w:rFonts w:ascii="Arial" w:eastAsia="Times New Roman" w:hAnsi="Arial" w:cs="Arial"/>
                <w:sz w:val="16"/>
                <w:szCs w:val="16"/>
              </w:rPr>
              <w:t>exis</w:t>
            </w:r>
            <w:r>
              <w:rPr>
                <w:rFonts w:ascii="Arial" w:eastAsia="Times New Roman" w:hAnsi="Arial" w:cs="Arial"/>
                <w:sz w:val="16"/>
                <w:szCs w:val="16"/>
              </w:rPr>
              <w:t>ted during the first RT but has been updated since 2012</w:t>
            </w:r>
          </w:p>
        </w:tc>
        <w:tc>
          <w:tcPr>
            <w:tcW w:w="1350" w:type="dxa"/>
          </w:tcPr>
          <w:p w14:paraId="71A0184D" w14:textId="77777777" w:rsidR="006D463C" w:rsidRDefault="006D463C" w:rsidP="008A5BF1">
            <w:pPr>
              <w:rPr>
                <w:rFonts w:ascii="Arial" w:eastAsia="Times New Roman" w:hAnsi="Arial" w:cs="Arial"/>
                <w:sz w:val="16"/>
                <w:szCs w:val="16"/>
              </w:rPr>
            </w:pPr>
          </w:p>
          <w:p w14:paraId="55D496A6" w14:textId="12067B5C" w:rsidR="00AB00C7" w:rsidRPr="000E376B" w:rsidRDefault="000E376B" w:rsidP="008A5BF1">
            <w:pPr>
              <w:rPr>
                <w:rFonts w:ascii="Arial" w:eastAsia="Times New Roman" w:hAnsi="Arial" w:cs="Arial"/>
                <w:sz w:val="16"/>
                <w:szCs w:val="16"/>
              </w:rPr>
            </w:pPr>
            <w:bookmarkStart w:id="1" w:name="_GoBack"/>
            <w:r w:rsidRPr="000E376B">
              <w:rPr>
                <w:rFonts w:ascii="Arial" w:hAnsi="Arial" w:cs="Arial"/>
                <w:sz w:val="16"/>
                <w:szCs w:val="16"/>
              </w:rPr>
              <w:t>No review of this policy is currently anticipated.</w:t>
            </w:r>
            <w:bookmarkEnd w:id="1"/>
          </w:p>
        </w:tc>
      </w:tr>
      <w:tr w:rsidR="006D463C" w:rsidRPr="00796568" w14:paraId="0EBBCC1A" w14:textId="57A440AF" w:rsidTr="006D463C">
        <w:tc>
          <w:tcPr>
            <w:tcW w:w="2715" w:type="dxa"/>
          </w:tcPr>
          <w:p w14:paraId="44FD8768" w14:textId="1CC7C35D" w:rsidR="006D463C" w:rsidRDefault="006D463C" w:rsidP="008A5BF1"/>
          <w:p w14:paraId="58DAB0DE" w14:textId="6910CFB7" w:rsidR="006D463C" w:rsidRPr="00796568" w:rsidRDefault="00AB00C7" w:rsidP="008A5BF1">
            <w:pPr>
              <w:rPr>
                <w:rFonts w:ascii="Arial" w:eastAsia="Times New Roman" w:hAnsi="Arial" w:cs="Arial"/>
              </w:rPr>
            </w:pPr>
            <w:hyperlink r:id="rId47" w:history="1">
              <w:r w:rsidR="006D463C" w:rsidRPr="00796568">
                <w:rPr>
                  <w:rStyle w:val="Hyperlink"/>
                  <w:rFonts w:ascii="Arial" w:eastAsia="Times New Roman" w:hAnsi="Arial" w:cs="Arial"/>
                </w:rPr>
                <w:t>New gTLD Uniform Rapid Suspension System (URS)</w:t>
              </w:r>
            </w:hyperlink>
          </w:p>
          <w:p w14:paraId="58C01348" w14:textId="77777777" w:rsidR="006D463C" w:rsidRPr="00796568" w:rsidRDefault="006D463C" w:rsidP="008A5BF1">
            <w:pPr>
              <w:rPr>
                <w:rFonts w:ascii="Arial" w:eastAsia="Times New Roman" w:hAnsi="Arial" w:cs="Arial"/>
              </w:rPr>
            </w:pPr>
          </w:p>
          <w:p w14:paraId="5BB09ACE" w14:textId="77777777" w:rsidR="006D463C" w:rsidRPr="00796568" w:rsidRDefault="00AB00C7" w:rsidP="008A5BF1">
            <w:pPr>
              <w:rPr>
                <w:rFonts w:ascii="Arial" w:eastAsia="Times New Roman" w:hAnsi="Arial" w:cs="Arial"/>
              </w:rPr>
            </w:pPr>
            <w:hyperlink r:id="rId48" w:history="1">
              <w:r w:rsidR="006D463C" w:rsidRPr="00796568">
                <w:rPr>
                  <w:rStyle w:val="Hyperlink"/>
                  <w:rFonts w:ascii="Arial" w:eastAsia="Times New Roman" w:hAnsi="Arial" w:cs="Arial"/>
                </w:rPr>
                <w:t>URS Procedure and Rules</w:t>
              </w:r>
            </w:hyperlink>
          </w:p>
          <w:p w14:paraId="212FAF06" w14:textId="77777777" w:rsidR="006D463C" w:rsidRPr="00796568" w:rsidRDefault="006D463C" w:rsidP="008A5BF1">
            <w:pPr>
              <w:rPr>
                <w:rFonts w:ascii="Arial" w:hAnsi="Arial" w:cs="Arial"/>
              </w:rPr>
            </w:pPr>
          </w:p>
        </w:tc>
        <w:tc>
          <w:tcPr>
            <w:tcW w:w="3580" w:type="dxa"/>
          </w:tcPr>
          <w:p w14:paraId="57ED6CB2" w14:textId="77777777" w:rsidR="006D463C" w:rsidRDefault="006D463C" w:rsidP="008A5BF1">
            <w:pPr>
              <w:rPr>
                <w:rFonts w:ascii="Arial" w:hAnsi="Arial" w:cs="Arial"/>
                <w:color w:val="333333"/>
                <w:sz w:val="16"/>
                <w:szCs w:val="16"/>
                <w:shd w:val="clear" w:color="auto" w:fill="FFFFFF"/>
              </w:rPr>
            </w:pPr>
          </w:p>
          <w:p w14:paraId="308E86FC" w14:textId="593B281B" w:rsidR="006D463C" w:rsidRPr="00F563FC" w:rsidRDefault="006D463C" w:rsidP="008A5BF1">
            <w:pPr>
              <w:rPr>
                <w:rFonts w:ascii="Arial" w:hAnsi="Arial" w:cs="Arial"/>
                <w:color w:val="333333"/>
                <w:sz w:val="16"/>
                <w:szCs w:val="16"/>
                <w:shd w:val="clear" w:color="auto" w:fill="FFFFFF"/>
              </w:rPr>
            </w:pPr>
            <w:r w:rsidRPr="00F563FC">
              <w:rPr>
                <w:rFonts w:ascii="Arial" w:hAnsi="Arial" w:cs="Arial"/>
                <w:color w:val="333333"/>
                <w:sz w:val="16"/>
                <w:szCs w:val="16"/>
                <w:shd w:val="clear" w:color="auto" w:fill="FFFFFF"/>
              </w:rPr>
              <w:t xml:space="preserve">Uniform Rapid Suspension System (URS) was a new rights protection mechanism introduced for the 2012 round of new </w:t>
            </w:r>
            <w:proofErr w:type="spellStart"/>
            <w:r w:rsidRPr="00F563FC">
              <w:rPr>
                <w:rFonts w:ascii="Arial" w:hAnsi="Arial" w:cs="Arial"/>
                <w:color w:val="333333"/>
                <w:sz w:val="16"/>
                <w:szCs w:val="16"/>
                <w:shd w:val="clear" w:color="auto" w:fill="FFFFFF"/>
              </w:rPr>
              <w:t>gTLDs</w:t>
            </w:r>
            <w:proofErr w:type="spellEnd"/>
            <w:r w:rsidRPr="00F563FC">
              <w:rPr>
                <w:rFonts w:ascii="Arial" w:hAnsi="Arial" w:cs="Arial"/>
                <w:color w:val="333333"/>
                <w:sz w:val="16"/>
                <w:szCs w:val="16"/>
                <w:shd w:val="clear" w:color="auto" w:fill="FFFFFF"/>
              </w:rPr>
              <w:t>.</w:t>
            </w:r>
            <w:r>
              <w:rPr>
                <w:rFonts w:ascii="Arial" w:hAnsi="Arial" w:cs="Arial"/>
                <w:color w:val="333333"/>
                <w:sz w:val="16"/>
                <w:szCs w:val="16"/>
                <w:shd w:val="clear" w:color="auto" w:fill="FFFFFF"/>
              </w:rPr>
              <w:t xml:space="preserve"> </w:t>
            </w:r>
          </w:p>
          <w:p w14:paraId="525FC99C" w14:textId="77777777" w:rsidR="006D463C" w:rsidRDefault="006D463C" w:rsidP="008A5BF1"/>
          <w:p w14:paraId="0CC4129B" w14:textId="05D40FE5" w:rsidR="006D463C" w:rsidRPr="00796568" w:rsidRDefault="00AB00C7" w:rsidP="008A5BF1">
            <w:pPr>
              <w:rPr>
                <w:rFonts w:ascii="Arial" w:hAnsi="Arial" w:cs="Arial"/>
                <w:color w:val="333333"/>
                <w:sz w:val="16"/>
                <w:szCs w:val="16"/>
                <w:shd w:val="clear" w:color="auto" w:fill="FFFFFF"/>
              </w:rPr>
            </w:pPr>
            <w:hyperlink r:id="rId49" w:history="1">
              <w:r w:rsidR="006D463C" w:rsidRPr="00796568">
                <w:rPr>
                  <w:rStyle w:val="Hyperlink"/>
                  <w:rFonts w:ascii="Arial" w:hAnsi="Arial" w:cs="Arial"/>
                  <w:sz w:val="16"/>
                  <w:szCs w:val="16"/>
                  <w:shd w:val="clear" w:color="auto" w:fill="FFFFFF"/>
                </w:rPr>
                <w:t>Procedures</w:t>
              </w:r>
            </w:hyperlink>
            <w:r w:rsidR="006D463C" w:rsidRPr="00796568">
              <w:rPr>
                <w:rFonts w:ascii="Arial" w:hAnsi="Arial" w:cs="Arial"/>
                <w:color w:val="333333"/>
                <w:sz w:val="16"/>
                <w:szCs w:val="16"/>
                <w:shd w:val="clear" w:color="auto" w:fill="FFFFFF"/>
              </w:rPr>
              <w:t xml:space="preserve">, </w:t>
            </w:r>
            <w:hyperlink r:id="rId50" w:history="1">
              <w:r w:rsidR="006D463C" w:rsidRPr="00796568">
                <w:rPr>
                  <w:rStyle w:val="Hyperlink"/>
                  <w:rFonts w:ascii="Arial" w:hAnsi="Arial" w:cs="Arial"/>
                  <w:sz w:val="16"/>
                  <w:szCs w:val="16"/>
                  <w:shd w:val="clear" w:color="auto" w:fill="FFFFFF"/>
                </w:rPr>
                <w:t>rules</w:t>
              </w:r>
            </w:hyperlink>
            <w:r w:rsidR="006D463C" w:rsidRPr="00796568">
              <w:rPr>
                <w:rFonts w:ascii="Arial" w:hAnsi="Arial" w:cs="Arial"/>
                <w:color w:val="333333"/>
                <w:sz w:val="16"/>
                <w:szCs w:val="16"/>
                <w:shd w:val="clear" w:color="auto" w:fill="FFFFFF"/>
              </w:rPr>
              <w:t xml:space="preserve"> and </w:t>
            </w:r>
            <w:hyperlink r:id="rId51" w:history="1">
              <w:r w:rsidR="006D463C" w:rsidRPr="00796568">
                <w:rPr>
                  <w:rStyle w:val="Hyperlink"/>
                  <w:rFonts w:ascii="Arial" w:hAnsi="Arial" w:cs="Arial"/>
                  <w:sz w:val="16"/>
                  <w:szCs w:val="16"/>
                  <w:shd w:val="clear" w:color="auto" w:fill="FFFFFF"/>
                </w:rPr>
                <w:t>technical requirements</w:t>
              </w:r>
            </w:hyperlink>
            <w:r w:rsidR="006D463C" w:rsidRPr="00796568">
              <w:rPr>
                <w:rFonts w:ascii="Arial" w:hAnsi="Arial" w:cs="Arial"/>
                <w:color w:val="333333"/>
                <w:sz w:val="16"/>
                <w:szCs w:val="16"/>
                <w:shd w:val="clear" w:color="auto" w:fill="FFFFFF"/>
              </w:rPr>
              <w:t xml:space="preserve"> for the URS System were published in 2013.  Three URS System providers have been established since then.</w:t>
            </w:r>
          </w:p>
          <w:p w14:paraId="24917DE4" w14:textId="1A68FE33" w:rsidR="006D463C" w:rsidRPr="00796568" w:rsidRDefault="006D463C" w:rsidP="008A5BF1">
            <w:pPr>
              <w:rPr>
                <w:rFonts w:ascii="Arial" w:hAnsi="Arial" w:cs="Arial"/>
                <w:color w:val="333333"/>
                <w:sz w:val="16"/>
                <w:szCs w:val="16"/>
                <w:shd w:val="clear" w:color="auto" w:fill="FFFFFF"/>
              </w:rPr>
            </w:pPr>
          </w:p>
        </w:tc>
        <w:tc>
          <w:tcPr>
            <w:tcW w:w="5400" w:type="dxa"/>
          </w:tcPr>
          <w:p w14:paraId="782A5E17" w14:textId="77777777" w:rsidR="006D463C" w:rsidRDefault="006D463C" w:rsidP="008A5BF1">
            <w:pPr>
              <w:rPr>
                <w:rFonts w:ascii="Arial" w:hAnsi="Arial" w:cs="Arial"/>
                <w:b/>
                <w:color w:val="333333"/>
                <w:sz w:val="16"/>
                <w:szCs w:val="16"/>
                <w:shd w:val="clear" w:color="auto" w:fill="FFFFFF"/>
              </w:rPr>
            </w:pPr>
          </w:p>
          <w:p w14:paraId="78F2324B" w14:textId="2A898119"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WEBPAGES OF INTEREST</w:t>
            </w:r>
          </w:p>
          <w:p w14:paraId="21B74FEA" w14:textId="189721A3" w:rsidR="006D463C"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ICANN </w:t>
            </w:r>
            <w:hyperlink r:id="rId52" w:history="1">
              <w:r w:rsidRPr="00796568">
                <w:rPr>
                  <w:rStyle w:val="Hyperlink"/>
                  <w:rFonts w:ascii="Arial" w:hAnsi="Arial" w:cs="Arial"/>
                  <w:sz w:val="16"/>
                  <w:szCs w:val="16"/>
                  <w:shd w:val="clear" w:color="auto" w:fill="FFFFFF"/>
                </w:rPr>
                <w:t>URS webpage</w:t>
              </w:r>
            </w:hyperlink>
            <w:r w:rsidRPr="00796568">
              <w:rPr>
                <w:rFonts w:ascii="Arial" w:hAnsi="Arial" w:cs="Arial"/>
                <w:color w:val="333333"/>
                <w:sz w:val="16"/>
                <w:szCs w:val="16"/>
                <w:shd w:val="clear" w:color="auto" w:fill="FFFFFF"/>
              </w:rPr>
              <w:t xml:space="preserve"> </w:t>
            </w:r>
          </w:p>
          <w:p w14:paraId="1E146D10" w14:textId="77777777" w:rsidR="006D463C" w:rsidRDefault="006D463C" w:rsidP="008A5BF1">
            <w:pPr>
              <w:rPr>
                <w:rFonts w:ascii="Arial" w:hAnsi="Arial" w:cs="Arial"/>
                <w:color w:val="333333"/>
                <w:sz w:val="16"/>
                <w:szCs w:val="16"/>
                <w:shd w:val="clear" w:color="auto" w:fill="FFFFFF"/>
              </w:rPr>
            </w:pPr>
          </w:p>
          <w:p w14:paraId="09058F25" w14:textId="7820CB16" w:rsidR="006D463C" w:rsidRPr="00284CAC" w:rsidRDefault="00AB00C7" w:rsidP="008A5BF1">
            <w:pPr>
              <w:rPr>
                <w:rStyle w:val="Hyperlink"/>
              </w:rPr>
            </w:pPr>
            <w:hyperlink r:id="rId53" w:history="1">
              <w:r w:rsidR="006D463C" w:rsidRPr="00284CAC">
                <w:rPr>
                  <w:rStyle w:val="Hyperlink"/>
                  <w:rFonts w:ascii="Arial" w:hAnsi="Arial" w:cs="Arial"/>
                  <w:sz w:val="16"/>
                  <w:szCs w:val="16"/>
                  <w:shd w:val="clear" w:color="auto" w:fill="FFFFFF"/>
                </w:rPr>
                <w:t>ICANN60 URS Overview</w:t>
              </w:r>
            </w:hyperlink>
          </w:p>
          <w:p w14:paraId="52124ECF" w14:textId="19EB5BE8" w:rsidR="006D463C" w:rsidRPr="00796568" w:rsidRDefault="006D463C" w:rsidP="008A5BF1">
            <w:pPr>
              <w:rPr>
                <w:rFonts w:ascii="Arial" w:hAnsi="Arial" w:cs="Arial"/>
                <w:color w:val="333333"/>
                <w:sz w:val="16"/>
                <w:szCs w:val="16"/>
                <w:shd w:val="clear" w:color="auto" w:fill="FFFFFF"/>
              </w:rPr>
            </w:pPr>
          </w:p>
          <w:p w14:paraId="75318BC6" w14:textId="1B604BF2"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New gTLD webpage on </w:t>
            </w:r>
            <w:hyperlink r:id="rId54" w:history="1">
              <w:r w:rsidRPr="00796568">
                <w:rPr>
                  <w:rStyle w:val="Hyperlink"/>
                  <w:rFonts w:ascii="Arial" w:hAnsi="Arial" w:cs="Arial"/>
                  <w:sz w:val="16"/>
                  <w:szCs w:val="16"/>
                  <w:shd w:val="clear" w:color="auto" w:fill="FFFFFF"/>
                </w:rPr>
                <w:t>URS System</w:t>
              </w:r>
            </w:hyperlink>
          </w:p>
          <w:p w14:paraId="584E4AD8" w14:textId="77777777" w:rsidR="006D463C" w:rsidRPr="00796568" w:rsidRDefault="006D463C" w:rsidP="008A5BF1">
            <w:pPr>
              <w:rPr>
                <w:rFonts w:ascii="Arial" w:hAnsi="Arial" w:cs="Arial"/>
                <w:color w:val="333333"/>
                <w:sz w:val="16"/>
                <w:szCs w:val="16"/>
                <w:shd w:val="clear" w:color="auto" w:fill="FFFFFF"/>
              </w:rPr>
            </w:pPr>
          </w:p>
          <w:p w14:paraId="7C20F4B7" w14:textId="17590AD7" w:rsidR="006D463C" w:rsidRPr="00DB17DB" w:rsidRDefault="006D463C" w:rsidP="008A5BF1">
            <w:pPr>
              <w:rPr>
                <w:rFonts w:ascii="Arial" w:hAnsi="Arial" w:cs="Arial"/>
                <w:color w:val="333333"/>
                <w:sz w:val="16"/>
                <w:szCs w:val="16"/>
                <w:u w:val="single"/>
                <w:shd w:val="clear" w:color="auto" w:fill="FFFFFF"/>
              </w:rPr>
            </w:pPr>
            <w:r w:rsidRPr="00DB17DB">
              <w:rPr>
                <w:rFonts w:ascii="Arial" w:hAnsi="Arial" w:cs="Arial"/>
                <w:b/>
                <w:color w:val="333333"/>
                <w:sz w:val="16"/>
                <w:szCs w:val="16"/>
                <w:u w:val="single"/>
                <w:shd w:val="clear" w:color="auto" w:fill="FFFFFF"/>
              </w:rPr>
              <w:t>SPECIFIC DOCUMENTS OF INTEREST</w:t>
            </w:r>
          </w:p>
          <w:p w14:paraId="494A455D" w14:textId="49CD2823"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2013: </w:t>
            </w:r>
            <w:hyperlink r:id="rId55" w:history="1">
              <w:r w:rsidRPr="00796568">
                <w:rPr>
                  <w:rStyle w:val="Hyperlink"/>
                  <w:rFonts w:ascii="Arial" w:hAnsi="Arial" w:cs="Arial"/>
                  <w:sz w:val="16"/>
                  <w:szCs w:val="16"/>
                  <w:shd w:val="clear" w:color="auto" w:fill="FFFFFF"/>
                </w:rPr>
                <w:t>URS procedure</w:t>
              </w:r>
            </w:hyperlink>
            <w:r w:rsidRPr="00796568">
              <w:rPr>
                <w:rFonts w:ascii="Arial" w:hAnsi="Arial" w:cs="Arial"/>
                <w:color w:val="333333"/>
                <w:sz w:val="16"/>
                <w:szCs w:val="16"/>
                <w:shd w:val="clear" w:color="auto" w:fill="FFFFFF"/>
              </w:rPr>
              <w:t xml:space="preserve"> and </w:t>
            </w:r>
            <w:hyperlink r:id="rId56" w:history="1">
              <w:r w:rsidRPr="00796568">
                <w:rPr>
                  <w:rStyle w:val="Hyperlink"/>
                  <w:rFonts w:ascii="Arial" w:hAnsi="Arial" w:cs="Arial"/>
                  <w:sz w:val="16"/>
                  <w:szCs w:val="16"/>
                  <w:shd w:val="clear" w:color="auto" w:fill="FFFFFF"/>
                </w:rPr>
                <w:t>URS Rules</w:t>
              </w:r>
            </w:hyperlink>
            <w:r w:rsidRPr="00796568">
              <w:rPr>
                <w:rFonts w:ascii="Arial" w:hAnsi="Arial" w:cs="Arial"/>
                <w:color w:val="333333"/>
                <w:sz w:val="16"/>
                <w:szCs w:val="16"/>
                <w:shd w:val="clear" w:color="auto" w:fill="FFFFFF"/>
              </w:rPr>
              <w:t xml:space="preserve"> published</w:t>
            </w:r>
          </w:p>
          <w:p w14:paraId="3655BABC" w14:textId="77777777" w:rsidR="006D463C" w:rsidRPr="00796568" w:rsidRDefault="006D463C" w:rsidP="008A5BF1">
            <w:pPr>
              <w:rPr>
                <w:rFonts w:ascii="Arial" w:hAnsi="Arial" w:cs="Arial"/>
                <w:color w:val="333333"/>
                <w:sz w:val="16"/>
                <w:szCs w:val="16"/>
                <w:shd w:val="clear" w:color="auto" w:fill="FFFFFF"/>
              </w:rPr>
            </w:pPr>
          </w:p>
          <w:p w14:paraId="4A7B0C56" w14:textId="2E1FED9D" w:rsidR="006D463C" w:rsidRPr="00796568" w:rsidRDefault="006D463C" w:rsidP="008A5BF1">
            <w:pPr>
              <w:rPr>
                <w:rFonts w:ascii="Arial" w:hAnsi="Arial" w:cs="Arial"/>
                <w:sz w:val="16"/>
                <w:szCs w:val="16"/>
              </w:rPr>
            </w:pPr>
          </w:p>
        </w:tc>
        <w:tc>
          <w:tcPr>
            <w:tcW w:w="1350" w:type="dxa"/>
          </w:tcPr>
          <w:p w14:paraId="797AE670" w14:textId="77777777" w:rsidR="006D463C" w:rsidRDefault="006D463C" w:rsidP="008A5BF1">
            <w:pPr>
              <w:rPr>
                <w:rFonts w:ascii="Arial" w:eastAsia="Times New Roman" w:hAnsi="Arial" w:cs="Arial"/>
                <w:sz w:val="16"/>
                <w:szCs w:val="16"/>
              </w:rPr>
            </w:pPr>
          </w:p>
          <w:p w14:paraId="6D952BBC" w14:textId="6E060F03" w:rsidR="006D463C" w:rsidRPr="00796568" w:rsidRDefault="006D463C" w:rsidP="008A5BF1">
            <w:pPr>
              <w:rPr>
                <w:rFonts w:ascii="Arial" w:hAnsi="Arial" w:cs="Arial"/>
                <w:sz w:val="16"/>
                <w:szCs w:val="16"/>
              </w:rPr>
            </w:pPr>
            <w:r>
              <w:rPr>
                <w:rFonts w:ascii="Arial" w:eastAsia="Times New Roman" w:hAnsi="Arial" w:cs="Arial"/>
                <w:sz w:val="16"/>
                <w:szCs w:val="16"/>
              </w:rPr>
              <w:t>N</w:t>
            </w:r>
            <w:r w:rsidRPr="00796568">
              <w:rPr>
                <w:rFonts w:ascii="Arial" w:eastAsia="Times New Roman" w:hAnsi="Arial" w:cs="Arial"/>
                <w:sz w:val="16"/>
                <w:szCs w:val="16"/>
              </w:rPr>
              <w:t>ew procedures adopted since 2012</w:t>
            </w:r>
          </w:p>
        </w:tc>
        <w:tc>
          <w:tcPr>
            <w:tcW w:w="1350" w:type="dxa"/>
          </w:tcPr>
          <w:p w14:paraId="0EEF54A8" w14:textId="77777777" w:rsidR="006D463C" w:rsidRDefault="006D463C" w:rsidP="008A5BF1">
            <w:pPr>
              <w:rPr>
                <w:rFonts w:ascii="Arial" w:eastAsia="Times New Roman" w:hAnsi="Arial" w:cs="Arial"/>
                <w:sz w:val="16"/>
                <w:szCs w:val="16"/>
              </w:rPr>
            </w:pPr>
          </w:p>
          <w:p w14:paraId="5352665F" w14:textId="2497A412" w:rsidR="00AB00C7" w:rsidRPr="0064338F" w:rsidRDefault="0064338F" w:rsidP="008A5BF1">
            <w:pPr>
              <w:rPr>
                <w:rFonts w:ascii="Arial" w:eastAsia="Times New Roman" w:hAnsi="Arial" w:cs="Arial"/>
                <w:sz w:val="16"/>
                <w:szCs w:val="16"/>
              </w:rPr>
            </w:pPr>
            <w:r w:rsidRPr="0064338F">
              <w:rPr>
                <w:rFonts w:ascii="Arial" w:hAnsi="Arial" w:cs="Arial"/>
                <w:sz w:val="16"/>
                <w:szCs w:val="16"/>
              </w:rPr>
              <w:t xml:space="preserve">The GNSO PDP Working Group is currently reviewing of all rights protection mechanisms in all </w:t>
            </w:r>
            <w:proofErr w:type="spellStart"/>
            <w:r w:rsidRPr="0064338F">
              <w:rPr>
                <w:rFonts w:ascii="Arial" w:hAnsi="Arial" w:cs="Arial"/>
                <w:sz w:val="16"/>
                <w:szCs w:val="16"/>
              </w:rPr>
              <w:t>gTLDs</w:t>
            </w:r>
            <w:proofErr w:type="spellEnd"/>
            <w:r w:rsidRPr="0064338F">
              <w:rPr>
                <w:rFonts w:ascii="Arial" w:hAnsi="Arial" w:cs="Arial"/>
                <w:sz w:val="16"/>
                <w:szCs w:val="16"/>
              </w:rPr>
              <w:t>, including URS.</w:t>
            </w:r>
          </w:p>
        </w:tc>
      </w:tr>
      <w:tr w:rsidR="006D463C" w:rsidRPr="00796568" w14:paraId="5B4AD6EF" w14:textId="1B2E1A76" w:rsidTr="006D463C">
        <w:tc>
          <w:tcPr>
            <w:tcW w:w="2715" w:type="dxa"/>
          </w:tcPr>
          <w:p w14:paraId="12AFFE89" w14:textId="77777777" w:rsidR="006D463C" w:rsidRDefault="006D463C" w:rsidP="008A5BF1">
            <w:pPr>
              <w:rPr>
                <w:rFonts w:ascii="Arial" w:eastAsia="Times New Roman" w:hAnsi="Arial" w:cs="Arial"/>
              </w:rPr>
            </w:pPr>
          </w:p>
          <w:p w14:paraId="5591BE36" w14:textId="6082BD96" w:rsidR="006D463C" w:rsidRPr="00796568" w:rsidRDefault="006D463C" w:rsidP="008A5BF1">
            <w:pPr>
              <w:rPr>
                <w:rStyle w:val="Hyperlink"/>
                <w:rFonts w:ascii="Arial" w:eastAsia="Times New Roman" w:hAnsi="Arial" w:cs="Arial"/>
              </w:rPr>
            </w:pPr>
            <w:r w:rsidRPr="00796568">
              <w:rPr>
                <w:rFonts w:ascii="Arial" w:eastAsia="Times New Roman" w:hAnsi="Arial" w:cs="Arial"/>
              </w:rPr>
              <w:fldChar w:fldCharType="begin"/>
            </w:r>
            <w:r w:rsidRPr="00796568">
              <w:rPr>
                <w:rFonts w:ascii="Arial" w:eastAsia="Times New Roman" w:hAnsi="Arial" w:cs="Arial"/>
              </w:rPr>
              <w:instrText xml:space="preserve"> HYPERLINK "https://www.icann.org/resources/pages/errp-2013-02-28-en" </w:instrText>
            </w:r>
            <w:r w:rsidRPr="00796568">
              <w:rPr>
                <w:rFonts w:ascii="Arial" w:eastAsia="Times New Roman" w:hAnsi="Arial" w:cs="Arial"/>
              </w:rPr>
              <w:fldChar w:fldCharType="separate"/>
            </w:r>
            <w:r w:rsidRPr="00796568">
              <w:rPr>
                <w:rStyle w:val="Hyperlink"/>
                <w:rFonts w:ascii="Arial" w:eastAsia="Times New Roman" w:hAnsi="Arial" w:cs="Arial"/>
              </w:rPr>
              <w:t>Expired Registration Recovery Policy (ERRP)</w:t>
            </w:r>
          </w:p>
          <w:p w14:paraId="533B035E" w14:textId="77777777" w:rsidR="006D463C" w:rsidRPr="00796568" w:rsidRDefault="006D463C" w:rsidP="008A5BF1">
            <w:pPr>
              <w:rPr>
                <w:rFonts w:ascii="Arial" w:hAnsi="Arial" w:cs="Arial"/>
              </w:rPr>
            </w:pPr>
            <w:r w:rsidRPr="00796568">
              <w:rPr>
                <w:rFonts w:ascii="Arial" w:eastAsia="Times New Roman" w:hAnsi="Arial" w:cs="Arial"/>
              </w:rPr>
              <w:fldChar w:fldCharType="end"/>
            </w:r>
          </w:p>
        </w:tc>
        <w:tc>
          <w:tcPr>
            <w:tcW w:w="3580" w:type="dxa"/>
          </w:tcPr>
          <w:p w14:paraId="38EEDA9B" w14:textId="77777777" w:rsidR="006D463C" w:rsidRDefault="006D463C" w:rsidP="008A5BF1">
            <w:pPr>
              <w:rPr>
                <w:rFonts w:ascii="Arial" w:hAnsi="Arial" w:cs="Arial"/>
                <w:color w:val="333333"/>
                <w:sz w:val="16"/>
                <w:szCs w:val="16"/>
                <w:shd w:val="clear" w:color="auto" w:fill="FFFFFF"/>
              </w:rPr>
            </w:pPr>
          </w:p>
          <w:p w14:paraId="5091DB46" w14:textId="33FE2C1B" w:rsidR="006D463C" w:rsidRDefault="006D463C" w:rsidP="008A5BF1">
            <w:pPr>
              <w:rPr>
                <w:rFonts w:ascii="Arial" w:hAnsi="Arial" w:cs="Arial"/>
                <w:color w:val="333333"/>
                <w:sz w:val="16"/>
                <w:szCs w:val="16"/>
                <w:shd w:val="clear" w:color="auto" w:fill="FFFFFF"/>
              </w:rPr>
            </w:pPr>
            <w:r w:rsidRPr="0078002C">
              <w:rPr>
                <w:rFonts w:ascii="Arial" w:hAnsi="Arial" w:cs="Arial"/>
                <w:color w:val="333333"/>
                <w:sz w:val="16"/>
                <w:szCs w:val="16"/>
                <w:shd w:val="clear" w:color="auto" w:fill="FFFFFF"/>
              </w:rPr>
              <w:t xml:space="preserve">The GNSO Policy Development Process Working Group addressed questions in relation to what extent should registrants be able to reclaim their domain names after they expire? </w:t>
            </w:r>
          </w:p>
          <w:p w14:paraId="2C4515B4" w14:textId="0695FB8D" w:rsidR="006D463C" w:rsidRDefault="006D463C" w:rsidP="008A5BF1">
            <w:pPr>
              <w:rPr>
                <w:rFonts w:ascii="Arial" w:hAnsi="Arial" w:cs="Arial"/>
                <w:color w:val="333333"/>
                <w:sz w:val="16"/>
                <w:szCs w:val="16"/>
                <w:shd w:val="clear" w:color="auto" w:fill="FFFFFF"/>
              </w:rPr>
            </w:pPr>
            <w:r w:rsidRPr="0078002C">
              <w:rPr>
                <w:rFonts w:ascii="Arial" w:hAnsi="Arial" w:cs="Arial"/>
                <w:color w:val="333333"/>
                <w:sz w:val="16"/>
                <w:szCs w:val="16"/>
                <w:shd w:val="clear" w:color="auto" w:fill="FFFFFF"/>
              </w:rPr>
              <w:t>In 2009, the group submitted recommendations for new or changes to existing consensus policy and/or best practices.</w:t>
            </w:r>
          </w:p>
          <w:p w14:paraId="42E01203" w14:textId="77777777" w:rsidR="006D463C" w:rsidRPr="0078002C" w:rsidRDefault="006D463C" w:rsidP="008A5BF1">
            <w:pPr>
              <w:rPr>
                <w:rFonts w:ascii="Arial" w:hAnsi="Arial" w:cs="Arial"/>
                <w:color w:val="333333"/>
                <w:sz w:val="16"/>
                <w:szCs w:val="16"/>
                <w:shd w:val="clear" w:color="auto" w:fill="FFFFFF"/>
              </w:rPr>
            </w:pPr>
          </w:p>
          <w:p w14:paraId="715E6F22" w14:textId="291FC300" w:rsidR="006D463C" w:rsidRDefault="006D463C" w:rsidP="008A5BF1">
            <w:pPr>
              <w:rPr>
                <w:rFonts w:ascii="Arial" w:hAnsi="Arial" w:cs="Arial"/>
                <w:color w:val="333333"/>
                <w:sz w:val="16"/>
                <w:szCs w:val="16"/>
                <w:shd w:val="clear" w:color="auto" w:fill="FFFFFF"/>
              </w:rPr>
            </w:pPr>
            <w:r w:rsidRPr="0078002C">
              <w:rPr>
                <w:rFonts w:ascii="Arial" w:hAnsi="Arial" w:cs="Arial"/>
                <w:color w:val="333333"/>
                <w:sz w:val="16"/>
                <w:szCs w:val="16"/>
                <w:shd w:val="clear" w:color="auto" w:fill="FFFFFF"/>
              </w:rPr>
              <w:lastRenderedPageBreak/>
              <w:t>The Policy was adopted by the ICANN Board as a consensus Policy on 28 October 2011, with an August 2013 Policy effective date.</w:t>
            </w:r>
          </w:p>
          <w:p w14:paraId="42889C89" w14:textId="77777777" w:rsidR="006D463C" w:rsidRPr="0078002C" w:rsidRDefault="006D463C" w:rsidP="008A5BF1">
            <w:pPr>
              <w:rPr>
                <w:rFonts w:ascii="Arial" w:hAnsi="Arial" w:cs="Arial"/>
                <w:color w:val="333333"/>
                <w:sz w:val="16"/>
                <w:szCs w:val="16"/>
                <w:shd w:val="clear" w:color="auto" w:fill="FFFFFF"/>
              </w:rPr>
            </w:pPr>
          </w:p>
          <w:p w14:paraId="4EDA55E6" w14:textId="54A4E02B" w:rsidR="006D463C" w:rsidRPr="0078002C" w:rsidRDefault="006D463C" w:rsidP="008A5BF1">
            <w:pPr>
              <w:rPr>
                <w:rFonts w:ascii="Arial" w:hAnsi="Arial" w:cs="Arial"/>
                <w:color w:val="333333"/>
                <w:sz w:val="16"/>
                <w:szCs w:val="16"/>
                <w:shd w:val="clear" w:color="auto" w:fill="FFFFFF"/>
              </w:rPr>
            </w:pPr>
            <w:r w:rsidRPr="0078002C">
              <w:rPr>
                <w:rFonts w:ascii="Arial" w:hAnsi="Arial" w:cs="Arial"/>
                <w:color w:val="333333"/>
                <w:sz w:val="16"/>
                <w:szCs w:val="16"/>
                <w:shd w:val="clear" w:color="auto" w:fill="FFFFFF"/>
              </w:rPr>
              <w:t xml:space="preserve">The </w:t>
            </w:r>
            <w:hyperlink r:id="rId57" w:history="1">
              <w:r w:rsidRPr="0078002C">
                <w:rPr>
                  <w:rStyle w:val="Hyperlink"/>
                  <w:rFonts w:ascii="Arial" w:hAnsi="Arial" w:cs="Arial"/>
                  <w:sz w:val="16"/>
                  <w:szCs w:val="16"/>
                  <w:shd w:val="clear" w:color="auto" w:fill="FFFFFF"/>
                </w:rPr>
                <w:t>Expired Registration Recovery Policy</w:t>
              </w:r>
            </w:hyperlink>
            <w:r w:rsidRPr="0078002C">
              <w:rPr>
                <w:rFonts w:ascii="Arial" w:hAnsi="Arial" w:cs="Arial"/>
                <w:color w:val="333333"/>
                <w:sz w:val="16"/>
                <w:szCs w:val="16"/>
                <w:shd w:val="clear" w:color="auto" w:fill="FFFFFF"/>
              </w:rPr>
              <w:t xml:space="preserve"> is intended to help align registrant expectations with registrar practices by establishing certain minimum communications requirements, making renewal and redemption of registrations uniformly available in prescribed circumstances, and through the creation and promotion of registrant educational material.</w:t>
            </w:r>
          </w:p>
          <w:p w14:paraId="575FD5EA" w14:textId="532E47C0" w:rsidR="006D463C" w:rsidRPr="0078002C" w:rsidRDefault="006D463C" w:rsidP="008A5BF1">
            <w:pPr>
              <w:rPr>
                <w:rFonts w:ascii="Arial" w:hAnsi="Arial" w:cs="Arial"/>
                <w:color w:val="333333"/>
                <w:sz w:val="16"/>
                <w:szCs w:val="16"/>
                <w:shd w:val="clear" w:color="auto" w:fill="FFFFFF"/>
              </w:rPr>
            </w:pPr>
          </w:p>
        </w:tc>
        <w:tc>
          <w:tcPr>
            <w:tcW w:w="5400" w:type="dxa"/>
          </w:tcPr>
          <w:p w14:paraId="0898D607" w14:textId="77777777" w:rsidR="006D463C" w:rsidRDefault="006D463C" w:rsidP="008A5BF1">
            <w:pPr>
              <w:rPr>
                <w:rFonts w:ascii="Arial" w:hAnsi="Arial" w:cs="Arial"/>
                <w:b/>
                <w:color w:val="333333"/>
                <w:sz w:val="16"/>
                <w:szCs w:val="16"/>
                <w:shd w:val="clear" w:color="auto" w:fill="FFFFFF"/>
              </w:rPr>
            </w:pPr>
          </w:p>
          <w:p w14:paraId="083DF9B2" w14:textId="56AEBD16"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WEBPAGES OF INTEREST</w:t>
            </w:r>
          </w:p>
          <w:p w14:paraId="51FB81A6" w14:textId="3B13F8D6"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ICANN webpage on </w:t>
            </w:r>
            <w:hyperlink r:id="rId58" w:history="1">
              <w:r w:rsidRPr="00796568">
                <w:rPr>
                  <w:rStyle w:val="Hyperlink"/>
                  <w:rFonts w:ascii="Arial" w:hAnsi="Arial" w:cs="Arial"/>
                  <w:sz w:val="16"/>
                  <w:szCs w:val="16"/>
                  <w:shd w:val="clear" w:color="auto" w:fill="FFFFFF"/>
                </w:rPr>
                <w:t>Expired Registration Recovery Policy</w:t>
              </w:r>
            </w:hyperlink>
            <w:r w:rsidRPr="00796568">
              <w:rPr>
                <w:rFonts w:ascii="Arial" w:hAnsi="Arial" w:cs="Arial"/>
                <w:color w:val="333333"/>
                <w:sz w:val="16"/>
                <w:szCs w:val="16"/>
                <w:shd w:val="clear" w:color="auto" w:fill="FFFFFF"/>
              </w:rPr>
              <w:t xml:space="preserve"> (ERRP) </w:t>
            </w:r>
          </w:p>
          <w:p w14:paraId="5DBC1F20" w14:textId="77777777" w:rsidR="006D463C" w:rsidRPr="00796568" w:rsidRDefault="006D463C" w:rsidP="008A5BF1">
            <w:pPr>
              <w:rPr>
                <w:rFonts w:ascii="Arial" w:hAnsi="Arial" w:cs="Arial"/>
                <w:color w:val="333333"/>
                <w:sz w:val="16"/>
                <w:szCs w:val="16"/>
                <w:shd w:val="clear" w:color="auto" w:fill="FFFFFF"/>
              </w:rPr>
            </w:pPr>
          </w:p>
          <w:p w14:paraId="1953EFCA" w14:textId="53EC67B0"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ICANN Community Training Materials on ERRP: </w:t>
            </w:r>
            <w:hyperlink r:id="rId59" w:history="1">
              <w:r w:rsidRPr="00796568">
                <w:rPr>
                  <w:rStyle w:val="Hyperlink"/>
                  <w:rFonts w:ascii="Arial" w:hAnsi="Arial" w:cs="Arial"/>
                  <w:sz w:val="16"/>
                  <w:szCs w:val="16"/>
                  <w:shd w:val="clear" w:color="auto" w:fill="FFFFFF"/>
                </w:rPr>
                <w:t>policy video</w:t>
              </w:r>
            </w:hyperlink>
            <w:r w:rsidRPr="00796568">
              <w:rPr>
                <w:rFonts w:ascii="Arial" w:hAnsi="Arial" w:cs="Arial"/>
                <w:color w:val="333333"/>
                <w:sz w:val="16"/>
                <w:szCs w:val="16"/>
                <w:shd w:val="clear" w:color="auto" w:fill="FFFFFF"/>
              </w:rPr>
              <w:t xml:space="preserve"> for Registrars, </w:t>
            </w:r>
            <w:hyperlink r:id="rId60" w:history="1">
              <w:r w:rsidRPr="00796568">
                <w:rPr>
                  <w:rStyle w:val="Hyperlink"/>
                  <w:rFonts w:ascii="Arial" w:hAnsi="Arial" w:cs="Arial"/>
                  <w:sz w:val="16"/>
                  <w:szCs w:val="16"/>
                  <w:shd w:val="clear" w:color="auto" w:fill="FFFFFF"/>
                </w:rPr>
                <w:t>learn.icann.org page</w:t>
              </w:r>
            </w:hyperlink>
            <w:r w:rsidRPr="00796568">
              <w:rPr>
                <w:rFonts w:ascii="Arial" w:hAnsi="Arial" w:cs="Arial"/>
                <w:color w:val="333333"/>
                <w:sz w:val="16"/>
                <w:szCs w:val="16"/>
                <w:shd w:val="clear" w:color="auto" w:fill="FFFFFF"/>
              </w:rPr>
              <w:t xml:space="preserve">, </w:t>
            </w:r>
            <w:hyperlink r:id="rId61" w:history="1">
              <w:r w:rsidRPr="00796568">
                <w:rPr>
                  <w:rStyle w:val="Hyperlink"/>
                  <w:rFonts w:ascii="Arial" w:hAnsi="Arial" w:cs="Arial"/>
                  <w:sz w:val="16"/>
                  <w:szCs w:val="16"/>
                  <w:shd w:val="clear" w:color="auto" w:fill="FFFFFF"/>
                </w:rPr>
                <w:t>Expired Names Webinar,</w:t>
              </w:r>
            </w:hyperlink>
            <w:r w:rsidRPr="00796568">
              <w:rPr>
                <w:rFonts w:ascii="Arial" w:hAnsi="Arial" w:cs="Arial"/>
                <w:color w:val="333333"/>
                <w:sz w:val="16"/>
                <w:szCs w:val="16"/>
                <w:shd w:val="clear" w:color="auto" w:fill="FFFFFF"/>
              </w:rPr>
              <w:t xml:space="preserve"> </w:t>
            </w:r>
          </w:p>
          <w:p w14:paraId="17BA9BD7" w14:textId="5671A51B" w:rsidR="006D463C" w:rsidRPr="00796568" w:rsidRDefault="006D463C" w:rsidP="008A5BF1">
            <w:pPr>
              <w:rPr>
                <w:rFonts w:ascii="Arial" w:hAnsi="Arial" w:cs="Arial"/>
                <w:color w:val="333333"/>
                <w:sz w:val="16"/>
                <w:szCs w:val="16"/>
                <w:shd w:val="clear" w:color="auto" w:fill="FFFFFF"/>
              </w:rPr>
            </w:pPr>
          </w:p>
          <w:p w14:paraId="60D7D0A7" w14:textId="5CFFC0E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ICANN webpage on </w:t>
            </w:r>
            <w:hyperlink r:id="rId62" w:history="1">
              <w:r w:rsidRPr="00796568">
                <w:rPr>
                  <w:rStyle w:val="Hyperlink"/>
                  <w:rFonts w:ascii="Arial" w:hAnsi="Arial" w:cs="Arial"/>
                  <w:sz w:val="16"/>
                  <w:szCs w:val="16"/>
                  <w:shd w:val="clear" w:color="auto" w:fill="FFFFFF"/>
                </w:rPr>
                <w:t>WHOIS Data Reminder Policy</w:t>
              </w:r>
            </w:hyperlink>
          </w:p>
          <w:p w14:paraId="07101BCB" w14:textId="2F52A0E2" w:rsidR="006D463C" w:rsidRPr="00796568" w:rsidRDefault="006D463C" w:rsidP="008A5BF1">
            <w:pPr>
              <w:rPr>
                <w:rFonts w:ascii="Arial" w:hAnsi="Arial" w:cs="Arial"/>
                <w:color w:val="333333"/>
                <w:sz w:val="16"/>
                <w:szCs w:val="16"/>
                <w:shd w:val="clear" w:color="auto" w:fill="FFFFFF"/>
              </w:rPr>
            </w:pPr>
          </w:p>
          <w:p w14:paraId="0FF2BEB1" w14:textId="79093C76"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lastRenderedPageBreak/>
              <w:t>GNSO webpage on “</w:t>
            </w:r>
            <w:hyperlink r:id="rId63" w:history="1">
              <w:r w:rsidRPr="00796568">
                <w:rPr>
                  <w:rStyle w:val="Hyperlink"/>
                  <w:rFonts w:ascii="Arial" w:hAnsi="Arial" w:cs="Arial"/>
                  <w:sz w:val="16"/>
                  <w:szCs w:val="16"/>
                  <w:shd w:val="clear" w:color="auto" w:fill="FFFFFF"/>
                </w:rPr>
                <w:t>PDP – Post Expiration Domain Name Recovery Policy Development Process</w:t>
              </w:r>
            </w:hyperlink>
            <w:r w:rsidRPr="00796568">
              <w:rPr>
                <w:rFonts w:ascii="Arial" w:hAnsi="Arial" w:cs="Arial"/>
                <w:color w:val="333333"/>
                <w:sz w:val="16"/>
                <w:szCs w:val="16"/>
                <w:shd w:val="clear" w:color="auto" w:fill="FFFFFF"/>
              </w:rPr>
              <w:t>”</w:t>
            </w:r>
          </w:p>
          <w:p w14:paraId="709D302F" w14:textId="794A8D4B" w:rsidR="006D463C" w:rsidRDefault="006D463C" w:rsidP="008A5BF1">
            <w:pPr>
              <w:rPr>
                <w:rFonts w:ascii="Arial" w:hAnsi="Arial" w:cs="Arial"/>
                <w:color w:val="333333"/>
                <w:sz w:val="16"/>
                <w:szCs w:val="16"/>
                <w:shd w:val="clear" w:color="auto" w:fill="FFFFFF"/>
              </w:rPr>
            </w:pPr>
          </w:p>
          <w:p w14:paraId="3C1B76E6" w14:textId="77777777" w:rsidR="006D463C" w:rsidRPr="00796568" w:rsidRDefault="006D463C" w:rsidP="008A5BF1">
            <w:pPr>
              <w:rPr>
                <w:rFonts w:ascii="Arial" w:hAnsi="Arial" w:cs="Arial"/>
                <w:color w:val="333333"/>
                <w:sz w:val="16"/>
                <w:szCs w:val="16"/>
                <w:shd w:val="clear" w:color="auto" w:fill="FFFFFF"/>
              </w:rPr>
            </w:pPr>
          </w:p>
          <w:p w14:paraId="62D6564D" w14:textId="53B9C1A8" w:rsidR="006D463C" w:rsidRPr="00DB17DB" w:rsidRDefault="006D463C" w:rsidP="008A5BF1">
            <w:pPr>
              <w:rPr>
                <w:rFonts w:ascii="Arial" w:hAnsi="Arial" w:cs="Arial"/>
                <w:color w:val="333333"/>
                <w:sz w:val="16"/>
                <w:szCs w:val="16"/>
                <w:u w:val="single"/>
                <w:shd w:val="clear" w:color="auto" w:fill="FFFFFF"/>
              </w:rPr>
            </w:pPr>
            <w:r w:rsidRPr="00DB17DB">
              <w:rPr>
                <w:rFonts w:ascii="Arial" w:hAnsi="Arial" w:cs="Arial"/>
                <w:b/>
                <w:color w:val="333333"/>
                <w:sz w:val="16"/>
                <w:szCs w:val="16"/>
                <w:u w:val="single"/>
                <w:shd w:val="clear" w:color="auto" w:fill="FFFFFF"/>
              </w:rPr>
              <w:t>SPECIFIC DOCUMENTS OF INTEREST</w:t>
            </w:r>
          </w:p>
          <w:p w14:paraId="1ED8FD5B" w14:textId="09BFACC6"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2009: </w:t>
            </w:r>
            <w:hyperlink r:id="rId64" w:anchor="201107" w:history="1">
              <w:r w:rsidRPr="00796568">
                <w:rPr>
                  <w:rStyle w:val="Hyperlink"/>
                  <w:rFonts w:ascii="Arial" w:hAnsi="Arial" w:cs="Arial"/>
                  <w:sz w:val="16"/>
                  <w:szCs w:val="16"/>
                  <w:shd w:val="clear" w:color="auto" w:fill="FFFFFF"/>
                </w:rPr>
                <w:t>GNSO PDP submitted EERP Recommendations</w:t>
              </w:r>
            </w:hyperlink>
            <w:r w:rsidRPr="00796568">
              <w:rPr>
                <w:rFonts w:ascii="Arial" w:hAnsi="Arial" w:cs="Arial"/>
                <w:color w:val="333333"/>
                <w:sz w:val="16"/>
                <w:szCs w:val="16"/>
                <w:shd w:val="clear" w:color="auto" w:fill="FFFFFF"/>
              </w:rPr>
              <w:t xml:space="preserve"> to the Board</w:t>
            </w:r>
          </w:p>
          <w:p w14:paraId="057C4921" w14:textId="08AAB195" w:rsidR="006D463C" w:rsidRPr="00796568" w:rsidRDefault="006D463C" w:rsidP="008A5BF1">
            <w:pPr>
              <w:rPr>
                <w:rFonts w:ascii="Arial" w:hAnsi="Arial" w:cs="Arial"/>
                <w:color w:val="333333"/>
                <w:sz w:val="16"/>
                <w:szCs w:val="16"/>
                <w:shd w:val="clear" w:color="auto" w:fill="FFFFFF"/>
              </w:rPr>
            </w:pPr>
          </w:p>
          <w:p w14:paraId="176B53A2" w14:textId="65A7E11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2011: </w:t>
            </w:r>
            <w:hyperlink r:id="rId65" w:history="1">
              <w:r w:rsidRPr="00796568">
                <w:rPr>
                  <w:rStyle w:val="Hyperlink"/>
                  <w:rFonts w:ascii="Arial" w:hAnsi="Arial" w:cs="Arial"/>
                  <w:sz w:val="16"/>
                  <w:szCs w:val="16"/>
                  <w:shd w:val="clear" w:color="auto" w:fill="FFFFFF"/>
                </w:rPr>
                <w:t>Public Comment</w:t>
              </w:r>
            </w:hyperlink>
            <w:r w:rsidRPr="00796568">
              <w:rPr>
                <w:rFonts w:ascii="Arial" w:hAnsi="Arial" w:cs="Arial"/>
                <w:color w:val="333333"/>
                <w:sz w:val="16"/>
                <w:szCs w:val="16"/>
                <w:shd w:val="clear" w:color="auto" w:fill="FFFFFF"/>
              </w:rPr>
              <w:t xml:space="preserve"> on PDP Recommendations</w:t>
            </w:r>
          </w:p>
          <w:p w14:paraId="5364A70A" w14:textId="77777777" w:rsidR="006D463C" w:rsidRPr="00796568" w:rsidRDefault="006D463C" w:rsidP="008A5BF1">
            <w:pPr>
              <w:rPr>
                <w:rFonts w:ascii="Arial" w:hAnsi="Arial" w:cs="Arial"/>
                <w:color w:val="333333"/>
                <w:sz w:val="16"/>
                <w:szCs w:val="16"/>
                <w:shd w:val="clear" w:color="auto" w:fill="FFFFFF"/>
              </w:rPr>
            </w:pPr>
          </w:p>
          <w:p w14:paraId="0C0E2BE4" w14:textId="5FC98A56"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2011: ICANN Board adopts </w:t>
            </w:r>
            <w:hyperlink r:id="rId66" w:history="1">
              <w:r w:rsidRPr="00796568">
                <w:rPr>
                  <w:rStyle w:val="Hyperlink"/>
                  <w:rFonts w:ascii="Arial" w:hAnsi="Arial" w:cs="Arial"/>
                  <w:sz w:val="16"/>
                  <w:szCs w:val="16"/>
                  <w:shd w:val="clear" w:color="auto" w:fill="FFFFFF"/>
                </w:rPr>
                <w:t>ERRP policy</w:t>
              </w:r>
            </w:hyperlink>
            <w:r w:rsidRPr="00796568">
              <w:rPr>
                <w:rFonts w:ascii="Arial" w:hAnsi="Arial" w:cs="Arial"/>
                <w:color w:val="333333"/>
                <w:sz w:val="16"/>
                <w:szCs w:val="16"/>
                <w:shd w:val="clear" w:color="auto" w:fill="FFFFFF"/>
              </w:rPr>
              <w:t xml:space="preserve"> </w:t>
            </w:r>
          </w:p>
          <w:p w14:paraId="16B68673" w14:textId="5A983AAE" w:rsidR="006D463C" w:rsidRPr="00796568" w:rsidRDefault="006D463C" w:rsidP="008A5BF1">
            <w:pPr>
              <w:rPr>
                <w:rFonts w:ascii="Arial" w:hAnsi="Arial" w:cs="Arial"/>
                <w:color w:val="333333"/>
                <w:sz w:val="16"/>
                <w:szCs w:val="16"/>
                <w:shd w:val="clear" w:color="auto" w:fill="FFFFFF"/>
              </w:rPr>
            </w:pPr>
          </w:p>
          <w:p w14:paraId="1D0FFA1B" w14:textId="3F24FA7F"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 xml:space="preserve">2012: </w:t>
            </w:r>
            <w:hyperlink r:id="rId67" w:history="1">
              <w:r w:rsidRPr="00796568">
                <w:rPr>
                  <w:rStyle w:val="Hyperlink"/>
                  <w:rFonts w:ascii="Arial" w:hAnsi="Arial" w:cs="Arial"/>
                  <w:sz w:val="16"/>
                  <w:szCs w:val="16"/>
                  <w:shd w:val="clear" w:color="auto" w:fill="FFFFFF"/>
                </w:rPr>
                <w:t>Public Comment</w:t>
              </w:r>
            </w:hyperlink>
            <w:r w:rsidRPr="00796568">
              <w:rPr>
                <w:rFonts w:ascii="Arial" w:hAnsi="Arial" w:cs="Arial"/>
                <w:color w:val="333333"/>
                <w:sz w:val="16"/>
                <w:szCs w:val="16"/>
                <w:shd w:val="clear" w:color="auto" w:fill="FFFFFF"/>
              </w:rPr>
              <w:t xml:space="preserve"> on ERRP Implementation Plan</w:t>
            </w:r>
          </w:p>
          <w:p w14:paraId="790F1E27" w14:textId="77777777" w:rsidR="006D463C" w:rsidRPr="00796568" w:rsidRDefault="006D463C" w:rsidP="008A5BF1">
            <w:pPr>
              <w:rPr>
                <w:rFonts w:ascii="Arial" w:hAnsi="Arial" w:cs="Arial"/>
                <w:color w:val="333333"/>
                <w:sz w:val="16"/>
                <w:szCs w:val="16"/>
                <w:shd w:val="clear" w:color="auto" w:fill="FFFFFF"/>
              </w:rPr>
            </w:pPr>
          </w:p>
          <w:p w14:paraId="2672F918" w14:textId="77777777" w:rsidR="006D463C" w:rsidRDefault="006D463C" w:rsidP="008A5BF1">
            <w:pPr>
              <w:rPr>
                <w:rStyle w:val="Hyperlink"/>
                <w:rFonts w:ascii="Arial" w:hAnsi="Arial" w:cs="Arial"/>
                <w:sz w:val="16"/>
                <w:szCs w:val="16"/>
                <w:shd w:val="clear" w:color="auto" w:fill="FFFFFF"/>
              </w:rPr>
            </w:pPr>
            <w:r w:rsidRPr="00796568">
              <w:rPr>
                <w:rFonts w:ascii="Arial" w:hAnsi="Arial" w:cs="Arial"/>
                <w:color w:val="333333"/>
                <w:sz w:val="16"/>
                <w:szCs w:val="16"/>
                <w:shd w:val="clear" w:color="auto" w:fill="FFFFFF"/>
              </w:rPr>
              <w:t xml:space="preserve">2013: </w:t>
            </w:r>
            <w:hyperlink r:id="rId68" w:history="1">
              <w:r w:rsidRPr="00796568">
                <w:rPr>
                  <w:rStyle w:val="Hyperlink"/>
                  <w:rFonts w:ascii="Arial" w:hAnsi="Arial" w:cs="Arial"/>
                  <w:sz w:val="16"/>
                  <w:szCs w:val="16"/>
                  <w:shd w:val="clear" w:color="auto" w:fill="FFFFFF"/>
                </w:rPr>
                <w:t>ERRP policy became effective</w:t>
              </w:r>
            </w:hyperlink>
          </w:p>
          <w:p w14:paraId="73509B3A" w14:textId="2DBF7EDF" w:rsidR="006D463C" w:rsidRPr="00796568" w:rsidRDefault="006D463C" w:rsidP="008A5BF1">
            <w:pPr>
              <w:rPr>
                <w:rFonts w:ascii="Arial" w:hAnsi="Arial" w:cs="Arial"/>
                <w:sz w:val="16"/>
                <w:szCs w:val="16"/>
              </w:rPr>
            </w:pPr>
          </w:p>
        </w:tc>
        <w:tc>
          <w:tcPr>
            <w:tcW w:w="1350" w:type="dxa"/>
          </w:tcPr>
          <w:p w14:paraId="0746B93D" w14:textId="77777777" w:rsidR="006D463C" w:rsidRDefault="006D463C" w:rsidP="008A5BF1">
            <w:pPr>
              <w:rPr>
                <w:rFonts w:ascii="Arial" w:eastAsia="Times New Roman" w:hAnsi="Arial" w:cs="Arial"/>
                <w:sz w:val="16"/>
                <w:szCs w:val="16"/>
              </w:rPr>
            </w:pPr>
          </w:p>
          <w:p w14:paraId="765FFBC6" w14:textId="04FA0962" w:rsidR="006D463C" w:rsidRPr="00796568" w:rsidRDefault="006D463C" w:rsidP="008A5BF1">
            <w:pPr>
              <w:rPr>
                <w:rFonts w:ascii="Arial" w:hAnsi="Arial" w:cs="Arial"/>
                <w:sz w:val="16"/>
                <w:szCs w:val="16"/>
              </w:rPr>
            </w:pPr>
            <w:r>
              <w:rPr>
                <w:rFonts w:ascii="Arial" w:eastAsia="Times New Roman" w:hAnsi="Arial" w:cs="Arial"/>
                <w:sz w:val="16"/>
                <w:szCs w:val="16"/>
              </w:rPr>
              <w:t xml:space="preserve">Policy </w:t>
            </w:r>
            <w:r w:rsidRPr="00F15155">
              <w:rPr>
                <w:rFonts w:ascii="Arial" w:eastAsia="Times New Roman" w:hAnsi="Arial" w:cs="Arial"/>
                <w:sz w:val="16"/>
                <w:szCs w:val="16"/>
              </w:rPr>
              <w:t>exis</w:t>
            </w:r>
            <w:r>
              <w:rPr>
                <w:rFonts w:ascii="Arial" w:eastAsia="Times New Roman" w:hAnsi="Arial" w:cs="Arial"/>
                <w:sz w:val="16"/>
                <w:szCs w:val="16"/>
              </w:rPr>
              <w:t>ted during the first RT but has been updated since 2012</w:t>
            </w:r>
          </w:p>
        </w:tc>
        <w:tc>
          <w:tcPr>
            <w:tcW w:w="1350" w:type="dxa"/>
          </w:tcPr>
          <w:p w14:paraId="0374BC33" w14:textId="77777777" w:rsidR="00AB00C7" w:rsidRDefault="00AB00C7" w:rsidP="008A5BF1">
            <w:pPr>
              <w:rPr>
                <w:rFonts w:ascii="Arial" w:eastAsia="Times New Roman" w:hAnsi="Arial" w:cs="Arial"/>
                <w:sz w:val="16"/>
                <w:szCs w:val="16"/>
              </w:rPr>
            </w:pPr>
          </w:p>
          <w:p w14:paraId="52B9F370" w14:textId="5B73C5B6" w:rsidR="006D463C" w:rsidRDefault="002A5407" w:rsidP="008A5BF1">
            <w:pPr>
              <w:rPr>
                <w:rFonts w:ascii="Arial" w:eastAsia="Times New Roman" w:hAnsi="Arial" w:cs="Arial"/>
                <w:sz w:val="16"/>
                <w:szCs w:val="16"/>
              </w:rPr>
            </w:pPr>
            <w:r w:rsidRPr="00AB00C7">
              <w:rPr>
                <w:rFonts w:ascii="Arial" w:eastAsia="Times New Roman" w:hAnsi="Arial" w:cs="Arial"/>
                <w:sz w:val="16"/>
                <w:szCs w:val="16"/>
              </w:rPr>
              <w:t xml:space="preserve">ICANN org has started collecting initial data to conduct a review from a contractual compliance perspective as well as other </w:t>
            </w:r>
            <w:r w:rsidRPr="00AB00C7">
              <w:rPr>
                <w:rFonts w:ascii="Arial" w:eastAsia="Times New Roman" w:hAnsi="Arial" w:cs="Arial"/>
                <w:sz w:val="16"/>
                <w:szCs w:val="16"/>
              </w:rPr>
              <w:lastRenderedPageBreak/>
              <w:t>sources. Once complete, a report will be delivered to the GNSO Council for their review.</w:t>
            </w:r>
          </w:p>
        </w:tc>
      </w:tr>
      <w:tr w:rsidR="006D463C" w:rsidRPr="00796568" w14:paraId="26713C76" w14:textId="42BCEFF8" w:rsidTr="006D463C">
        <w:tc>
          <w:tcPr>
            <w:tcW w:w="2715" w:type="dxa"/>
          </w:tcPr>
          <w:p w14:paraId="01F895E0" w14:textId="77777777" w:rsidR="006D463C" w:rsidRDefault="006D463C" w:rsidP="008A5BF1"/>
          <w:p w14:paraId="7044A047" w14:textId="645DEA76" w:rsidR="006D463C" w:rsidRPr="00796568" w:rsidRDefault="00AB00C7" w:rsidP="008A5BF1">
            <w:pPr>
              <w:rPr>
                <w:rFonts w:ascii="Arial" w:eastAsia="Times New Roman" w:hAnsi="Arial" w:cs="Arial"/>
              </w:rPr>
            </w:pPr>
            <w:hyperlink r:id="rId69" w:history="1">
              <w:r w:rsidR="006D463C" w:rsidRPr="00796568">
                <w:rPr>
                  <w:rStyle w:val="Hyperlink"/>
                  <w:rFonts w:ascii="Arial" w:eastAsia="Times New Roman" w:hAnsi="Arial" w:cs="Arial"/>
                </w:rPr>
                <w:t>Thick WHOIS PDP</w:t>
              </w:r>
            </w:hyperlink>
            <w:r w:rsidR="006D463C" w:rsidRPr="00796568">
              <w:rPr>
                <w:rFonts w:ascii="Arial" w:eastAsia="Times New Roman" w:hAnsi="Arial" w:cs="Arial"/>
              </w:rPr>
              <w:t xml:space="preserve"> and </w:t>
            </w:r>
            <w:hyperlink r:id="rId70" w:history="1">
              <w:r w:rsidR="006D463C" w:rsidRPr="00796568">
                <w:rPr>
                  <w:rStyle w:val="Hyperlink"/>
                  <w:rFonts w:ascii="Arial" w:eastAsia="Times New Roman" w:hAnsi="Arial" w:cs="Arial"/>
                </w:rPr>
                <w:t>Final Report</w:t>
              </w:r>
            </w:hyperlink>
            <w:r w:rsidR="006D463C" w:rsidRPr="00796568">
              <w:rPr>
                <w:rFonts w:ascii="Arial" w:eastAsia="Times New Roman" w:hAnsi="Arial" w:cs="Arial"/>
              </w:rPr>
              <w:t xml:space="preserve"> see section 7.1 for Thick WHOIS Policy </w:t>
            </w:r>
          </w:p>
          <w:p w14:paraId="13C5B84F" w14:textId="77777777" w:rsidR="006D463C" w:rsidRPr="00796568" w:rsidRDefault="006D463C" w:rsidP="008A5BF1">
            <w:pPr>
              <w:rPr>
                <w:rFonts w:ascii="Arial" w:hAnsi="Arial" w:cs="Arial"/>
              </w:rPr>
            </w:pPr>
          </w:p>
        </w:tc>
        <w:tc>
          <w:tcPr>
            <w:tcW w:w="3580" w:type="dxa"/>
          </w:tcPr>
          <w:p w14:paraId="34BABCD0" w14:textId="77777777" w:rsidR="006D463C" w:rsidRDefault="006D463C" w:rsidP="008A5BF1">
            <w:pPr>
              <w:pStyle w:val="NormalWeb"/>
              <w:shd w:val="clear" w:color="auto" w:fill="FFFFFF"/>
              <w:spacing w:before="0" w:beforeAutospacing="0" w:after="0" w:afterAutospacing="0"/>
              <w:rPr>
                <w:rFonts w:ascii="Arial" w:hAnsi="Arial" w:cs="Arial"/>
                <w:color w:val="333333"/>
                <w:sz w:val="16"/>
                <w:szCs w:val="16"/>
              </w:rPr>
            </w:pPr>
          </w:p>
          <w:p w14:paraId="48C64259" w14:textId="233B4B0B" w:rsidR="006D463C" w:rsidRPr="00962C4A" w:rsidRDefault="006D463C" w:rsidP="008A5BF1">
            <w:pPr>
              <w:pStyle w:val="NormalWeb"/>
              <w:shd w:val="clear" w:color="auto" w:fill="FFFFFF"/>
              <w:spacing w:before="0" w:beforeAutospacing="0" w:after="0" w:afterAutospacing="0"/>
              <w:rPr>
                <w:rFonts w:ascii="Arial" w:hAnsi="Arial" w:cs="Arial"/>
                <w:color w:val="333333"/>
                <w:sz w:val="16"/>
                <w:szCs w:val="16"/>
              </w:rPr>
            </w:pPr>
            <w:r>
              <w:rPr>
                <w:rFonts w:ascii="Arial" w:hAnsi="Arial" w:cs="Arial"/>
                <w:color w:val="333333"/>
                <w:sz w:val="16"/>
                <w:szCs w:val="16"/>
              </w:rPr>
              <w:t>ICANN specifies WHOIS</w:t>
            </w:r>
            <w:r w:rsidRPr="00962C4A">
              <w:rPr>
                <w:rFonts w:ascii="Arial" w:hAnsi="Arial" w:cs="Arial"/>
                <w:color w:val="333333"/>
                <w:sz w:val="16"/>
                <w:szCs w:val="16"/>
              </w:rPr>
              <w:t xml:space="preserve"> service requirements through Registry Agreements (RAs) and the Registrar Accreditation Agreement (RAA) for the generic top-level domain (gTLD) registries.</w:t>
            </w:r>
          </w:p>
          <w:p w14:paraId="78EC29CB" w14:textId="77777777" w:rsidR="006D463C" w:rsidRPr="00962C4A" w:rsidRDefault="006D463C" w:rsidP="008A5BF1">
            <w:pPr>
              <w:pStyle w:val="NormalWeb"/>
              <w:shd w:val="clear" w:color="auto" w:fill="FFFFFF"/>
              <w:spacing w:before="0" w:beforeAutospacing="0" w:after="0" w:afterAutospacing="0"/>
              <w:rPr>
                <w:rFonts w:ascii="Arial" w:hAnsi="Arial" w:cs="Arial"/>
                <w:color w:val="333333"/>
                <w:sz w:val="16"/>
                <w:szCs w:val="16"/>
              </w:rPr>
            </w:pPr>
            <w:r w:rsidRPr="00962C4A">
              <w:rPr>
                <w:rFonts w:ascii="Arial" w:hAnsi="Arial" w:cs="Arial"/>
                <w:color w:val="333333"/>
                <w:sz w:val="16"/>
                <w:szCs w:val="16"/>
              </w:rPr>
              <w:t> </w:t>
            </w:r>
          </w:p>
          <w:p w14:paraId="170C4C4E" w14:textId="77777777" w:rsidR="006D463C" w:rsidRPr="00962C4A" w:rsidRDefault="006D463C" w:rsidP="008A5BF1">
            <w:pPr>
              <w:pStyle w:val="NormalWeb"/>
              <w:shd w:val="clear" w:color="auto" w:fill="FFFFFF"/>
              <w:spacing w:before="0" w:beforeAutospacing="0" w:after="0" w:afterAutospacing="0"/>
              <w:rPr>
                <w:rFonts w:ascii="Arial" w:hAnsi="Arial" w:cs="Arial"/>
                <w:color w:val="333333"/>
                <w:sz w:val="16"/>
                <w:szCs w:val="16"/>
              </w:rPr>
            </w:pPr>
            <w:r w:rsidRPr="00962C4A">
              <w:rPr>
                <w:rFonts w:ascii="Arial" w:hAnsi="Arial" w:cs="Arial"/>
                <w:color w:val="333333"/>
                <w:sz w:val="16"/>
                <w:szCs w:val="16"/>
              </w:rPr>
              <w:t>Registries have hi</w:t>
            </w:r>
            <w:r>
              <w:rPr>
                <w:rFonts w:ascii="Arial" w:hAnsi="Arial" w:cs="Arial"/>
                <w:color w:val="333333"/>
                <w:sz w:val="16"/>
                <w:szCs w:val="16"/>
              </w:rPr>
              <w:t>storically satisfied their WHOIS</w:t>
            </w:r>
            <w:r w:rsidRPr="00962C4A">
              <w:rPr>
                <w:rFonts w:ascii="Arial" w:hAnsi="Arial" w:cs="Arial"/>
                <w:color w:val="333333"/>
                <w:sz w:val="16"/>
                <w:szCs w:val="16"/>
              </w:rPr>
              <w:t xml:space="preserve"> obligations under two different models. The two models are often character</w:t>
            </w:r>
            <w:r>
              <w:rPr>
                <w:rFonts w:ascii="Arial" w:hAnsi="Arial" w:cs="Arial"/>
                <w:color w:val="333333"/>
                <w:sz w:val="16"/>
                <w:szCs w:val="16"/>
              </w:rPr>
              <w:t>ized as “thin” and “thick” WHOIS</w:t>
            </w:r>
            <w:r w:rsidRPr="00962C4A">
              <w:rPr>
                <w:rFonts w:ascii="Arial" w:hAnsi="Arial" w:cs="Arial"/>
                <w:color w:val="333333"/>
                <w:sz w:val="16"/>
                <w:szCs w:val="16"/>
              </w:rPr>
              <w:t xml:space="preserve"> registries. This distinction is based on how two distinct sets of data are maintained. </w:t>
            </w:r>
          </w:p>
          <w:p w14:paraId="4DD8140B" w14:textId="77777777" w:rsidR="006D463C" w:rsidRPr="00962C4A" w:rsidRDefault="006D463C" w:rsidP="008A5BF1">
            <w:pPr>
              <w:rPr>
                <w:rFonts w:ascii="Arial" w:eastAsia="Times New Roman" w:hAnsi="Arial" w:cs="Arial"/>
                <w:sz w:val="16"/>
                <w:szCs w:val="16"/>
              </w:rPr>
            </w:pPr>
          </w:p>
          <w:p w14:paraId="7585BD50" w14:textId="2AB13073" w:rsidR="006D463C" w:rsidRDefault="006D463C" w:rsidP="008A5BF1">
            <w:pPr>
              <w:rPr>
                <w:rFonts w:ascii="Arial" w:hAnsi="Arial" w:cs="Arial"/>
                <w:color w:val="333333"/>
                <w:sz w:val="16"/>
                <w:szCs w:val="16"/>
                <w:shd w:val="clear" w:color="auto" w:fill="FFFFFF"/>
              </w:rPr>
            </w:pPr>
            <w:bookmarkStart w:id="2" w:name="_Hlk500847556"/>
            <w:r>
              <w:rPr>
                <w:rFonts w:ascii="Arial" w:hAnsi="Arial" w:cs="Arial"/>
                <w:color w:val="333333"/>
                <w:sz w:val="16"/>
                <w:szCs w:val="16"/>
                <w:shd w:val="clear" w:color="auto" w:fill="FFFFFF"/>
              </w:rPr>
              <w:t xml:space="preserve">On </w:t>
            </w:r>
            <w:r w:rsidRPr="00962C4A">
              <w:rPr>
                <w:rFonts w:ascii="Arial" w:hAnsi="Arial" w:cs="Arial"/>
                <w:color w:val="333333"/>
                <w:sz w:val="16"/>
                <w:szCs w:val="16"/>
                <w:shd w:val="clear" w:color="auto" w:fill="FFFFFF"/>
              </w:rPr>
              <w:t>14 March 2012</w:t>
            </w:r>
            <w:bookmarkEnd w:id="2"/>
            <w:r w:rsidRPr="00962C4A">
              <w:rPr>
                <w:rFonts w:ascii="Arial" w:hAnsi="Arial" w:cs="Arial"/>
                <w:color w:val="333333"/>
                <w:sz w:val="16"/>
                <w:szCs w:val="16"/>
                <w:shd w:val="clear" w:color="auto" w:fill="FFFFFF"/>
              </w:rPr>
              <w:t>, the </w:t>
            </w:r>
            <w:r w:rsidRPr="00962C4A">
              <w:rPr>
                <w:rFonts w:ascii="Arial" w:hAnsi="Arial" w:cs="Arial"/>
                <w:sz w:val="16"/>
                <w:szCs w:val="16"/>
              </w:rPr>
              <w:t>GNSO</w:t>
            </w:r>
            <w:r w:rsidRPr="00962C4A">
              <w:rPr>
                <w:rFonts w:ascii="Arial" w:hAnsi="Arial" w:cs="Arial"/>
                <w:color w:val="333333"/>
                <w:sz w:val="16"/>
                <w:szCs w:val="16"/>
                <w:shd w:val="clear" w:color="auto" w:fill="FFFFFF"/>
              </w:rPr>
              <w:t> Council launched a Policy Development Process (</w:t>
            </w:r>
            <w:r w:rsidRPr="00962C4A">
              <w:rPr>
                <w:rFonts w:ascii="Arial" w:hAnsi="Arial" w:cs="Arial"/>
                <w:sz w:val="16"/>
                <w:szCs w:val="16"/>
              </w:rPr>
              <w:t>PDP</w:t>
            </w:r>
            <w:r>
              <w:rPr>
                <w:rFonts w:ascii="Arial" w:hAnsi="Arial" w:cs="Arial"/>
                <w:color w:val="333333"/>
                <w:sz w:val="16"/>
                <w:szCs w:val="16"/>
                <w:shd w:val="clear" w:color="auto" w:fill="FFFFFF"/>
              </w:rPr>
              <w:t>) on the use of 'thick' WHOIS</w:t>
            </w:r>
            <w:r w:rsidRPr="00962C4A">
              <w:rPr>
                <w:rFonts w:ascii="Arial" w:hAnsi="Arial" w:cs="Arial"/>
                <w:color w:val="333333"/>
                <w:sz w:val="16"/>
                <w:szCs w:val="16"/>
                <w:shd w:val="clear" w:color="auto" w:fill="FFFFFF"/>
              </w:rPr>
              <w:t xml:space="preserve"> by all </w:t>
            </w:r>
            <w:r w:rsidRPr="00962C4A">
              <w:rPr>
                <w:rFonts w:ascii="Arial" w:hAnsi="Arial" w:cs="Arial"/>
                <w:sz w:val="16"/>
                <w:szCs w:val="16"/>
              </w:rPr>
              <w:t>gTLD</w:t>
            </w:r>
            <w:r w:rsidRPr="00962C4A">
              <w:rPr>
                <w:rFonts w:ascii="Arial" w:hAnsi="Arial" w:cs="Arial"/>
                <w:color w:val="333333"/>
                <w:sz w:val="16"/>
                <w:szCs w:val="16"/>
                <w:shd w:val="clear" w:color="auto" w:fill="FFFFFF"/>
              </w:rPr>
              <w:t> Registries, both existing and future.</w:t>
            </w:r>
          </w:p>
          <w:p w14:paraId="6A9C75F4" w14:textId="77777777" w:rsidR="006D463C" w:rsidRPr="00962C4A" w:rsidRDefault="006D463C" w:rsidP="008A5BF1">
            <w:pPr>
              <w:rPr>
                <w:rFonts w:ascii="Arial" w:hAnsi="Arial" w:cs="Arial"/>
                <w:color w:val="333333"/>
                <w:sz w:val="16"/>
                <w:szCs w:val="16"/>
                <w:shd w:val="clear" w:color="auto" w:fill="FFFFFF"/>
              </w:rPr>
            </w:pPr>
          </w:p>
          <w:p w14:paraId="26BCA5AB" w14:textId="0F660B1A" w:rsidR="006D463C" w:rsidRDefault="006D463C" w:rsidP="008A5BF1">
            <w:pPr>
              <w:rPr>
                <w:rFonts w:ascii="Arial" w:hAnsi="Arial" w:cs="Arial"/>
                <w:sz w:val="16"/>
                <w:szCs w:val="16"/>
              </w:rPr>
            </w:pPr>
            <w:r w:rsidRPr="00962C4A">
              <w:rPr>
                <w:rFonts w:ascii="Arial" w:hAnsi="Arial" w:cs="Arial"/>
                <w:sz w:val="16"/>
                <w:szCs w:val="16"/>
              </w:rPr>
              <w:t xml:space="preserve">The Policy was adopted by the ICANN Board </w:t>
            </w:r>
            <w:r>
              <w:rPr>
                <w:rFonts w:ascii="Arial" w:hAnsi="Arial" w:cs="Arial"/>
                <w:sz w:val="16"/>
                <w:szCs w:val="16"/>
              </w:rPr>
              <w:t>as a consensus Policy on 07 February</w:t>
            </w:r>
            <w:r w:rsidRPr="00962C4A">
              <w:rPr>
                <w:rFonts w:ascii="Arial" w:hAnsi="Arial" w:cs="Arial"/>
                <w:sz w:val="16"/>
                <w:szCs w:val="16"/>
              </w:rPr>
              <w:t xml:space="preserve"> 2014.</w:t>
            </w:r>
          </w:p>
          <w:p w14:paraId="58C4A8C7" w14:textId="77777777" w:rsidR="006D463C" w:rsidRDefault="006D463C" w:rsidP="008A5BF1">
            <w:pPr>
              <w:rPr>
                <w:rFonts w:ascii="Arial" w:hAnsi="Arial" w:cs="Arial"/>
                <w:sz w:val="16"/>
                <w:szCs w:val="16"/>
              </w:rPr>
            </w:pPr>
          </w:p>
          <w:p w14:paraId="0D502293" w14:textId="53ECCFAB" w:rsidR="006D463C" w:rsidRDefault="006D463C" w:rsidP="008A5BF1">
            <w:pPr>
              <w:rPr>
                <w:rFonts w:ascii="Arial" w:hAnsi="Arial" w:cs="Arial"/>
                <w:sz w:val="16"/>
                <w:szCs w:val="16"/>
              </w:rPr>
            </w:pPr>
            <w:r w:rsidRPr="00DD6937">
              <w:rPr>
                <w:rFonts w:ascii="Arial" w:hAnsi="Arial" w:cs="Arial"/>
                <w:sz w:val="16"/>
                <w:szCs w:val="16"/>
              </w:rPr>
              <w:t>ICANN and the Implementation Review Team identified two outcomes for the implementation:</w:t>
            </w:r>
            <w:r>
              <w:rPr>
                <w:rFonts w:ascii="Arial" w:hAnsi="Arial" w:cs="Arial"/>
                <w:sz w:val="16"/>
                <w:szCs w:val="16"/>
              </w:rPr>
              <w:t xml:space="preserve"> 1) </w:t>
            </w:r>
            <w:r w:rsidRPr="00DD6937">
              <w:rPr>
                <w:rFonts w:ascii="Arial" w:hAnsi="Arial" w:cs="Arial"/>
                <w:sz w:val="16"/>
                <w:szCs w:val="16"/>
              </w:rPr>
              <w:t xml:space="preserve">Consistent Labelling and Display of WHOIS output for all </w:t>
            </w:r>
            <w:proofErr w:type="spellStart"/>
            <w:r w:rsidRPr="00DD6937">
              <w:rPr>
                <w:rFonts w:ascii="Arial" w:hAnsi="Arial" w:cs="Arial"/>
                <w:sz w:val="16"/>
                <w:szCs w:val="16"/>
              </w:rPr>
              <w:t>gTLDS</w:t>
            </w:r>
            <w:proofErr w:type="spellEnd"/>
            <w:r>
              <w:rPr>
                <w:rFonts w:ascii="Arial" w:hAnsi="Arial" w:cs="Arial"/>
                <w:sz w:val="16"/>
                <w:szCs w:val="16"/>
              </w:rPr>
              <w:t xml:space="preserve"> and 2) </w:t>
            </w:r>
            <w:r w:rsidRPr="00DD6937">
              <w:rPr>
                <w:rFonts w:ascii="Arial" w:hAnsi="Arial" w:cs="Arial"/>
                <w:sz w:val="16"/>
                <w:szCs w:val="16"/>
              </w:rPr>
              <w:t xml:space="preserve">Transition from thin </w:t>
            </w:r>
            <w:proofErr w:type="spellStart"/>
            <w:r w:rsidRPr="00DD6937">
              <w:rPr>
                <w:rFonts w:ascii="Arial" w:hAnsi="Arial" w:cs="Arial"/>
                <w:sz w:val="16"/>
                <w:szCs w:val="16"/>
              </w:rPr>
              <w:t>to</w:t>
            </w:r>
            <w:proofErr w:type="spellEnd"/>
            <w:r w:rsidRPr="00DD6937">
              <w:rPr>
                <w:rFonts w:ascii="Arial" w:hAnsi="Arial" w:cs="Arial"/>
                <w:sz w:val="16"/>
                <w:szCs w:val="16"/>
              </w:rPr>
              <w:t xml:space="preserve"> </w:t>
            </w:r>
            <w:r>
              <w:rPr>
                <w:rFonts w:ascii="Arial" w:hAnsi="Arial" w:cs="Arial"/>
                <w:sz w:val="16"/>
                <w:szCs w:val="16"/>
              </w:rPr>
              <w:t>thick for .COM, .NET, and .JOBS</w:t>
            </w:r>
          </w:p>
          <w:p w14:paraId="18D19465" w14:textId="77777777" w:rsidR="006D463C" w:rsidRDefault="006D463C" w:rsidP="008A5BF1">
            <w:pPr>
              <w:rPr>
                <w:rFonts w:ascii="Arial" w:hAnsi="Arial" w:cs="Arial"/>
                <w:sz w:val="16"/>
                <w:szCs w:val="16"/>
              </w:rPr>
            </w:pPr>
          </w:p>
          <w:p w14:paraId="2E2C517C" w14:textId="3D4E810C" w:rsidR="006D463C" w:rsidRPr="00962C4A" w:rsidRDefault="006D463C" w:rsidP="008A5BF1">
            <w:pPr>
              <w:rPr>
                <w:rFonts w:ascii="Arial" w:hAnsi="Arial" w:cs="Arial"/>
                <w:sz w:val="16"/>
                <w:szCs w:val="16"/>
              </w:rPr>
            </w:pPr>
            <w:r w:rsidRPr="00962C4A">
              <w:rPr>
                <w:rFonts w:ascii="Arial" w:hAnsi="Arial" w:cs="Arial"/>
                <w:sz w:val="16"/>
                <w:szCs w:val="16"/>
              </w:rPr>
              <w:t xml:space="preserve">Implementation is in progress, with </w:t>
            </w:r>
            <w:hyperlink r:id="rId71" w:history="1">
              <w:r w:rsidRPr="00962C4A">
                <w:rPr>
                  <w:rStyle w:val="Hyperlink"/>
                  <w:rFonts w:ascii="Arial" w:hAnsi="Arial" w:cs="Arial"/>
                  <w:sz w:val="16"/>
                  <w:szCs w:val="16"/>
                </w:rPr>
                <w:t>projected dates</w:t>
              </w:r>
            </w:hyperlink>
            <w:r w:rsidRPr="00962C4A">
              <w:rPr>
                <w:rFonts w:ascii="Arial" w:hAnsi="Arial" w:cs="Arial"/>
                <w:sz w:val="16"/>
                <w:szCs w:val="16"/>
              </w:rPr>
              <w:t xml:space="preserve"> of:</w:t>
            </w:r>
          </w:p>
          <w:p w14:paraId="753EDD02" w14:textId="77777777" w:rsidR="006D463C" w:rsidRPr="00962C4A" w:rsidRDefault="006D463C" w:rsidP="008A5BF1">
            <w:pPr>
              <w:rPr>
                <w:rFonts w:ascii="Arial" w:hAnsi="Arial" w:cs="Arial"/>
                <w:sz w:val="16"/>
                <w:szCs w:val="16"/>
              </w:rPr>
            </w:pPr>
            <w:r w:rsidRPr="00962C4A">
              <w:rPr>
                <w:rFonts w:ascii="Arial" w:hAnsi="Arial" w:cs="Arial"/>
                <w:sz w:val="16"/>
                <w:szCs w:val="16"/>
              </w:rPr>
              <w:t>•May 2018: registries &amp; registrars to submit new domain names as Thick WHOIS</w:t>
            </w:r>
          </w:p>
          <w:p w14:paraId="07B18333" w14:textId="07B97378" w:rsidR="006D463C" w:rsidRDefault="006D463C" w:rsidP="008A5BF1">
            <w:pPr>
              <w:rPr>
                <w:rFonts w:ascii="Arial" w:hAnsi="Arial" w:cs="Arial"/>
                <w:sz w:val="16"/>
                <w:szCs w:val="16"/>
              </w:rPr>
            </w:pPr>
            <w:r w:rsidRPr="00962C4A">
              <w:rPr>
                <w:rFonts w:ascii="Arial" w:hAnsi="Arial" w:cs="Arial"/>
                <w:sz w:val="16"/>
                <w:szCs w:val="16"/>
              </w:rPr>
              <w:lastRenderedPageBreak/>
              <w:t>•Feb 2019: registries and registrars to migrate existing domain names to Thick WHOIS services</w:t>
            </w:r>
          </w:p>
          <w:p w14:paraId="708F685B" w14:textId="77777777" w:rsidR="006D463C" w:rsidRPr="00962C4A" w:rsidRDefault="006D463C" w:rsidP="008A5BF1">
            <w:pPr>
              <w:rPr>
                <w:rFonts w:ascii="Arial" w:hAnsi="Arial" w:cs="Arial"/>
                <w:sz w:val="16"/>
                <w:szCs w:val="16"/>
              </w:rPr>
            </w:pPr>
          </w:p>
          <w:p w14:paraId="4002FD8A" w14:textId="48A359E1" w:rsidR="006D463C" w:rsidRDefault="006D463C" w:rsidP="008A5BF1">
            <w:pPr>
              <w:rPr>
                <w:rFonts w:ascii="Arial" w:hAnsi="Arial" w:cs="Arial"/>
                <w:sz w:val="16"/>
                <w:szCs w:val="16"/>
              </w:rPr>
            </w:pPr>
            <w:r w:rsidRPr="00962C4A">
              <w:rPr>
                <w:rFonts w:ascii="Arial" w:hAnsi="Arial" w:cs="Arial"/>
                <w:sz w:val="16"/>
                <w:szCs w:val="16"/>
              </w:rPr>
              <w:t xml:space="preserve">On </w:t>
            </w:r>
            <w:proofErr w:type="gramStart"/>
            <w:r w:rsidRPr="00962C4A">
              <w:rPr>
                <w:rFonts w:ascii="Arial" w:hAnsi="Arial" w:cs="Arial"/>
                <w:sz w:val="16"/>
                <w:szCs w:val="16"/>
              </w:rPr>
              <w:t>15 December 2016</w:t>
            </w:r>
            <w:proofErr w:type="gramEnd"/>
            <w:r w:rsidRPr="00962C4A">
              <w:rPr>
                <w:rFonts w:ascii="Arial" w:hAnsi="Arial" w:cs="Arial"/>
                <w:sz w:val="16"/>
                <w:szCs w:val="16"/>
              </w:rPr>
              <w:t xml:space="preserve"> the Thick WHOIS Implementation Review Team (IRT) notified the GNSO Council of potential impacts to Thick WHOIS from changing privacy laws.</w:t>
            </w:r>
          </w:p>
          <w:p w14:paraId="3DBBD917" w14:textId="77777777" w:rsidR="006D463C" w:rsidRPr="00962C4A" w:rsidRDefault="006D463C" w:rsidP="008A5BF1">
            <w:pPr>
              <w:rPr>
                <w:rFonts w:ascii="Arial" w:hAnsi="Arial" w:cs="Arial"/>
                <w:sz w:val="16"/>
                <w:szCs w:val="16"/>
              </w:rPr>
            </w:pPr>
          </w:p>
          <w:p w14:paraId="4DC571F2" w14:textId="77777777" w:rsidR="006D463C" w:rsidRPr="00962C4A" w:rsidRDefault="006D463C" w:rsidP="008A5BF1">
            <w:pPr>
              <w:rPr>
                <w:rFonts w:ascii="Arial" w:hAnsi="Arial" w:cs="Arial"/>
                <w:sz w:val="16"/>
                <w:szCs w:val="16"/>
              </w:rPr>
            </w:pPr>
            <w:r w:rsidRPr="00962C4A">
              <w:rPr>
                <w:rFonts w:ascii="Arial" w:hAnsi="Arial" w:cs="Arial"/>
                <w:sz w:val="16"/>
                <w:szCs w:val="16"/>
              </w:rPr>
              <w:t xml:space="preserve">On 29 October 2017, the Board passed </w:t>
            </w:r>
            <w:hyperlink r:id="rId72" w:anchor="2.b" w:history="1">
              <w:r w:rsidRPr="00962C4A">
                <w:rPr>
                  <w:rStyle w:val="Hyperlink"/>
                  <w:rFonts w:ascii="Arial" w:hAnsi="Arial" w:cs="Arial"/>
                  <w:sz w:val="16"/>
                  <w:szCs w:val="16"/>
                </w:rPr>
                <w:t>Resolution</w:t>
              </w:r>
            </w:hyperlink>
            <w:r w:rsidRPr="00962C4A">
              <w:rPr>
                <w:rFonts w:ascii="Arial" w:hAnsi="Arial" w:cs="Arial"/>
                <w:sz w:val="16"/>
                <w:szCs w:val="16"/>
              </w:rPr>
              <w:t xml:space="preserve"> to defer contractual compliance enforcement for 180 days.</w:t>
            </w:r>
          </w:p>
          <w:p w14:paraId="0CF5965D" w14:textId="5F03D633" w:rsidR="006D463C" w:rsidRPr="00796568" w:rsidRDefault="006D463C" w:rsidP="008A5BF1">
            <w:pPr>
              <w:rPr>
                <w:rFonts w:ascii="Arial" w:hAnsi="Arial" w:cs="Arial"/>
                <w:sz w:val="16"/>
                <w:szCs w:val="16"/>
              </w:rPr>
            </w:pPr>
          </w:p>
        </w:tc>
        <w:tc>
          <w:tcPr>
            <w:tcW w:w="5400" w:type="dxa"/>
          </w:tcPr>
          <w:p w14:paraId="3F475029" w14:textId="77777777" w:rsidR="006D463C" w:rsidRDefault="006D463C" w:rsidP="008A5BF1">
            <w:pPr>
              <w:rPr>
                <w:rFonts w:ascii="Arial" w:hAnsi="Arial" w:cs="Arial"/>
                <w:b/>
                <w:color w:val="333333"/>
                <w:sz w:val="16"/>
                <w:szCs w:val="16"/>
                <w:shd w:val="clear" w:color="auto" w:fill="FFFFFF"/>
              </w:rPr>
            </w:pPr>
          </w:p>
          <w:p w14:paraId="6674F00A" w14:textId="396DAB09"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WEBPAGES OF INTEREST</w:t>
            </w:r>
          </w:p>
          <w:p w14:paraId="030DF008" w14:textId="28E84849" w:rsidR="006D463C" w:rsidRPr="00796568" w:rsidRDefault="006D463C" w:rsidP="008A5BF1">
            <w:pPr>
              <w:rPr>
                <w:rFonts w:ascii="Arial" w:hAnsi="Arial" w:cs="Arial"/>
                <w:sz w:val="16"/>
                <w:szCs w:val="16"/>
              </w:rPr>
            </w:pPr>
            <w:r w:rsidRPr="00796568">
              <w:rPr>
                <w:rFonts w:ascii="Arial" w:hAnsi="Arial" w:cs="Arial"/>
                <w:sz w:val="16"/>
                <w:szCs w:val="16"/>
              </w:rPr>
              <w:t>ICANN webpage on “</w:t>
            </w:r>
            <w:hyperlink r:id="rId73" w:anchor="2.c" w:history="1">
              <w:r w:rsidRPr="00796568">
                <w:rPr>
                  <w:rStyle w:val="Hyperlink"/>
                  <w:rFonts w:ascii="Arial" w:hAnsi="Arial" w:cs="Arial"/>
                  <w:sz w:val="16"/>
                  <w:szCs w:val="16"/>
                </w:rPr>
                <w:t>GNSO Thick WHOIS Policy Development Process Recommendations</w:t>
              </w:r>
            </w:hyperlink>
            <w:r w:rsidRPr="00796568">
              <w:rPr>
                <w:rFonts w:ascii="Arial" w:hAnsi="Arial" w:cs="Arial"/>
                <w:sz w:val="16"/>
                <w:szCs w:val="16"/>
              </w:rPr>
              <w:t>” from a Regular Meeting of the ICANN Board</w:t>
            </w:r>
          </w:p>
          <w:p w14:paraId="132D09F4" w14:textId="4514904D" w:rsidR="006D463C" w:rsidRPr="00796568" w:rsidRDefault="006D463C" w:rsidP="008A5BF1">
            <w:pPr>
              <w:rPr>
                <w:rFonts w:ascii="Arial" w:hAnsi="Arial" w:cs="Arial"/>
                <w:sz w:val="16"/>
                <w:szCs w:val="16"/>
              </w:rPr>
            </w:pPr>
          </w:p>
          <w:p w14:paraId="1077EE91" w14:textId="20D8B716" w:rsidR="006D463C" w:rsidRPr="00796568" w:rsidRDefault="006D463C" w:rsidP="008A5BF1">
            <w:pPr>
              <w:rPr>
                <w:rFonts w:ascii="Arial" w:hAnsi="Arial" w:cs="Arial"/>
                <w:sz w:val="16"/>
                <w:szCs w:val="16"/>
              </w:rPr>
            </w:pPr>
            <w:r w:rsidRPr="00796568">
              <w:rPr>
                <w:rFonts w:ascii="Arial" w:hAnsi="Arial" w:cs="Arial"/>
                <w:sz w:val="16"/>
                <w:szCs w:val="16"/>
              </w:rPr>
              <w:t>ICANN webpage on “</w:t>
            </w:r>
            <w:hyperlink r:id="rId74" w:history="1">
              <w:r w:rsidRPr="00796568">
                <w:rPr>
                  <w:rStyle w:val="Hyperlink"/>
                  <w:rFonts w:ascii="Arial" w:hAnsi="Arial" w:cs="Arial"/>
                  <w:sz w:val="16"/>
                  <w:szCs w:val="16"/>
                </w:rPr>
                <w:t>THICK WHOIS Implementation Status</w:t>
              </w:r>
            </w:hyperlink>
            <w:r w:rsidRPr="00796568">
              <w:rPr>
                <w:rFonts w:ascii="Arial" w:hAnsi="Arial" w:cs="Arial"/>
                <w:sz w:val="16"/>
                <w:szCs w:val="16"/>
              </w:rPr>
              <w:t>”</w:t>
            </w:r>
          </w:p>
          <w:p w14:paraId="34F496F1" w14:textId="77777777" w:rsidR="006D463C" w:rsidRPr="00796568" w:rsidRDefault="006D463C" w:rsidP="008A5BF1">
            <w:pPr>
              <w:rPr>
                <w:rFonts w:ascii="Arial" w:hAnsi="Arial" w:cs="Arial"/>
                <w:sz w:val="16"/>
                <w:szCs w:val="16"/>
              </w:rPr>
            </w:pPr>
          </w:p>
          <w:p w14:paraId="38222289" w14:textId="77777777" w:rsidR="006D463C" w:rsidRPr="00796568" w:rsidRDefault="006D463C" w:rsidP="008A5BF1">
            <w:pPr>
              <w:rPr>
                <w:rFonts w:ascii="Arial" w:hAnsi="Arial" w:cs="Arial"/>
                <w:sz w:val="16"/>
                <w:szCs w:val="16"/>
              </w:rPr>
            </w:pPr>
            <w:r w:rsidRPr="00796568">
              <w:rPr>
                <w:rFonts w:ascii="Arial" w:hAnsi="Arial" w:cs="Arial"/>
                <w:sz w:val="16"/>
                <w:szCs w:val="16"/>
              </w:rPr>
              <w:t>ICANN webpage on “</w:t>
            </w:r>
            <w:hyperlink r:id="rId75" w:history="1">
              <w:r w:rsidRPr="00796568">
                <w:rPr>
                  <w:rStyle w:val="Hyperlink"/>
                  <w:rFonts w:ascii="Arial" w:hAnsi="Arial" w:cs="Arial"/>
                  <w:sz w:val="16"/>
                  <w:szCs w:val="16"/>
                </w:rPr>
                <w:t>Thick WHOIS Registration Data Directory Services Requirements to Take Effect</w:t>
              </w:r>
            </w:hyperlink>
            <w:r w:rsidRPr="00796568">
              <w:rPr>
                <w:rFonts w:ascii="Arial" w:hAnsi="Arial" w:cs="Arial"/>
                <w:sz w:val="16"/>
                <w:szCs w:val="16"/>
              </w:rPr>
              <w:t>”</w:t>
            </w:r>
          </w:p>
          <w:p w14:paraId="2DF6BAEF" w14:textId="176564C4" w:rsidR="006D463C" w:rsidRDefault="006D463C" w:rsidP="008A5BF1">
            <w:pPr>
              <w:rPr>
                <w:rFonts w:ascii="Arial" w:hAnsi="Arial" w:cs="Arial"/>
                <w:sz w:val="16"/>
                <w:szCs w:val="16"/>
              </w:rPr>
            </w:pPr>
          </w:p>
          <w:p w14:paraId="27D7640F" w14:textId="61E16317" w:rsidR="006D463C" w:rsidRDefault="006D463C" w:rsidP="008A5BF1">
            <w:pPr>
              <w:rPr>
                <w:rFonts w:ascii="Arial" w:hAnsi="Arial" w:cs="Arial"/>
                <w:sz w:val="16"/>
                <w:szCs w:val="16"/>
              </w:rPr>
            </w:pPr>
            <w:r>
              <w:rPr>
                <w:rFonts w:ascii="Arial" w:hAnsi="Arial" w:cs="Arial"/>
                <w:sz w:val="16"/>
                <w:szCs w:val="16"/>
              </w:rPr>
              <w:t>ICANN webpage: “</w:t>
            </w:r>
            <w:hyperlink r:id="rId76" w:history="1">
              <w:r w:rsidRPr="003A7607">
                <w:rPr>
                  <w:rStyle w:val="Hyperlink"/>
                  <w:rFonts w:ascii="Arial" w:hAnsi="Arial" w:cs="Arial"/>
                  <w:sz w:val="16"/>
                  <w:szCs w:val="16"/>
                </w:rPr>
                <w:t>Thick WHOIS Transition Update</w:t>
              </w:r>
            </w:hyperlink>
            <w:r>
              <w:rPr>
                <w:rFonts w:ascii="Arial" w:hAnsi="Arial" w:cs="Arial"/>
                <w:sz w:val="16"/>
                <w:szCs w:val="16"/>
              </w:rPr>
              <w:t>”</w:t>
            </w:r>
          </w:p>
          <w:p w14:paraId="383654F1" w14:textId="77777777" w:rsidR="006D463C" w:rsidRPr="00796568" w:rsidRDefault="006D463C" w:rsidP="008A5BF1">
            <w:pPr>
              <w:rPr>
                <w:rFonts w:ascii="Arial" w:hAnsi="Arial" w:cs="Arial"/>
                <w:sz w:val="16"/>
                <w:szCs w:val="16"/>
              </w:rPr>
            </w:pPr>
          </w:p>
          <w:p w14:paraId="4ADC7A14" w14:textId="030D99BD" w:rsidR="006D463C" w:rsidRPr="00796568" w:rsidRDefault="006D463C" w:rsidP="008A5BF1">
            <w:pPr>
              <w:rPr>
                <w:rFonts w:ascii="Arial" w:hAnsi="Arial" w:cs="Arial"/>
                <w:sz w:val="16"/>
                <w:szCs w:val="16"/>
              </w:rPr>
            </w:pPr>
            <w:r w:rsidRPr="00796568">
              <w:rPr>
                <w:rFonts w:ascii="Arial" w:hAnsi="Arial" w:cs="Arial"/>
                <w:sz w:val="16"/>
                <w:szCs w:val="16"/>
              </w:rPr>
              <w:t>ICANN webpage “</w:t>
            </w:r>
            <w:hyperlink r:id="rId77" w:history="1">
              <w:r w:rsidRPr="00796568">
                <w:rPr>
                  <w:rStyle w:val="Hyperlink"/>
                  <w:rFonts w:ascii="Arial" w:hAnsi="Arial" w:cs="Arial"/>
                  <w:sz w:val="16"/>
                  <w:szCs w:val="16"/>
                </w:rPr>
                <w:t>Registry Registration Data Directory Services Consistent Labeling and Display Policy</w:t>
              </w:r>
            </w:hyperlink>
            <w:r w:rsidRPr="00796568">
              <w:rPr>
                <w:rFonts w:ascii="Arial" w:hAnsi="Arial" w:cs="Arial"/>
                <w:sz w:val="16"/>
                <w:szCs w:val="16"/>
              </w:rPr>
              <w:t>”</w:t>
            </w:r>
          </w:p>
          <w:p w14:paraId="2EEE7CFF" w14:textId="253881CB" w:rsidR="006D463C" w:rsidRDefault="006D463C" w:rsidP="008A5BF1">
            <w:pPr>
              <w:rPr>
                <w:rFonts w:ascii="Arial" w:hAnsi="Arial" w:cs="Arial"/>
                <w:sz w:val="16"/>
                <w:szCs w:val="16"/>
              </w:rPr>
            </w:pPr>
          </w:p>
          <w:p w14:paraId="03D805AB" w14:textId="7FCEE32C" w:rsidR="006D463C" w:rsidRDefault="006D463C" w:rsidP="008A5BF1">
            <w:pPr>
              <w:rPr>
                <w:rFonts w:ascii="Arial" w:hAnsi="Arial" w:cs="Arial"/>
                <w:sz w:val="16"/>
                <w:szCs w:val="16"/>
              </w:rPr>
            </w:pPr>
            <w:r>
              <w:rPr>
                <w:rFonts w:ascii="Arial" w:hAnsi="Arial" w:cs="Arial"/>
                <w:sz w:val="16"/>
                <w:szCs w:val="16"/>
              </w:rPr>
              <w:t xml:space="preserve">ICANN Community </w:t>
            </w:r>
            <w:proofErr w:type="spellStart"/>
            <w:r>
              <w:rPr>
                <w:rFonts w:ascii="Arial" w:hAnsi="Arial" w:cs="Arial"/>
                <w:sz w:val="16"/>
                <w:szCs w:val="16"/>
              </w:rPr>
              <w:t>webpage:”</w:t>
            </w:r>
            <w:hyperlink r:id="rId78" w:history="1">
              <w:r w:rsidRPr="003A7607">
                <w:rPr>
                  <w:rStyle w:val="Hyperlink"/>
                  <w:rFonts w:ascii="Arial" w:hAnsi="Arial" w:cs="Arial"/>
                  <w:sz w:val="16"/>
                  <w:szCs w:val="16"/>
                </w:rPr>
                <w:t>Thick</w:t>
              </w:r>
              <w:proofErr w:type="spellEnd"/>
              <w:r w:rsidRPr="003A7607">
                <w:rPr>
                  <w:rStyle w:val="Hyperlink"/>
                  <w:rFonts w:ascii="Arial" w:hAnsi="Arial" w:cs="Arial"/>
                  <w:sz w:val="16"/>
                  <w:szCs w:val="16"/>
                </w:rPr>
                <w:t xml:space="preserve"> WHOIS Policy Implementation</w:t>
              </w:r>
            </w:hyperlink>
            <w:r>
              <w:rPr>
                <w:rFonts w:ascii="Arial" w:hAnsi="Arial" w:cs="Arial"/>
                <w:sz w:val="16"/>
                <w:szCs w:val="16"/>
              </w:rPr>
              <w:t>”</w:t>
            </w:r>
          </w:p>
          <w:p w14:paraId="3EEE0958" w14:textId="4CE94045" w:rsidR="006D463C" w:rsidRDefault="006D463C" w:rsidP="008A5BF1">
            <w:pPr>
              <w:rPr>
                <w:rFonts w:ascii="Arial" w:hAnsi="Arial" w:cs="Arial"/>
                <w:sz w:val="16"/>
                <w:szCs w:val="16"/>
              </w:rPr>
            </w:pPr>
          </w:p>
          <w:p w14:paraId="2B5385F6" w14:textId="45B91C3D" w:rsidR="006D463C" w:rsidRDefault="006D463C" w:rsidP="008A5BF1">
            <w:pPr>
              <w:rPr>
                <w:rFonts w:ascii="Arial" w:hAnsi="Arial" w:cs="Arial"/>
                <w:sz w:val="16"/>
                <w:szCs w:val="16"/>
              </w:rPr>
            </w:pPr>
            <w:r>
              <w:rPr>
                <w:rFonts w:ascii="Arial" w:hAnsi="Arial" w:cs="Arial"/>
                <w:sz w:val="16"/>
                <w:szCs w:val="16"/>
              </w:rPr>
              <w:t>ICANN Community webpage: “</w:t>
            </w:r>
            <w:hyperlink r:id="rId79" w:history="1">
              <w:r w:rsidRPr="000D7417">
                <w:rPr>
                  <w:rStyle w:val="Hyperlink"/>
                  <w:rFonts w:ascii="Arial" w:hAnsi="Arial" w:cs="Arial"/>
                  <w:sz w:val="16"/>
                  <w:szCs w:val="16"/>
                </w:rPr>
                <w:t>Thick WHOIS Consensus Policy Implementation</w:t>
              </w:r>
            </w:hyperlink>
            <w:r>
              <w:rPr>
                <w:rFonts w:ascii="Arial" w:hAnsi="Arial" w:cs="Arial"/>
                <w:sz w:val="16"/>
                <w:szCs w:val="16"/>
              </w:rPr>
              <w:t>”</w:t>
            </w:r>
          </w:p>
          <w:p w14:paraId="506A7483" w14:textId="77777777" w:rsidR="006D463C" w:rsidRPr="00796568" w:rsidRDefault="006D463C" w:rsidP="008A5BF1">
            <w:pPr>
              <w:rPr>
                <w:rFonts w:ascii="Arial" w:hAnsi="Arial" w:cs="Arial"/>
                <w:sz w:val="16"/>
                <w:szCs w:val="16"/>
              </w:rPr>
            </w:pPr>
          </w:p>
          <w:p w14:paraId="78FB0FDA" w14:textId="77777777" w:rsidR="006D463C" w:rsidRPr="00796568" w:rsidRDefault="006D463C" w:rsidP="008A5BF1">
            <w:pPr>
              <w:rPr>
                <w:rFonts w:ascii="Arial" w:hAnsi="Arial" w:cs="Arial"/>
                <w:sz w:val="16"/>
                <w:szCs w:val="16"/>
              </w:rPr>
            </w:pPr>
            <w:r w:rsidRPr="00796568">
              <w:rPr>
                <w:rFonts w:ascii="Arial" w:hAnsi="Arial" w:cs="Arial"/>
                <w:sz w:val="16"/>
                <w:szCs w:val="16"/>
              </w:rPr>
              <w:t>GNSO webpage “</w:t>
            </w:r>
            <w:hyperlink r:id="rId80" w:history="1">
              <w:r w:rsidRPr="00796568">
                <w:rPr>
                  <w:rStyle w:val="Hyperlink"/>
                  <w:rFonts w:ascii="Arial" w:hAnsi="Arial" w:cs="Arial"/>
                  <w:sz w:val="16"/>
                  <w:szCs w:val="16"/>
                </w:rPr>
                <w:t>PDP ‘Thick’ WHOIS Policy Development Process”</w:t>
              </w:r>
            </w:hyperlink>
          </w:p>
          <w:p w14:paraId="6C7FAC1F" w14:textId="2F4907B2" w:rsidR="006D463C" w:rsidRDefault="006D463C" w:rsidP="008A5BF1">
            <w:pPr>
              <w:rPr>
                <w:rFonts w:ascii="Arial" w:hAnsi="Arial" w:cs="Arial"/>
                <w:sz w:val="16"/>
                <w:szCs w:val="16"/>
              </w:rPr>
            </w:pPr>
          </w:p>
          <w:p w14:paraId="1FB90FA2" w14:textId="77777777" w:rsidR="006D463C" w:rsidRPr="00796568" w:rsidRDefault="006D463C" w:rsidP="008A5BF1">
            <w:pPr>
              <w:rPr>
                <w:rFonts w:ascii="Arial" w:hAnsi="Arial" w:cs="Arial"/>
                <w:sz w:val="16"/>
                <w:szCs w:val="16"/>
              </w:rPr>
            </w:pPr>
          </w:p>
          <w:p w14:paraId="1F56F801" w14:textId="4E01A568" w:rsidR="006D463C" w:rsidRPr="00DB17DB" w:rsidRDefault="006D463C" w:rsidP="008A5BF1">
            <w:pPr>
              <w:rPr>
                <w:rFonts w:ascii="Arial" w:hAnsi="Arial" w:cs="Arial"/>
                <w:sz w:val="16"/>
                <w:szCs w:val="16"/>
                <w:u w:val="single"/>
              </w:rPr>
            </w:pPr>
            <w:r w:rsidRPr="00DB17DB">
              <w:rPr>
                <w:rFonts w:ascii="Arial" w:hAnsi="Arial" w:cs="Arial"/>
                <w:b/>
                <w:color w:val="333333"/>
                <w:sz w:val="16"/>
                <w:szCs w:val="16"/>
                <w:u w:val="single"/>
                <w:shd w:val="clear" w:color="auto" w:fill="FFFFFF"/>
              </w:rPr>
              <w:t>SPECIFIC DOCUMENTS OF INTEREST</w:t>
            </w:r>
          </w:p>
          <w:p w14:paraId="650F2714" w14:textId="45258838" w:rsidR="006D463C" w:rsidRPr="00796568" w:rsidRDefault="006D463C" w:rsidP="008A5BF1">
            <w:pPr>
              <w:rPr>
                <w:rFonts w:ascii="Arial" w:hAnsi="Arial" w:cs="Arial"/>
                <w:sz w:val="16"/>
                <w:szCs w:val="16"/>
              </w:rPr>
            </w:pPr>
            <w:r w:rsidRPr="00796568">
              <w:rPr>
                <w:rFonts w:ascii="Arial" w:hAnsi="Arial" w:cs="Arial"/>
                <w:sz w:val="16"/>
                <w:szCs w:val="16"/>
              </w:rPr>
              <w:t xml:space="preserve">2011: GNSO Council requested </w:t>
            </w:r>
            <w:hyperlink r:id="rId81" w:history="1">
              <w:r w:rsidRPr="00796568">
                <w:rPr>
                  <w:rStyle w:val="Hyperlink"/>
                  <w:rFonts w:ascii="Arial" w:hAnsi="Arial" w:cs="Arial"/>
                  <w:sz w:val="16"/>
                  <w:szCs w:val="16"/>
                </w:rPr>
                <w:t>Preliminary Issue Report</w:t>
              </w:r>
            </w:hyperlink>
          </w:p>
          <w:p w14:paraId="1065D19C" w14:textId="77777777" w:rsidR="006D463C" w:rsidRPr="00796568" w:rsidRDefault="006D463C" w:rsidP="008A5BF1">
            <w:pPr>
              <w:rPr>
                <w:rFonts w:ascii="Arial" w:hAnsi="Arial" w:cs="Arial"/>
                <w:sz w:val="16"/>
                <w:szCs w:val="16"/>
              </w:rPr>
            </w:pPr>
          </w:p>
          <w:p w14:paraId="227B0151" w14:textId="06C8EBEA" w:rsidR="006D463C" w:rsidRPr="00796568" w:rsidRDefault="006D463C" w:rsidP="008A5BF1">
            <w:pPr>
              <w:rPr>
                <w:rFonts w:ascii="Arial" w:hAnsi="Arial" w:cs="Arial"/>
                <w:sz w:val="16"/>
                <w:szCs w:val="16"/>
              </w:rPr>
            </w:pPr>
            <w:r w:rsidRPr="00796568">
              <w:rPr>
                <w:rFonts w:ascii="Arial" w:hAnsi="Arial" w:cs="Arial"/>
                <w:sz w:val="16"/>
                <w:szCs w:val="16"/>
              </w:rPr>
              <w:t xml:space="preserve">2012: GNSO PDP </w:t>
            </w:r>
            <w:hyperlink r:id="rId82" w:history="1">
              <w:r w:rsidRPr="00796568">
                <w:rPr>
                  <w:rStyle w:val="Hyperlink"/>
                  <w:rFonts w:ascii="Arial" w:hAnsi="Arial" w:cs="Arial"/>
                  <w:sz w:val="16"/>
                  <w:szCs w:val="16"/>
                </w:rPr>
                <w:t>Final Issue Report</w:t>
              </w:r>
            </w:hyperlink>
          </w:p>
          <w:p w14:paraId="13469602" w14:textId="77777777" w:rsidR="006D463C" w:rsidRPr="00796568" w:rsidRDefault="006D463C" w:rsidP="008A5BF1">
            <w:pPr>
              <w:rPr>
                <w:rFonts w:ascii="Arial" w:hAnsi="Arial" w:cs="Arial"/>
                <w:sz w:val="16"/>
                <w:szCs w:val="16"/>
              </w:rPr>
            </w:pPr>
          </w:p>
          <w:p w14:paraId="278B120C" w14:textId="36FB229E" w:rsidR="006D463C" w:rsidRPr="00796568" w:rsidRDefault="006D463C" w:rsidP="008A5BF1">
            <w:pPr>
              <w:rPr>
                <w:rFonts w:ascii="Arial" w:hAnsi="Arial" w:cs="Arial"/>
                <w:sz w:val="16"/>
                <w:szCs w:val="16"/>
              </w:rPr>
            </w:pPr>
            <w:r w:rsidRPr="00796568">
              <w:rPr>
                <w:rFonts w:ascii="Arial" w:hAnsi="Arial" w:cs="Arial"/>
                <w:sz w:val="16"/>
                <w:szCs w:val="16"/>
              </w:rPr>
              <w:t>2013: Working Group</w:t>
            </w:r>
            <w:r>
              <w:rPr>
                <w:rFonts w:ascii="Arial" w:hAnsi="Arial" w:cs="Arial"/>
                <w:sz w:val="16"/>
                <w:szCs w:val="16"/>
              </w:rPr>
              <w:t xml:space="preserve"> </w:t>
            </w:r>
            <w:hyperlink r:id="rId83" w:history="1">
              <w:r w:rsidRPr="00707F59">
                <w:rPr>
                  <w:rStyle w:val="Hyperlink"/>
                  <w:rFonts w:ascii="Arial" w:hAnsi="Arial" w:cs="Arial"/>
                  <w:sz w:val="16"/>
                  <w:szCs w:val="16"/>
                </w:rPr>
                <w:t>Charter</w:t>
              </w:r>
            </w:hyperlink>
            <w:r>
              <w:rPr>
                <w:rFonts w:ascii="Arial" w:hAnsi="Arial" w:cs="Arial"/>
                <w:sz w:val="16"/>
                <w:szCs w:val="16"/>
              </w:rPr>
              <w:t xml:space="preserve"> and</w:t>
            </w:r>
            <w:r w:rsidRPr="00796568">
              <w:rPr>
                <w:rFonts w:ascii="Arial" w:hAnsi="Arial" w:cs="Arial"/>
                <w:sz w:val="16"/>
                <w:szCs w:val="16"/>
              </w:rPr>
              <w:t xml:space="preserve"> </w:t>
            </w:r>
            <w:hyperlink r:id="rId84" w:history="1">
              <w:r w:rsidRPr="00796568">
                <w:rPr>
                  <w:rStyle w:val="Hyperlink"/>
                  <w:rFonts w:ascii="Arial" w:hAnsi="Arial" w:cs="Arial"/>
                  <w:sz w:val="16"/>
                  <w:szCs w:val="16"/>
                </w:rPr>
                <w:t>Final Report</w:t>
              </w:r>
            </w:hyperlink>
          </w:p>
          <w:p w14:paraId="11AF505C" w14:textId="77777777" w:rsidR="006D463C" w:rsidRPr="00796568" w:rsidRDefault="006D463C" w:rsidP="008A5BF1">
            <w:pPr>
              <w:rPr>
                <w:rFonts w:ascii="Arial" w:hAnsi="Arial" w:cs="Arial"/>
                <w:sz w:val="16"/>
                <w:szCs w:val="16"/>
              </w:rPr>
            </w:pPr>
          </w:p>
          <w:p w14:paraId="0C51CFE7" w14:textId="0782E590" w:rsidR="006D463C" w:rsidRPr="00796568" w:rsidRDefault="006D463C" w:rsidP="008A5BF1">
            <w:pPr>
              <w:rPr>
                <w:rFonts w:ascii="Arial" w:hAnsi="Arial" w:cs="Arial"/>
                <w:sz w:val="16"/>
                <w:szCs w:val="16"/>
              </w:rPr>
            </w:pPr>
            <w:r w:rsidRPr="00796568">
              <w:rPr>
                <w:rFonts w:ascii="Arial" w:hAnsi="Arial" w:cs="Arial"/>
                <w:sz w:val="16"/>
                <w:szCs w:val="16"/>
              </w:rPr>
              <w:t xml:space="preserve">2013: </w:t>
            </w:r>
            <w:hyperlink r:id="rId85" w:history="1">
              <w:r w:rsidRPr="00796568">
                <w:rPr>
                  <w:rStyle w:val="Hyperlink"/>
                  <w:rFonts w:ascii="Arial" w:hAnsi="Arial" w:cs="Arial"/>
                  <w:sz w:val="16"/>
                  <w:szCs w:val="16"/>
                </w:rPr>
                <w:t>Public Comment</w:t>
              </w:r>
            </w:hyperlink>
          </w:p>
          <w:p w14:paraId="3F2197CA" w14:textId="77777777" w:rsidR="006D463C" w:rsidRPr="00796568" w:rsidRDefault="006D463C" w:rsidP="008A5BF1">
            <w:pPr>
              <w:rPr>
                <w:rFonts w:ascii="Arial" w:hAnsi="Arial" w:cs="Arial"/>
                <w:sz w:val="16"/>
                <w:szCs w:val="16"/>
              </w:rPr>
            </w:pPr>
          </w:p>
          <w:p w14:paraId="4603BE0B" w14:textId="67F86402" w:rsidR="006D463C" w:rsidRPr="00796568" w:rsidRDefault="006D463C" w:rsidP="008A5BF1">
            <w:pPr>
              <w:rPr>
                <w:rFonts w:ascii="Arial" w:hAnsi="Arial" w:cs="Arial"/>
                <w:sz w:val="16"/>
                <w:szCs w:val="16"/>
              </w:rPr>
            </w:pPr>
            <w:r w:rsidRPr="00796568">
              <w:rPr>
                <w:rFonts w:ascii="Arial" w:hAnsi="Arial" w:cs="Arial"/>
                <w:sz w:val="16"/>
                <w:szCs w:val="16"/>
              </w:rPr>
              <w:lastRenderedPageBreak/>
              <w:t xml:space="preserve">2014: </w:t>
            </w:r>
            <w:hyperlink r:id="rId86" w:anchor="2.c" w:history="1">
              <w:r w:rsidRPr="00796568">
                <w:rPr>
                  <w:rStyle w:val="Hyperlink"/>
                  <w:rFonts w:ascii="Arial" w:hAnsi="Arial" w:cs="Arial"/>
                  <w:sz w:val="16"/>
                  <w:szCs w:val="16"/>
                </w:rPr>
                <w:t>ICANN Board adopted GNSO PDP Recommendations</w:t>
              </w:r>
            </w:hyperlink>
            <w:r w:rsidRPr="00796568">
              <w:rPr>
                <w:rFonts w:ascii="Arial" w:hAnsi="Arial" w:cs="Arial"/>
                <w:sz w:val="16"/>
                <w:szCs w:val="16"/>
              </w:rPr>
              <w:t xml:space="preserve"> </w:t>
            </w:r>
          </w:p>
          <w:p w14:paraId="7F1FB142" w14:textId="26CFDBC5" w:rsidR="006D463C" w:rsidRPr="00796568" w:rsidRDefault="006D463C" w:rsidP="008A5BF1">
            <w:pPr>
              <w:rPr>
                <w:rFonts w:ascii="Arial" w:hAnsi="Arial" w:cs="Arial"/>
                <w:sz w:val="16"/>
                <w:szCs w:val="16"/>
              </w:rPr>
            </w:pPr>
          </w:p>
          <w:p w14:paraId="0F2EDE4D" w14:textId="6193713D" w:rsidR="006D463C" w:rsidRPr="00796568" w:rsidRDefault="006D463C" w:rsidP="008A5BF1">
            <w:pPr>
              <w:rPr>
                <w:rFonts w:ascii="Arial" w:hAnsi="Arial" w:cs="Arial"/>
                <w:sz w:val="16"/>
                <w:szCs w:val="16"/>
              </w:rPr>
            </w:pPr>
            <w:r w:rsidRPr="00796568">
              <w:rPr>
                <w:rFonts w:ascii="Arial" w:hAnsi="Arial" w:cs="Arial"/>
                <w:sz w:val="16"/>
                <w:szCs w:val="16"/>
              </w:rPr>
              <w:t>2015: Thick WHOIS IRT sent “</w:t>
            </w:r>
            <w:hyperlink r:id="rId87" w:history="1">
              <w:r w:rsidRPr="00796568">
                <w:rPr>
                  <w:rStyle w:val="Hyperlink"/>
                  <w:rFonts w:ascii="Arial" w:hAnsi="Arial" w:cs="Arial"/>
                  <w:sz w:val="16"/>
                  <w:szCs w:val="16"/>
                </w:rPr>
                <w:t>Privacy Issues in Thick WHOIS Implementation Letter</w:t>
              </w:r>
            </w:hyperlink>
            <w:r w:rsidRPr="00796568">
              <w:rPr>
                <w:rFonts w:ascii="Arial" w:hAnsi="Arial" w:cs="Arial"/>
                <w:sz w:val="16"/>
                <w:szCs w:val="16"/>
              </w:rPr>
              <w:t>” to GNSO Council</w:t>
            </w:r>
          </w:p>
          <w:p w14:paraId="400E5432" w14:textId="3A546795" w:rsidR="006D463C" w:rsidRPr="00796568" w:rsidRDefault="006D463C" w:rsidP="008A5BF1">
            <w:pPr>
              <w:rPr>
                <w:rFonts w:ascii="Arial" w:hAnsi="Arial" w:cs="Arial"/>
                <w:sz w:val="16"/>
                <w:szCs w:val="16"/>
              </w:rPr>
            </w:pPr>
          </w:p>
          <w:p w14:paraId="5316A21C" w14:textId="45D90CCC" w:rsidR="006D463C" w:rsidRPr="00796568" w:rsidRDefault="006D463C" w:rsidP="008A5BF1">
            <w:pPr>
              <w:rPr>
                <w:rFonts w:ascii="Arial" w:hAnsi="Arial" w:cs="Arial"/>
                <w:sz w:val="16"/>
                <w:szCs w:val="16"/>
              </w:rPr>
            </w:pPr>
            <w:r w:rsidRPr="00796568">
              <w:rPr>
                <w:rFonts w:ascii="Arial" w:hAnsi="Arial" w:cs="Arial"/>
                <w:sz w:val="16"/>
                <w:szCs w:val="16"/>
              </w:rPr>
              <w:t xml:space="preserve">2016: </w:t>
            </w:r>
            <w:hyperlink r:id="rId88" w:history="1">
              <w:r w:rsidRPr="00796568">
                <w:rPr>
                  <w:rStyle w:val="Hyperlink"/>
                  <w:rFonts w:ascii="Arial" w:hAnsi="Arial" w:cs="Arial"/>
                  <w:sz w:val="16"/>
                  <w:szCs w:val="16"/>
                </w:rPr>
                <w:t>Public Comments</w:t>
              </w:r>
            </w:hyperlink>
            <w:r w:rsidRPr="00796568">
              <w:rPr>
                <w:rFonts w:ascii="Arial" w:hAnsi="Arial" w:cs="Arial"/>
                <w:sz w:val="16"/>
                <w:szCs w:val="16"/>
              </w:rPr>
              <w:t xml:space="preserve"> on Proposed Implementation of GNSO Thick WHOIS Consensus Policy Requiring Consistent Labeling and Display of R</w:t>
            </w:r>
            <w:r>
              <w:rPr>
                <w:rFonts w:ascii="Arial" w:hAnsi="Arial" w:cs="Arial"/>
                <w:sz w:val="16"/>
                <w:szCs w:val="16"/>
              </w:rPr>
              <w:t xml:space="preserve">DDS (WHOIS) Output for all </w:t>
            </w:r>
            <w:proofErr w:type="spellStart"/>
            <w:r>
              <w:rPr>
                <w:rFonts w:ascii="Arial" w:hAnsi="Arial" w:cs="Arial"/>
                <w:sz w:val="16"/>
                <w:szCs w:val="16"/>
              </w:rPr>
              <w:t>gTLDS</w:t>
            </w:r>
            <w:proofErr w:type="spellEnd"/>
          </w:p>
          <w:p w14:paraId="301A3E5F" w14:textId="6A666958" w:rsidR="006D463C" w:rsidRPr="00796568" w:rsidRDefault="006D463C" w:rsidP="008A5BF1">
            <w:pPr>
              <w:rPr>
                <w:rFonts w:ascii="Arial" w:hAnsi="Arial" w:cs="Arial"/>
                <w:sz w:val="16"/>
                <w:szCs w:val="16"/>
              </w:rPr>
            </w:pPr>
          </w:p>
          <w:p w14:paraId="75E4468F" w14:textId="612E3FD1" w:rsidR="006D463C" w:rsidRPr="00796568" w:rsidRDefault="006D463C" w:rsidP="008A5BF1">
            <w:pPr>
              <w:rPr>
                <w:rFonts w:ascii="Arial" w:hAnsi="Arial" w:cs="Arial"/>
                <w:sz w:val="16"/>
                <w:szCs w:val="16"/>
              </w:rPr>
            </w:pPr>
            <w:r w:rsidRPr="00796568">
              <w:rPr>
                <w:rFonts w:ascii="Arial" w:hAnsi="Arial" w:cs="Arial"/>
                <w:sz w:val="16"/>
                <w:szCs w:val="16"/>
              </w:rPr>
              <w:t xml:space="preserve">2016: </w:t>
            </w:r>
            <w:hyperlink r:id="rId89" w:history="1">
              <w:r w:rsidRPr="00796568">
                <w:rPr>
                  <w:rStyle w:val="Hyperlink"/>
                  <w:rFonts w:ascii="Arial" w:hAnsi="Arial" w:cs="Arial"/>
                  <w:sz w:val="16"/>
                  <w:szCs w:val="16"/>
                </w:rPr>
                <w:t>Policy Update</w:t>
              </w:r>
            </w:hyperlink>
          </w:p>
          <w:p w14:paraId="46530DCA" w14:textId="77777777" w:rsidR="006D463C" w:rsidRPr="00796568" w:rsidRDefault="006D463C" w:rsidP="008A5BF1">
            <w:pPr>
              <w:rPr>
                <w:rFonts w:ascii="Arial" w:hAnsi="Arial" w:cs="Arial"/>
                <w:sz w:val="16"/>
                <w:szCs w:val="16"/>
              </w:rPr>
            </w:pPr>
          </w:p>
          <w:p w14:paraId="7DE01AFF" w14:textId="4EA14C7B" w:rsidR="006D463C" w:rsidRDefault="006D463C" w:rsidP="008A5BF1">
            <w:pPr>
              <w:rPr>
                <w:rFonts w:ascii="Arial" w:hAnsi="Arial" w:cs="Arial"/>
                <w:sz w:val="16"/>
                <w:szCs w:val="16"/>
              </w:rPr>
            </w:pPr>
            <w:r w:rsidRPr="00796568">
              <w:rPr>
                <w:rFonts w:ascii="Arial" w:hAnsi="Arial" w:cs="Arial"/>
                <w:sz w:val="16"/>
                <w:szCs w:val="16"/>
              </w:rPr>
              <w:t xml:space="preserve">2017: on 29 October 2017, Board passed </w:t>
            </w:r>
            <w:hyperlink r:id="rId90" w:anchor="2.b" w:history="1">
              <w:r w:rsidRPr="00796568">
                <w:rPr>
                  <w:rStyle w:val="Hyperlink"/>
                  <w:rFonts w:ascii="Arial" w:hAnsi="Arial" w:cs="Arial"/>
                  <w:sz w:val="16"/>
                  <w:szCs w:val="16"/>
                </w:rPr>
                <w:t>Resolution</w:t>
              </w:r>
            </w:hyperlink>
            <w:r w:rsidRPr="00796568">
              <w:rPr>
                <w:rFonts w:ascii="Arial" w:hAnsi="Arial" w:cs="Arial"/>
                <w:sz w:val="16"/>
                <w:szCs w:val="16"/>
              </w:rPr>
              <w:t xml:space="preserve"> to defer contractual compliance enforcement for 180 days, moving out the following deadlines:</w:t>
            </w:r>
          </w:p>
          <w:p w14:paraId="1CFFF143" w14:textId="21D7645E" w:rsidR="006D463C" w:rsidRDefault="006D463C" w:rsidP="008A5BF1">
            <w:pPr>
              <w:rPr>
                <w:rFonts w:ascii="Arial" w:hAnsi="Arial" w:cs="Arial"/>
                <w:sz w:val="16"/>
                <w:szCs w:val="16"/>
              </w:rPr>
            </w:pPr>
          </w:p>
          <w:p w14:paraId="5F32397F" w14:textId="2DEC82E1" w:rsidR="006D463C" w:rsidRPr="00796568" w:rsidRDefault="006D463C" w:rsidP="008A5BF1">
            <w:pPr>
              <w:rPr>
                <w:rFonts w:ascii="Arial" w:hAnsi="Arial" w:cs="Arial"/>
                <w:sz w:val="16"/>
                <w:szCs w:val="16"/>
              </w:rPr>
            </w:pPr>
            <w:r>
              <w:rPr>
                <w:rFonts w:ascii="Arial" w:hAnsi="Arial" w:cs="Arial"/>
                <w:sz w:val="16"/>
                <w:szCs w:val="16"/>
              </w:rPr>
              <w:t>20</w:t>
            </w:r>
            <w:r w:rsidR="00AB00C7">
              <w:rPr>
                <w:rFonts w:ascii="Arial" w:hAnsi="Arial" w:cs="Arial"/>
                <w:sz w:val="16"/>
                <w:szCs w:val="16"/>
              </w:rPr>
              <w:t xml:space="preserve">17: on </w:t>
            </w:r>
            <w:proofErr w:type="gramStart"/>
            <w:r w:rsidR="00AB00C7">
              <w:rPr>
                <w:rFonts w:ascii="Arial" w:hAnsi="Arial" w:cs="Arial"/>
                <w:sz w:val="16"/>
                <w:szCs w:val="16"/>
              </w:rPr>
              <w:t>21 October 2017</w:t>
            </w:r>
            <w:proofErr w:type="gramEnd"/>
            <w:r>
              <w:rPr>
                <w:rFonts w:ascii="Arial" w:hAnsi="Arial" w:cs="Arial"/>
                <w:sz w:val="16"/>
                <w:szCs w:val="16"/>
              </w:rPr>
              <w:t xml:space="preserve"> the GNSO Council convened a </w:t>
            </w:r>
            <w:hyperlink r:id="rId91" w:history="1">
              <w:r w:rsidRPr="003A7607">
                <w:rPr>
                  <w:rStyle w:val="Hyperlink"/>
                  <w:rFonts w:ascii="Arial" w:hAnsi="Arial" w:cs="Arial"/>
                  <w:sz w:val="16"/>
                  <w:szCs w:val="16"/>
                </w:rPr>
                <w:t>Thick WHOIS Implementation Review T</w:t>
              </w:r>
              <w:r w:rsidRPr="003A7607">
                <w:rPr>
                  <w:rStyle w:val="Hyperlink"/>
                  <w:rFonts w:ascii="Arial" w:hAnsi="Arial" w:cs="Arial"/>
                  <w:sz w:val="16"/>
                  <w:szCs w:val="16"/>
                </w:rPr>
                <w:t>e</w:t>
              </w:r>
              <w:r w:rsidRPr="003A7607">
                <w:rPr>
                  <w:rStyle w:val="Hyperlink"/>
                  <w:rFonts w:ascii="Arial" w:hAnsi="Arial" w:cs="Arial"/>
                  <w:sz w:val="16"/>
                  <w:szCs w:val="16"/>
                </w:rPr>
                <w:t>am (IRT)</w:t>
              </w:r>
            </w:hyperlink>
          </w:p>
          <w:p w14:paraId="1AC54AF2" w14:textId="6DF585EC" w:rsidR="006D463C" w:rsidRPr="00796568" w:rsidRDefault="006D463C" w:rsidP="008A5BF1">
            <w:pPr>
              <w:rPr>
                <w:rFonts w:ascii="Arial" w:hAnsi="Arial" w:cs="Arial"/>
                <w:sz w:val="16"/>
                <w:szCs w:val="16"/>
              </w:rPr>
            </w:pPr>
          </w:p>
        </w:tc>
        <w:tc>
          <w:tcPr>
            <w:tcW w:w="1350" w:type="dxa"/>
          </w:tcPr>
          <w:p w14:paraId="191E5293" w14:textId="77777777" w:rsidR="006D463C" w:rsidRDefault="006D463C" w:rsidP="008A5BF1">
            <w:pPr>
              <w:rPr>
                <w:rFonts w:ascii="Arial" w:eastAsia="Times New Roman" w:hAnsi="Arial" w:cs="Arial"/>
                <w:sz w:val="16"/>
                <w:szCs w:val="16"/>
              </w:rPr>
            </w:pPr>
          </w:p>
          <w:p w14:paraId="1DD8EFB9" w14:textId="06F2511C" w:rsidR="006D463C" w:rsidRPr="00796568" w:rsidRDefault="006D463C" w:rsidP="008A5BF1">
            <w:pPr>
              <w:rPr>
                <w:rFonts w:ascii="Arial" w:hAnsi="Arial" w:cs="Arial"/>
                <w:sz w:val="16"/>
                <w:szCs w:val="16"/>
              </w:rPr>
            </w:pPr>
            <w:r>
              <w:rPr>
                <w:rFonts w:ascii="Arial" w:eastAsia="Times New Roman" w:hAnsi="Arial" w:cs="Arial"/>
                <w:sz w:val="16"/>
                <w:szCs w:val="16"/>
              </w:rPr>
              <w:t xml:space="preserve">New policy </w:t>
            </w:r>
            <w:r w:rsidRPr="00796568">
              <w:rPr>
                <w:rFonts w:ascii="Arial" w:eastAsia="Times New Roman" w:hAnsi="Arial" w:cs="Arial"/>
                <w:sz w:val="16"/>
                <w:szCs w:val="16"/>
              </w:rPr>
              <w:t>adopted since 2012</w:t>
            </w:r>
          </w:p>
        </w:tc>
        <w:tc>
          <w:tcPr>
            <w:tcW w:w="1350" w:type="dxa"/>
          </w:tcPr>
          <w:p w14:paraId="1344AFD3" w14:textId="77777777" w:rsidR="006D463C" w:rsidRDefault="006D463C" w:rsidP="008A5BF1">
            <w:pPr>
              <w:rPr>
                <w:rFonts w:ascii="Arial" w:eastAsia="Times New Roman" w:hAnsi="Arial" w:cs="Arial"/>
                <w:sz w:val="16"/>
                <w:szCs w:val="16"/>
              </w:rPr>
            </w:pPr>
          </w:p>
          <w:p w14:paraId="654EE697" w14:textId="22826AA0" w:rsidR="00AB00C7" w:rsidRDefault="006F7388" w:rsidP="008A5BF1">
            <w:pPr>
              <w:rPr>
                <w:rFonts w:ascii="Arial" w:eastAsia="Times New Roman" w:hAnsi="Arial" w:cs="Arial"/>
                <w:sz w:val="16"/>
                <w:szCs w:val="16"/>
              </w:rPr>
            </w:pPr>
            <w:r w:rsidRPr="0064338F">
              <w:rPr>
                <w:rFonts w:ascii="Arial" w:hAnsi="Arial" w:cs="Arial"/>
                <w:sz w:val="16"/>
                <w:szCs w:val="16"/>
              </w:rPr>
              <w:t>This policy is currently in the implementation phase.</w:t>
            </w:r>
          </w:p>
        </w:tc>
      </w:tr>
      <w:tr w:rsidR="006D463C" w:rsidRPr="00796568" w14:paraId="3577B819" w14:textId="1EF12578" w:rsidTr="006D463C">
        <w:tc>
          <w:tcPr>
            <w:tcW w:w="2715" w:type="dxa"/>
          </w:tcPr>
          <w:p w14:paraId="3D08DFD5" w14:textId="77777777" w:rsidR="006D463C" w:rsidRDefault="006D463C" w:rsidP="008A5BF1"/>
          <w:p w14:paraId="612953CE" w14:textId="4EBCD374" w:rsidR="006D463C" w:rsidRPr="00796568" w:rsidRDefault="00AB00C7" w:rsidP="008A5BF1">
            <w:pPr>
              <w:rPr>
                <w:rFonts w:ascii="Arial" w:eastAsia="Times New Roman" w:hAnsi="Arial" w:cs="Arial"/>
              </w:rPr>
            </w:pPr>
            <w:hyperlink r:id="rId92" w:history="1">
              <w:r w:rsidR="006D463C" w:rsidRPr="00796568">
                <w:rPr>
                  <w:rStyle w:val="Hyperlink"/>
                  <w:rFonts w:ascii="Arial" w:eastAsia="Times New Roman" w:hAnsi="Arial" w:cs="Arial"/>
                </w:rPr>
                <w:t>Thick RDDS (WHOIS) Transition Policy for .COM, .NET and .JOBS</w:t>
              </w:r>
            </w:hyperlink>
          </w:p>
          <w:p w14:paraId="0980F6FB" w14:textId="77777777" w:rsidR="006D463C" w:rsidRPr="00796568" w:rsidRDefault="006D463C" w:rsidP="008A5BF1">
            <w:pPr>
              <w:rPr>
                <w:rFonts w:ascii="Arial" w:hAnsi="Arial" w:cs="Arial"/>
              </w:rPr>
            </w:pPr>
          </w:p>
        </w:tc>
        <w:tc>
          <w:tcPr>
            <w:tcW w:w="3580" w:type="dxa"/>
          </w:tcPr>
          <w:p w14:paraId="43A98808" w14:textId="77777777" w:rsidR="006D463C" w:rsidRDefault="006D463C" w:rsidP="008A5BF1">
            <w:pPr>
              <w:rPr>
                <w:rFonts w:ascii="Arial" w:eastAsia="Times New Roman" w:hAnsi="Arial" w:cs="Arial"/>
                <w:sz w:val="16"/>
                <w:szCs w:val="16"/>
              </w:rPr>
            </w:pPr>
          </w:p>
          <w:p w14:paraId="38AEC660" w14:textId="549DC55E" w:rsidR="006D463C" w:rsidRPr="00662188" w:rsidRDefault="006D463C" w:rsidP="008A5BF1">
            <w:pPr>
              <w:rPr>
                <w:rFonts w:ascii="Arial" w:hAnsi="Arial" w:cs="Arial"/>
                <w:color w:val="333333"/>
                <w:sz w:val="16"/>
                <w:szCs w:val="16"/>
                <w:shd w:val="clear" w:color="auto" w:fill="FFFFFF"/>
              </w:rPr>
            </w:pPr>
            <w:r w:rsidRPr="00962C4A">
              <w:rPr>
                <w:rFonts w:ascii="Arial" w:eastAsia="Times New Roman" w:hAnsi="Arial" w:cs="Arial"/>
                <w:sz w:val="16"/>
                <w:szCs w:val="16"/>
              </w:rPr>
              <w:t xml:space="preserve">This Policy was one of the resulting Policies of a Thick WHOIS PDP launched in </w:t>
            </w:r>
            <w:r w:rsidRPr="00962C4A">
              <w:rPr>
                <w:rFonts w:ascii="Arial" w:hAnsi="Arial" w:cs="Arial"/>
                <w:color w:val="333333"/>
                <w:sz w:val="16"/>
                <w:szCs w:val="16"/>
                <w:shd w:val="clear" w:color="auto" w:fill="FFFFFF"/>
              </w:rPr>
              <w:t>14 March 2012</w:t>
            </w:r>
            <w:r>
              <w:rPr>
                <w:rFonts w:ascii="Arial" w:hAnsi="Arial" w:cs="Arial"/>
                <w:color w:val="333333"/>
                <w:sz w:val="16"/>
                <w:szCs w:val="16"/>
                <w:shd w:val="clear" w:color="auto" w:fill="FFFFFF"/>
              </w:rPr>
              <w:t>, and</w:t>
            </w:r>
            <w:r w:rsidRPr="00962C4A">
              <w:rPr>
                <w:rFonts w:ascii="Arial" w:hAnsi="Arial" w:cs="Arial"/>
                <w:color w:val="333333"/>
                <w:sz w:val="16"/>
                <w:szCs w:val="16"/>
                <w:shd w:val="clear" w:color="auto" w:fill="FFFFFF"/>
              </w:rPr>
              <w:t xml:space="preserve"> handles transition from thin to thick WHOIS for .COM, .NET, and JOBS.</w:t>
            </w:r>
          </w:p>
          <w:p w14:paraId="23FD10A4" w14:textId="77777777" w:rsidR="006D463C" w:rsidRPr="00662188" w:rsidRDefault="006D463C" w:rsidP="008A5BF1">
            <w:pPr>
              <w:pStyle w:val="NormalWeb"/>
              <w:rPr>
                <w:rFonts w:ascii="Arial" w:hAnsi="Arial" w:cs="Arial"/>
                <w:color w:val="333333"/>
                <w:sz w:val="16"/>
                <w:szCs w:val="16"/>
              </w:rPr>
            </w:pPr>
            <w:r w:rsidRPr="00662188">
              <w:rPr>
                <w:rFonts w:ascii="Arial" w:hAnsi="Arial" w:cs="Arial"/>
                <w:color w:val="333333"/>
                <w:sz w:val="16"/>
                <w:szCs w:val="16"/>
              </w:rPr>
              <w:t>On 29 October 2017, the ICANN Board passed a </w:t>
            </w:r>
            <w:hyperlink r:id="rId93" w:anchor="2.b" w:history="1">
              <w:r w:rsidRPr="00662188">
                <w:rPr>
                  <w:rStyle w:val="Hyperlink"/>
                  <w:rFonts w:ascii="Arial" w:hAnsi="Arial" w:cs="Arial"/>
                  <w:color w:val="0098D5"/>
                  <w:sz w:val="16"/>
                  <w:szCs w:val="16"/>
                  <w:u w:val="none"/>
                </w:rPr>
                <w:t>Resolution</w:t>
              </w:r>
            </w:hyperlink>
            <w:r w:rsidRPr="00662188">
              <w:rPr>
                <w:rFonts w:ascii="Arial" w:hAnsi="Arial" w:cs="Arial"/>
                <w:color w:val="333333"/>
                <w:sz w:val="16"/>
                <w:szCs w:val="16"/>
              </w:rPr>
              <w:t> to defer contractual compliance enforcement for 180 days. ICANN Contractual Compliance will defer enforcing the following milestones until the dates listed below:</w:t>
            </w:r>
          </w:p>
          <w:p w14:paraId="3E742D28" w14:textId="77777777" w:rsidR="006D463C" w:rsidRPr="00662188" w:rsidRDefault="006D463C" w:rsidP="008A5BF1">
            <w:pPr>
              <w:spacing w:after="225"/>
              <w:rPr>
                <w:rFonts w:ascii="Arial" w:hAnsi="Arial" w:cs="Arial"/>
                <w:color w:val="333333"/>
                <w:sz w:val="16"/>
                <w:szCs w:val="16"/>
              </w:rPr>
            </w:pPr>
            <w:r w:rsidRPr="00662188">
              <w:rPr>
                <w:rFonts w:ascii="Arial" w:hAnsi="Arial" w:cs="Arial"/>
                <w:color w:val="333333"/>
                <w:sz w:val="16"/>
                <w:szCs w:val="16"/>
              </w:rPr>
              <w:t>By 1 May 2018: The registry operator must begin accepting Thick WHOIS data from registrars for existing registrations in .COM, .NET and .JOBS.</w:t>
            </w:r>
          </w:p>
          <w:p w14:paraId="09F53F9C" w14:textId="77777777" w:rsidR="006D463C" w:rsidRPr="00662188" w:rsidRDefault="006D463C" w:rsidP="008A5BF1">
            <w:pPr>
              <w:spacing w:after="225"/>
              <w:rPr>
                <w:rFonts w:ascii="Arial" w:hAnsi="Arial" w:cs="Arial"/>
                <w:color w:val="333333"/>
                <w:sz w:val="16"/>
                <w:szCs w:val="16"/>
              </w:rPr>
            </w:pPr>
            <w:r w:rsidRPr="00662188">
              <w:rPr>
                <w:rFonts w:ascii="Arial" w:hAnsi="Arial" w:cs="Arial"/>
                <w:color w:val="333333"/>
                <w:sz w:val="16"/>
                <w:szCs w:val="16"/>
              </w:rPr>
              <w:t>By 28 October 2018: All registrars must send Thick WHOIS data to the registry operator for all new registrations in .COM, .NET and .JOBS.</w:t>
            </w:r>
          </w:p>
          <w:p w14:paraId="2096029D" w14:textId="77777777" w:rsidR="006D463C" w:rsidRPr="00662188" w:rsidRDefault="006D463C" w:rsidP="008A5BF1">
            <w:pPr>
              <w:spacing w:after="225"/>
              <w:rPr>
                <w:rFonts w:ascii="Arial" w:hAnsi="Arial" w:cs="Arial"/>
                <w:color w:val="333333"/>
                <w:sz w:val="16"/>
                <w:szCs w:val="16"/>
              </w:rPr>
            </w:pPr>
            <w:r w:rsidRPr="00662188">
              <w:rPr>
                <w:rFonts w:ascii="Arial" w:hAnsi="Arial" w:cs="Arial"/>
                <w:color w:val="333333"/>
                <w:sz w:val="16"/>
                <w:szCs w:val="16"/>
              </w:rPr>
              <w:t>By 31 July 2019: All registrars are required to complete the transition to Thick WHOIS data for all registrations in .COM, .NET and .JOBS.</w:t>
            </w:r>
          </w:p>
          <w:p w14:paraId="49265BD6" w14:textId="77777777" w:rsidR="006D463C" w:rsidRPr="00796568" w:rsidRDefault="006D463C" w:rsidP="008A5BF1">
            <w:pPr>
              <w:rPr>
                <w:rFonts w:ascii="Arial" w:hAnsi="Arial" w:cs="Arial"/>
                <w:sz w:val="16"/>
                <w:szCs w:val="16"/>
              </w:rPr>
            </w:pPr>
          </w:p>
          <w:p w14:paraId="4E6FDA0C" w14:textId="77777777" w:rsidR="006D463C" w:rsidRPr="00796568" w:rsidRDefault="006D463C" w:rsidP="008A5BF1">
            <w:pPr>
              <w:rPr>
                <w:rFonts w:ascii="Arial" w:hAnsi="Arial" w:cs="Arial"/>
                <w:sz w:val="16"/>
                <w:szCs w:val="16"/>
              </w:rPr>
            </w:pPr>
          </w:p>
        </w:tc>
        <w:tc>
          <w:tcPr>
            <w:tcW w:w="5400" w:type="dxa"/>
          </w:tcPr>
          <w:p w14:paraId="3A1A5896" w14:textId="77777777" w:rsidR="006D463C" w:rsidRDefault="006D463C" w:rsidP="008A5BF1">
            <w:pPr>
              <w:rPr>
                <w:rFonts w:ascii="Arial" w:hAnsi="Arial" w:cs="Arial"/>
                <w:b/>
                <w:color w:val="333333"/>
                <w:sz w:val="16"/>
                <w:szCs w:val="16"/>
                <w:u w:val="single"/>
                <w:shd w:val="clear" w:color="auto" w:fill="FFFFFF"/>
              </w:rPr>
            </w:pPr>
          </w:p>
          <w:p w14:paraId="4C7367EF" w14:textId="1985B917"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WEBPAGES OF INTEREST</w:t>
            </w:r>
          </w:p>
          <w:p w14:paraId="08B3DA0E" w14:textId="77777777" w:rsidR="006D463C" w:rsidRPr="00796568" w:rsidRDefault="006D463C" w:rsidP="008A5BF1">
            <w:pPr>
              <w:rPr>
                <w:rFonts w:ascii="Arial" w:hAnsi="Arial" w:cs="Arial"/>
                <w:sz w:val="16"/>
                <w:szCs w:val="16"/>
              </w:rPr>
            </w:pPr>
            <w:r w:rsidRPr="00796568">
              <w:rPr>
                <w:rFonts w:ascii="Arial" w:hAnsi="Arial" w:cs="Arial"/>
                <w:sz w:val="16"/>
                <w:szCs w:val="16"/>
              </w:rPr>
              <w:t>ICANN webpage on “</w:t>
            </w:r>
            <w:hyperlink r:id="rId94" w:anchor="2.c" w:history="1">
              <w:r w:rsidRPr="00796568">
                <w:rPr>
                  <w:rStyle w:val="Hyperlink"/>
                  <w:rFonts w:ascii="Arial" w:hAnsi="Arial" w:cs="Arial"/>
                  <w:sz w:val="16"/>
                  <w:szCs w:val="16"/>
                </w:rPr>
                <w:t>GNSO Thick WHOIS Policy Development Process Recommendations</w:t>
              </w:r>
            </w:hyperlink>
            <w:r w:rsidRPr="00796568">
              <w:rPr>
                <w:rFonts w:ascii="Arial" w:hAnsi="Arial" w:cs="Arial"/>
                <w:sz w:val="16"/>
                <w:szCs w:val="16"/>
              </w:rPr>
              <w:t>” from a Regular Meeting of the ICANN Board</w:t>
            </w:r>
          </w:p>
          <w:p w14:paraId="64F2ABFC" w14:textId="4CBCBC16" w:rsidR="006D463C" w:rsidRPr="00796568" w:rsidRDefault="006D463C" w:rsidP="008A5BF1">
            <w:pPr>
              <w:rPr>
                <w:rFonts w:ascii="Arial" w:hAnsi="Arial" w:cs="Arial"/>
                <w:sz w:val="16"/>
                <w:szCs w:val="16"/>
              </w:rPr>
            </w:pPr>
          </w:p>
          <w:p w14:paraId="290B6F38" w14:textId="4BC281EF" w:rsidR="006D463C" w:rsidRPr="00796568" w:rsidRDefault="006D463C" w:rsidP="008A5BF1">
            <w:pPr>
              <w:rPr>
                <w:rFonts w:ascii="Arial" w:hAnsi="Arial" w:cs="Arial"/>
                <w:sz w:val="16"/>
                <w:szCs w:val="16"/>
              </w:rPr>
            </w:pPr>
            <w:r w:rsidRPr="00796568">
              <w:rPr>
                <w:rFonts w:ascii="Arial" w:hAnsi="Arial" w:cs="Arial"/>
                <w:sz w:val="16"/>
                <w:szCs w:val="16"/>
              </w:rPr>
              <w:t>ICANN webpage on “</w:t>
            </w:r>
            <w:hyperlink r:id="rId95" w:history="1">
              <w:r w:rsidRPr="00796568">
                <w:rPr>
                  <w:rStyle w:val="Hyperlink"/>
                  <w:rFonts w:ascii="Arial" w:hAnsi="Arial" w:cs="Arial"/>
                  <w:sz w:val="16"/>
                  <w:szCs w:val="16"/>
                </w:rPr>
                <w:t>Thick WHOIS Transition Policy for .com, .net and .jobs Policy.</w:t>
              </w:r>
            </w:hyperlink>
            <w:r w:rsidRPr="00796568">
              <w:rPr>
                <w:rFonts w:ascii="Arial" w:hAnsi="Arial" w:cs="Arial"/>
                <w:sz w:val="16"/>
                <w:szCs w:val="16"/>
              </w:rPr>
              <w:t>”</w:t>
            </w:r>
          </w:p>
          <w:p w14:paraId="3681B50C" w14:textId="34AEF68F" w:rsidR="006D463C" w:rsidRPr="00796568" w:rsidRDefault="006D463C" w:rsidP="008A5BF1">
            <w:pPr>
              <w:rPr>
                <w:rFonts w:ascii="Arial" w:hAnsi="Arial" w:cs="Arial"/>
                <w:b/>
                <w:color w:val="333333"/>
                <w:sz w:val="16"/>
                <w:szCs w:val="16"/>
                <w:shd w:val="clear" w:color="auto" w:fill="FFFFFF"/>
              </w:rPr>
            </w:pPr>
          </w:p>
          <w:p w14:paraId="2167F993" w14:textId="3A4DDDC7" w:rsidR="006D463C" w:rsidRDefault="006D463C" w:rsidP="008A5BF1">
            <w:pPr>
              <w:rPr>
                <w:rFonts w:ascii="Arial" w:hAnsi="Arial" w:cs="Arial"/>
                <w:sz w:val="16"/>
                <w:szCs w:val="16"/>
              </w:rPr>
            </w:pPr>
            <w:r w:rsidRPr="00796568">
              <w:rPr>
                <w:rFonts w:ascii="Arial" w:hAnsi="Arial" w:cs="Arial"/>
                <w:sz w:val="16"/>
                <w:szCs w:val="16"/>
              </w:rPr>
              <w:t>ICANN webpage on “</w:t>
            </w:r>
            <w:hyperlink r:id="rId96" w:history="1">
              <w:r w:rsidRPr="00796568">
                <w:rPr>
                  <w:rStyle w:val="Hyperlink"/>
                  <w:rFonts w:ascii="Arial" w:hAnsi="Arial" w:cs="Arial"/>
                  <w:sz w:val="16"/>
                  <w:szCs w:val="16"/>
                </w:rPr>
                <w:t>Thick WHOIS Registration Data Directory Services Requirements to Take Effect</w:t>
              </w:r>
            </w:hyperlink>
            <w:r w:rsidRPr="00796568">
              <w:rPr>
                <w:rFonts w:ascii="Arial" w:hAnsi="Arial" w:cs="Arial"/>
                <w:sz w:val="16"/>
                <w:szCs w:val="16"/>
              </w:rPr>
              <w:t>”</w:t>
            </w:r>
          </w:p>
          <w:p w14:paraId="5841F2A8" w14:textId="75070F4A" w:rsidR="006D463C" w:rsidRDefault="006D463C" w:rsidP="008A5BF1">
            <w:pPr>
              <w:rPr>
                <w:rFonts w:ascii="Arial" w:hAnsi="Arial" w:cs="Arial"/>
                <w:sz w:val="16"/>
                <w:szCs w:val="16"/>
              </w:rPr>
            </w:pPr>
          </w:p>
          <w:p w14:paraId="4D293E93" w14:textId="77777777" w:rsidR="006D463C" w:rsidRPr="00796568" w:rsidRDefault="006D463C" w:rsidP="008A5BF1">
            <w:pPr>
              <w:rPr>
                <w:rFonts w:ascii="Arial" w:hAnsi="Arial" w:cs="Arial"/>
                <w:sz w:val="16"/>
                <w:szCs w:val="16"/>
              </w:rPr>
            </w:pPr>
            <w:r w:rsidRPr="00796568">
              <w:rPr>
                <w:rFonts w:ascii="Arial" w:hAnsi="Arial" w:cs="Arial"/>
                <w:sz w:val="16"/>
                <w:szCs w:val="16"/>
              </w:rPr>
              <w:t>ICANN webpage on “</w:t>
            </w:r>
            <w:hyperlink r:id="rId97" w:history="1">
              <w:r w:rsidRPr="00796568">
                <w:rPr>
                  <w:rStyle w:val="Hyperlink"/>
                  <w:rFonts w:ascii="Arial" w:hAnsi="Arial" w:cs="Arial"/>
                  <w:sz w:val="16"/>
                  <w:szCs w:val="16"/>
                </w:rPr>
                <w:t>THICK WHOIS Implement</w:t>
              </w:r>
              <w:r w:rsidRPr="00796568">
                <w:rPr>
                  <w:rStyle w:val="Hyperlink"/>
                  <w:rFonts w:ascii="Arial" w:hAnsi="Arial" w:cs="Arial"/>
                  <w:sz w:val="16"/>
                  <w:szCs w:val="16"/>
                </w:rPr>
                <w:t>a</w:t>
              </w:r>
              <w:r w:rsidRPr="00796568">
                <w:rPr>
                  <w:rStyle w:val="Hyperlink"/>
                  <w:rFonts w:ascii="Arial" w:hAnsi="Arial" w:cs="Arial"/>
                  <w:sz w:val="16"/>
                  <w:szCs w:val="16"/>
                </w:rPr>
                <w:t>tion Status</w:t>
              </w:r>
            </w:hyperlink>
            <w:r w:rsidRPr="00796568">
              <w:rPr>
                <w:rFonts w:ascii="Arial" w:hAnsi="Arial" w:cs="Arial"/>
                <w:sz w:val="16"/>
                <w:szCs w:val="16"/>
              </w:rPr>
              <w:t>”</w:t>
            </w:r>
          </w:p>
          <w:p w14:paraId="2AE2782E" w14:textId="77777777" w:rsidR="006D463C" w:rsidRPr="00796568" w:rsidRDefault="006D463C" w:rsidP="008A5BF1">
            <w:pPr>
              <w:rPr>
                <w:rFonts w:ascii="Arial" w:hAnsi="Arial" w:cs="Arial"/>
                <w:sz w:val="16"/>
                <w:szCs w:val="16"/>
              </w:rPr>
            </w:pPr>
          </w:p>
          <w:p w14:paraId="3735AE2E" w14:textId="77777777" w:rsidR="006D463C" w:rsidRPr="00796568" w:rsidRDefault="006D463C" w:rsidP="008A5BF1">
            <w:pPr>
              <w:rPr>
                <w:rFonts w:ascii="Arial" w:hAnsi="Arial" w:cs="Arial"/>
                <w:b/>
                <w:color w:val="333333"/>
                <w:sz w:val="16"/>
                <w:szCs w:val="16"/>
                <w:shd w:val="clear" w:color="auto" w:fill="FFFFFF"/>
              </w:rPr>
            </w:pPr>
          </w:p>
          <w:p w14:paraId="6A013C4E" w14:textId="41364118" w:rsidR="006D463C" w:rsidRPr="00DB17DB" w:rsidRDefault="006D463C" w:rsidP="008A5BF1">
            <w:pPr>
              <w:rPr>
                <w:rFonts w:ascii="Arial" w:hAnsi="Arial" w:cs="Arial"/>
                <w:sz w:val="16"/>
                <w:szCs w:val="16"/>
                <w:u w:val="single"/>
              </w:rPr>
            </w:pPr>
            <w:bookmarkStart w:id="3" w:name="_Hlk500847619"/>
            <w:r w:rsidRPr="00DB17DB">
              <w:rPr>
                <w:rFonts w:ascii="Arial" w:hAnsi="Arial" w:cs="Arial"/>
                <w:b/>
                <w:color w:val="333333"/>
                <w:sz w:val="16"/>
                <w:szCs w:val="16"/>
                <w:u w:val="single"/>
                <w:shd w:val="clear" w:color="auto" w:fill="FFFFFF"/>
              </w:rPr>
              <w:t>SPECIFIC DOCUMENTS OF INTEREST</w:t>
            </w:r>
          </w:p>
          <w:p w14:paraId="0ECAF711" w14:textId="0DAA3993" w:rsidR="006D463C" w:rsidRPr="00796568" w:rsidRDefault="006D463C" w:rsidP="008A5BF1">
            <w:pPr>
              <w:rPr>
                <w:rFonts w:ascii="Arial" w:hAnsi="Arial" w:cs="Arial"/>
                <w:sz w:val="16"/>
                <w:szCs w:val="16"/>
              </w:rPr>
            </w:pPr>
            <w:r w:rsidRPr="00796568">
              <w:rPr>
                <w:rFonts w:ascii="Arial" w:hAnsi="Arial" w:cs="Arial"/>
                <w:sz w:val="16"/>
                <w:szCs w:val="16"/>
              </w:rPr>
              <w:t xml:space="preserve">2017: </w:t>
            </w:r>
            <w:hyperlink r:id="rId98" w:history="1">
              <w:r w:rsidRPr="00796568">
                <w:rPr>
                  <w:rStyle w:val="Hyperlink"/>
                  <w:rFonts w:ascii="Arial" w:hAnsi="Arial" w:cs="Arial"/>
                  <w:sz w:val="16"/>
                  <w:szCs w:val="16"/>
                </w:rPr>
                <w:t>Public Comment</w:t>
              </w:r>
            </w:hyperlink>
            <w:r w:rsidRPr="00796568">
              <w:rPr>
                <w:rFonts w:ascii="Arial" w:hAnsi="Arial" w:cs="Arial"/>
                <w:sz w:val="16"/>
                <w:szCs w:val="16"/>
              </w:rPr>
              <w:t xml:space="preserve"> on “Proposed Implementation of GNSO Thick RDDS (WHOIS) Transition Policy for .com, .net, and .jobs</w:t>
            </w:r>
          </w:p>
          <w:p w14:paraId="6310E2DF" w14:textId="62849EC9" w:rsidR="006D463C" w:rsidRPr="00796568" w:rsidRDefault="006D463C" w:rsidP="008A5BF1">
            <w:pPr>
              <w:rPr>
                <w:rFonts w:ascii="Arial" w:hAnsi="Arial" w:cs="Arial"/>
                <w:sz w:val="16"/>
                <w:szCs w:val="16"/>
              </w:rPr>
            </w:pPr>
          </w:p>
          <w:p w14:paraId="14CC648E" w14:textId="5E34D45E" w:rsidR="006D463C" w:rsidRPr="00796568" w:rsidRDefault="006D463C" w:rsidP="008A5BF1">
            <w:pPr>
              <w:rPr>
                <w:rFonts w:ascii="Arial" w:hAnsi="Arial" w:cs="Arial"/>
                <w:sz w:val="16"/>
                <w:szCs w:val="16"/>
              </w:rPr>
            </w:pPr>
            <w:r w:rsidRPr="00796568">
              <w:rPr>
                <w:rFonts w:ascii="Arial" w:hAnsi="Arial" w:cs="Arial"/>
                <w:sz w:val="16"/>
                <w:szCs w:val="16"/>
              </w:rPr>
              <w:t xml:space="preserve">2017: Correspondence to/from </w:t>
            </w:r>
            <w:proofErr w:type="spellStart"/>
            <w:r w:rsidRPr="00796568">
              <w:rPr>
                <w:rFonts w:ascii="Arial" w:hAnsi="Arial" w:cs="Arial"/>
                <w:sz w:val="16"/>
                <w:szCs w:val="16"/>
              </w:rPr>
              <w:t>Akram</w:t>
            </w:r>
            <w:proofErr w:type="spellEnd"/>
            <w:r w:rsidRPr="00796568">
              <w:rPr>
                <w:rFonts w:ascii="Arial" w:hAnsi="Arial" w:cs="Arial"/>
                <w:sz w:val="16"/>
                <w:szCs w:val="16"/>
              </w:rPr>
              <w:t xml:space="preserve"> </w:t>
            </w:r>
            <w:proofErr w:type="spellStart"/>
            <w:r w:rsidRPr="00796568">
              <w:rPr>
                <w:rFonts w:ascii="Arial" w:hAnsi="Arial" w:cs="Arial"/>
                <w:sz w:val="16"/>
                <w:szCs w:val="16"/>
              </w:rPr>
              <w:t>Atallah</w:t>
            </w:r>
            <w:proofErr w:type="spellEnd"/>
            <w:r w:rsidRPr="00796568">
              <w:rPr>
                <w:rFonts w:ascii="Arial" w:hAnsi="Arial" w:cs="Arial"/>
                <w:sz w:val="16"/>
                <w:szCs w:val="16"/>
              </w:rPr>
              <w:t xml:space="preserve"> regarding .com and .net on </w:t>
            </w:r>
            <w:hyperlink r:id="rId99" w:history="1">
              <w:r w:rsidRPr="00796568">
                <w:rPr>
                  <w:rStyle w:val="Hyperlink"/>
                  <w:rFonts w:ascii="Arial" w:hAnsi="Arial" w:cs="Arial"/>
                  <w:sz w:val="16"/>
                  <w:szCs w:val="16"/>
                </w:rPr>
                <w:t>20 June 2017</w:t>
              </w:r>
            </w:hyperlink>
            <w:r w:rsidRPr="00796568">
              <w:rPr>
                <w:rFonts w:ascii="Arial" w:hAnsi="Arial" w:cs="Arial"/>
                <w:sz w:val="16"/>
                <w:szCs w:val="16"/>
              </w:rPr>
              <w:t xml:space="preserve"> and on </w:t>
            </w:r>
            <w:hyperlink r:id="rId100" w:history="1">
              <w:r w:rsidRPr="00796568">
                <w:rPr>
                  <w:rStyle w:val="Hyperlink"/>
                  <w:rFonts w:ascii="Arial" w:hAnsi="Arial" w:cs="Arial"/>
                  <w:sz w:val="16"/>
                  <w:szCs w:val="16"/>
                </w:rPr>
                <w:t>29 June 2017</w:t>
              </w:r>
            </w:hyperlink>
            <w:r w:rsidRPr="00796568">
              <w:rPr>
                <w:rFonts w:ascii="Arial" w:hAnsi="Arial" w:cs="Arial"/>
                <w:sz w:val="16"/>
                <w:szCs w:val="16"/>
              </w:rPr>
              <w:t xml:space="preserve"> and on </w:t>
            </w:r>
            <w:hyperlink r:id="rId101" w:history="1">
              <w:r w:rsidRPr="00796568">
                <w:rPr>
                  <w:rStyle w:val="Hyperlink"/>
                  <w:rFonts w:ascii="Arial" w:hAnsi="Arial" w:cs="Arial"/>
                  <w:sz w:val="16"/>
                  <w:szCs w:val="16"/>
                </w:rPr>
                <w:t>17 August 2017</w:t>
              </w:r>
            </w:hyperlink>
          </w:p>
          <w:p w14:paraId="7F821B52" w14:textId="77777777" w:rsidR="006D463C" w:rsidRPr="00796568" w:rsidRDefault="006D463C" w:rsidP="008A5BF1">
            <w:pPr>
              <w:rPr>
                <w:rFonts w:ascii="Arial" w:hAnsi="Arial" w:cs="Arial"/>
                <w:sz w:val="16"/>
                <w:szCs w:val="16"/>
              </w:rPr>
            </w:pPr>
          </w:p>
          <w:p w14:paraId="2DBD310A" w14:textId="10D4F96D" w:rsidR="006D463C" w:rsidRPr="00796568" w:rsidRDefault="006D463C" w:rsidP="008A5BF1">
            <w:pPr>
              <w:rPr>
                <w:rFonts w:ascii="Arial" w:hAnsi="Arial" w:cs="Arial"/>
                <w:sz w:val="16"/>
                <w:szCs w:val="16"/>
              </w:rPr>
            </w:pPr>
            <w:r w:rsidRPr="00796568">
              <w:rPr>
                <w:rFonts w:ascii="Arial" w:hAnsi="Arial" w:cs="Arial"/>
                <w:sz w:val="16"/>
                <w:szCs w:val="16"/>
              </w:rPr>
              <w:t xml:space="preserve">2017: on 29 October 2017, Board passed </w:t>
            </w:r>
            <w:hyperlink r:id="rId102" w:anchor="2.b" w:history="1">
              <w:r w:rsidRPr="00796568">
                <w:rPr>
                  <w:rStyle w:val="Hyperlink"/>
                  <w:rFonts w:ascii="Arial" w:hAnsi="Arial" w:cs="Arial"/>
                  <w:sz w:val="16"/>
                  <w:szCs w:val="16"/>
                </w:rPr>
                <w:t>Resol</w:t>
              </w:r>
              <w:r w:rsidRPr="00796568">
                <w:rPr>
                  <w:rStyle w:val="Hyperlink"/>
                  <w:rFonts w:ascii="Arial" w:hAnsi="Arial" w:cs="Arial"/>
                  <w:sz w:val="16"/>
                  <w:szCs w:val="16"/>
                </w:rPr>
                <w:t>u</w:t>
              </w:r>
              <w:r w:rsidRPr="00796568">
                <w:rPr>
                  <w:rStyle w:val="Hyperlink"/>
                  <w:rFonts w:ascii="Arial" w:hAnsi="Arial" w:cs="Arial"/>
                  <w:sz w:val="16"/>
                  <w:szCs w:val="16"/>
                </w:rPr>
                <w:t>tion</w:t>
              </w:r>
            </w:hyperlink>
            <w:r w:rsidRPr="00796568">
              <w:rPr>
                <w:rFonts w:ascii="Arial" w:hAnsi="Arial" w:cs="Arial"/>
                <w:sz w:val="16"/>
                <w:szCs w:val="16"/>
              </w:rPr>
              <w:t xml:space="preserve"> to defer contractual complian</w:t>
            </w:r>
            <w:r w:rsidR="00AB00C7">
              <w:rPr>
                <w:rFonts w:ascii="Arial" w:hAnsi="Arial" w:cs="Arial"/>
                <w:sz w:val="16"/>
                <w:szCs w:val="16"/>
              </w:rPr>
              <w:t>ce enforcement for 180 days to 1 February 2018</w:t>
            </w:r>
          </w:p>
          <w:bookmarkEnd w:id="3"/>
          <w:p w14:paraId="273297E6" w14:textId="77777777" w:rsidR="006D463C" w:rsidRPr="00796568" w:rsidRDefault="006D463C" w:rsidP="008A5BF1">
            <w:pPr>
              <w:rPr>
                <w:rFonts w:ascii="Arial" w:hAnsi="Arial" w:cs="Arial"/>
                <w:sz w:val="16"/>
                <w:szCs w:val="16"/>
              </w:rPr>
            </w:pPr>
          </w:p>
          <w:p w14:paraId="5AFA11B8" w14:textId="77777777" w:rsidR="006D463C" w:rsidRPr="00796568" w:rsidRDefault="006D463C" w:rsidP="008A5BF1">
            <w:pPr>
              <w:rPr>
                <w:rFonts w:ascii="Arial" w:hAnsi="Arial" w:cs="Arial"/>
                <w:sz w:val="16"/>
                <w:szCs w:val="16"/>
              </w:rPr>
            </w:pPr>
          </w:p>
        </w:tc>
        <w:tc>
          <w:tcPr>
            <w:tcW w:w="1350" w:type="dxa"/>
          </w:tcPr>
          <w:p w14:paraId="61476C3A" w14:textId="77777777" w:rsidR="006D463C" w:rsidRDefault="006D463C" w:rsidP="008A5BF1">
            <w:pPr>
              <w:rPr>
                <w:rFonts w:ascii="Arial" w:eastAsia="Times New Roman" w:hAnsi="Arial" w:cs="Arial"/>
                <w:sz w:val="16"/>
                <w:szCs w:val="16"/>
              </w:rPr>
            </w:pPr>
          </w:p>
          <w:p w14:paraId="46869E67" w14:textId="32617EBA" w:rsidR="006D463C" w:rsidRPr="00796568" w:rsidRDefault="006D463C" w:rsidP="008A5BF1">
            <w:pPr>
              <w:rPr>
                <w:rFonts w:ascii="Arial" w:hAnsi="Arial" w:cs="Arial"/>
                <w:sz w:val="16"/>
                <w:szCs w:val="16"/>
              </w:rPr>
            </w:pPr>
            <w:r>
              <w:rPr>
                <w:rFonts w:ascii="Arial" w:eastAsia="Times New Roman" w:hAnsi="Arial" w:cs="Arial"/>
                <w:sz w:val="16"/>
                <w:szCs w:val="16"/>
              </w:rPr>
              <w:t xml:space="preserve">New policy </w:t>
            </w:r>
            <w:r w:rsidRPr="00796568">
              <w:rPr>
                <w:rFonts w:ascii="Arial" w:eastAsia="Times New Roman" w:hAnsi="Arial" w:cs="Arial"/>
                <w:sz w:val="16"/>
                <w:szCs w:val="16"/>
              </w:rPr>
              <w:t>adopted since 2012</w:t>
            </w:r>
          </w:p>
        </w:tc>
        <w:tc>
          <w:tcPr>
            <w:tcW w:w="1350" w:type="dxa"/>
          </w:tcPr>
          <w:p w14:paraId="3465C267" w14:textId="77777777" w:rsidR="006D463C" w:rsidRDefault="006D463C" w:rsidP="008A5BF1">
            <w:pPr>
              <w:rPr>
                <w:rFonts w:ascii="Arial" w:eastAsia="Times New Roman" w:hAnsi="Arial" w:cs="Arial"/>
                <w:sz w:val="16"/>
                <w:szCs w:val="16"/>
              </w:rPr>
            </w:pPr>
          </w:p>
          <w:p w14:paraId="243734AD" w14:textId="7D24E8F1" w:rsidR="00AB00C7" w:rsidRPr="0064338F" w:rsidRDefault="0064338F" w:rsidP="008A5BF1">
            <w:pPr>
              <w:rPr>
                <w:rFonts w:ascii="Arial" w:eastAsia="Times New Roman" w:hAnsi="Arial" w:cs="Arial"/>
                <w:sz w:val="16"/>
                <w:szCs w:val="16"/>
              </w:rPr>
            </w:pPr>
            <w:r w:rsidRPr="0064338F">
              <w:rPr>
                <w:rFonts w:ascii="Arial" w:hAnsi="Arial" w:cs="Arial"/>
                <w:sz w:val="16"/>
                <w:szCs w:val="16"/>
              </w:rPr>
              <w:t>This policy is currently in the implementation phase.</w:t>
            </w:r>
          </w:p>
        </w:tc>
      </w:tr>
      <w:tr w:rsidR="006D463C" w:rsidRPr="00796568" w14:paraId="078E2BDD" w14:textId="74ECA0A5" w:rsidTr="006D463C">
        <w:tc>
          <w:tcPr>
            <w:tcW w:w="2715" w:type="dxa"/>
          </w:tcPr>
          <w:p w14:paraId="1A3915BA" w14:textId="77777777" w:rsidR="006D463C" w:rsidRDefault="006D463C" w:rsidP="008A5BF1"/>
          <w:p w14:paraId="1B033E2A" w14:textId="77777777" w:rsidR="006D463C" w:rsidRPr="00796568" w:rsidRDefault="00AB00C7" w:rsidP="008A5BF1">
            <w:pPr>
              <w:rPr>
                <w:rFonts w:ascii="Arial" w:eastAsia="Times New Roman" w:hAnsi="Arial" w:cs="Arial"/>
              </w:rPr>
            </w:pPr>
            <w:hyperlink r:id="rId103" w:history="1">
              <w:r w:rsidR="006D463C" w:rsidRPr="00796568">
                <w:rPr>
                  <w:rStyle w:val="Hyperlink"/>
                  <w:rFonts w:ascii="Arial" w:eastAsia="Times New Roman" w:hAnsi="Arial" w:cs="Arial"/>
                </w:rPr>
                <w:t>Registry Registration Data Directory Services Consistent Labeling and Display Policy</w:t>
              </w:r>
            </w:hyperlink>
          </w:p>
          <w:p w14:paraId="56FC8414" w14:textId="77777777" w:rsidR="006D463C" w:rsidRDefault="006D463C" w:rsidP="008A5BF1"/>
        </w:tc>
        <w:tc>
          <w:tcPr>
            <w:tcW w:w="3580" w:type="dxa"/>
          </w:tcPr>
          <w:p w14:paraId="66749092" w14:textId="77777777" w:rsidR="006D463C" w:rsidRDefault="006D463C" w:rsidP="008A5BF1">
            <w:pPr>
              <w:rPr>
                <w:rFonts w:ascii="Arial" w:eastAsia="Times New Roman" w:hAnsi="Arial" w:cs="Arial"/>
                <w:sz w:val="16"/>
                <w:szCs w:val="16"/>
              </w:rPr>
            </w:pPr>
          </w:p>
          <w:p w14:paraId="20DB1D8A" w14:textId="77777777" w:rsidR="006D463C" w:rsidRPr="00234847" w:rsidRDefault="006D463C" w:rsidP="008A5BF1">
            <w:pPr>
              <w:rPr>
                <w:rFonts w:ascii="Arial" w:hAnsi="Arial" w:cs="Arial"/>
                <w:sz w:val="16"/>
                <w:szCs w:val="16"/>
                <w:shd w:val="clear" w:color="auto" w:fill="FFFFFF"/>
              </w:rPr>
            </w:pPr>
            <w:r w:rsidRPr="00234847">
              <w:rPr>
                <w:rFonts w:ascii="Arial" w:eastAsia="Times New Roman" w:hAnsi="Arial" w:cs="Arial"/>
                <w:sz w:val="16"/>
                <w:szCs w:val="16"/>
              </w:rPr>
              <w:t xml:space="preserve">This Policy was one of the resulting Policies of a Thick WHOIS PDP launched in </w:t>
            </w:r>
            <w:r w:rsidRPr="00234847">
              <w:rPr>
                <w:rFonts w:ascii="Arial" w:hAnsi="Arial" w:cs="Arial"/>
                <w:sz w:val="16"/>
                <w:szCs w:val="16"/>
                <w:shd w:val="clear" w:color="auto" w:fill="FFFFFF"/>
              </w:rPr>
              <w:t>14 March 2012 and the Board adopted the consensus Policy on 02 July 2014.</w:t>
            </w:r>
          </w:p>
          <w:p w14:paraId="1108EB36" w14:textId="77777777" w:rsidR="006D463C" w:rsidRDefault="006D463C" w:rsidP="008A5BF1">
            <w:pPr>
              <w:rPr>
                <w:rFonts w:ascii="Arial" w:hAnsi="Arial" w:cs="Arial"/>
                <w:sz w:val="16"/>
                <w:szCs w:val="16"/>
              </w:rPr>
            </w:pPr>
          </w:p>
          <w:p w14:paraId="1E343350" w14:textId="77777777" w:rsidR="006D463C" w:rsidRDefault="006D463C" w:rsidP="008A5BF1">
            <w:pPr>
              <w:rPr>
                <w:rFonts w:ascii="Arial" w:hAnsi="Arial" w:cs="Arial"/>
                <w:sz w:val="16"/>
                <w:szCs w:val="16"/>
              </w:rPr>
            </w:pPr>
            <w:r>
              <w:rPr>
                <w:rFonts w:ascii="Arial" w:hAnsi="Arial" w:cs="Arial"/>
                <w:sz w:val="16"/>
                <w:szCs w:val="16"/>
              </w:rPr>
              <w:t xml:space="preserve">In the Final Report from the GNSO PDP’s Working Group, published 21 October 2013, it recommended: </w:t>
            </w:r>
            <w:r w:rsidRPr="008820DB">
              <w:rPr>
                <w:rFonts w:ascii="Arial" w:hAnsi="Arial" w:cs="Arial"/>
                <w:sz w:val="16"/>
                <w:szCs w:val="16"/>
              </w:rPr>
              <w:t xml:space="preserve">“#1: The provision of thick </w:t>
            </w:r>
            <w:r>
              <w:rPr>
                <w:rFonts w:ascii="Arial" w:hAnsi="Arial" w:cs="Arial"/>
                <w:sz w:val="16"/>
                <w:szCs w:val="16"/>
              </w:rPr>
              <w:t>WHOIS</w:t>
            </w:r>
            <w:r w:rsidRPr="008820DB">
              <w:rPr>
                <w:rFonts w:ascii="Arial" w:hAnsi="Arial" w:cs="Arial"/>
                <w:sz w:val="16"/>
                <w:szCs w:val="16"/>
              </w:rPr>
              <w:t xml:space="preserve"> services, with a consistent labelling and display as per the model outlined in specification 3 of the 2013 RAA, should become a requirement for all gTLD registries, both existing and future”</w:t>
            </w:r>
            <w:r>
              <w:rPr>
                <w:rFonts w:ascii="Arial" w:hAnsi="Arial" w:cs="Arial"/>
                <w:sz w:val="16"/>
                <w:szCs w:val="16"/>
              </w:rPr>
              <w:t>.</w:t>
            </w:r>
          </w:p>
          <w:p w14:paraId="53A13C7C" w14:textId="77777777" w:rsidR="006D463C" w:rsidRDefault="006D463C" w:rsidP="008A5BF1">
            <w:pPr>
              <w:rPr>
                <w:rFonts w:ascii="Arial" w:hAnsi="Arial" w:cs="Arial"/>
                <w:sz w:val="16"/>
                <w:szCs w:val="16"/>
              </w:rPr>
            </w:pPr>
          </w:p>
          <w:p w14:paraId="3063DB6B" w14:textId="6B9A3244" w:rsidR="006D463C" w:rsidRDefault="006D463C" w:rsidP="008A5BF1">
            <w:pPr>
              <w:rPr>
                <w:rFonts w:ascii="Arial" w:hAnsi="Arial" w:cs="Arial"/>
                <w:sz w:val="16"/>
                <w:szCs w:val="16"/>
                <w:shd w:val="clear" w:color="auto" w:fill="FFFFFF"/>
              </w:rPr>
            </w:pPr>
            <w:r w:rsidRPr="00BC300B">
              <w:rPr>
                <w:rFonts w:ascii="Arial" w:hAnsi="Arial" w:cs="Arial"/>
                <w:sz w:val="16"/>
                <w:szCs w:val="16"/>
              </w:rPr>
              <w:t>This policy was rescinded on 18 October 2016. It will no longer take effect on 1 February 2017, as originally scheduled. ICANN opened a public comment period on a revised version of the policy on 21 October 2016</w:t>
            </w:r>
            <w:r>
              <w:rPr>
                <w:rFonts w:ascii="Arial" w:hAnsi="Arial" w:cs="Arial"/>
                <w:sz w:val="16"/>
                <w:szCs w:val="16"/>
              </w:rPr>
              <w:t xml:space="preserve">. The resulting </w:t>
            </w:r>
            <w:hyperlink r:id="rId104" w:history="1">
              <w:r w:rsidRPr="00B62351">
                <w:rPr>
                  <w:rStyle w:val="Hyperlink"/>
                  <w:rFonts w:ascii="Arial" w:hAnsi="Arial" w:cs="Arial"/>
                  <w:sz w:val="16"/>
                  <w:szCs w:val="16"/>
                </w:rPr>
                <w:t>updated policy</w:t>
              </w:r>
            </w:hyperlink>
            <w:r>
              <w:rPr>
                <w:rFonts w:ascii="Arial" w:hAnsi="Arial" w:cs="Arial"/>
                <w:sz w:val="16"/>
                <w:szCs w:val="16"/>
              </w:rPr>
              <w:t xml:space="preserve"> was effective 1 August 2017. </w:t>
            </w:r>
          </w:p>
        </w:tc>
        <w:tc>
          <w:tcPr>
            <w:tcW w:w="5400" w:type="dxa"/>
          </w:tcPr>
          <w:p w14:paraId="15875703" w14:textId="77777777" w:rsidR="006D463C" w:rsidRDefault="006D463C" w:rsidP="008A5BF1">
            <w:pPr>
              <w:rPr>
                <w:rFonts w:ascii="Arial" w:hAnsi="Arial" w:cs="Arial"/>
                <w:b/>
                <w:color w:val="333333"/>
                <w:sz w:val="16"/>
                <w:szCs w:val="16"/>
                <w:shd w:val="clear" w:color="auto" w:fill="FFFFFF"/>
              </w:rPr>
            </w:pPr>
          </w:p>
          <w:p w14:paraId="0421CEC2" w14:textId="77777777"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WEBPAGES OF INTEREST</w:t>
            </w:r>
          </w:p>
          <w:p w14:paraId="20059297" w14:textId="77777777" w:rsidR="006D463C" w:rsidRPr="00796568" w:rsidRDefault="006D463C" w:rsidP="008A5BF1">
            <w:pPr>
              <w:rPr>
                <w:rFonts w:ascii="Arial" w:hAnsi="Arial" w:cs="Arial"/>
                <w:sz w:val="16"/>
                <w:szCs w:val="16"/>
              </w:rPr>
            </w:pPr>
            <w:r w:rsidRPr="00796568">
              <w:rPr>
                <w:rFonts w:ascii="Arial" w:hAnsi="Arial" w:cs="Arial"/>
                <w:sz w:val="16"/>
                <w:szCs w:val="16"/>
              </w:rPr>
              <w:t>ICANN webpage “</w:t>
            </w:r>
            <w:hyperlink r:id="rId105" w:history="1">
              <w:r w:rsidRPr="00796568">
                <w:rPr>
                  <w:rStyle w:val="Hyperlink"/>
                  <w:rFonts w:ascii="Arial" w:hAnsi="Arial" w:cs="Arial"/>
                  <w:sz w:val="16"/>
                  <w:szCs w:val="16"/>
                </w:rPr>
                <w:t>Registry Registration Data Directory Services Consistent Labeling and Display Policy</w:t>
              </w:r>
            </w:hyperlink>
            <w:r w:rsidRPr="00796568">
              <w:rPr>
                <w:rFonts w:ascii="Arial" w:hAnsi="Arial" w:cs="Arial"/>
                <w:sz w:val="16"/>
                <w:szCs w:val="16"/>
              </w:rPr>
              <w:t>”</w:t>
            </w:r>
          </w:p>
          <w:p w14:paraId="10D5617B" w14:textId="77777777" w:rsidR="006D463C" w:rsidRDefault="006D463C" w:rsidP="008A5BF1">
            <w:pPr>
              <w:rPr>
                <w:rFonts w:ascii="Arial" w:hAnsi="Arial" w:cs="Arial"/>
                <w:b/>
                <w:color w:val="333333"/>
                <w:sz w:val="16"/>
                <w:szCs w:val="16"/>
                <w:shd w:val="clear" w:color="auto" w:fill="FFFFFF"/>
              </w:rPr>
            </w:pPr>
          </w:p>
          <w:p w14:paraId="65096F1E" w14:textId="77777777" w:rsidR="006D463C" w:rsidRPr="00A52CD6" w:rsidRDefault="006D463C" w:rsidP="008A5BF1">
            <w:r w:rsidRPr="00A52CD6">
              <w:rPr>
                <w:rFonts w:ascii="Arial" w:hAnsi="Arial" w:cs="Arial"/>
                <w:sz w:val="16"/>
                <w:szCs w:val="16"/>
              </w:rPr>
              <w:t xml:space="preserve">ICANN </w:t>
            </w:r>
            <w:proofErr w:type="spellStart"/>
            <w:proofErr w:type="gramStart"/>
            <w:r w:rsidRPr="00A52CD6">
              <w:rPr>
                <w:rFonts w:ascii="Arial" w:hAnsi="Arial" w:cs="Arial"/>
                <w:sz w:val="16"/>
                <w:szCs w:val="16"/>
              </w:rPr>
              <w:t>webpage:“</w:t>
            </w:r>
            <w:proofErr w:type="gramEnd"/>
            <w:r w:rsidR="00AB00C7">
              <w:fldChar w:fldCharType="begin"/>
            </w:r>
            <w:r w:rsidR="00AB00C7">
              <w:instrText xml:space="preserve"> HYPERLINK "https://www.icann.org/resources/pages/rdds-labeling-policy-2016-07-26-en" </w:instrText>
            </w:r>
            <w:r w:rsidR="00AB00C7">
              <w:fldChar w:fldCharType="separate"/>
            </w:r>
            <w:r w:rsidRPr="00A52CD6">
              <w:rPr>
                <w:rStyle w:val="Hyperlink"/>
                <w:rFonts w:ascii="Arial" w:hAnsi="Arial" w:cs="Arial"/>
                <w:sz w:val="16"/>
                <w:szCs w:val="16"/>
              </w:rPr>
              <w:t>Rescinded</w:t>
            </w:r>
            <w:proofErr w:type="spellEnd"/>
            <w:r w:rsidRPr="00A52CD6">
              <w:rPr>
                <w:rStyle w:val="Hyperlink"/>
                <w:rFonts w:ascii="Arial" w:hAnsi="Arial" w:cs="Arial"/>
                <w:sz w:val="16"/>
                <w:szCs w:val="16"/>
              </w:rPr>
              <w:t>: Registry Registration Data Directory Services Consistent Labeling and Display Policy</w:t>
            </w:r>
            <w:r w:rsidR="00AB00C7">
              <w:rPr>
                <w:rStyle w:val="Hyperlink"/>
                <w:rFonts w:ascii="Arial" w:hAnsi="Arial" w:cs="Arial"/>
                <w:sz w:val="16"/>
                <w:szCs w:val="16"/>
              </w:rPr>
              <w:fldChar w:fldCharType="end"/>
            </w:r>
            <w:r>
              <w:t>”</w:t>
            </w:r>
          </w:p>
          <w:p w14:paraId="35F8BE05" w14:textId="77777777" w:rsidR="006D463C" w:rsidRPr="00796568" w:rsidRDefault="006D463C" w:rsidP="008A5BF1">
            <w:pPr>
              <w:rPr>
                <w:rFonts w:ascii="Arial" w:hAnsi="Arial" w:cs="Arial"/>
                <w:b/>
                <w:color w:val="333333"/>
                <w:sz w:val="16"/>
                <w:szCs w:val="16"/>
                <w:shd w:val="clear" w:color="auto" w:fill="FFFFFF"/>
              </w:rPr>
            </w:pPr>
          </w:p>
          <w:p w14:paraId="229EA3C7" w14:textId="77777777" w:rsidR="006D463C" w:rsidRPr="00796568" w:rsidRDefault="006D463C" w:rsidP="008A5BF1">
            <w:pPr>
              <w:rPr>
                <w:rFonts w:ascii="Arial" w:hAnsi="Arial" w:cs="Arial"/>
                <w:sz w:val="16"/>
                <w:szCs w:val="16"/>
              </w:rPr>
            </w:pPr>
            <w:r w:rsidRPr="00796568">
              <w:rPr>
                <w:rFonts w:ascii="Arial" w:hAnsi="Arial" w:cs="Arial"/>
                <w:sz w:val="16"/>
                <w:szCs w:val="16"/>
              </w:rPr>
              <w:t>ICANN webpage on “</w:t>
            </w:r>
            <w:hyperlink r:id="rId106" w:history="1">
              <w:r w:rsidRPr="00796568">
                <w:rPr>
                  <w:rStyle w:val="Hyperlink"/>
                  <w:rFonts w:ascii="Arial" w:hAnsi="Arial" w:cs="Arial"/>
                  <w:sz w:val="16"/>
                  <w:szCs w:val="16"/>
                </w:rPr>
                <w:t>THICK WHOIS Implementation Status</w:t>
              </w:r>
            </w:hyperlink>
            <w:r w:rsidRPr="00796568">
              <w:rPr>
                <w:rFonts w:ascii="Arial" w:hAnsi="Arial" w:cs="Arial"/>
                <w:sz w:val="16"/>
                <w:szCs w:val="16"/>
              </w:rPr>
              <w:t>”</w:t>
            </w:r>
          </w:p>
          <w:p w14:paraId="3AFDDA97" w14:textId="77777777" w:rsidR="006D463C" w:rsidRPr="00796568" w:rsidRDefault="006D463C" w:rsidP="008A5BF1">
            <w:pPr>
              <w:rPr>
                <w:rFonts w:ascii="Arial" w:hAnsi="Arial" w:cs="Arial"/>
                <w:b/>
                <w:color w:val="333333"/>
                <w:sz w:val="16"/>
                <w:szCs w:val="16"/>
                <w:shd w:val="clear" w:color="auto" w:fill="FFFFFF"/>
              </w:rPr>
            </w:pPr>
          </w:p>
          <w:p w14:paraId="37B7AFC4" w14:textId="77777777" w:rsidR="006D463C" w:rsidRPr="00DB17DB" w:rsidRDefault="006D463C" w:rsidP="008A5BF1">
            <w:pPr>
              <w:rPr>
                <w:rFonts w:ascii="Arial" w:hAnsi="Arial" w:cs="Arial"/>
                <w:sz w:val="16"/>
                <w:szCs w:val="16"/>
                <w:u w:val="single"/>
              </w:rPr>
            </w:pPr>
            <w:r w:rsidRPr="00DB17DB">
              <w:rPr>
                <w:rFonts w:ascii="Arial" w:hAnsi="Arial" w:cs="Arial"/>
                <w:b/>
                <w:color w:val="333333"/>
                <w:sz w:val="16"/>
                <w:szCs w:val="16"/>
                <w:u w:val="single"/>
                <w:shd w:val="clear" w:color="auto" w:fill="FFFFFF"/>
              </w:rPr>
              <w:t>SPECIFIC DOCUMENTS OF INTEREST</w:t>
            </w:r>
          </w:p>
          <w:p w14:paraId="1CDED509" w14:textId="77777777" w:rsidR="006D463C" w:rsidRPr="00796568" w:rsidRDefault="006D463C" w:rsidP="008A5BF1">
            <w:pPr>
              <w:rPr>
                <w:rFonts w:ascii="Arial" w:hAnsi="Arial" w:cs="Arial"/>
                <w:sz w:val="16"/>
                <w:szCs w:val="16"/>
              </w:rPr>
            </w:pPr>
            <w:r w:rsidRPr="00796568">
              <w:rPr>
                <w:rFonts w:ascii="Arial" w:hAnsi="Arial" w:cs="Arial"/>
                <w:sz w:val="16"/>
                <w:szCs w:val="16"/>
              </w:rPr>
              <w:t xml:space="preserve">2014: Developed from GNSO Thick WHOIS PDP: </w:t>
            </w:r>
            <w:hyperlink r:id="rId107" w:anchor="2.c" w:history="1">
              <w:r w:rsidRPr="00796568">
                <w:rPr>
                  <w:rStyle w:val="Hyperlink"/>
                  <w:rFonts w:ascii="Arial" w:hAnsi="Arial" w:cs="Arial"/>
                  <w:sz w:val="16"/>
                  <w:szCs w:val="16"/>
                </w:rPr>
                <w:t>ICANN Board adopted GNSO PDP Recommendations</w:t>
              </w:r>
            </w:hyperlink>
            <w:r w:rsidRPr="00796568">
              <w:rPr>
                <w:rFonts w:ascii="Arial" w:hAnsi="Arial" w:cs="Arial"/>
                <w:sz w:val="16"/>
                <w:szCs w:val="16"/>
              </w:rPr>
              <w:t xml:space="preserve"> (see </w:t>
            </w:r>
            <w:hyperlink r:id="rId108" w:history="1">
              <w:r w:rsidRPr="00796568">
                <w:rPr>
                  <w:rStyle w:val="Hyperlink"/>
                  <w:rFonts w:ascii="Arial" w:hAnsi="Arial" w:cs="Arial"/>
                  <w:sz w:val="16"/>
                  <w:szCs w:val="16"/>
                </w:rPr>
                <w:t>Final Report</w:t>
              </w:r>
            </w:hyperlink>
            <w:r w:rsidRPr="00796568">
              <w:rPr>
                <w:rFonts w:ascii="Arial" w:hAnsi="Arial" w:cs="Arial"/>
                <w:sz w:val="16"/>
                <w:szCs w:val="16"/>
              </w:rPr>
              <w:t>)</w:t>
            </w:r>
          </w:p>
          <w:p w14:paraId="2B9F8427" w14:textId="77777777" w:rsidR="006D463C" w:rsidRPr="00796568" w:rsidRDefault="006D463C" w:rsidP="008A5BF1">
            <w:pPr>
              <w:rPr>
                <w:rFonts w:ascii="Arial" w:hAnsi="Arial" w:cs="Arial"/>
                <w:sz w:val="16"/>
                <w:szCs w:val="16"/>
              </w:rPr>
            </w:pPr>
          </w:p>
          <w:p w14:paraId="219D8364" w14:textId="77777777" w:rsidR="006D463C" w:rsidRPr="00796568" w:rsidRDefault="006D463C" w:rsidP="008A5BF1">
            <w:pPr>
              <w:rPr>
                <w:rFonts w:ascii="Arial" w:hAnsi="Arial" w:cs="Arial"/>
                <w:sz w:val="16"/>
                <w:szCs w:val="16"/>
              </w:rPr>
            </w:pPr>
            <w:r w:rsidRPr="00796568">
              <w:rPr>
                <w:rFonts w:ascii="Arial" w:hAnsi="Arial" w:cs="Arial"/>
                <w:sz w:val="16"/>
                <w:szCs w:val="16"/>
              </w:rPr>
              <w:t xml:space="preserve">2014: approved new </w:t>
            </w:r>
            <w:hyperlink r:id="rId109" w:history="1">
              <w:r w:rsidRPr="00796568">
                <w:rPr>
                  <w:rStyle w:val="Hyperlink"/>
                  <w:rFonts w:ascii="Arial" w:hAnsi="Arial" w:cs="Arial"/>
                  <w:sz w:val="16"/>
                  <w:szCs w:val="16"/>
                </w:rPr>
                <w:t>Base Registry Agreement</w:t>
              </w:r>
            </w:hyperlink>
            <w:r w:rsidRPr="00796568">
              <w:rPr>
                <w:rFonts w:ascii="Arial" w:hAnsi="Arial" w:cs="Arial"/>
                <w:sz w:val="16"/>
                <w:szCs w:val="16"/>
              </w:rPr>
              <w:t xml:space="preserve"> with WHOIS field requirements for Registry Operators with exception: .com, .jobs and .net</w:t>
            </w:r>
          </w:p>
          <w:p w14:paraId="32C66826" w14:textId="77777777" w:rsidR="006D463C" w:rsidRPr="00796568" w:rsidRDefault="006D463C" w:rsidP="008A5BF1">
            <w:pPr>
              <w:rPr>
                <w:rFonts w:ascii="Arial" w:hAnsi="Arial" w:cs="Arial"/>
                <w:sz w:val="16"/>
                <w:szCs w:val="16"/>
              </w:rPr>
            </w:pPr>
          </w:p>
          <w:p w14:paraId="009644F6" w14:textId="77777777" w:rsidR="006D463C" w:rsidRPr="00796568" w:rsidRDefault="006D463C" w:rsidP="008A5BF1">
            <w:pPr>
              <w:rPr>
                <w:rFonts w:ascii="Arial" w:hAnsi="Arial" w:cs="Arial"/>
                <w:sz w:val="16"/>
                <w:szCs w:val="16"/>
              </w:rPr>
            </w:pPr>
            <w:r w:rsidRPr="00796568">
              <w:rPr>
                <w:rFonts w:ascii="Arial" w:hAnsi="Arial" w:cs="Arial"/>
                <w:sz w:val="16"/>
                <w:szCs w:val="16"/>
              </w:rPr>
              <w:t xml:space="preserve">2015: published </w:t>
            </w:r>
            <w:hyperlink r:id="rId110" w:history="1">
              <w:r w:rsidRPr="00796568">
                <w:rPr>
                  <w:rStyle w:val="Hyperlink"/>
                  <w:rFonts w:ascii="Arial" w:hAnsi="Arial" w:cs="Arial"/>
                  <w:sz w:val="16"/>
                  <w:szCs w:val="16"/>
                </w:rPr>
                <w:t>Advisory</w:t>
              </w:r>
            </w:hyperlink>
            <w:r w:rsidRPr="00796568">
              <w:rPr>
                <w:rFonts w:ascii="Arial" w:hAnsi="Arial" w:cs="Arial"/>
                <w:sz w:val="16"/>
                <w:szCs w:val="16"/>
              </w:rPr>
              <w:t xml:space="preserve"> to clarify WHOIS requirements from Registry Agreement and 2013 RAA</w:t>
            </w:r>
          </w:p>
          <w:p w14:paraId="1FE04BF7" w14:textId="77777777" w:rsidR="006D463C" w:rsidRDefault="006D463C" w:rsidP="008A5BF1">
            <w:pPr>
              <w:rPr>
                <w:rFonts w:ascii="Arial" w:hAnsi="Arial" w:cs="Arial"/>
                <w:sz w:val="16"/>
                <w:szCs w:val="16"/>
              </w:rPr>
            </w:pPr>
          </w:p>
          <w:p w14:paraId="7ACEF7DA" w14:textId="77777777" w:rsidR="006D463C" w:rsidRPr="00796568" w:rsidRDefault="006D463C" w:rsidP="008A5BF1">
            <w:pPr>
              <w:rPr>
                <w:rFonts w:ascii="Arial" w:hAnsi="Arial" w:cs="Arial"/>
                <w:sz w:val="16"/>
                <w:szCs w:val="16"/>
              </w:rPr>
            </w:pPr>
            <w:r>
              <w:rPr>
                <w:rFonts w:ascii="Arial" w:hAnsi="Arial" w:cs="Arial"/>
                <w:sz w:val="16"/>
                <w:szCs w:val="16"/>
              </w:rPr>
              <w:t xml:space="preserve">2016: </w:t>
            </w:r>
            <w:hyperlink r:id="rId111" w:history="1">
              <w:r w:rsidRPr="00A52CD6">
                <w:rPr>
                  <w:rStyle w:val="Hyperlink"/>
                  <w:rFonts w:ascii="Arial" w:hAnsi="Arial" w:cs="Arial"/>
                  <w:sz w:val="16"/>
                  <w:szCs w:val="16"/>
                </w:rPr>
                <w:t>Registry Registration Data Directory Services Consistent Labeling and Display Policy rescinded</w:t>
              </w:r>
            </w:hyperlink>
            <w:r>
              <w:rPr>
                <w:rFonts w:ascii="Arial" w:hAnsi="Arial" w:cs="Arial"/>
                <w:sz w:val="16"/>
                <w:szCs w:val="16"/>
              </w:rPr>
              <w:t xml:space="preserve"> and </w:t>
            </w:r>
            <w:hyperlink r:id="rId112" w:history="1">
              <w:r w:rsidRPr="00A52CD6">
                <w:rPr>
                  <w:rStyle w:val="Hyperlink"/>
                  <w:rFonts w:ascii="Arial" w:hAnsi="Arial" w:cs="Arial"/>
                  <w:sz w:val="16"/>
                  <w:szCs w:val="16"/>
                </w:rPr>
                <w:t>Public Comment</w:t>
              </w:r>
            </w:hyperlink>
            <w:r>
              <w:rPr>
                <w:rFonts w:ascii="Arial" w:hAnsi="Arial" w:cs="Arial"/>
                <w:sz w:val="16"/>
                <w:szCs w:val="16"/>
              </w:rPr>
              <w:t xml:space="preserve"> </w:t>
            </w:r>
          </w:p>
          <w:p w14:paraId="01E55DC9" w14:textId="77777777" w:rsidR="006D463C" w:rsidRDefault="006D463C" w:rsidP="008A5BF1">
            <w:pPr>
              <w:rPr>
                <w:rFonts w:ascii="Arial" w:hAnsi="Arial" w:cs="Arial"/>
                <w:b/>
                <w:color w:val="333333"/>
                <w:sz w:val="16"/>
                <w:szCs w:val="16"/>
                <w:u w:val="single"/>
                <w:shd w:val="clear" w:color="auto" w:fill="FFFFFF"/>
              </w:rPr>
            </w:pPr>
          </w:p>
        </w:tc>
        <w:tc>
          <w:tcPr>
            <w:tcW w:w="1350" w:type="dxa"/>
          </w:tcPr>
          <w:p w14:paraId="71076994" w14:textId="77777777" w:rsidR="006D463C" w:rsidRDefault="006D463C" w:rsidP="008A5BF1">
            <w:pPr>
              <w:rPr>
                <w:rFonts w:ascii="Arial" w:eastAsia="Times New Roman" w:hAnsi="Arial" w:cs="Arial"/>
                <w:sz w:val="16"/>
                <w:szCs w:val="16"/>
              </w:rPr>
            </w:pPr>
          </w:p>
          <w:p w14:paraId="574B8730" w14:textId="446A5345" w:rsidR="006D463C" w:rsidRDefault="006D463C" w:rsidP="008A5BF1">
            <w:pPr>
              <w:rPr>
                <w:rFonts w:ascii="Arial" w:eastAsia="Times New Roman" w:hAnsi="Arial" w:cs="Arial"/>
                <w:sz w:val="16"/>
                <w:szCs w:val="16"/>
              </w:rPr>
            </w:pPr>
            <w:r>
              <w:rPr>
                <w:rFonts w:ascii="Arial" w:eastAsia="Times New Roman" w:hAnsi="Arial" w:cs="Arial"/>
                <w:sz w:val="16"/>
                <w:szCs w:val="16"/>
              </w:rPr>
              <w:t xml:space="preserve">New policy </w:t>
            </w:r>
            <w:r w:rsidRPr="00796568">
              <w:rPr>
                <w:rFonts w:ascii="Arial" w:eastAsia="Times New Roman" w:hAnsi="Arial" w:cs="Arial"/>
                <w:sz w:val="16"/>
                <w:szCs w:val="16"/>
              </w:rPr>
              <w:t>adopted since 2012</w:t>
            </w:r>
          </w:p>
        </w:tc>
        <w:tc>
          <w:tcPr>
            <w:tcW w:w="1350" w:type="dxa"/>
          </w:tcPr>
          <w:p w14:paraId="16CC0B5D" w14:textId="77777777" w:rsidR="00AB00C7" w:rsidRPr="0064338F" w:rsidRDefault="00AB00C7" w:rsidP="008A5BF1">
            <w:pPr>
              <w:rPr>
                <w:rFonts w:ascii="Arial" w:eastAsia="Times New Roman" w:hAnsi="Arial" w:cs="Arial"/>
                <w:sz w:val="16"/>
                <w:szCs w:val="16"/>
              </w:rPr>
            </w:pPr>
          </w:p>
          <w:p w14:paraId="530EDEA3" w14:textId="77777777" w:rsidR="0064338F" w:rsidRPr="0064338F" w:rsidRDefault="0064338F" w:rsidP="0064338F">
            <w:pPr>
              <w:rPr>
                <w:rFonts w:ascii="Arial" w:hAnsi="Arial" w:cs="Arial"/>
                <w:sz w:val="16"/>
                <w:szCs w:val="16"/>
              </w:rPr>
            </w:pPr>
            <w:r w:rsidRPr="0064338F">
              <w:rPr>
                <w:rFonts w:ascii="Arial" w:hAnsi="Arial" w:cs="Arial"/>
                <w:sz w:val="16"/>
                <w:szCs w:val="16"/>
              </w:rPr>
              <w:t>This policy went into effect 1 August 2017. No review of this policy is currently anticipated.</w:t>
            </w:r>
          </w:p>
          <w:p w14:paraId="34DBC4F1" w14:textId="5D4FA236" w:rsidR="006D463C" w:rsidRPr="0064338F" w:rsidRDefault="006D463C" w:rsidP="008A5BF1">
            <w:pPr>
              <w:rPr>
                <w:rFonts w:ascii="Arial" w:eastAsia="Times New Roman" w:hAnsi="Arial" w:cs="Arial"/>
                <w:sz w:val="16"/>
                <w:szCs w:val="16"/>
              </w:rPr>
            </w:pPr>
          </w:p>
        </w:tc>
      </w:tr>
      <w:tr w:rsidR="006D463C" w:rsidRPr="00796568" w14:paraId="2DFE37C9" w14:textId="6E1F13B6" w:rsidTr="006D463C">
        <w:tc>
          <w:tcPr>
            <w:tcW w:w="2715" w:type="dxa"/>
          </w:tcPr>
          <w:p w14:paraId="47CB7698" w14:textId="276DD183" w:rsidR="006D463C" w:rsidRDefault="006D463C" w:rsidP="008A5BF1"/>
          <w:p w14:paraId="4CDE7963" w14:textId="127FB18F" w:rsidR="006D463C" w:rsidRPr="00796568" w:rsidRDefault="00AB00C7" w:rsidP="008A5BF1">
            <w:pPr>
              <w:rPr>
                <w:rFonts w:ascii="Arial" w:hAnsi="Arial" w:cs="Arial"/>
              </w:rPr>
            </w:pPr>
            <w:hyperlink r:id="rId113" w:history="1">
              <w:r w:rsidR="006D463C" w:rsidRPr="00796568">
                <w:rPr>
                  <w:rStyle w:val="Hyperlink"/>
                  <w:rFonts w:ascii="Arial" w:eastAsia="Times New Roman" w:hAnsi="Arial" w:cs="Arial"/>
                </w:rPr>
                <w:t>Privacy &amp; Proxy Services Accreditation Issues (PPSAI) PDP </w:t>
              </w:r>
            </w:hyperlink>
            <w:r w:rsidR="006D463C" w:rsidRPr="00796568">
              <w:rPr>
                <w:rFonts w:ascii="Arial" w:eastAsia="Times New Roman" w:hAnsi="Arial" w:cs="Arial"/>
              </w:rPr>
              <w:t xml:space="preserve">and </w:t>
            </w:r>
            <w:hyperlink r:id="rId114" w:history="1">
              <w:r w:rsidR="006D463C" w:rsidRPr="00796568">
                <w:rPr>
                  <w:rStyle w:val="Hyperlink"/>
                  <w:rFonts w:ascii="Arial" w:eastAsia="Times New Roman" w:hAnsi="Arial" w:cs="Arial"/>
                </w:rPr>
                <w:t>Final Report</w:t>
              </w:r>
            </w:hyperlink>
          </w:p>
        </w:tc>
        <w:tc>
          <w:tcPr>
            <w:tcW w:w="3580" w:type="dxa"/>
          </w:tcPr>
          <w:p w14:paraId="2BFB1505" w14:textId="77777777" w:rsidR="006D463C" w:rsidRDefault="006D463C" w:rsidP="008A5BF1">
            <w:pPr>
              <w:rPr>
                <w:rFonts w:ascii="Arial" w:hAnsi="Arial" w:cs="Arial"/>
                <w:sz w:val="16"/>
                <w:szCs w:val="16"/>
                <w:shd w:val="clear" w:color="auto" w:fill="FFFFFF"/>
              </w:rPr>
            </w:pPr>
          </w:p>
          <w:p w14:paraId="5D69E3AA" w14:textId="1641C70F" w:rsidR="006D463C" w:rsidRDefault="006D463C" w:rsidP="008A5BF1">
            <w:pPr>
              <w:rPr>
                <w:rFonts w:ascii="Arial" w:hAnsi="Arial" w:cs="Arial"/>
                <w:sz w:val="16"/>
                <w:szCs w:val="16"/>
              </w:rPr>
            </w:pPr>
            <w:r w:rsidRPr="00DD6937">
              <w:rPr>
                <w:rFonts w:ascii="Arial" w:hAnsi="Arial" w:cs="Arial"/>
                <w:sz w:val="16"/>
                <w:szCs w:val="16"/>
              </w:rPr>
              <w:t>In October 2013, the GNSO Council initiated a PDP on issues relating to the accreditation of Privacy and Proxy services, publishing its Fin</w:t>
            </w:r>
            <w:r>
              <w:rPr>
                <w:rFonts w:ascii="Arial" w:hAnsi="Arial" w:cs="Arial"/>
                <w:sz w:val="16"/>
                <w:szCs w:val="16"/>
              </w:rPr>
              <w:t>al Report i</w:t>
            </w:r>
            <w:r w:rsidRPr="00DD6937">
              <w:rPr>
                <w:rFonts w:ascii="Arial" w:hAnsi="Arial" w:cs="Arial"/>
                <w:sz w:val="16"/>
                <w:szCs w:val="16"/>
              </w:rPr>
              <w:t xml:space="preserve">n December 2015.  </w:t>
            </w:r>
          </w:p>
          <w:p w14:paraId="0D3E1D2D" w14:textId="77777777" w:rsidR="006D463C" w:rsidRDefault="006D463C" w:rsidP="008A5BF1">
            <w:pPr>
              <w:rPr>
                <w:rFonts w:ascii="Arial" w:hAnsi="Arial" w:cs="Arial"/>
                <w:sz w:val="16"/>
                <w:szCs w:val="16"/>
              </w:rPr>
            </w:pPr>
          </w:p>
          <w:p w14:paraId="19F185DE" w14:textId="22F1FB80" w:rsidR="006D463C" w:rsidRPr="00325E56" w:rsidRDefault="006D463C" w:rsidP="008A5BF1">
            <w:pPr>
              <w:rPr>
                <w:rFonts w:ascii="Arial" w:hAnsi="Arial" w:cs="Arial"/>
                <w:sz w:val="16"/>
                <w:szCs w:val="16"/>
                <w:shd w:val="clear" w:color="auto" w:fill="FFFFFF"/>
              </w:rPr>
            </w:pPr>
            <w:r w:rsidRPr="00325E56">
              <w:rPr>
                <w:rFonts w:ascii="Arial" w:hAnsi="Arial" w:cs="Arial"/>
                <w:sz w:val="16"/>
                <w:szCs w:val="16"/>
                <w:shd w:val="clear" w:color="auto" w:fill="FFFFFF"/>
              </w:rPr>
              <w:t>The Policy was adopted by the ICANN Board as a consensus Policy in August 2016.</w:t>
            </w:r>
          </w:p>
          <w:p w14:paraId="384A2129" w14:textId="77777777" w:rsidR="006D463C" w:rsidRPr="00DD6937" w:rsidRDefault="006D463C" w:rsidP="008A5BF1">
            <w:pPr>
              <w:rPr>
                <w:rFonts w:ascii="Arial" w:hAnsi="Arial" w:cs="Arial"/>
                <w:color w:val="FF0000"/>
                <w:sz w:val="16"/>
                <w:szCs w:val="16"/>
                <w:shd w:val="clear" w:color="auto" w:fill="FFFFFF"/>
              </w:rPr>
            </w:pPr>
          </w:p>
          <w:p w14:paraId="61A963F2" w14:textId="5B279372" w:rsidR="006D463C" w:rsidRPr="00DD6937" w:rsidRDefault="006D463C" w:rsidP="008A5BF1">
            <w:pPr>
              <w:rPr>
                <w:rFonts w:ascii="Arial" w:hAnsi="Arial" w:cs="Arial"/>
                <w:sz w:val="16"/>
                <w:szCs w:val="16"/>
              </w:rPr>
            </w:pPr>
            <w:r w:rsidRPr="00DD6937">
              <w:rPr>
                <w:rFonts w:ascii="Arial" w:hAnsi="Arial" w:cs="Arial"/>
                <w:sz w:val="16"/>
                <w:szCs w:val="16"/>
              </w:rPr>
              <w:t>The Implementation Review Team</w:t>
            </w:r>
            <w:r>
              <w:rPr>
                <w:rFonts w:ascii="Arial" w:hAnsi="Arial" w:cs="Arial"/>
                <w:sz w:val="16"/>
                <w:szCs w:val="16"/>
              </w:rPr>
              <w:t>, convened in October 2016,</w:t>
            </w:r>
            <w:r w:rsidRPr="00DD6937">
              <w:rPr>
                <w:rFonts w:ascii="Arial" w:hAnsi="Arial" w:cs="Arial"/>
                <w:sz w:val="16"/>
                <w:szCs w:val="16"/>
              </w:rPr>
              <w:t xml:space="preserve"> is pursuing an expedited timeline </w:t>
            </w:r>
            <w:r>
              <w:rPr>
                <w:rFonts w:ascii="Arial" w:hAnsi="Arial" w:cs="Arial"/>
                <w:sz w:val="16"/>
                <w:szCs w:val="16"/>
              </w:rPr>
              <w:t>due to</w:t>
            </w:r>
            <w:r w:rsidRPr="00DD6937">
              <w:rPr>
                <w:rFonts w:ascii="Arial" w:hAnsi="Arial" w:cs="Arial"/>
                <w:sz w:val="16"/>
                <w:szCs w:val="16"/>
              </w:rPr>
              <w:t xml:space="preserve"> the upcoming expiration of the 2013 RAA’s interim specification on privacy and proxy registrations (in January 2018). </w:t>
            </w:r>
          </w:p>
          <w:p w14:paraId="46BD946B" w14:textId="77777777" w:rsidR="006D463C" w:rsidRDefault="006D463C" w:rsidP="008A5BF1">
            <w:pPr>
              <w:rPr>
                <w:rFonts w:ascii="Arial" w:hAnsi="Arial" w:cs="Arial"/>
                <w:sz w:val="16"/>
                <w:szCs w:val="16"/>
              </w:rPr>
            </w:pPr>
          </w:p>
          <w:p w14:paraId="0DE30654" w14:textId="209F07E3" w:rsidR="006D463C" w:rsidRPr="008A5BF1" w:rsidRDefault="006D463C" w:rsidP="008A5BF1">
            <w:pPr>
              <w:pStyle w:val="CommentText"/>
              <w:rPr>
                <w:i/>
              </w:rPr>
            </w:pPr>
            <w:r w:rsidRPr="008A5BF1">
              <w:rPr>
                <w:rFonts w:ascii="Arial" w:hAnsi="Arial" w:cs="Arial"/>
                <w:i/>
                <w:sz w:val="16"/>
                <w:szCs w:val="16"/>
              </w:rPr>
              <w:t>*Note: the PPSAI PDP resulted from both remaining issues were not dealt with in the 2013 RAA and recommendations of the first WHOIS RT.</w:t>
            </w:r>
          </w:p>
          <w:p w14:paraId="6AEEB849" w14:textId="29B9644E" w:rsidR="006D463C" w:rsidRPr="00796568" w:rsidRDefault="006D463C" w:rsidP="008A5BF1">
            <w:pPr>
              <w:rPr>
                <w:rFonts w:ascii="Arial" w:hAnsi="Arial" w:cs="Arial"/>
                <w:sz w:val="16"/>
                <w:szCs w:val="16"/>
              </w:rPr>
            </w:pPr>
          </w:p>
        </w:tc>
        <w:tc>
          <w:tcPr>
            <w:tcW w:w="5400" w:type="dxa"/>
          </w:tcPr>
          <w:p w14:paraId="682553C5" w14:textId="77777777" w:rsidR="006D463C" w:rsidRDefault="006D463C" w:rsidP="008A5BF1">
            <w:pPr>
              <w:rPr>
                <w:rFonts w:ascii="Arial" w:hAnsi="Arial" w:cs="Arial"/>
                <w:b/>
                <w:color w:val="333333"/>
                <w:sz w:val="16"/>
                <w:szCs w:val="16"/>
                <w:u w:val="single"/>
                <w:shd w:val="clear" w:color="auto" w:fill="FFFFFF"/>
              </w:rPr>
            </w:pPr>
          </w:p>
          <w:p w14:paraId="5729DE9E" w14:textId="77777777" w:rsidR="006D463C" w:rsidRDefault="006D463C" w:rsidP="008A5BF1">
            <w:pPr>
              <w:rPr>
                <w:rFonts w:ascii="Arial" w:hAnsi="Arial" w:cs="Arial"/>
                <w:b/>
                <w:color w:val="333333"/>
                <w:sz w:val="16"/>
                <w:szCs w:val="16"/>
                <w:u w:val="single"/>
                <w:shd w:val="clear" w:color="auto" w:fill="FFFFFF"/>
              </w:rPr>
            </w:pPr>
          </w:p>
          <w:p w14:paraId="242F8880" w14:textId="2A9FFFED"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WEBPAGES OF INTEREST</w:t>
            </w:r>
          </w:p>
          <w:p w14:paraId="2FB982D7" w14:textId="55703954"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GNSO webpage: “</w:t>
            </w:r>
            <w:hyperlink r:id="rId115" w:history="1">
              <w:r w:rsidRPr="00796568">
                <w:rPr>
                  <w:rStyle w:val="Hyperlink"/>
                  <w:rFonts w:ascii="Arial" w:hAnsi="Arial" w:cs="Arial"/>
                  <w:sz w:val="16"/>
                  <w:szCs w:val="16"/>
                  <w:shd w:val="clear" w:color="auto" w:fill="FFFFFF"/>
                </w:rPr>
                <w:t>Negotiations Between ICANN and Registrars to Amend the Registrar Accreditation Agreement Concluded</w:t>
              </w:r>
            </w:hyperlink>
            <w:r w:rsidRPr="00796568">
              <w:rPr>
                <w:rFonts w:ascii="Arial" w:hAnsi="Arial" w:cs="Arial"/>
                <w:color w:val="333333"/>
                <w:sz w:val="16"/>
                <w:szCs w:val="16"/>
                <w:shd w:val="clear" w:color="auto" w:fill="FFFFFF"/>
              </w:rPr>
              <w:t>”</w:t>
            </w:r>
          </w:p>
          <w:p w14:paraId="14B9732D" w14:textId="77777777" w:rsidR="006D463C" w:rsidRPr="00796568" w:rsidRDefault="006D463C" w:rsidP="008A5BF1">
            <w:pPr>
              <w:rPr>
                <w:rFonts w:ascii="Arial" w:hAnsi="Arial" w:cs="Arial"/>
                <w:b/>
                <w:color w:val="333333"/>
                <w:sz w:val="16"/>
                <w:szCs w:val="16"/>
                <w:shd w:val="clear" w:color="auto" w:fill="FFFFFF"/>
              </w:rPr>
            </w:pPr>
          </w:p>
          <w:p w14:paraId="2EA996A9" w14:textId="7A5DE461"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GNSO webpage “</w:t>
            </w:r>
            <w:hyperlink r:id="rId116" w:history="1">
              <w:r w:rsidRPr="00796568">
                <w:rPr>
                  <w:rStyle w:val="Hyperlink"/>
                  <w:rFonts w:ascii="Arial" w:hAnsi="Arial" w:cs="Arial"/>
                  <w:sz w:val="16"/>
                  <w:szCs w:val="16"/>
                  <w:shd w:val="clear" w:color="auto" w:fill="FFFFFF"/>
                </w:rPr>
                <w:t>PDP Privacy &amp; Proxy Services Accreditation Issues Working Group</w:t>
              </w:r>
            </w:hyperlink>
            <w:r w:rsidRPr="00796568">
              <w:rPr>
                <w:rFonts w:ascii="Arial" w:hAnsi="Arial" w:cs="Arial"/>
                <w:color w:val="333333"/>
                <w:sz w:val="16"/>
                <w:szCs w:val="16"/>
                <w:shd w:val="clear" w:color="auto" w:fill="FFFFFF"/>
              </w:rPr>
              <w:t>”</w:t>
            </w:r>
          </w:p>
          <w:p w14:paraId="5414493B" w14:textId="295E4AC7" w:rsidR="006D463C" w:rsidRPr="00796568" w:rsidRDefault="006D463C" w:rsidP="008A5BF1">
            <w:pPr>
              <w:rPr>
                <w:rFonts w:ascii="Arial" w:hAnsi="Arial" w:cs="Arial"/>
                <w:b/>
                <w:color w:val="333333"/>
                <w:sz w:val="16"/>
                <w:szCs w:val="16"/>
                <w:shd w:val="clear" w:color="auto" w:fill="FFFFFF"/>
              </w:rPr>
            </w:pPr>
          </w:p>
          <w:p w14:paraId="11DCCFE1" w14:textId="5C400286" w:rsidR="006D463C" w:rsidRPr="00796568" w:rsidRDefault="006D463C" w:rsidP="008A5BF1">
            <w:pPr>
              <w:pStyle w:val="Heading1"/>
              <w:shd w:val="clear" w:color="auto" w:fill="FFFFFF"/>
              <w:spacing w:before="0" w:beforeAutospacing="0" w:after="0" w:afterAutospacing="0"/>
              <w:outlineLvl w:val="0"/>
              <w:rPr>
                <w:rFonts w:ascii="Arial" w:hAnsi="Arial" w:cs="Arial"/>
                <w:b w:val="0"/>
                <w:bCs w:val="0"/>
                <w:color w:val="333333"/>
                <w:sz w:val="16"/>
                <w:szCs w:val="16"/>
              </w:rPr>
            </w:pPr>
            <w:r w:rsidRPr="00796568">
              <w:rPr>
                <w:rFonts w:ascii="Arial" w:hAnsi="Arial" w:cs="Arial"/>
                <w:b w:val="0"/>
                <w:bCs w:val="0"/>
                <w:color w:val="333333"/>
                <w:sz w:val="16"/>
                <w:szCs w:val="16"/>
              </w:rPr>
              <w:t>ICANN Community webpage: “</w:t>
            </w:r>
            <w:hyperlink r:id="rId117" w:history="1">
              <w:r w:rsidRPr="00796568">
                <w:rPr>
                  <w:rStyle w:val="Hyperlink"/>
                  <w:rFonts w:ascii="Arial" w:hAnsi="Arial" w:cs="Arial"/>
                  <w:b w:val="0"/>
                  <w:sz w:val="16"/>
                  <w:szCs w:val="16"/>
                </w:rPr>
                <w:t>Priv</w:t>
              </w:r>
              <w:r w:rsidRPr="00796568">
                <w:rPr>
                  <w:rStyle w:val="Hyperlink"/>
                  <w:rFonts w:ascii="Arial" w:hAnsi="Arial" w:cs="Arial"/>
                  <w:b w:val="0"/>
                  <w:sz w:val="16"/>
                  <w:szCs w:val="16"/>
                </w:rPr>
                <w:t>a</w:t>
              </w:r>
              <w:r w:rsidRPr="00796568">
                <w:rPr>
                  <w:rStyle w:val="Hyperlink"/>
                  <w:rFonts w:ascii="Arial" w:hAnsi="Arial" w:cs="Arial"/>
                  <w:b w:val="0"/>
                  <w:sz w:val="16"/>
                  <w:szCs w:val="16"/>
                </w:rPr>
                <w:t>cy &amp; Proxy Services Accreditation Issues PDP Working Group Home</w:t>
              </w:r>
            </w:hyperlink>
            <w:r w:rsidRPr="00796568">
              <w:rPr>
                <w:rFonts w:ascii="Arial" w:hAnsi="Arial" w:cs="Arial"/>
                <w:b w:val="0"/>
                <w:bCs w:val="0"/>
                <w:color w:val="333333"/>
                <w:sz w:val="16"/>
                <w:szCs w:val="16"/>
              </w:rPr>
              <w:t>”</w:t>
            </w:r>
          </w:p>
          <w:p w14:paraId="2167703D" w14:textId="1EADB183" w:rsidR="006D463C" w:rsidRPr="00796568" w:rsidRDefault="006D463C" w:rsidP="008A5BF1">
            <w:pPr>
              <w:rPr>
                <w:rFonts w:ascii="Arial" w:hAnsi="Arial" w:cs="Arial"/>
                <w:b/>
                <w:color w:val="333333"/>
                <w:sz w:val="16"/>
                <w:szCs w:val="16"/>
                <w:shd w:val="clear" w:color="auto" w:fill="FFFFFF"/>
              </w:rPr>
            </w:pPr>
          </w:p>
          <w:p w14:paraId="087FB879" w14:textId="01E2FAF0" w:rsidR="006D463C" w:rsidRPr="00796568" w:rsidRDefault="006D463C" w:rsidP="008A5BF1">
            <w:pPr>
              <w:rPr>
                <w:rFonts w:ascii="Arial" w:hAnsi="Arial" w:cs="Arial"/>
                <w:color w:val="333333"/>
                <w:sz w:val="16"/>
                <w:szCs w:val="16"/>
                <w:shd w:val="clear" w:color="auto" w:fill="FFFFFF"/>
              </w:rPr>
            </w:pPr>
            <w:r w:rsidRPr="00796568">
              <w:rPr>
                <w:rFonts w:ascii="Arial" w:hAnsi="Arial" w:cs="Arial"/>
                <w:bCs/>
                <w:color w:val="333333"/>
                <w:sz w:val="16"/>
                <w:szCs w:val="16"/>
              </w:rPr>
              <w:t xml:space="preserve">ICANN Community webpage: </w:t>
            </w:r>
            <w:r w:rsidRPr="00796568">
              <w:rPr>
                <w:rFonts w:ascii="Arial" w:hAnsi="Arial" w:cs="Arial"/>
                <w:color w:val="333333"/>
                <w:sz w:val="16"/>
                <w:szCs w:val="16"/>
                <w:shd w:val="clear" w:color="auto" w:fill="FFFFFF"/>
              </w:rPr>
              <w:t>“</w:t>
            </w:r>
            <w:hyperlink r:id="rId118" w:history="1">
              <w:r w:rsidRPr="00796568">
                <w:rPr>
                  <w:rStyle w:val="Hyperlink"/>
                  <w:rFonts w:ascii="Arial" w:hAnsi="Arial" w:cs="Arial"/>
                  <w:sz w:val="16"/>
                  <w:szCs w:val="16"/>
                  <w:shd w:val="clear" w:color="auto" w:fill="FFFFFF"/>
                </w:rPr>
                <w:t>Privacy and Proxy Services Accreditation Program Implementation Review Team (IRT</w:t>
              </w:r>
            </w:hyperlink>
            <w:r w:rsidRPr="00796568">
              <w:rPr>
                <w:rFonts w:ascii="Arial" w:hAnsi="Arial" w:cs="Arial"/>
                <w:color w:val="333333"/>
                <w:sz w:val="16"/>
                <w:szCs w:val="16"/>
                <w:shd w:val="clear" w:color="auto" w:fill="FFFFFF"/>
              </w:rPr>
              <w:t>)”</w:t>
            </w:r>
          </w:p>
          <w:p w14:paraId="5915CED0" w14:textId="07F979C1" w:rsidR="006D463C" w:rsidRDefault="006D463C" w:rsidP="008A5BF1">
            <w:pPr>
              <w:rPr>
                <w:rFonts w:ascii="Arial" w:hAnsi="Arial" w:cs="Arial"/>
                <w:b/>
                <w:color w:val="333333"/>
                <w:sz w:val="16"/>
                <w:szCs w:val="16"/>
                <w:shd w:val="clear" w:color="auto" w:fill="FFFFFF"/>
              </w:rPr>
            </w:pPr>
          </w:p>
          <w:p w14:paraId="08C098DD" w14:textId="77777777" w:rsidR="006D463C" w:rsidRPr="00796568" w:rsidRDefault="006D463C" w:rsidP="008A5BF1">
            <w:pPr>
              <w:rPr>
                <w:rFonts w:ascii="Arial" w:hAnsi="Arial" w:cs="Arial"/>
                <w:b/>
                <w:color w:val="333333"/>
                <w:sz w:val="16"/>
                <w:szCs w:val="16"/>
                <w:shd w:val="clear" w:color="auto" w:fill="FFFFFF"/>
              </w:rPr>
            </w:pPr>
          </w:p>
          <w:p w14:paraId="207E528A" w14:textId="303375AD" w:rsidR="006D463C" w:rsidRPr="00DB17DB" w:rsidRDefault="006D463C" w:rsidP="008A5BF1">
            <w:pPr>
              <w:rPr>
                <w:rFonts w:ascii="Arial" w:hAnsi="Arial" w:cs="Arial"/>
                <w:sz w:val="16"/>
                <w:szCs w:val="16"/>
                <w:u w:val="single"/>
              </w:rPr>
            </w:pPr>
            <w:r w:rsidRPr="00DB17DB">
              <w:rPr>
                <w:rFonts w:ascii="Arial" w:hAnsi="Arial" w:cs="Arial"/>
                <w:b/>
                <w:color w:val="333333"/>
                <w:sz w:val="16"/>
                <w:szCs w:val="16"/>
                <w:u w:val="single"/>
                <w:shd w:val="clear" w:color="auto" w:fill="FFFFFF"/>
              </w:rPr>
              <w:t>SPECIFIC DOCUMENTS OF INTEREST</w:t>
            </w:r>
          </w:p>
          <w:p w14:paraId="5766B916" w14:textId="77777777" w:rsidR="006D463C" w:rsidRPr="00796568" w:rsidRDefault="006D463C" w:rsidP="008A5BF1">
            <w:pPr>
              <w:rPr>
                <w:rFonts w:ascii="Arial" w:hAnsi="Arial" w:cs="Arial"/>
                <w:sz w:val="16"/>
                <w:szCs w:val="16"/>
              </w:rPr>
            </w:pPr>
            <w:r w:rsidRPr="00796568">
              <w:rPr>
                <w:rFonts w:ascii="Arial" w:hAnsi="Arial" w:cs="Arial"/>
                <w:sz w:val="16"/>
                <w:szCs w:val="16"/>
              </w:rPr>
              <w:t xml:space="preserve">2009: GNSO Council resolved to support </w:t>
            </w:r>
            <w:hyperlink r:id="rId119" w:history="1">
              <w:r w:rsidRPr="00796568">
                <w:rPr>
                  <w:rStyle w:val="Hyperlink"/>
                  <w:rFonts w:ascii="Arial" w:hAnsi="Arial" w:cs="Arial"/>
                  <w:sz w:val="16"/>
                  <w:szCs w:val="16"/>
                </w:rPr>
                <w:t>Registrar Accreditation Agreements (RAA) amendments</w:t>
              </w:r>
            </w:hyperlink>
            <w:r w:rsidRPr="00796568">
              <w:rPr>
                <w:rFonts w:ascii="Arial" w:hAnsi="Arial" w:cs="Arial"/>
                <w:sz w:val="16"/>
                <w:szCs w:val="16"/>
              </w:rPr>
              <w:t xml:space="preserve">.  </w:t>
            </w:r>
          </w:p>
          <w:p w14:paraId="55A44DF1" w14:textId="77777777" w:rsidR="006D463C" w:rsidRPr="00796568" w:rsidRDefault="006D463C" w:rsidP="008A5BF1">
            <w:pPr>
              <w:rPr>
                <w:rFonts w:ascii="Arial" w:hAnsi="Arial" w:cs="Arial"/>
                <w:sz w:val="16"/>
                <w:szCs w:val="16"/>
              </w:rPr>
            </w:pPr>
          </w:p>
          <w:p w14:paraId="7410786D" w14:textId="77777777" w:rsidR="006D463C" w:rsidRPr="00796568" w:rsidRDefault="006D463C" w:rsidP="008A5BF1">
            <w:pPr>
              <w:rPr>
                <w:rFonts w:ascii="Arial" w:hAnsi="Arial" w:cs="Arial"/>
                <w:sz w:val="16"/>
                <w:szCs w:val="16"/>
                <w:shd w:val="clear" w:color="auto" w:fill="FFFFFF"/>
              </w:rPr>
            </w:pPr>
            <w:r w:rsidRPr="00796568">
              <w:rPr>
                <w:rFonts w:ascii="Arial" w:hAnsi="Arial" w:cs="Arial"/>
                <w:sz w:val="16"/>
                <w:szCs w:val="16"/>
              </w:rPr>
              <w:t xml:space="preserve">2011: </w:t>
            </w:r>
            <w:hyperlink r:id="rId120" w:anchor="7" w:history="1">
              <w:r w:rsidRPr="00796568">
                <w:rPr>
                  <w:rStyle w:val="Hyperlink"/>
                  <w:rFonts w:ascii="Arial" w:hAnsi="Arial" w:cs="Arial"/>
                  <w:sz w:val="16"/>
                  <w:szCs w:val="16"/>
                </w:rPr>
                <w:t>Board requested Issue Report</w:t>
              </w:r>
            </w:hyperlink>
            <w:r w:rsidRPr="00796568">
              <w:rPr>
                <w:rFonts w:ascii="Arial" w:hAnsi="Arial" w:cs="Arial"/>
                <w:sz w:val="16"/>
                <w:szCs w:val="16"/>
              </w:rPr>
              <w:t xml:space="preserve"> </w:t>
            </w:r>
            <w:r w:rsidRPr="00796568">
              <w:rPr>
                <w:rFonts w:ascii="Arial" w:hAnsi="Arial" w:cs="Arial"/>
                <w:sz w:val="16"/>
                <w:szCs w:val="16"/>
                <w:shd w:val="clear" w:color="auto" w:fill="FFFFFF"/>
              </w:rPr>
              <w:t xml:space="preserve">to address remaining issues, not dealt with in the RAA negotiations, that would be suited to a PDP.  </w:t>
            </w:r>
          </w:p>
          <w:p w14:paraId="21DD98E0" w14:textId="77777777" w:rsidR="006D463C" w:rsidRPr="00796568" w:rsidRDefault="006D463C" w:rsidP="008A5BF1">
            <w:pPr>
              <w:rPr>
                <w:rFonts w:ascii="Arial" w:hAnsi="Arial" w:cs="Arial"/>
                <w:sz w:val="16"/>
                <w:szCs w:val="16"/>
                <w:shd w:val="clear" w:color="auto" w:fill="FFFFFF"/>
              </w:rPr>
            </w:pPr>
          </w:p>
          <w:p w14:paraId="0AD27834" w14:textId="77777777" w:rsidR="006D463C" w:rsidRPr="00796568" w:rsidRDefault="006D463C" w:rsidP="008A5BF1">
            <w:pPr>
              <w:shd w:val="clear" w:color="auto" w:fill="FFFFFF"/>
              <w:rPr>
                <w:rFonts w:ascii="Arial" w:eastAsia="Times New Roman" w:hAnsi="Arial" w:cs="Arial"/>
                <w:color w:val="79726C"/>
                <w:sz w:val="16"/>
                <w:szCs w:val="16"/>
              </w:rPr>
            </w:pPr>
            <w:r w:rsidRPr="00796568">
              <w:rPr>
                <w:rFonts w:ascii="Arial" w:eastAsia="Times New Roman" w:hAnsi="Arial" w:cs="Arial"/>
                <w:bCs/>
                <w:color w:val="000000"/>
                <w:sz w:val="16"/>
                <w:szCs w:val="16"/>
              </w:rPr>
              <w:lastRenderedPageBreak/>
              <w:t>2012</w:t>
            </w:r>
            <w:r w:rsidRPr="00796568">
              <w:rPr>
                <w:rFonts w:ascii="Arial" w:eastAsia="Times New Roman" w:hAnsi="Arial" w:cs="Arial"/>
                <w:b/>
                <w:bCs/>
                <w:color w:val="000000"/>
                <w:sz w:val="16"/>
                <w:szCs w:val="16"/>
              </w:rPr>
              <w:t xml:space="preserve">: </w:t>
            </w:r>
            <w:r w:rsidRPr="00796568">
              <w:rPr>
                <w:rFonts w:ascii="Arial" w:hAnsi="Arial" w:cs="Arial"/>
                <w:sz w:val="16"/>
                <w:szCs w:val="16"/>
              </w:rPr>
              <w:t>GNSO</w:t>
            </w:r>
            <w:r w:rsidRPr="00796568">
              <w:rPr>
                <w:rStyle w:val="Hyperlink"/>
                <w:rFonts w:ascii="Arial" w:eastAsia="Times New Roman" w:hAnsi="Arial" w:cs="Arial"/>
                <w:sz w:val="16"/>
                <w:szCs w:val="16"/>
              </w:rPr>
              <w:t xml:space="preserve"> </w:t>
            </w:r>
            <w:hyperlink r:id="rId121" w:history="1">
              <w:r w:rsidRPr="00796568">
                <w:rPr>
                  <w:rStyle w:val="Hyperlink"/>
                  <w:rFonts w:ascii="Arial" w:hAnsi="Arial" w:cs="Arial"/>
                  <w:sz w:val="16"/>
                  <w:szCs w:val="16"/>
                </w:rPr>
                <w:t>Final Issue Report</w:t>
              </w:r>
            </w:hyperlink>
            <w:r w:rsidRPr="00796568">
              <w:rPr>
                <w:rFonts w:ascii="Arial" w:eastAsia="Times New Roman" w:hAnsi="Arial" w:cs="Arial"/>
                <w:color w:val="79726C"/>
                <w:sz w:val="16"/>
                <w:szCs w:val="16"/>
              </w:rPr>
              <w:t xml:space="preserve"> </w:t>
            </w:r>
            <w:r w:rsidRPr="00796568">
              <w:rPr>
                <w:rFonts w:ascii="Arial" w:hAnsi="Arial" w:cs="Arial"/>
                <w:sz w:val="16"/>
                <w:szCs w:val="16"/>
              </w:rPr>
              <w:t>Issue Report on the Registrar Accreditation Agreement Amendments</w:t>
            </w:r>
          </w:p>
          <w:p w14:paraId="09D21EC8" w14:textId="77777777" w:rsidR="006D463C" w:rsidRPr="00796568" w:rsidRDefault="006D463C" w:rsidP="008A5BF1">
            <w:pPr>
              <w:rPr>
                <w:rFonts w:ascii="Arial" w:hAnsi="Arial" w:cs="Arial"/>
                <w:sz w:val="16"/>
                <w:szCs w:val="16"/>
              </w:rPr>
            </w:pPr>
          </w:p>
          <w:p w14:paraId="73022FD0" w14:textId="3D6293EF" w:rsidR="006D463C" w:rsidRPr="00796568" w:rsidRDefault="00AB00C7" w:rsidP="008A5BF1">
            <w:pPr>
              <w:rPr>
                <w:rFonts w:ascii="Arial" w:hAnsi="Arial" w:cs="Arial"/>
                <w:sz w:val="16"/>
                <w:szCs w:val="16"/>
              </w:rPr>
            </w:pPr>
            <w:hyperlink r:id="rId122" w:history="1">
              <w:r w:rsidR="006D463C" w:rsidRPr="00796568">
                <w:rPr>
                  <w:rStyle w:val="Hyperlink"/>
                  <w:rFonts w:ascii="Arial" w:hAnsi="Arial" w:cs="Arial"/>
                  <w:sz w:val="16"/>
                  <w:szCs w:val="16"/>
                </w:rPr>
                <w:t>2013: Registrar Accreditation Agreement</w:t>
              </w:r>
            </w:hyperlink>
            <w:r w:rsidR="006D463C" w:rsidRPr="00796568">
              <w:rPr>
                <w:rFonts w:ascii="Arial" w:hAnsi="Arial" w:cs="Arial"/>
                <w:sz w:val="16"/>
                <w:szCs w:val="16"/>
              </w:rPr>
              <w:t xml:space="preserve"> (RAA) approved with </w:t>
            </w:r>
            <w:hyperlink r:id="rId123" w:anchor="privacy-proxy" w:history="1">
              <w:r w:rsidR="006D463C" w:rsidRPr="00796568">
                <w:rPr>
                  <w:rStyle w:val="Hyperlink"/>
                  <w:rFonts w:ascii="Arial" w:hAnsi="Arial" w:cs="Arial"/>
                  <w:sz w:val="16"/>
                  <w:szCs w:val="16"/>
                </w:rPr>
                <w:t>interim specification</w:t>
              </w:r>
            </w:hyperlink>
            <w:r w:rsidR="006D463C" w:rsidRPr="00796568">
              <w:rPr>
                <w:rFonts w:ascii="Arial" w:hAnsi="Arial" w:cs="Arial"/>
                <w:sz w:val="16"/>
                <w:szCs w:val="16"/>
              </w:rPr>
              <w:t xml:space="preserve"> on P/P registrations (Section 3.14). RAA expires Jan 2018.</w:t>
            </w:r>
          </w:p>
          <w:p w14:paraId="35F13720" w14:textId="62BC7768" w:rsidR="006D463C" w:rsidRPr="00796568" w:rsidRDefault="006D463C" w:rsidP="008A5BF1">
            <w:pPr>
              <w:rPr>
                <w:rFonts w:ascii="Arial" w:hAnsi="Arial" w:cs="Arial"/>
                <w:sz w:val="16"/>
                <w:szCs w:val="16"/>
              </w:rPr>
            </w:pPr>
          </w:p>
          <w:p w14:paraId="733DAFB6" w14:textId="2BC9446F" w:rsidR="006D463C" w:rsidRPr="00796568" w:rsidRDefault="006D463C" w:rsidP="008A5BF1">
            <w:pPr>
              <w:rPr>
                <w:rFonts w:ascii="Arial" w:hAnsi="Arial" w:cs="Arial"/>
                <w:sz w:val="16"/>
                <w:szCs w:val="16"/>
              </w:rPr>
            </w:pPr>
            <w:r w:rsidRPr="00796568">
              <w:rPr>
                <w:rFonts w:ascii="Arial" w:hAnsi="Arial" w:cs="Arial"/>
                <w:sz w:val="16"/>
                <w:szCs w:val="16"/>
              </w:rPr>
              <w:t xml:space="preserve">2015: </w:t>
            </w:r>
            <w:hyperlink r:id="rId124" w:history="1">
              <w:r w:rsidRPr="00796568">
                <w:rPr>
                  <w:rStyle w:val="Hyperlink"/>
                  <w:rFonts w:ascii="Arial" w:hAnsi="Arial" w:cs="Arial"/>
                  <w:sz w:val="16"/>
                  <w:szCs w:val="16"/>
                </w:rPr>
                <w:t>Final Report</w:t>
              </w:r>
            </w:hyperlink>
            <w:r w:rsidRPr="00796568">
              <w:rPr>
                <w:rFonts w:ascii="Arial" w:hAnsi="Arial" w:cs="Arial"/>
                <w:sz w:val="16"/>
                <w:szCs w:val="16"/>
              </w:rPr>
              <w:t xml:space="preserve"> on Privacy &amp; Proxy Services Accreditation Issues</w:t>
            </w:r>
          </w:p>
          <w:p w14:paraId="7A1D7A9D" w14:textId="54816F69" w:rsidR="006D463C" w:rsidRPr="00796568" w:rsidRDefault="006D463C" w:rsidP="008A5BF1">
            <w:pPr>
              <w:rPr>
                <w:rFonts w:ascii="Arial" w:hAnsi="Arial" w:cs="Arial"/>
                <w:sz w:val="16"/>
                <w:szCs w:val="16"/>
              </w:rPr>
            </w:pPr>
          </w:p>
          <w:p w14:paraId="01DC8425" w14:textId="7B2363EC" w:rsidR="006D463C" w:rsidRPr="00796568" w:rsidRDefault="006D463C" w:rsidP="008A5BF1">
            <w:pPr>
              <w:rPr>
                <w:rFonts w:ascii="Arial" w:hAnsi="Arial" w:cs="Arial"/>
                <w:sz w:val="16"/>
                <w:szCs w:val="16"/>
              </w:rPr>
            </w:pPr>
            <w:r w:rsidRPr="00796568">
              <w:rPr>
                <w:rFonts w:ascii="Arial" w:hAnsi="Arial" w:cs="Arial"/>
                <w:sz w:val="16"/>
                <w:szCs w:val="16"/>
              </w:rPr>
              <w:t xml:space="preserve">2016: </w:t>
            </w:r>
            <w:hyperlink r:id="rId125" w:history="1">
              <w:r w:rsidRPr="00796568">
                <w:rPr>
                  <w:rStyle w:val="Hyperlink"/>
                  <w:rFonts w:ascii="Arial" w:hAnsi="Arial" w:cs="Arial"/>
                  <w:sz w:val="16"/>
                  <w:szCs w:val="16"/>
                </w:rPr>
                <w:t>GNSO Working Group</w:t>
              </w:r>
            </w:hyperlink>
            <w:r w:rsidRPr="00796568">
              <w:rPr>
                <w:rFonts w:ascii="Arial" w:hAnsi="Arial" w:cs="Arial"/>
                <w:sz w:val="16"/>
                <w:szCs w:val="16"/>
              </w:rPr>
              <w:t xml:space="preserve"> recommendations adopted by Board (</w:t>
            </w:r>
            <w:hyperlink r:id="rId126" w:anchor="20160121-1" w:history="1">
              <w:r w:rsidRPr="00796568">
                <w:rPr>
                  <w:rStyle w:val="Hyperlink"/>
                  <w:rFonts w:ascii="Arial" w:hAnsi="Arial" w:cs="Arial"/>
                  <w:sz w:val="16"/>
                  <w:szCs w:val="16"/>
                </w:rPr>
                <w:t>WG Final Report</w:t>
              </w:r>
            </w:hyperlink>
            <w:r w:rsidRPr="00796568">
              <w:rPr>
                <w:rFonts w:ascii="Arial" w:hAnsi="Arial" w:cs="Arial"/>
                <w:sz w:val="16"/>
                <w:szCs w:val="16"/>
              </w:rPr>
              <w:t>)</w:t>
            </w:r>
          </w:p>
          <w:p w14:paraId="619160E2" w14:textId="475A18EA" w:rsidR="006D463C" w:rsidRPr="00796568" w:rsidRDefault="006D463C" w:rsidP="008A5BF1">
            <w:pPr>
              <w:rPr>
                <w:rFonts w:ascii="Arial" w:hAnsi="Arial" w:cs="Arial"/>
                <w:sz w:val="16"/>
                <w:szCs w:val="16"/>
              </w:rPr>
            </w:pPr>
          </w:p>
          <w:p w14:paraId="3C91188B" w14:textId="76A3626A" w:rsidR="006D463C" w:rsidRPr="00796568" w:rsidRDefault="006D463C" w:rsidP="008A5BF1">
            <w:pPr>
              <w:shd w:val="clear" w:color="auto" w:fill="FFFFFF"/>
              <w:spacing w:after="150"/>
              <w:outlineLvl w:val="1"/>
              <w:rPr>
                <w:rFonts w:ascii="Arial" w:eastAsia="Times New Roman" w:hAnsi="Arial" w:cs="Arial"/>
                <w:b/>
                <w:bCs/>
                <w:color w:val="000000"/>
                <w:sz w:val="16"/>
                <w:szCs w:val="16"/>
              </w:rPr>
            </w:pPr>
            <w:r w:rsidRPr="00796568">
              <w:rPr>
                <w:rFonts w:ascii="Arial" w:eastAsia="Times New Roman" w:hAnsi="Arial" w:cs="Arial"/>
                <w:bCs/>
                <w:sz w:val="16"/>
                <w:szCs w:val="16"/>
              </w:rPr>
              <w:t>2016</w:t>
            </w:r>
            <w:r w:rsidRPr="00796568">
              <w:rPr>
                <w:rFonts w:ascii="Arial" w:eastAsia="Times New Roman" w:hAnsi="Arial" w:cs="Arial"/>
                <w:b/>
                <w:bCs/>
                <w:color w:val="79726C"/>
                <w:sz w:val="16"/>
                <w:szCs w:val="16"/>
              </w:rPr>
              <w:t xml:space="preserve">: </w:t>
            </w:r>
            <w:hyperlink r:id="rId127" w:history="1">
              <w:r w:rsidRPr="00796568">
                <w:rPr>
                  <w:rStyle w:val="Hyperlink"/>
                  <w:rFonts w:ascii="Arial" w:eastAsia="Times New Roman" w:hAnsi="Arial" w:cs="Arial"/>
                  <w:sz w:val="16"/>
                  <w:szCs w:val="16"/>
                </w:rPr>
                <w:t>Public Comment</w:t>
              </w:r>
            </w:hyperlink>
            <w:r w:rsidRPr="00796568">
              <w:rPr>
                <w:rFonts w:ascii="Arial" w:eastAsia="Times New Roman" w:hAnsi="Arial" w:cs="Arial"/>
                <w:b/>
                <w:bCs/>
                <w:color w:val="000000"/>
                <w:sz w:val="16"/>
                <w:szCs w:val="16"/>
              </w:rPr>
              <w:t xml:space="preserve"> </w:t>
            </w:r>
            <w:r w:rsidRPr="00796568">
              <w:rPr>
                <w:rFonts w:ascii="Arial" w:eastAsia="Times New Roman" w:hAnsi="Arial" w:cs="Arial"/>
                <w:bCs/>
                <w:color w:val="000000"/>
                <w:sz w:val="16"/>
                <w:szCs w:val="16"/>
              </w:rPr>
              <w:t>on WG Final Report</w:t>
            </w:r>
          </w:p>
          <w:p w14:paraId="34400046" w14:textId="33A52536" w:rsidR="006D463C" w:rsidRPr="00796568" w:rsidRDefault="006D463C" w:rsidP="008A5BF1">
            <w:pPr>
              <w:rPr>
                <w:rFonts w:ascii="Arial" w:hAnsi="Arial" w:cs="Arial"/>
                <w:sz w:val="16"/>
                <w:szCs w:val="16"/>
              </w:rPr>
            </w:pPr>
          </w:p>
        </w:tc>
        <w:tc>
          <w:tcPr>
            <w:tcW w:w="1350" w:type="dxa"/>
          </w:tcPr>
          <w:p w14:paraId="1909BCA5" w14:textId="77777777" w:rsidR="006D463C" w:rsidRDefault="006D463C" w:rsidP="008A5BF1">
            <w:pPr>
              <w:rPr>
                <w:rFonts w:ascii="Arial" w:eastAsia="Times New Roman" w:hAnsi="Arial" w:cs="Arial"/>
                <w:sz w:val="16"/>
                <w:szCs w:val="16"/>
              </w:rPr>
            </w:pPr>
          </w:p>
          <w:p w14:paraId="16574BA8" w14:textId="268C033E" w:rsidR="006D463C" w:rsidRPr="00796568" w:rsidRDefault="006D463C" w:rsidP="008A5BF1">
            <w:pPr>
              <w:rPr>
                <w:rFonts w:ascii="Arial" w:hAnsi="Arial" w:cs="Arial"/>
                <w:sz w:val="16"/>
                <w:szCs w:val="16"/>
              </w:rPr>
            </w:pPr>
            <w:r>
              <w:rPr>
                <w:rFonts w:ascii="Arial" w:eastAsia="Times New Roman" w:hAnsi="Arial" w:cs="Arial"/>
                <w:sz w:val="16"/>
                <w:szCs w:val="16"/>
              </w:rPr>
              <w:t xml:space="preserve">New policy and procedure adopted </w:t>
            </w:r>
            <w:r w:rsidRPr="00796568">
              <w:rPr>
                <w:rFonts w:ascii="Arial" w:eastAsia="Times New Roman" w:hAnsi="Arial" w:cs="Arial"/>
                <w:sz w:val="16"/>
                <w:szCs w:val="16"/>
              </w:rPr>
              <w:t>since 2012</w:t>
            </w:r>
          </w:p>
        </w:tc>
        <w:tc>
          <w:tcPr>
            <w:tcW w:w="1350" w:type="dxa"/>
          </w:tcPr>
          <w:p w14:paraId="5EDAD171" w14:textId="77777777" w:rsidR="006D463C" w:rsidRDefault="006D463C" w:rsidP="008A5BF1">
            <w:pPr>
              <w:rPr>
                <w:rFonts w:ascii="Arial" w:eastAsia="Times New Roman" w:hAnsi="Arial" w:cs="Arial"/>
                <w:sz w:val="16"/>
                <w:szCs w:val="16"/>
              </w:rPr>
            </w:pPr>
          </w:p>
          <w:p w14:paraId="394415DE" w14:textId="0B153D30" w:rsidR="00336F55" w:rsidRPr="0064338F" w:rsidRDefault="0064338F" w:rsidP="008A5BF1">
            <w:pPr>
              <w:rPr>
                <w:rFonts w:ascii="Arial" w:eastAsia="Times New Roman" w:hAnsi="Arial" w:cs="Arial"/>
                <w:sz w:val="16"/>
                <w:szCs w:val="16"/>
              </w:rPr>
            </w:pPr>
            <w:r w:rsidRPr="0064338F">
              <w:rPr>
                <w:rFonts w:ascii="Arial" w:hAnsi="Arial" w:cs="Arial"/>
                <w:sz w:val="16"/>
                <w:szCs w:val="16"/>
              </w:rPr>
              <w:t>This policy is currently in the implementation phase.</w:t>
            </w:r>
          </w:p>
        </w:tc>
      </w:tr>
      <w:tr w:rsidR="006D463C" w:rsidRPr="00796568" w14:paraId="1571836F" w14:textId="0407BD18" w:rsidTr="006D463C">
        <w:tc>
          <w:tcPr>
            <w:tcW w:w="2715" w:type="dxa"/>
          </w:tcPr>
          <w:p w14:paraId="38B18B0E" w14:textId="77777777" w:rsidR="006D463C" w:rsidRDefault="006D463C" w:rsidP="008A5BF1"/>
          <w:p w14:paraId="0411A7D9" w14:textId="3CF9EBD3" w:rsidR="006D463C" w:rsidRPr="00796568" w:rsidRDefault="00AB00C7" w:rsidP="008A5BF1">
            <w:pPr>
              <w:rPr>
                <w:rFonts w:ascii="Arial" w:eastAsia="Times New Roman" w:hAnsi="Arial" w:cs="Arial"/>
              </w:rPr>
            </w:pPr>
            <w:hyperlink r:id="rId128" w:history="1">
              <w:r w:rsidR="006D463C" w:rsidRPr="00796568">
                <w:rPr>
                  <w:rStyle w:val="Hyperlink"/>
                  <w:rFonts w:ascii="Arial" w:eastAsia="Times New Roman" w:hAnsi="Arial" w:cs="Arial"/>
                </w:rPr>
                <w:t>Translation/</w:t>
              </w:r>
              <w:r w:rsidR="006D463C">
                <w:rPr>
                  <w:rStyle w:val="Hyperlink"/>
                  <w:rFonts w:ascii="Arial" w:eastAsia="Times New Roman" w:hAnsi="Arial" w:cs="Arial"/>
                </w:rPr>
                <w:t xml:space="preserve"> </w:t>
              </w:r>
              <w:r w:rsidR="006D463C" w:rsidRPr="00796568">
                <w:rPr>
                  <w:rStyle w:val="Hyperlink"/>
                  <w:rFonts w:ascii="Arial" w:eastAsia="Times New Roman" w:hAnsi="Arial" w:cs="Arial"/>
                </w:rPr>
                <w:t>Transliteration of Contact Information PDP</w:t>
              </w:r>
            </w:hyperlink>
            <w:r w:rsidR="006D463C" w:rsidRPr="00796568">
              <w:rPr>
                <w:rFonts w:ascii="Arial" w:eastAsia="Times New Roman" w:hAnsi="Arial" w:cs="Arial"/>
              </w:rPr>
              <w:t xml:space="preserve"> and </w:t>
            </w:r>
            <w:hyperlink r:id="rId129" w:history="1">
              <w:r w:rsidR="006D463C" w:rsidRPr="00796568">
                <w:rPr>
                  <w:rStyle w:val="Hyperlink"/>
                  <w:rFonts w:ascii="Arial" w:eastAsia="Times New Roman" w:hAnsi="Arial" w:cs="Arial"/>
                </w:rPr>
                <w:t>Final Report from the Expert Working Group on Internationalized Registration Data </w:t>
              </w:r>
            </w:hyperlink>
            <w:r w:rsidR="006D463C" w:rsidRPr="00796568">
              <w:rPr>
                <w:rFonts w:ascii="Arial" w:eastAsia="Times New Roman" w:hAnsi="Arial" w:cs="Arial"/>
              </w:rPr>
              <w:t>(2015)</w:t>
            </w:r>
          </w:p>
          <w:p w14:paraId="3460D885" w14:textId="77777777" w:rsidR="006D463C" w:rsidRPr="00796568" w:rsidRDefault="006D463C" w:rsidP="008A5BF1">
            <w:pPr>
              <w:rPr>
                <w:rFonts w:ascii="Arial" w:eastAsia="Times New Roman" w:hAnsi="Arial" w:cs="Arial"/>
              </w:rPr>
            </w:pPr>
          </w:p>
          <w:p w14:paraId="025F3200" w14:textId="77777777" w:rsidR="006D463C" w:rsidRPr="00796568" w:rsidRDefault="006D463C" w:rsidP="008A5BF1">
            <w:pPr>
              <w:rPr>
                <w:rFonts w:ascii="Arial" w:eastAsia="Times New Roman" w:hAnsi="Arial" w:cs="Arial"/>
              </w:rPr>
            </w:pPr>
          </w:p>
          <w:p w14:paraId="190DC8A6" w14:textId="77777777" w:rsidR="006D463C" w:rsidRPr="00796568" w:rsidRDefault="006D463C" w:rsidP="008A5BF1">
            <w:pPr>
              <w:rPr>
                <w:rFonts w:ascii="Arial" w:hAnsi="Arial" w:cs="Arial"/>
              </w:rPr>
            </w:pPr>
          </w:p>
        </w:tc>
        <w:tc>
          <w:tcPr>
            <w:tcW w:w="3580" w:type="dxa"/>
          </w:tcPr>
          <w:p w14:paraId="1F220D68" w14:textId="77777777" w:rsidR="006D463C" w:rsidRDefault="006D463C" w:rsidP="008A5BF1"/>
          <w:p w14:paraId="0DD3CDC2" w14:textId="1B1210FA" w:rsidR="006D463C" w:rsidRDefault="00AB00C7" w:rsidP="008A5BF1">
            <w:pPr>
              <w:rPr>
                <w:rFonts w:ascii="Arial" w:hAnsi="Arial" w:cs="Arial"/>
                <w:sz w:val="16"/>
                <w:szCs w:val="16"/>
              </w:rPr>
            </w:pPr>
            <w:hyperlink r:id="rId130" w:history="1">
              <w:r w:rsidR="006D463C" w:rsidRPr="00796568">
                <w:rPr>
                  <w:rStyle w:val="Hyperlink"/>
                  <w:rFonts w:ascii="Arial" w:hAnsi="Arial" w:cs="Arial"/>
                  <w:sz w:val="16"/>
                  <w:szCs w:val="16"/>
                </w:rPr>
                <w:t xml:space="preserve">Internationalized Registration Data (IRD) </w:t>
              </w:r>
              <w:r w:rsidR="006D463C">
                <w:rPr>
                  <w:rStyle w:val="Hyperlink"/>
                  <w:rFonts w:ascii="Arial" w:hAnsi="Arial" w:cs="Arial"/>
                  <w:sz w:val="16"/>
                  <w:szCs w:val="16"/>
                </w:rPr>
                <w:t xml:space="preserve">Expert </w:t>
              </w:r>
              <w:r w:rsidR="006D463C" w:rsidRPr="00796568">
                <w:rPr>
                  <w:rStyle w:val="Hyperlink"/>
                  <w:rFonts w:ascii="Arial" w:hAnsi="Arial" w:cs="Arial"/>
                  <w:sz w:val="16"/>
                  <w:szCs w:val="16"/>
                </w:rPr>
                <w:t>Working Group</w:t>
              </w:r>
            </w:hyperlink>
            <w:r w:rsidR="006D463C" w:rsidRPr="00796568">
              <w:rPr>
                <w:rFonts w:ascii="Arial" w:hAnsi="Arial" w:cs="Arial"/>
                <w:b/>
                <w:sz w:val="16"/>
                <w:szCs w:val="16"/>
              </w:rPr>
              <w:t xml:space="preserve"> </w:t>
            </w:r>
            <w:r w:rsidR="006D463C" w:rsidRPr="005B2263">
              <w:rPr>
                <w:rFonts w:ascii="Arial" w:hAnsi="Arial" w:cs="Arial"/>
                <w:sz w:val="16"/>
                <w:szCs w:val="16"/>
              </w:rPr>
              <w:t>a</w:t>
            </w:r>
            <w:r w:rsidR="006D463C">
              <w:rPr>
                <w:rFonts w:ascii="Arial" w:hAnsi="Arial" w:cs="Arial"/>
                <w:sz w:val="16"/>
                <w:szCs w:val="16"/>
              </w:rPr>
              <w:t>nd</w:t>
            </w:r>
            <w:r w:rsidR="006D463C" w:rsidRPr="005B2263">
              <w:rPr>
                <w:rFonts w:ascii="Arial" w:hAnsi="Arial" w:cs="Arial"/>
                <w:sz w:val="16"/>
                <w:szCs w:val="16"/>
              </w:rPr>
              <w:t xml:space="preserve"> </w:t>
            </w:r>
            <w:hyperlink r:id="rId131" w:history="1">
              <w:r w:rsidR="006D463C" w:rsidRPr="005B2263">
                <w:rPr>
                  <w:rStyle w:val="Hyperlink"/>
                  <w:rFonts w:ascii="Arial" w:hAnsi="Arial" w:cs="Arial"/>
                  <w:sz w:val="16"/>
                  <w:szCs w:val="16"/>
                </w:rPr>
                <w:t>T/T PDP</w:t>
              </w:r>
            </w:hyperlink>
            <w:r w:rsidR="006D463C">
              <w:rPr>
                <w:rFonts w:ascii="Arial" w:hAnsi="Arial" w:cs="Arial"/>
                <w:b/>
                <w:sz w:val="16"/>
                <w:szCs w:val="16"/>
              </w:rPr>
              <w:t xml:space="preserve"> </w:t>
            </w:r>
            <w:r w:rsidR="006D463C" w:rsidRPr="00796568">
              <w:rPr>
                <w:rFonts w:ascii="Arial" w:hAnsi="Arial" w:cs="Arial"/>
                <w:sz w:val="16"/>
                <w:szCs w:val="16"/>
              </w:rPr>
              <w:t xml:space="preserve">was </w:t>
            </w:r>
            <w:r w:rsidR="006D463C">
              <w:rPr>
                <w:rFonts w:ascii="Arial" w:hAnsi="Arial" w:cs="Arial"/>
                <w:sz w:val="16"/>
                <w:szCs w:val="16"/>
              </w:rPr>
              <w:t>initiated</w:t>
            </w:r>
            <w:r w:rsidR="006D463C" w:rsidRPr="00796568">
              <w:rPr>
                <w:rFonts w:ascii="Arial" w:hAnsi="Arial" w:cs="Arial"/>
                <w:sz w:val="16"/>
                <w:szCs w:val="16"/>
              </w:rPr>
              <w:t xml:space="preserve"> by the Board in response to RDS/WHOIS RT1</w:t>
            </w:r>
            <w:r w:rsidR="006D463C">
              <w:rPr>
                <w:rFonts w:ascii="Arial" w:hAnsi="Arial" w:cs="Arial"/>
                <w:sz w:val="16"/>
                <w:szCs w:val="16"/>
              </w:rPr>
              <w:t>’s</w:t>
            </w:r>
            <w:r w:rsidR="006D463C" w:rsidRPr="00796568">
              <w:rPr>
                <w:rFonts w:ascii="Arial" w:hAnsi="Arial" w:cs="Arial"/>
                <w:sz w:val="16"/>
                <w:szCs w:val="16"/>
              </w:rPr>
              <w:t xml:space="preserve"> Recommendations</w:t>
            </w:r>
            <w:r w:rsidR="006D463C">
              <w:rPr>
                <w:rFonts w:ascii="Arial" w:hAnsi="Arial" w:cs="Arial"/>
                <w:sz w:val="16"/>
                <w:szCs w:val="16"/>
              </w:rPr>
              <w:t xml:space="preserve"> in the 11 May 2012 Final Report.</w:t>
            </w:r>
            <w:r w:rsidR="006D463C" w:rsidRPr="00796568">
              <w:rPr>
                <w:rFonts w:ascii="Arial" w:hAnsi="Arial" w:cs="Arial"/>
                <w:sz w:val="16"/>
                <w:szCs w:val="16"/>
              </w:rPr>
              <w:t xml:space="preserve"> </w:t>
            </w:r>
          </w:p>
          <w:p w14:paraId="1189349E" w14:textId="77777777" w:rsidR="006D463C" w:rsidRDefault="006D463C" w:rsidP="008A5BF1">
            <w:pPr>
              <w:rPr>
                <w:rFonts w:ascii="Arial" w:hAnsi="Arial" w:cs="Arial"/>
                <w:sz w:val="16"/>
                <w:szCs w:val="16"/>
              </w:rPr>
            </w:pPr>
          </w:p>
          <w:p w14:paraId="57B43A29" w14:textId="4D371E47" w:rsidR="006D463C" w:rsidRDefault="006D463C" w:rsidP="008A5BF1">
            <w:pPr>
              <w:rPr>
                <w:rFonts w:ascii="Arial" w:hAnsi="Arial" w:cs="Arial"/>
                <w:sz w:val="16"/>
                <w:szCs w:val="16"/>
              </w:rPr>
            </w:pPr>
            <w:r>
              <w:rPr>
                <w:rFonts w:ascii="Arial" w:hAnsi="Arial" w:cs="Arial"/>
                <w:sz w:val="16"/>
                <w:szCs w:val="16"/>
              </w:rPr>
              <w:t xml:space="preserve">The Expert Working Group published its </w:t>
            </w:r>
            <w:hyperlink r:id="rId132" w:history="1">
              <w:r w:rsidRPr="00796568">
                <w:rPr>
                  <w:rStyle w:val="Hyperlink"/>
                  <w:rFonts w:ascii="Arial" w:hAnsi="Arial" w:cs="Arial"/>
                  <w:sz w:val="16"/>
                  <w:szCs w:val="16"/>
                </w:rPr>
                <w:t>Final Report</w:t>
              </w:r>
            </w:hyperlink>
            <w:r>
              <w:rPr>
                <w:rStyle w:val="Hyperlink"/>
                <w:rFonts w:ascii="Arial" w:hAnsi="Arial" w:cs="Arial"/>
                <w:sz w:val="16"/>
                <w:szCs w:val="16"/>
              </w:rPr>
              <w:t xml:space="preserve">, </w:t>
            </w:r>
            <w:r>
              <w:rPr>
                <w:rStyle w:val="Hyperlink"/>
                <w:rFonts w:ascii="Arial" w:hAnsi="Arial" w:cs="Arial"/>
                <w:color w:val="auto"/>
                <w:sz w:val="16"/>
                <w:szCs w:val="16"/>
                <w:u w:val="none"/>
              </w:rPr>
              <w:t xml:space="preserve">on </w:t>
            </w:r>
            <w:r w:rsidRPr="005B2263">
              <w:rPr>
                <w:rStyle w:val="Hyperlink"/>
                <w:rFonts w:ascii="Arial" w:hAnsi="Arial" w:cs="Arial"/>
                <w:color w:val="auto"/>
                <w:sz w:val="16"/>
                <w:szCs w:val="16"/>
                <w:u w:val="none"/>
              </w:rPr>
              <w:t>23 September 2015</w:t>
            </w:r>
            <w:r>
              <w:rPr>
                <w:rStyle w:val="Hyperlink"/>
                <w:rFonts w:ascii="Arial" w:hAnsi="Arial" w:cs="Arial"/>
                <w:color w:val="auto"/>
                <w:sz w:val="16"/>
                <w:szCs w:val="16"/>
                <w:u w:val="none"/>
              </w:rPr>
              <w:t>,</w:t>
            </w:r>
            <w:r>
              <w:rPr>
                <w:rFonts w:ascii="Arial" w:hAnsi="Arial" w:cs="Arial"/>
                <w:sz w:val="16"/>
                <w:szCs w:val="16"/>
              </w:rPr>
              <w:t xml:space="preserve"> recommending that “Implementation of several of the recommendations should be deferred pending the outcome of the GNSO’s PDP on Translation/Transliteration of contact data.  This would ensure that the collective package of recommendations is consistent.”  The T/T PDP published its Final Report in June 2015.</w:t>
            </w:r>
          </w:p>
          <w:p w14:paraId="3828098B" w14:textId="77777777" w:rsidR="006D463C" w:rsidRDefault="006D463C" w:rsidP="008A5BF1">
            <w:pPr>
              <w:rPr>
                <w:rFonts w:ascii="Arial" w:hAnsi="Arial" w:cs="Arial"/>
                <w:sz w:val="16"/>
                <w:szCs w:val="16"/>
              </w:rPr>
            </w:pPr>
          </w:p>
          <w:p w14:paraId="7302DA62" w14:textId="77777777" w:rsidR="006D463C" w:rsidRPr="00D81E68" w:rsidRDefault="006D463C" w:rsidP="008A5BF1">
            <w:pPr>
              <w:rPr>
                <w:rFonts w:ascii="Arial" w:hAnsi="Arial" w:cs="Arial"/>
                <w:sz w:val="16"/>
                <w:szCs w:val="16"/>
              </w:rPr>
            </w:pPr>
            <w:r w:rsidRPr="00D81E68">
              <w:rPr>
                <w:rFonts w:ascii="Arial" w:hAnsi="Arial" w:cs="Arial"/>
                <w:sz w:val="16"/>
                <w:szCs w:val="16"/>
              </w:rPr>
              <w:t>The Policy was adopted by the ICANN Board as a consensus Policy on 28 September 2015.</w:t>
            </w:r>
          </w:p>
          <w:p w14:paraId="4F80C6FB" w14:textId="77777777" w:rsidR="006D463C" w:rsidRDefault="006D463C" w:rsidP="008A5BF1">
            <w:pPr>
              <w:rPr>
                <w:rFonts w:ascii="Arial" w:hAnsi="Arial" w:cs="Arial"/>
                <w:sz w:val="16"/>
                <w:szCs w:val="16"/>
              </w:rPr>
            </w:pPr>
          </w:p>
          <w:p w14:paraId="1A5E5BE2" w14:textId="77777777" w:rsidR="006D463C" w:rsidRPr="00EA6407" w:rsidRDefault="006D463C" w:rsidP="008A5BF1">
            <w:pPr>
              <w:rPr>
                <w:rFonts w:ascii="Arial" w:hAnsi="Arial" w:cs="Arial"/>
                <w:sz w:val="16"/>
                <w:szCs w:val="16"/>
              </w:rPr>
            </w:pPr>
            <w:r>
              <w:rPr>
                <w:rFonts w:ascii="Arial" w:hAnsi="Arial" w:cs="Arial"/>
                <w:sz w:val="16"/>
                <w:szCs w:val="16"/>
              </w:rPr>
              <w:t xml:space="preserve">A Translation and Transliteration of Contact Information Implementation Review Team (IRT) was convened to assist ICANN organization in implementing the Policy. </w:t>
            </w:r>
            <w:r w:rsidRPr="00EA6407">
              <w:rPr>
                <w:rFonts w:ascii="Arial" w:hAnsi="Arial" w:cs="Arial"/>
                <w:sz w:val="16"/>
                <w:szCs w:val="16"/>
              </w:rPr>
              <w:t xml:space="preserve">As of October 2017, the IRT has been engaged in discussions around language and script tags for data entered into registration directory services. The team is discussing the necessity of such tags, and how to gather data to provision language and script information for those tags should they be deemed a necessity in terms of implementing the T/T PDP WG’s </w:t>
            </w:r>
            <w:r w:rsidRPr="00EA6407">
              <w:rPr>
                <w:rFonts w:ascii="Arial" w:hAnsi="Arial" w:cs="Arial"/>
                <w:sz w:val="16"/>
                <w:szCs w:val="16"/>
              </w:rPr>
              <w:lastRenderedPageBreak/>
              <w:t xml:space="preserve">recommendations. The IRT is currently reviewing </w:t>
            </w:r>
            <w:r>
              <w:rPr>
                <w:rFonts w:ascii="Arial" w:hAnsi="Arial" w:cs="Arial"/>
                <w:sz w:val="16"/>
                <w:szCs w:val="16"/>
              </w:rPr>
              <w:t>a draft policy document for the</w:t>
            </w:r>
            <w:r w:rsidRPr="00EA6407">
              <w:rPr>
                <w:rFonts w:ascii="Arial" w:hAnsi="Arial" w:cs="Arial"/>
                <w:sz w:val="16"/>
                <w:szCs w:val="16"/>
              </w:rPr>
              <w:t xml:space="preserve"> implementation.</w:t>
            </w:r>
          </w:p>
          <w:p w14:paraId="19FB8D5C" w14:textId="77777777" w:rsidR="006D463C" w:rsidRPr="00796568" w:rsidRDefault="006D463C" w:rsidP="008A5BF1">
            <w:pPr>
              <w:rPr>
                <w:rFonts w:ascii="Arial" w:hAnsi="Arial" w:cs="Arial"/>
                <w:sz w:val="16"/>
                <w:szCs w:val="16"/>
              </w:rPr>
            </w:pPr>
          </w:p>
          <w:p w14:paraId="40CD978F" w14:textId="77777777" w:rsidR="006D463C" w:rsidRPr="00796568" w:rsidRDefault="006D463C" w:rsidP="008A5BF1">
            <w:pPr>
              <w:rPr>
                <w:rFonts w:ascii="Arial" w:hAnsi="Arial" w:cs="Arial"/>
              </w:rPr>
            </w:pPr>
          </w:p>
        </w:tc>
        <w:tc>
          <w:tcPr>
            <w:tcW w:w="5400" w:type="dxa"/>
          </w:tcPr>
          <w:p w14:paraId="7B69E6FD" w14:textId="77777777" w:rsidR="006D463C" w:rsidRDefault="006D463C" w:rsidP="008A5BF1">
            <w:pPr>
              <w:rPr>
                <w:rFonts w:ascii="Arial" w:hAnsi="Arial" w:cs="Arial"/>
                <w:b/>
                <w:color w:val="333333"/>
                <w:sz w:val="16"/>
                <w:szCs w:val="16"/>
                <w:shd w:val="clear" w:color="auto" w:fill="FFFFFF"/>
              </w:rPr>
            </w:pPr>
          </w:p>
          <w:p w14:paraId="1BD6287C" w14:textId="05647F07"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WEBPAGES OF INTEREST</w:t>
            </w:r>
          </w:p>
          <w:p w14:paraId="6602DB1E" w14:textId="76D2DEC9" w:rsidR="006D463C" w:rsidRPr="00796568" w:rsidRDefault="006D463C" w:rsidP="008A5BF1">
            <w:pPr>
              <w:rPr>
                <w:rFonts w:ascii="Arial" w:hAnsi="Arial" w:cs="Arial"/>
                <w:b/>
                <w:color w:val="333333"/>
                <w:sz w:val="16"/>
                <w:szCs w:val="16"/>
                <w:shd w:val="clear" w:color="auto" w:fill="FFFFFF"/>
              </w:rPr>
            </w:pPr>
            <w:r w:rsidRPr="00796568">
              <w:rPr>
                <w:rFonts w:ascii="Arial" w:hAnsi="Arial" w:cs="Arial"/>
                <w:color w:val="333333"/>
                <w:sz w:val="16"/>
                <w:szCs w:val="16"/>
                <w:shd w:val="clear" w:color="auto" w:fill="FFFFFF"/>
              </w:rPr>
              <w:t>ICANN Community webpage:</w:t>
            </w:r>
            <w:r w:rsidRPr="00796568">
              <w:rPr>
                <w:rFonts w:ascii="Arial" w:hAnsi="Arial" w:cs="Arial"/>
                <w:b/>
                <w:color w:val="333333"/>
                <w:sz w:val="16"/>
                <w:szCs w:val="16"/>
                <w:shd w:val="clear" w:color="auto" w:fill="FFFFFF"/>
              </w:rPr>
              <w:t xml:space="preserve"> </w:t>
            </w:r>
            <w:hyperlink r:id="rId133" w:history="1">
              <w:r w:rsidRPr="00796568">
                <w:rPr>
                  <w:rStyle w:val="Hyperlink"/>
                  <w:rFonts w:ascii="Arial" w:hAnsi="Arial" w:cs="Arial"/>
                  <w:sz w:val="16"/>
                  <w:szCs w:val="16"/>
                </w:rPr>
                <w:t>Internationalized Registration Data (IRD) Working Group</w:t>
              </w:r>
            </w:hyperlink>
            <w:r w:rsidRPr="00796568">
              <w:rPr>
                <w:rFonts w:ascii="Arial" w:hAnsi="Arial" w:cs="Arial"/>
                <w:b/>
                <w:sz w:val="16"/>
                <w:szCs w:val="16"/>
              </w:rPr>
              <w:t xml:space="preserve"> </w:t>
            </w:r>
            <w:r w:rsidRPr="00796568">
              <w:rPr>
                <w:rFonts w:ascii="Arial" w:hAnsi="Arial" w:cs="Arial"/>
                <w:sz w:val="16"/>
                <w:szCs w:val="16"/>
              </w:rPr>
              <w:t xml:space="preserve">formed by Board to carry out IRD related recommendations from the </w:t>
            </w:r>
            <w:hyperlink r:id="rId134" w:history="1">
              <w:r w:rsidRPr="00796568">
                <w:rPr>
                  <w:rStyle w:val="Hyperlink"/>
                  <w:rFonts w:ascii="Arial" w:hAnsi="Arial" w:cs="Arial"/>
                  <w:sz w:val="16"/>
                  <w:szCs w:val="16"/>
                </w:rPr>
                <w:t>ICANN WHOIS Policy Review Team Final Report</w:t>
              </w:r>
            </w:hyperlink>
            <w:r w:rsidRPr="00796568">
              <w:rPr>
                <w:rFonts w:ascii="Arial" w:hAnsi="Arial" w:cs="Arial"/>
                <w:sz w:val="16"/>
                <w:szCs w:val="16"/>
              </w:rPr>
              <w:t xml:space="preserve"> (May 2012) as </w:t>
            </w:r>
            <w:hyperlink r:id="rId135" w:history="1">
              <w:r w:rsidRPr="00796568">
                <w:rPr>
                  <w:rStyle w:val="Hyperlink"/>
                  <w:rFonts w:ascii="Arial" w:hAnsi="Arial" w:cs="Arial"/>
                  <w:sz w:val="16"/>
                  <w:szCs w:val="16"/>
                </w:rPr>
                <w:t>adopted </w:t>
              </w:r>
            </w:hyperlink>
            <w:r w:rsidRPr="00796568">
              <w:rPr>
                <w:rFonts w:ascii="Arial" w:hAnsi="Arial" w:cs="Arial"/>
                <w:sz w:val="16"/>
                <w:szCs w:val="16"/>
              </w:rPr>
              <w:t>by the ICANN Board (Nov 2012)</w:t>
            </w:r>
          </w:p>
          <w:p w14:paraId="2160F68F" w14:textId="269EB27D" w:rsidR="006D463C" w:rsidRPr="00796568" w:rsidRDefault="006D463C" w:rsidP="008A5BF1">
            <w:pPr>
              <w:rPr>
                <w:rFonts w:ascii="Arial" w:hAnsi="Arial" w:cs="Arial"/>
                <w:b/>
                <w:color w:val="333333"/>
                <w:sz w:val="16"/>
                <w:szCs w:val="16"/>
                <w:shd w:val="clear" w:color="auto" w:fill="FFFFFF"/>
              </w:rPr>
            </w:pPr>
          </w:p>
          <w:p w14:paraId="347D296C" w14:textId="5D7A3A96" w:rsidR="006D463C" w:rsidRPr="00796568" w:rsidRDefault="006D463C" w:rsidP="008A5BF1">
            <w:pPr>
              <w:pStyle w:val="Heading1"/>
              <w:shd w:val="clear" w:color="auto" w:fill="FFFFFF"/>
              <w:spacing w:before="0" w:beforeAutospacing="0" w:after="0" w:afterAutospacing="0"/>
              <w:outlineLvl w:val="0"/>
              <w:rPr>
                <w:rFonts w:ascii="Arial" w:hAnsi="Arial" w:cs="Arial"/>
                <w:b w:val="0"/>
                <w:bCs w:val="0"/>
                <w:color w:val="333333"/>
                <w:sz w:val="16"/>
                <w:szCs w:val="16"/>
              </w:rPr>
            </w:pPr>
            <w:r w:rsidRPr="00796568">
              <w:rPr>
                <w:rFonts w:ascii="Arial" w:hAnsi="Arial" w:cs="Arial"/>
                <w:b w:val="0"/>
                <w:color w:val="333333"/>
                <w:sz w:val="16"/>
                <w:szCs w:val="16"/>
                <w:shd w:val="clear" w:color="auto" w:fill="FFFFFF"/>
              </w:rPr>
              <w:t>ICANN Community webpage: “</w:t>
            </w:r>
            <w:hyperlink r:id="rId136" w:history="1">
              <w:r w:rsidRPr="00796568">
                <w:rPr>
                  <w:rStyle w:val="Hyperlink"/>
                  <w:rFonts w:ascii="Arial" w:hAnsi="Arial" w:cs="Arial"/>
                  <w:b w:val="0"/>
                  <w:sz w:val="16"/>
                  <w:szCs w:val="16"/>
                </w:rPr>
                <w:t>Translation and Transliteration of Contact Information PDP Home</w:t>
              </w:r>
            </w:hyperlink>
            <w:r w:rsidRPr="00796568">
              <w:rPr>
                <w:rFonts w:ascii="Arial" w:hAnsi="Arial" w:cs="Arial"/>
                <w:b w:val="0"/>
                <w:bCs w:val="0"/>
                <w:color w:val="333333"/>
                <w:sz w:val="16"/>
                <w:szCs w:val="16"/>
              </w:rPr>
              <w:t>”</w:t>
            </w:r>
          </w:p>
          <w:p w14:paraId="31322B78" w14:textId="345B444F" w:rsidR="006D463C" w:rsidRPr="00796568" w:rsidRDefault="006D463C" w:rsidP="008A5BF1">
            <w:pPr>
              <w:rPr>
                <w:rFonts w:ascii="Arial" w:hAnsi="Arial" w:cs="Arial"/>
                <w:b/>
                <w:color w:val="333333"/>
                <w:sz w:val="16"/>
                <w:szCs w:val="16"/>
                <w:shd w:val="clear" w:color="auto" w:fill="FFFFFF"/>
              </w:rPr>
            </w:pPr>
          </w:p>
          <w:p w14:paraId="2C586B49" w14:textId="30E46AC6" w:rsidR="006D463C" w:rsidRPr="00796568" w:rsidRDefault="006D463C" w:rsidP="008A5BF1">
            <w:pPr>
              <w:rPr>
                <w:rFonts w:ascii="Arial" w:hAnsi="Arial" w:cs="Arial"/>
                <w:b/>
                <w:color w:val="333333"/>
                <w:sz w:val="16"/>
                <w:szCs w:val="16"/>
                <w:shd w:val="clear" w:color="auto" w:fill="FFFFFF"/>
              </w:rPr>
            </w:pPr>
            <w:r>
              <w:rPr>
                <w:rFonts w:ascii="Arial" w:hAnsi="Arial" w:cs="Arial"/>
                <w:color w:val="333333"/>
                <w:sz w:val="16"/>
                <w:szCs w:val="16"/>
                <w:shd w:val="clear" w:color="auto" w:fill="FFFFFF"/>
              </w:rPr>
              <w:t>ICANN WHOIS webpage:</w:t>
            </w:r>
            <w:r w:rsidRPr="00796568">
              <w:rPr>
                <w:rFonts w:ascii="Arial" w:hAnsi="Arial" w:cs="Arial"/>
                <w:color w:val="333333"/>
                <w:sz w:val="16"/>
                <w:szCs w:val="16"/>
                <w:shd w:val="clear" w:color="auto" w:fill="FFFFFF"/>
              </w:rPr>
              <w:t xml:space="preserve"> “</w:t>
            </w:r>
            <w:hyperlink r:id="rId137" w:history="1">
              <w:r w:rsidRPr="00796568">
                <w:rPr>
                  <w:rStyle w:val="Hyperlink"/>
                  <w:rFonts w:ascii="Arial" w:hAnsi="Arial" w:cs="Arial"/>
                  <w:sz w:val="16"/>
                  <w:szCs w:val="16"/>
                  <w:shd w:val="clear" w:color="auto" w:fill="FFFFFF"/>
                </w:rPr>
                <w:t>Translation and Transliteration of Contact Information</w:t>
              </w:r>
            </w:hyperlink>
            <w:r w:rsidRPr="00796568">
              <w:rPr>
                <w:rFonts w:ascii="Arial" w:hAnsi="Arial" w:cs="Arial"/>
                <w:b/>
                <w:color w:val="333333"/>
                <w:sz w:val="16"/>
                <w:szCs w:val="16"/>
                <w:shd w:val="clear" w:color="auto" w:fill="FFFFFF"/>
              </w:rPr>
              <w:t>”</w:t>
            </w:r>
          </w:p>
          <w:p w14:paraId="078430B5" w14:textId="77777777" w:rsidR="006D463C" w:rsidRPr="00796568" w:rsidRDefault="006D463C" w:rsidP="008A5BF1">
            <w:pPr>
              <w:rPr>
                <w:rFonts w:ascii="Arial" w:hAnsi="Arial" w:cs="Arial"/>
                <w:b/>
                <w:color w:val="333333"/>
                <w:sz w:val="16"/>
                <w:szCs w:val="16"/>
                <w:shd w:val="clear" w:color="auto" w:fill="FFFFFF"/>
              </w:rPr>
            </w:pPr>
          </w:p>
          <w:p w14:paraId="19DEE3D4" w14:textId="0CA97CA4"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GNSO webpage: “</w:t>
            </w:r>
            <w:hyperlink r:id="rId138" w:history="1">
              <w:r w:rsidRPr="00796568">
                <w:rPr>
                  <w:rStyle w:val="Hyperlink"/>
                  <w:rFonts w:ascii="Arial" w:hAnsi="Arial" w:cs="Arial"/>
                  <w:sz w:val="16"/>
                  <w:szCs w:val="16"/>
                  <w:shd w:val="clear" w:color="auto" w:fill="FFFFFF"/>
                </w:rPr>
                <w:t>PDP Translation and Transliteration of Contact Information Policy Development Process</w:t>
              </w:r>
            </w:hyperlink>
            <w:r w:rsidRPr="00796568">
              <w:rPr>
                <w:rFonts w:ascii="Arial" w:hAnsi="Arial" w:cs="Arial"/>
                <w:color w:val="333333"/>
                <w:sz w:val="16"/>
                <w:szCs w:val="16"/>
                <w:shd w:val="clear" w:color="auto" w:fill="FFFFFF"/>
              </w:rPr>
              <w:t>”</w:t>
            </w:r>
          </w:p>
          <w:p w14:paraId="4BA2EDE7" w14:textId="77777777" w:rsidR="006D463C" w:rsidRPr="00796568" w:rsidRDefault="006D463C" w:rsidP="008A5BF1">
            <w:pPr>
              <w:rPr>
                <w:rFonts w:ascii="Arial" w:hAnsi="Arial" w:cs="Arial"/>
                <w:b/>
                <w:color w:val="333333"/>
                <w:sz w:val="16"/>
                <w:szCs w:val="16"/>
                <w:shd w:val="clear" w:color="auto" w:fill="FFFFFF"/>
              </w:rPr>
            </w:pPr>
          </w:p>
          <w:p w14:paraId="471D42FD" w14:textId="4A697B10"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GAC webpage: “</w:t>
            </w:r>
            <w:hyperlink r:id="rId139" w:history="1">
              <w:r w:rsidRPr="00796568">
                <w:rPr>
                  <w:rStyle w:val="Hyperlink"/>
                  <w:rFonts w:ascii="Arial" w:hAnsi="Arial" w:cs="Arial"/>
                  <w:sz w:val="16"/>
                  <w:szCs w:val="16"/>
                  <w:shd w:val="clear" w:color="auto" w:fill="FFFFFF"/>
                </w:rPr>
                <w:t>Early Engagement Policy Document – Transaction and Transliteration</w:t>
              </w:r>
            </w:hyperlink>
            <w:r w:rsidRPr="00796568">
              <w:rPr>
                <w:rFonts w:ascii="Arial" w:hAnsi="Arial" w:cs="Arial"/>
                <w:color w:val="333333"/>
                <w:sz w:val="16"/>
                <w:szCs w:val="16"/>
                <w:shd w:val="clear" w:color="auto" w:fill="FFFFFF"/>
              </w:rPr>
              <w:t>”</w:t>
            </w:r>
          </w:p>
          <w:p w14:paraId="41BCF27A" w14:textId="7CC2481F" w:rsidR="006D463C" w:rsidRDefault="006D463C" w:rsidP="008A5BF1">
            <w:pPr>
              <w:rPr>
                <w:rFonts w:ascii="Arial" w:hAnsi="Arial" w:cs="Arial"/>
                <w:b/>
                <w:color w:val="333333"/>
                <w:sz w:val="16"/>
                <w:szCs w:val="16"/>
                <w:shd w:val="clear" w:color="auto" w:fill="FFFFFF"/>
              </w:rPr>
            </w:pPr>
          </w:p>
          <w:p w14:paraId="4455C6DF" w14:textId="77777777" w:rsidR="006D463C" w:rsidRPr="00796568" w:rsidRDefault="006D463C" w:rsidP="008A5BF1">
            <w:pPr>
              <w:rPr>
                <w:rFonts w:ascii="Arial" w:hAnsi="Arial" w:cs="Arial"/>
                <w:b/>
                <w:color w:val="333333"/>
                <w:sz w:val="16"/>
                <w:szCs w:val="16"/>
                <w:shd w:val="clear" w:color="auto" w:fill="FFFFFF"/>
              </w:rPr>
            </w:pPr>
          </w:p>
          <w:p w14:paraId="6525CD43" w14:textId="3D98CD9C" w:rsidR="006D463C" w:rsidRPr="00DB17DB" w:rsidRDefault="006D463C" w:rsidP="008A5BF1">
            <w:pPr>
              <w:rPr>
                <w:rFonts w:ascii="Arial" w:hAnsi="Arial" w:cs="Arial"/>
                <w:u w:val="single"/>
              </w:rPr>
            </w:pPr>
            <w:r w:rsidRPr="00DB17DB">
              <w:rPr>
                <w:rFonts w:ascii="Arial" w:hAnsi="Arial" w:cs="Arial"/>
                <w:b/>
                <w:color w:val="333333"/>
                <w:sz w:val="16"/>
                <w:szCs w:val="16"/>
                <w:u w:val="single"/>
                <w:shd w:val="clear" w:color="auto" w:fill="FFFFFF"/>
              </w:rPr>
              <w:t>SPECIFIC DOCUMENTS OF INTEREST</w:t>
            </w:r>
          </w:p>
          <w:p w14:paraId="65C9651D" w14:textId="7885F45E" w:rsidR="006D463C" w:rsidRDefault="006D463C" w:rsidP="008A5BF1">
            <w:pPr>
              <w:rPr>
                <w:rFonts w:ascii="Arial" w:hAnsi="Arial" w:cs="Arial"/>
                <w:sz w:val="16"/>
                <w:szCs w:val="16"/>
              </w:rPr>
            </w:pPr>
            <w:r>
              <w:rPr>
                <w:rFonts w:ascii="Arial" w:hAnsi="Arial" w:cs="Arial"/>
                <w:sz w:val="16"/>
                <w:szCs w:val="16"/>
              </w:rPr>
              <w:t xml:space="preserve">2012: </w:t>
            </w:r>
            <w:hyperlink r:id="rId140" w:history="1">
              <w:r w:rsidRPr="00E456A7">
                <w:rPr>
                  <w:rStyle w:val="Hyperlink"/>
                  <w:rFonts w:ascii="Arial" w:hAnsi="Arial" w:cs="Arial"/>
                  <w:sz w:val="16"/>
                  <w:szCs w:val="16"/>
                </w:rPr>
                <w:t>WHOIS Policy Review Team Final Report</w:t>
              </w:r>
            </w:hyperlink>
          </w:p>
          <w:p w14:paraId="04064100" w14:textId="77777777" w:rsidR="006D463C" w:rsidRDefault="006D463C" w:rsidP="008A5BF1">
            <w:pPr>
              <w:rPr>
                <w:rFonts w:ascii="Arial" w:hAnsi="Arial" w:cs="Arial"/>
                <w:sz w:val="16"/>
                <w:szCs w:val="16"/>
              </w:rPr>
            </w:pPr>
          </w:p>
          <w:p w14:paraId="0D527962" w14:textId="26D21DAE" w:rsidR="006D463C" w:rsidRPr="00796568" w:rsidRDefault="006D463C" w:rsidP="008A5BF1">
            <w:pPr>
              <w:rPr>
                <w:rFonts w:ascii="Arial" w:hAnsi="Arial" w:cs="Arial"/>
                <w:sz w:val="16"/>
                <w:szCs w:val="16"/>
              </w:rPr>
            </w:pPr>
            <w:r w:rsidRPr="00796568">
              <w:rPr>
                <w:rFonts w:ascii="Arial" w:hAnsi="Arial" w:cs="Arial"/>
                <w:sz w:val="16"/>
                <w:szCs w:val="16"/>
              </w:rPr>
              <w:t xml:space="preserve">2012: </w:t>
            </w:r>
            <w:hyperlink r:id="rId141" w:history="1">
              <w:r w:rsidRPr="00796568">
                <w:rPr>
                  <w:rStyle w:val="Hyperlink"/>
                  <w:rFonts w:ascii="Arial" w:hAnsi="Arial" w:cs="Arial"/>
                  <w:sz w:val="16"/>
                  <w:szCs w:val="16"/>
                </w:rPr>
                <w:t>Preliminary Issue Report Translation and Transliteration of Contact Information</w:t>
              </w:r>
            </w:hyperlink>
          </w:p>
          <w:p w14:paraId="267715AB" w14:textId="77777777" w:rsidR="006D463C" w:rsidRPr="00796568" w:rsidRDefault="006D463C" w:rsidP="008A5BF1">
            <w:pPr>
              <w:rPr>
                <w:rFonts w:ascii="Arial" w:hAnsi="Arial" w:cs="Arial"/>
                <w:sz w:val="16"/>
                <w:szCs w:val="16"/>
              </w:rPr>
            </w:pPr>
          </w:p>
          <w:p w14:paraId="4D0CE1D9" w14:textId="25E10A69" w:rsidR="006D463C" w:rsidRPr="00796568" w:rsidRDefault="006D463C" w:rsidP="008A5BF1">
            <w:pPr>
              <w:rPr>
                <w:rFonts w:ascii="Arial" w:hAnsi="Arial" w:cs="Arial"/>
                <w:sz w:val="16"/>
                <w:szCs w:val="16"/>
              </w:rPr>
            </w:pPr>
            <w:r w:rsidRPr="00796568">
              <w:rPr>
                <w:rFonts w:ascii="Arial" w:hAnsi="Arial" w:cs="Arial"/>
                <w:sz w:val="16"/>
                <w:szCs w:val="16"/>
              </w:rPr>
              <w:t xml:space="preserve">2015: </w:t>
            </w:r>
            <w:hyperlink r:id="rId142" w:history="1">
              <w:r w:rsidRPr="00796568">
                <w:rPr>
                  <w:rStyle w:val="Hyperlink"/>
                  <w:rFonts w:ascii="Arial" w:hAnsi="Arial" w:cs="Arial"/>
                  <w:sz w:val="16"/>
                  <w:szCs w:val="16"/>
                </w:rPr>
                <w:t>Final Report</w:t>
              </w:r>
            </w:hyperlink>
            <w:r w:rsidRPr="00796568">
              <w:rPr>
                <w:rFonts w:ascii="Arial" w:hAnsi="Arial" w:cs="Arial"/>
                <w:sz w:val="16"/>
                <w:szCs w:val="16"/>
              </w:rPr>
              <w:t xml:space="preserve"> recommends coordinating with GNSO PDP </w:t>
            </w:r>
          </w:p>
          <w:p w14:paraId="16E945FF" w14:textId="25492CFF" w:rsidR="006D463C" w:rsidRPr="00796568" w:rsidRDefault="006D463C" w:rsidP="008A5BF1">
            <w:pPr>
              <w:rPr>
                <w:rFonts w:ascii="Arial" w:hAnsi="Arial" w:cs="Arial"/>
                <w:b/>
                <w:sz w:val="16"/>
                <w:szCs w:val="16"/>
              </w:rPr>
            </w:pPr>
          </w:p>
          <w:p w14:paraId="0E2EFBF1" w14:textId="05EEA7F6" w:rsidR="006D463C" w:rsidRPr="00796568" w:rsidRDefault="006D463C" w:rsidP="008A5BF1">
            <w:pPr>
              <w:rPr>
                <w:rFonts w:ascii="Arial" w:hAnsi="Arial" w:cs="Arial"/>
                <w:sz w:val="16"/>
                <w:szCs w:val="16"/>
              </w:rPr>
            </w:pPr>
            <w:r>
              <w:rPr>
                <w:rFonts w:ascii="Arial" w:hAnsi="Arial" w:cs="Arial"/>
                <w:sz w:val="16"/>
                <w:szCs w:val="16"/>
              </w:rPr>
              <w:t xml:space="preserve">2015: The Board adopted the </w:t>
            </w:r>
            <w:hyperlink r:id="rId143" w:history="1">
              <w:r w:rsidRPr="00796568">
                <w:rPr>
                  <w:rStyle w:val="Hyperlink"/>
                  <w:rFonts w:ascii="Arial" w:hAnsi="Arial" w:cs="Arial"/>
                  <w:sz w:val="16"/>
                  <w:szCs w:val="16"/>
                </w:rPr>
                <w:t>GNSO T&amp;T PDP</w:t>
              </w:r>
            </w:hyperlink>
            <w:r>
              <w:rPr>
                <w:rStyle w:val="Hyperlink"/>
                <w:rFonts w:ascii="Arial" w:hAnsi="Arial" w:cs="Arial"/>
                <w:sz w:val="16"/>
                <w:szCs w:val="16"/>
              </w:rPr>
              <w:t xml:space="preserve"> </w:t>
            </w:r>
            <w:r>
              <w:rPr>
                <w:rFonts w:ascii="Arial" w:hAnsi="Arial" w:cs="Arial"/>
                <w:sz w:val="16"/>
                <w:szCs w:val="16"/>
              </w:rPr>
              <w:t xml:space="preserve">Recommendations as presented in the </w:t>
            </w:r>
            <w:hyperlink r:id="rId144" w:history="1">
              <w:r w:rsidRPr="00796568">
                <w:rPr>
                  <w:rStyle w:val="Hyperlink"/>
                  <w:rFonts w:ascii="Arial" w:hAnsi="Arial" w:cs="Arial"/>
                  <w:sz w:val="16"/>
                  <w:szCs w:val="16"/>
                </w:rPr>
                <w:t>Final Report</w:t>
              </w:r>
            </w:hyperlink>
          </w:p>
          <w:p w14:paraId="23082D0B" w14:textId="77777777" w:rsidR="006D463C" w:rsidRPr="00796568" w:rsidRDefault="006D463C" w:rsidP="008A5BF1">
            <w:pPr>
              <w:rPr>
                <w:rFonts w:ascii="Arial" w:hAnsi="Arial" w:cs="Arial"/>
                <w:sz w:val="16"/>
                <w:szCs w:val="16"/>
              </w:rPr>
            </w:pPr>
          </w:p>
          <w:p w14:paraId="543824BD" w14:textId="1A9D64B5" w:rsidR="006D463C" w:rsidRPr="00796568" w:rsidRDefault="006D463C" w:rsidP="008A5BF1">
            <w:pPr>
              <w:rPr>
                <w:rFonts w:ascii="Arial" w:hAnsi="Arial" w:cs="Arial"/>
                <w:sz w:val="16"/>
                <w:szCs w:val="16"/>
              </w:rPr>
            </w:pPr>
            <w:r w:rsidRPr="00796568">
              <w:rPr>
                <w:rFonts w:ascii="Arial" w:hAnsi="Arial" w:cs="Arial"/>
                <w:sz w:val="16"/>
                <w:szCs w:val="16"/>
              </w:rPr>
              <w:t xml:space="preserve">2016: </w:t>
            </w:r>
            <w:hyperlink r:id="rId145" w:history="1">
              <w:r w:rsidRPr="00796568">
                <w:rPr>
                  <w:rStyle w:val="Hyperlink"/>
                  <w:rFonts w:ascii="Arial" w:hAnsi="Arial" w:cs="Arial"/>
                  <w:sz w:val="16"/>
                  <w:szCs w:val="16"/>
                </w:rPr>
                <w:t>IRT conv</w:t>
              </w:r>
              <w:r w:rsidRPr="00796568">
                <w:rPr>
                  <w:rStyle w:val="Hyperlink"/>
                  <w:rFonts w:ascii="Arial" w:hAnsi="Arial" w:cs="Arial"/>
                  <w:sz w:val="16"/>
                  <w:szCs w:val="16"/>
                </w:rPr>
                <w:t>e</w:t>
              </w:r>
              <w:r w:rsidRPr="00796568">
                <w:rPr>
                  <w:rStyle w:val="Hyperlink"/>
                  <w:rFonts w:ascii="Arial" w:hAnsi="Arial" w:cs="Arial"/>
                  <w:sz w:val="16"/>
                  <w:szCs w:val="16"/>
                </w:rPr>
                <w:t>ned</w:t>
              </w:r>
            </w:hyperlink>
          </w:p>
          <w:p w14:paraId="08E639D6" w14:textId="77777777" w:rsidR="006D463C" w:rsidRPr="00796568" w:rsidRDefault="006D463C" w:rsidP="008A5BF1">
            <w:pPr>
              <w:rPr>
                <w:rFonts w:ascii="Arial" w:hAnsi="Arial" w:cs="Arial"/>
                <w:sz w:val="16"/>
                <w:szCs w:val="16"/>
              </w:rPr>
            </w:pPr>
          </w:p>
          <w:p w14:paraId="69089C0E" w14:textId="77777777" w:rsidR="006D463C" w:rsidRPr="00796568" w:rsidRDefault="006D463C" w:rsidP="008A5BF1">
            <w:pPr>
              <w:rPr>
                <w:rFonts w:ascii="Arial" w:hAnsi="Arial" w:cs="Arial"/>
                <w:sz w:val="16"/>
                <w:szCs w:val="16"/>
              </w:rPr>
            </w:pPr>
          </w:p>
          <w:p w14:paraId="0A57AE5D" w14:textId="77777777" w:rsidR="006D463C" w:rsidRPr="00796568" w:rsidRDefault="006D463C" w:rsidP="008A5BF1">
            <w:pPr>
              <w:rPr>
                <w:rFonts w:ascii="Arial" w:hAnsi="Arial" w:cs="Arial"/>
                <w:sz w:val="16"/>
                <w:szCs w:val="16"/>
              </w:rPr>
            </w:pPr>
          </w:p>
        </w:tc>
        <w:tc>
          <w:tcPr>
            <w:tcW w:w="1350" w:type="dxa"/>
          </w:tcPr>
          <w:p w14:paraId="4BE920F5" w14:textId="77777777" w:rsidR="006D463C" w:rsidRDefault="006D463C" w:rsidP="008A5BF1">
            <w:pPr>
              <w:rPr>
                <w:rFonts w:ascii="Arial" w:eastAsia="Times New Roman" w:hAnsi="Arial" w:cs="Arial"/>
                <w:sz w:val="16"/>
                <w:szCs w:val="16"/>
              </w:rPr>
            </w:pPr>
          </w:p>
          <w:p w14:paraId="60C8E120" w14:textId="5BA45F4E" w:rsidR="006D463C" w:rsidRPr="00796568" w:rsidRDefault="006D463C" w:rsidP="008A5BF1">
            <w:pPr>
              <w:rPr>
                <w:rFonts w:ascii="Arial" w:hAnsi="Arial" w:cs="Arial"/>
                <w:sz w:val="16"/>
                <w:szCs w:val="16"/>
              </w:rPr>
            </w:pPr>
            <w:r>
              <w:rPr>
                <w:rFonts w:ascii="Arial" w:eastAsia="Times New Roman" w:hAnsi="Arial" w:cs="Arial"/>
                <w:sz w:val="16"/>
                <w:szCs w:val="16"/>
              </w:rPr>
              <w:t>New policy in progress</w:t>
            </w:r>
            <w:r w:rsidRPr="00796568">
              <w:rPr>
                <w:rFonts w:ascii="Arial" w:eastAsia="Times New Roman" w:hAnsi="Arial" w:cs="Arial"/>
                <w:sz w:val="16"/>
                <w:szCs w:val="16"/>
              </w:rPr>
              <w:t xml:space="preserve"> since 2012</w:t>
            </w:r>
          </w:p>
        </w:tc>
        <w:tc>
          <w:tcPr>
            <w:tcW w:w="1350" w:type="dxa"/>
          </w:tcPr>
          <w:p w14:paraId="471F0218" w14:textId="77777777" w:rsidR="006D463C" w:rsidRDefault="006D463C" w:rsidP="008A5BF1">
            <w:pPr>
              <w:rPr>
                <w:rFonts w:ascii="Arial" w:eastAsia="Times New Roman" w:hAnsi="Arial" w:cs="Arial"/>
                <w:sz w:val="16"/>
                <w:szCs w:val="16"/>
              </w:rPr>
            </w:pPr>
          </w:p>
          <w:p w14:paraId="2074D346" w14:textId="77777777" w:rsidR="006F7388" w:rsidRPr="006F7388" w:rsidRDefault="006F7388" w:rsidP="006F7388">
            <w:pPr>
              <w:rPr>
                <w:rFonts w:ascii="Arial" w:hAnsi="Arial" w:cs="Arial"/>
                <w:sz w:val="16"/>
                <w:szCs w:val="16"/>
              </w:rPr>
            </w:pPr>
            <w:r w:rsidRPr="006F7388">
              <w:rPr>
                <w:rFonts w:ascii="Arial" w:hAnsi="Arial" w:cs="Arial"/>
                <w:sz w:val="16"/>
                <w:szCs w:val="16"/>
              </w:rPr>
              <w:t>This policy is currently in the implementation phase.</w:t>
            </w:r>
          </w:p>
          <w:p w14:paraId="37EDF439" w14:textId="54C4E43D" w:rsidR="009821C8" w:rsidRDefault="009821C8" w:rsidP="008A5BF1">
            <w:pPr>
              <w:rPr>
                <w:rFonts w:ascii="Arial" w:eastAsia="Times New Roman" w:hAnsi="Arial" w:cs="Arial"/>
                <w:sz w:val="16"/>
                <w:szCs w:val="16"/>
              </w:rPr>
            </w:pPr>
          </w:p>
        </w:tc>
      </w:tr>
      <w:tr w:rsidR="006D463C" w:rsidRPr="00796568" w14:paraId="221DB9C8" w14:textId="3EBEF284" w:rsidTr="006D463C">
        <w:tc>
          <w:tcPr>
            <w:tcW w:w="2715" w:type="dxa"/>
          </w:tcPr>
          <w:p w14:paraId="0DC082C2" w14:textId="77777777" w:rsidR="006D463C" w:rsidRDefault="006D463C" w:rsidP="008A5BF1"/>
          <w:p w14:paraId="3ECC0800" w14:textId="5B48AA77" w:rsidR="006D463C" w:rsidRPr="00796568" w:rsidRDefault="00AB00C7" w:rsidP="008A5BF1">
            <w:pPr>
              <w:rPr>
                <w:rFonts w:ascii="Arial" w:eastAsia="Times New Roman" w:hAnsi="Arial" w:cs="Arial"/>
              </w:rPr>
            </w:pPr>
            <w:hyperlink r:id="rId146" w:history="1">
              <w:r w:rsidR="006D463C" w:rsidRPr="00796568">
                <w:rPr>
                  <w:rStyle w:val="Hyperlink"/>
                  <w:rFonts w:ascii="Arial" w:eastAsia="Times New Roman" w:hAnsi="Arial" w:cs="Arial"/>
                </w:rPr>
                <w:t>Procedure for Handling RDS/WHOIS Conflicts with Privacy Law</w:t>
              </w:r>
            </w:hyperlink>
          </w:p>
          <w:p w14:paraId="345BB733" w14:textId="77777777" w:rsidR="006D463C" w:rsidRPr="00796568" w:rsidRDefault="006D463C" w:rsidP="008A5BF1">
            <w:pPr>
              <w:rPr>
                <w:rFonts w:ascii="Arial" w:hAnsi="Arial" w:cs="Arial"/>
              </w:rPr>
            </w:pPr>
          </w:p>
        </w:tc>
        <w:tc>
          <w:tcPr>
            <w:tcW w:w="3580" w:type="dxa"/>
          </w:tcPr>
          <w:p w14:paraId="0D009DA4" w14:textId="77777777" w:rsidR="006D463C" w:rsidRPr="00796568" w:rsidRDefault="006D463C" w:rsidP="008A5BF1">
            <w:pPr>
              <w:rPr>
                <w:rFonts w:ascii="Arial" w:hAnsi="Arial" w:cs="Arial"/>
                <w:sz w:val="16"/>
                <w:szCs w:val="16"/>
              </w:rPr>
            </w:pPr>
          </w:p>
          <w:p w14:paraId="2CA0B1C1" w14:textId="23FE6127" w:rsidR="006D463C" w:rsidRDefault="006D463C" w:rsidP="008A5BF1">
            <w:pPr>
              <w:rPr>
                <w:rFonts w:ascii="Arial" w:hAnsi="Arial" w:cs="Arial"/>
                <w:sz w:val="16"/>
                <w:szCs w:val="16"/>
              </w:rPr>
            </w:pPr>
            <w:r>
              <w:rPr>
                <w:rFonts w:ascii="Arial" w:hAnsi="Arial" w:cs="Arial"/>
                <w:sz w:val="16"/>
                <w:szCs w:val="16"/>
              </w:rPr>
              <w:t>The ICANN Procedure for Handling WHOIS Conflicts with Privacy Law was adopted by the ICANN Board as a consensus Policy in May 2006 with a policy effective date of 2008 and the requirement for ICANN to review the procedure annually.</w:t>
            </w:r>
          </w:p>
          <w:p w14:paraId="70E1C98A" w14:textId="77777777" w:rsidR="006D463C" w:rsidRDefault="006D463C" w:rsidP="008A5BF1">
            <w:pPr>
              <w:rPr>
                <w:rFonts w:ascii="Arial" w:hAnsi="Arial" w:cs="Arial"/>
                <w:sz w:val="16"/>
                <w:szCs w:val="16"/>
              </w:rPr>
            </w:pPr>
          </w:p>
          <w:p w14:paraId="2BCFF1FC" w14:textId="20FDB210" w:rsidR="006D463C" w:rsidRDefault="006D463C" w:rsidP="008A5BF1">
            <w:pPr>
              <w:rPr>
                <w:rFonts w:ascii="Arial" w:hAnsi="Arial" w:cs="Arial"/>
                <w:sz w:val="16"/>
                <w:szCs w:val="16"/>
              </w:rPr>
            </w:pPr>
            <w:r w:rsidRPr="00D7206C">
              <w:rPr>
                <w:rFonts w:ascii="Arial" w:hAnsi="Arial" w:cs="Arial"/>
                <w:sz w:val="16"/>
                <w:szCs w:val="16"/>
              </w:rPr>
              <w:t>In October 2014, ICANN published a call for volunteers for an Implementation Advisory Group to review the procedures.</w:t>
            </w:r>
            <w:r>
              <w:rPr>
                <w:rFonts w:ascii="Arial" w:hAnsi="Arial" w:cs="Arial"/>
                <w:sz w:val="16"/>
                <w:szCs w:val="16"/>
              </w:rPr>
              <w:t xml:space="preserve"> In May 2016, this Implementation Advisory Group published its Final Report recommending</w:t>
            </w:r>
            <w:r w:rsidRPr="00D7206C">
              <w:rPr>
                <w:rFonts w:ascii="Arial" w:hAnsi="Arial" w:cs="Arial"/>
                <w:sz w:val="16"/>
                <w:szCs w:val="16"/>
              </w:rPr>
              <w:t xml:space="preserve"> a modification </w:t>
            </w:r>
            <w:r>
              <w:rPr>
                <w:rFonts w:ascii="Arial" w:hAnsi="Arial" w:cs="Arial"/>
                <w:sz w:val="16"/>
                <w:szCs w:val="16"/>
              </w:rPr>
              <w:t xml:space="preserve">that </w:t>
            </w:r>
            <w:r w:rsidRPr="00D7206C">
              <w:rPr>
                <w:rFonts w:ascii="Arial" w:hAnsi="Arial" w:cs="Arial"/>
                <w:sz w:val="16"/>
                <w:szCs w:val="16"/>
              </w:rPr>
              <w:t xml:space="preserve">would allow a party to trigger the procedure by obtaining a written statement from the government agency charged with enforcing its data privacy laws indicating that a </w:t>
            </w:r>
            <w:proofErr w:type="gramStart"/>
            <w:r w:rsidRPr="00D7206C">
              <w:rPr>
                <w:rFonts w:ascii="Arial" w:hAnsi="Arial" w:cs="Arial"/>
                <w:sz w:val="16"/>
                <w:szCs w:val="16"/>
              </w:rPr>
              <w:t>particular WHOIS</w:t>
            </w:r>
            <w:proofErr w:type="gramEnd"/>
            <w:r w:rsidRPr="00D7206C">
              <w:rPr>
                <w:rFonts w:ascii="Arial" w:hAnsi="Arial" w:cs="Arial"/>
                <w:sz w:val="16"/>
                <w:szCs w:val="16"/>
              </w:rPr>
              <w:t xml:space="preserve"> obligation conflicts with national law</w:t>
            </w:r>
            <w:r>
              <w:rPr>
                <w:rFonts w:ascii="Arial" w:hAnsi="Arial" w:cs="Arial"/>
                <w:sz w:val="16"/>
                <w:szCs w:val="16"/>
              </w:rPr>
              <w:t>.</w:t>
            </w:r>
          </w:p>
          <w:p w14:paraId="3FA4DE43" w14:textId="77777777" w:rsidR="006D463C" w:rsidRDefault="006D463C" w:rsidP="008A5BF1">
            <w:pPr>
              <w:rPr>
                <w:rFonts w:ascii="Arial" w:hAnsi="Arial" w:cs="Arial"/>
                <w:sz w:val="16"/>
                <w:szCs w:val="16"/>
              </w:rPr>
            </w:pPr>
          </w:p>
          <w:p w14:paraId="63832537" w14:textId="77777777" w:rsidR="006D463C" w:rsidRPr="00D7206C" w:rsidRDefault="006D463C" w:rsidP="008A5BF1">
            <w:pPr>
              <w:rPr>
                <w:rFonts w:ascii="Arial" w:hAnsi="Arial" w:cs="Arial"/>
                <w:sz w:val="16"/>
                <w:szCs w:val="16"/>
              </w:rPr>
            </w:pPr>
            <w:r w:rsidRPr="00D7206C">
              <w:rPr>
                <w:rFonts w:ascii="Arial" w:hAnsi="Arial" w:cs="Arial"/>
                <w:sz w:val="16"/>
                <w:szCs w:val="16"/>
              </w:rPr>
              <w:t>The GNSO Council also requested that ICANN org commence the next review of the procedures no later than October 2017.</w:t>
            </w:r>
          </w:p>
          <w:p w14:paraId="39379290" w14:textId="77777777" w:rsidR="006D463C" w:rsidRPr="00D7206C" w:rsidRDefault="006D463C" w:rsidP="008A5BF1">
            <w:pPr>
              <w:rPr>
                <w:rFonts w:ascii="Arial" w:hAnsi="Arial" w:cs="Arial"/>
                <w:sz w:val="16"/>
                <w:szCs w:val="16"/>
              </w:rPr>
            </w:pPr>
            <w:r w:rsidRPr="00D7206C">
              <w:rPr>
                <w:rFonts w:ascii="Arial" w:hAnsi="Arial" w:cs="Arial"/>
                <w:sz w:val="16"/>
                <w:szCs w:val="16"/>
              </w:rPr>
              <w:t xml:space="preserve">On 3 May 2017, ICANN org published a staff paper on the procedures, launching the review of the procedures. In September 2017, ICANN staff briefed the GNSO Council on the comments received, which ranged from support for incorporating the additional alternative triggers discussed by the preceding IAG, but for which there was not consensus support. The Council will consider how to proceed at one of its upcoming meetings. </w:t>
            </w:r>
          </w:p>
          <w:p w14:paraId="5E9CA1BC" w14:textId="77777777" w:rsidR="006D463C" w:rsidRPr="00796568" w:rsidRDefault="006D463C" w:rsidP="008A5BF1">
            <w:pPr>
              <w:rPr>
                <w:rFonts w:ascii="Arial" w:hAnsi="Arial" w:cs="Arial"/>
                <w:sz w:val="16"/>
                <w:szCs w:val="16"/>
              </w:rPr>
            </w:pPr>
          </w:p>
        </w:tc>
        <w:tc>
          <w:tcPr>
            <w:tcW w:w="5400" w:type="dxa"/>
          </w:tcPr>
          <w:p w14:paraId="76BC039C" w14:textId="77777777" w:rsidR="006D463C" w:rsidRDefault="006D463C" w:rsidP="008A5BF1">
            <w:pPr>
              <w:rPr>
                <w:rFonts w:ascii="Arial" w:hAnsi="Arial" w:cs="Arial"/>
                <w:b/>
                <w:color w:val="333333"/>
                <w:sz w:val="16"/>
                <w:szCs w:val="16"/>
                <w:shd w:val="clear" w:color="auto" w:fill="FFFFFF"/>
              </w:rPr>
            </w:pPr>
          </w:p>
          <w:p w14:paraId="4B12C557" w14:textId="3D18AD45"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WEBPAGES OF INTEREST</w:t>
            </w:r>
          </w:p>
          <w:p w14:paraId="13930905" w14:textId="1D0590AF" w:rsidR="006D463C" w:rsidRPr="00796568" w:rsidRDefault="006D463C" w:rsidP="008A5BF1">
            <w:pPr>
              <w:pStyle w:val="Heading1"/>
              <w:pBdr>
                <w:bottom w:val="single" w:sz="6" w:space="0" w:color="CFCFCF"/>
              </w:pBdr>
              <w:shd w:val="clear" w:color="auto" w:fill="FFFFFF"/>
              <w:spacing w:before="0" w:beforeAutospacing="0" w:after="150" w:afterAutospacing="0"/>
              <w:outlineLvl w:val="0"/>
              <w:rPr>
                <w:rFonts w:ascii="Arial" w:hAnsi="Arial" w:cs="Arial"/>
                <w:b w:val="0"/>
                <w:color w:val="333333"/>
                <w:sz w:val="16"/>
                <w:szCs w:val="16"/>
              </w:rPr>
            </w:pPr>
            <w:r w:rsidRPr="00796568">
              <w:rPr>
                <w:rFonts w:ascii="Arial" w:hAnsi="Arial" w:cs="Arial"/>
                <w:b w:val="0"/>
                <w:bCs w:val="0"/>
                <w:color w:val="333333"/>
                <w:sz w:val="16"/>
                <w:szCs w:val="16"/>
              </w:rPr>
              <w:t>ICANN webpage:</w:t>
            </w:r>
            <w:r w:rsidRPr="00796568">
              <w:rPr>
                <w:rFonts w:ascii="Arial" w:hAnsi="Arial" w:cs="Arial"/>
                <w:b w:val="0"/>
                <w:color w:val="333333"/>
                <w:sz w:val="16"/>
                <w:szCs w:val="16"/>
              </w:rPr>
              <w:t xml:space="preserve"> “</w:t>
            </w:r>
            <w:hyperlink r:id="rId147" w:history="1">
              <w:r w:rsidRPr="00796568">
                <w:rPr>
                  <w:rStyle w:val="Hyperlink"/>
                  <w:rFonts w:ascii="Arial" w:hAnsi="Arial" w:cs="Arial"/>
                  <w:b w:val="0"/>
                  <w:sz w:val="16"/>
                  <w:szCs w:val="16"/>
                </w:rPr>
                <w:t>Updated ICANN Procedure for Handling WHOIS Conflicts with Privacy Laws Now Available</w:t>
              </w:r>
            </w:hyperlink>
            <w:r w:rsidRPr="00796568">
              <w:rPr>
                <w:rFonts w:ascii="Arial" w:hAnsi="Arial" w:cs="Arial"/>
                <w:b w:val="0"/>
                <w:color w:val="333333"/>
                <w:sz w:val="16"/>
                <w:szCs w:val="16"/>
              </w:rPr>
              <w:t>”</w:t>
            </w:r>
          </w:p>
          <w:p w14:paraId="57DD1037" w14:textId="16417CE7" w:rsidR="006D463C" w:rsidRPr="00796568" w:rsidRDefault="006D463C" w:rsidP="008A5BF1">
            <w:pPr>
              <w:pStyle w:val="Heading1"/>
              <w:shd w:val="clear" w:color="auto" w:fill="FFFFFF"/>
              <w:spacing w:before="0" w:beforeAutospacing="0" w:after="161" w:afterAutospacing="0"/>
              <w:outlineLvl w:val="0"/>
              <w:rPr>
                <w:rFonts w:ascii="Arial" w:hAnsi="Arial" w:cs="Arial"/>
                <w:b w:val="0"/>
                <w:bCs w:val="0"/>
                <w:color w:val="333333"/>
                <w:sz w:val="16"/>
                <w:szCs w:val="16"/>
              </w:rPr>
            </w:pPr>
            <w:r w:rsidRPr="00796568">
              <w:rPr>
                <w:rFonts w:ascii="Arial" w:hAnsi="Arial" w:cs="Arial"/>
                <w:b w:val="0"/>
                <w:bCs w:val="0"/>
                <w:color w:val="333333"/>
                <w:sz w:val="16"/>
                <w:szCs w:val="16"/>
              </w:rPr>
              <w:t>ICANN webpage: “</w:t>
            </w:r>
            <w:hyperlink r:id="rId148" w:history="1">
              <w:r w:rsidRPr="00796568">
                <w:rPr>
                  <w:rStyle w:val="Hyperlink"/>
                  <w:rFonts w:ascii="Arial" w:hAnsi="Arial" w:cs="Arial"/>
                  <w:b w:val="0"/>
                  <w:sz w:val="16"/>
                  <w:szCs w:val="16"/>
                </w:rPr>
                <w:t xml:space="preserve">Revised ICANN Procedure </w:t>
              </w:r>
              <w:proofErr w:type="gramStart"/>
              <w:r w:rsidRPr="00796568">
                <w:rPr>
                  <w:rStyle w:val="Hyperlink"/>
                  <w:rFonts w:ascii="Arial" w:hAnsi="Arial" w:cs="Arial"/>
                  <w:b w:val="0"/>
                  <w:sz w:val="16"/>
                  <w:szCs w:val="16"/>
                </w:rPr>
                <w:t>For</w:t>
              </w:r>
              <w:proofErr w:type="gramEnd"/>
              <w:r w:rsidRPr="00796568">
                <w:rPr>
                  <w:rStyle w:val="Hyperlink"/>
                  <w:rFonts w:ascii="Arial" w:hAnsi="Arial" w:cs="Arial"/>
                  <w:b w:val="0"/>
                  <w:sz w:val="16"/>
                  <w:szCs w:val="16"/>
                </w:rPr>
                <w:t xml:space="preserve"> Handling WHOIS Conflicts with Privacy Law</w:t>
              </w:r>
            </w:hyperlink>
            <w:r w:rsidRPr="00796568">
              <w:rPr>
                <w:rFonts w:ascii="Arial" w:hAnsi="Arial" w:cs="Arial"/>
                <w:b w:val="0"/>
                <w:bCs w:val="0"/>
                <w:color w:val="333333"/>
                <w:sz w:val="16"/>
                <w:szCs w:val="16"/>
              </w:rPr>
              <w:t>”</w:t>
            </w:r>
          </w:p>
          <w:p w14:paraId="6528E417" w14:textId="6E0C5ABC" w:rsidR="006D463C" w:rsidRPr="00796568" w:rsidRDefault="006D463C" w:rsidP="008A5BF1">
            <w:pPr>
              <w:pStyle w:val="Heading1"/>
              <w:shd w:val="clear" w:color="auto" w:fill="FFFFFF"/>
              <w:spacing w:before="0" w:beforeAutospacing="0" w:after="161" w:afterAutospacing="0"/>
              <w:outlineLvl w:val="0"/>
              <w:rPr>
                <w:rFonts w:ascii="Arial" w:hAnsi="Arial" w:cs="Arial"/>
                <w:b w:val="0"/>
                <w:bCs w:val="0"/>
                <w:color w:val="333333"/>
                <w:sz w:val="16"/>
                <w:szCs w:val="16"/>
              </w:rPr>
            </w:pPr>
            <w:r w:rsidRPr="00796568">
              <w:rPr>
                <w:rFonts w:ascii="Arial" w:hAnsi="Arial" w:cs="Arial"/>
                <w:b w:val="0"/>
                <w:bCs w:val="0"/>
                <w:color w:val="333333"/>
                <w:sz w:val="16"/>
                <w:szCs w:val="16"/>
              </w:rPr>
              <w:t>ICANN WHOIS webpage: “</w:t>
            </w:r>
            <w:hyperlink r:id="rId149" w:history="1">
              <w:r w:rsidRPr="00796568">
                <w:rPr>
                  <w:rStyle w:val="Hyperlink"/>
                  <w:rFonts w:ascii="Arial" w:hAnsi="Arial" w:cs="Arial"/>
                  <w:b w:val="0"/>
                  <w:sz w:val="16"/>
                  <w:szCs w:val="16"/>
                  <w:shd w:val="clear" w:color="auto" w:fill="FFFFFF"/>
                </w:rPr>
                <w:t xml:space="preserve">Revised ICANN Procedure </w:t>
              </w:r>
              <w:proofErr w:type="gramStart"/>
              <w:r w:rsidRPr="00796568">
                <w:rPr>
                  <w:rStyle w:val="Hyperlink"/>
                  <w:rFonts w:ascii="Arial" w:hAnsi="Arial" w:cs="Arial"/>
                  <w:b w:val="0"/>
                  <w:sz w:val="16"/>
                  <w:szCs w:val="16"/>
                  <w:shd w:val="clear" w:color="auto" w:fill="FFFFFF"/>
                </w:rPr>
                <w:t>For</w:t>
              </w:r>
              <w:proofErr w:type="gramEnd"/>
              <w:r w:rsidRPr="00796568">
                <w:rPr>
                  <w:rStyle w:val="Hyperlink"/>
                  <w:rFonts w:ascii="Arial" w:hAnsi="Arial" w:cs="Arial"/>
                  <w:b w:val="0"/>
                  <w:sz w:val="16"/>
                  <w:szCs w:val="16"/>
                  <w:shd w:val="clear" w:color="auto" w:fill="FFFFFF"/>
                </w:rPr>
                <w:t xml:space="preserve"> Handling WHOIS Conflicts with Privacy Law</w:t>
              </w:r>
            </w:hyperlink>
            <w:r w:rsidRPr="00796568">
              <w:rPr>
                <w:rFonts w:ascii="Arial" w:hAnsi="Arial" w:cs="Arial"/>
                <w:b w:val="0"/>
                <w:bCs w:val="0"/>
                <w:color w:val="333333"/>
                <w:sz w:val="16"/>
                <w:szCs w:val="16"/>
              </w:rPr>
              <w:t>”</w:t>
            </w:r>
          </w:p>
          <w:p w14:paraId="7835CA65" w14:textId="49D6A113" w:rsidR="006D463C" w:rsidRPr="00796568" w:rsidRDefault="006D463C" w:rsidP="008A5BF1">
            <w:pPr>
              <w:pStyle w:val="Heading1"/>
              <w:shd w:val="clear" w:color="auto" w:fill="FFFFFF"/>
              <w:spacing w:before="0" w:beforeAutospacing="0" w:after="0" w:afterAutospacing="0"/>
              <w:outlineLvl w:val="0"/>
              <w:rPr>
                <w:rFonts w:ascii="Arial" w:hAnsi="Arial" w:cs="Arial"/>
                <w:b w:val="0"/>
                <w:bCs w:val="0"/>
                <w:color w:val="333333"/>
                <w:sz w:val="16"/>
                <w:szCs w:val="16"/>
              </w:rPr>
            </w:pPr>
            <w:r w:rsidRPr="00796568">
              <w:rPr>
                <w:rFonts w:ascii="Arial" w:hAnsi="Arial" w:cs="Arial"/>
                <w:b w:val="0"/>
                <w:bCs w:val="0"/>
                <w:color w:val="333333"/>
                <w:sz w:val="16"/>
                <w:szCs w:val="16"/>
              </w:rPr>
              <w:t>ICANN Community webpage: “</w:t>
            </w:r>
            <w:hyperlink r:id="rId150" w:history="1">
              <w:r w:rsidRPr="00796568">
                <w:rPr>
                  <w:rStyle w:val="Hyperlink"/>
                  <w:rFonts w:ascii="Arial" w:hAnsi="Arial" w:cs="Arial"/>
                  <w:b w:val="0"/>
                  <w:sz w:val="16"/>
                  <w:szCs w:val="16"/>
                </w:rPr>
                <w:t>WHOIS and national law conflicts IAG Home</w:t>
              </w:r>
            </w:hyperlink>
            <w:r w:rsidRPr="00796568">
              <w:rPr>
                <w:rFonts w:ascii="Arial" w:hAnsi="Arial" w:cs="Arial"/>
                <w:b w:val="0"/>
                <w:bCs w:val="0"/>
                <w:color w:val="333333"/>
                <w:sz w:val="16"/>
                <w:szCs w:val="16"/>
              </w:rPr>
              <w:t>”</w:t>
            </w:r>
          </w:p>
          <w:p w14:paraId="61857EEB" w14:textId="77777777" w:rsidR="006D463C" w:rsidRPr="00796568" w:rsidRDefault="006D463C" w:rsidP="008A5BF1">
            <w:pPr>
              <w:pStyle w:val="Heading1"/>
              <w:shd w:val="clear" w:color="auto" w:fill="FFFFFF"/>
              <w:spacing w:before="0" w:beforeAutospacing="0" w:after="0" w:afterAutospacing="0"/>
              <w:outlineLvl w:val="0"/>
              <w:rPr>
                <w:rFonts w:ascii="Arial" w:hAnsi="Arial" w:cs="Arial"/>
                <w:b w:val="0"/>
                <w:bCs w:val="0"/>
                <w:color w:val="333333"/>
                <w:sz w:val="16"/>
                <w:szCs w:val="16"/>
              </w:rPr>
            </w:pPr>
          </w:p>
          <w:p w14:paraId="6961730C" w14:textId="62ABE9D0" w:rsidR="006D463C" w:rsidRPr="00796568" w:rsidRDefault="006D463C" w:rsidP="008A5BF1">
            <w:pPr>
              <w:pStyle w:val="Heading1"/>
              <w:shd w:val="clear" w:color="auto" w:fill="FFFFFF"/>
              <w:spacing w:before="0" w:beforeAutospacing="0" w:after="161" w:afterAutospacing="0"/>
              <w:outlineLvl w:val="0"/>
              <w:rPr>
                <w:rFonts w:ascii="Arial" w:hAnsi="Arial" w:cs="Arial"/>
                <w:b w:val="0"/>
                <w:color w:val="333333"/>
                <w:sz w:val="16"/>
                <w:szCs w:val="16"/>
              </w:rPr>
            </w:pPr>
            <w:r w:rsidRPr="00796568">
              <w:rPr>
                <w:rFonts w:ascii="Arial" w:hAnsi="Arial" w:cs="Arial"/>
                <w:b w:val="0"/>
                <w:bCs w:val="0"/>
                <w:color w:val="333333"/>
                <w:sz w:val="16"/>
                <w:szCs w:val="16"/>
              </w:rPr>
              <w:t>GNSO webpage: “</w:t>
            </w:r>
            <w:hyperlink r:id="rId151" w:history="1">
              <w:r w:rsidRPr="00796568">
                <w:rPr>
                  <w:rStyle w:val="Hyperlink"/>
                  <w:rFonts w:ascii="Arial" w:hAnsi="Arial" w:cs="Arial"/>
                  <w:b w:val="0"/>
                  <w:sz w:val="16"/>
                  <w:szCs w:val="16"/>
                </w:rPr>
                <w:t>GNSO Council Report to ICANN Board</w:t>
              </w:r>
            </w:hyperlink>
            <w:r w:rsidRPr="00796568">
              <w:rPr>
                <w:rFonts w:ascii="Arial" w:hAnsi="Arial" w:cs="Arial"/>
                <w:b w:val="0"/>
                <w:bCs w:val="0"/>
                <w:color w:val="333333"/>
                <w:sz w:val="16"/>
                <w:szCs w:val="16"/>
              </w:rPr>
              <w:t>”</w:t>
            </w:r>
          </w:p>
          <w:p w14:paraId="696A101A" w14:textId="6FEC509A" w:rsidR="006D463C" w:rsidRPr="00796568" w:rsidRDefault="006D463C" w:rsidP="008A5BF1">
            <w:pPr>
              <w:pStyle w:val="Heading1"/>
              <w:shd w:val="clear" w:color="auto" w:fill="FFFFFF"/>
              <w:spacing w:before="0" w:beforeAutospacing="0" w:after="0" w:afterAutospacing="0"/>
              <w:outlineLvl w:val="0"/>
              <w:rPr>
                <w:rFonts w:ascii="Arial" w:hAnsi="Arial" w:cs="Arial"/>
                <w:b w:val="0"/>
                <w:bCs w:val="0"/>
                <w:color w:val="333333"/>
                <w:sz w:val="16"/>
                <w:szCs w:val="16"/>
              </w:rPr>
            </w:pPr>
            <w:r w:rsidRPr="00796568">
              <w:rPr>
                <w:rFonts w:ascii="Arial" w:hAnsi="Arial" w:cs="Arial"/>
                <w:b w:val="0"/>
                <w:bCs w:val="0"/>
                <w:color w:val="333333"/>
                <w:sz w:val="16"/>
                <w:szCs w:val="16"/>
              </w:rPr>
              <w:t>At-Large webpage: “</w:t>
            </w:r>
            <w:hyperlink r:id="rId152" w:history="1">
              <w:r w:rsidRPr="00796568">
                <w:rPr>
                  <w:rStyle w:val="Hyperlink"/>
                  <w:rFonts w:ascii="Arial" w:hAnsi="Arial" w:cs="Arial"/>
                  <w:b w:val="0"/>
                  <w:sz w:val="16"/>
                  <w:szCs w:val="16"/>
                </w:rPr>
                <w:t>Revised ICANN Procedure for Handling WHOIS Conflicts with Privacy Law: Process and Next Steps</w:t>
              </w:r>
            </w:hyperlink>
            <w:r w:rsidRPr="00796568">
              <w:rPr>
                <w:rFonts w:ascii="Arial" w:hAnsi="Arial" w:cs="Arial"/>
                <w:b w:val="0"/>
                <w:bCs w:val="0"/>
                <w:color w:val="333333"/>
                <w:sz w:val="16"/>
                <w:szCs w:val="16"/>
              </w:rPr>
              <w:t>”</w:t>
            </w:r>
          </w:p>
          <w:p w14:paraId="709D8831" w14:textId="77777777" w:rsidR="006D463C" w:rsidRPr="00796568" w:rsidRDefault="006D463C" w:rsidP="008A5BF1">
            <w:pPr>
              <w:rPr>
                <w:rFonts w:ascii="Arial" w:hAnsi="Arial" w:cs="Arial"/>
                <w:b/>
                <w:color w:val="333333"/>
                <w:sz w:val="16"/>
                <w:szCs w:val="16"/>
                <w:shd w:val="clear" w:color="auto" w:fill="FFFFFF"/>
              </w:rPr>
            </w:pPr>
          </w:p>
          <w:p w14:paraId="6D8D37B6" w14:textId="77777777" w:rsidR="006D463C" w:rsidRDefault="006D463C" w:rsidP="008A5BF1">
            <w:pPr>
              <w:rPr>
                <w:rFonts w:ascii="Arial" w:hAnsi="Arial" w:cs="Arial"/>
                <w:b/>
                <w:color w:val="333333"/>
                <w:sz w:val="16"/>
                <w:szCs w:val="16"/>
                <w:u w:val="single"/>
                <w:shd w:val="clear" w:color="auto" w:fill="FFFFFF"/>
              </w:rPr>
            </w:pPr>
          </w:p>
          <w:p w14:paraId="167817B1" w14:textId="51881B54" w:rsidR="006D463C" w:rsidRPr="00DB17DB" w:rsidRDefault="006D463C" w:rsidP="008A5BF1">
            <w:pPr>
              <w:rPr>
                <w:rFonts w:ascii="Arial" w:hAnsi="Arial" w:cs="Arial"/>
                <w:sz w:val="16"/>
                <w:szCs w:val="16"/>
                <w:u w:val="single"/>
              </w:rPr>
            </w:pPr>
            <w:r w:rsidRPr="00DB17DB">
              <w:rPr>
                <w:rFonts w:ascii="Arial" w:hAnsi="Arial" w:cs="Arial"/>
                <w:b/>
                <w:color w:val="333333"/>
                <w:sz w:val="16"/>
                <w:szCs w:val="16"/>
                <w:u w:val="single"/>
                <w:shd w:val="clear" w:color="auto" w:fill="FFFFFF"/>
              </w:rPr>
              <w:t>SPECIFIC DOCUMENTS OF INTEREST</w:t>
            </w:r>
          </w:p>
          <w:p w14:paraId="0F488003" w14:textId="37040586" w:rsidR="006D463C" w:rsidRPr="00796568" w:rsidRDefault="006D463C" w:rsidP="008A5BF1">
            <w:pPr>
              <w:rPr>
                <w:rFonts w:ascii="Arial" w:hAnsi="Arial" w:cs="Arial"/>
                <w:sz w:val="16"/>
                <w:szCs w:val="16"/>
              </w:rPr>
            </w:pPr>
            <w:r w:rsidRPr="00796568">
              <w:rPr>
                <w:rFonts w:ascii="Arial" w:hAnsi="Arial" w:cs="Arial"/>
                <w:sz w:val="16"/>
                <w:szCs w:val="16"/>
              </w:rPr>
              <w:t xml:space="preserve">2006: Board adopted </w:t>
            </w:r>
            <w:hyperlink r:id="rId153" w:history="1">
              <w:r w:rsidRPr="00D70390">
                <w:rPr>
                  <w:rStyle w:val="Hyperlink"/>
                  <w:rFonts w:ascii="Arial" w:hAnsi="Arial" w:cs="Arial"/>
                  <w:sz w:val="16"/>
                  <w:szCs w:val="16"/>
                </w:rPr>
                <w:t>GNSO PDP establishing procedure for handling such conflicts</w:t>
              </w:r>
            </w:hyperlink>
          </w:p>
          <w:p w14:paraId="06178973" w14:textId="77777777" w:rsidR="006D463C" w:rsidRPr="00796568" w:rsidRDefault="006D463C" w:rsidP="008A5BF1">
            <w:pPr>
              <w:rPr>
                <w:rFonts w:ascii="Arial" w:hAnsi="Arial" w:cs="Arial"/>
                <w:sz w:val="16"/>
                <w:szCs w:val="16"/>
              </w:rPr>
            </w:pPr>
          </w:p>
          <w:p w14:paraId="6B6399D3" w14:textId="26C24681" w:rsidR="006D463C" w:rsidRPr="00796568" w:rsidRDefault="006D463C" w:rsidP="008A5BF1">
            <w:pPr>
              <w:rPr>
                <w:rFonts w:ascii="Arial" w:hAnsi="Arial" w:cs="Arial"/>
                <w:sz w:val="16"/>
                <w:szCs w:val="16"/>
              </w:rPr>
            </w:pPr>
            <w:r w:rsidRPr="00796568">
              <w:rPr>
                <w:rFonts w:ascii="Arial" w:hAnsi="Arial" w:cs="Arial"/>
                <w:sz w:val="16"/>
                <w:szCs w:val="16"/>
              </w:rPr>
              <w:t>2008: policy effective date for procedure</w:t>
            </w:r>
          </w:p>
          <w:p w14:paraId="67113055" w14:textId="77777777" w:rsidR="006D463C" w:rsidRPr="00796568" w:rsidRDefault="006D463C" w:rsidP="008A5BF1">
            <w:pPr>
              <w:rPr>
                <w:rFonts w:ascii="Arial" w:hAnsi="Arial" w:cs="Arial"/>
                <w:sz w:val="16"/>
                <w:szCs w:val="16"/>
              </w:rPr>
            </w:pPr>
            <w:r w:rsidRPr="00796568">
              <w:rPr>
                <w:rFonts w:ascii="Arial" w:hAnsi="Arial" w:cs="Arial"/>
                <w:sz w:val="16"/>
                <w:szCs w:val="16"/>
              </w:rPr>
              <w:t>-ICANN required to review procedure effectiveness annually</w:t>
            </w:r>
          </w:p>
          <w:p w14:paraId="19781050" w14:textId="5CC01404" w:rsidR="006D463C" w:rsidRDefault="006D463C" w:rsidP="008A5BF1">
            <w:pPr>
              <w:rPr>
                <w:rFonts w:ascii="Arial" w:hAnsi="Arial" w:cs="Arial"/>
                <w:sz w:val="16"/>
                <w:szCs w:val="16"/>
              </w:rPr>
            </w:pPr>
          </w:p>
          <w:p w14:paraId="4FCCD7E3" w14:textId="28291E14" w:rsidR="006D463C" w:rsidRDefault="006D463C" w:rsidP="008A5BF1">
            <w:pPr>
              <w:rPr>
                <w:rFonts w:ascii="Arial" w:hAnsi="Arial" w:cs="Arial"/>
                <w:sz w:val="16"/>
                <w:szCs w:val="16"/>
              </w:rPr>
            </w:pPr>
            <w:r>
              <w:rPr>
                <w:rFonts w:ascii="Arial" w:hAnsi="Arial" w:cs="Arial"/>
                <w:sz w:val="16"/>
                <w:szCs w:val="16"/>
              </w:rPr>
              <w:t xml:space="preserve">2014: </w:t>
            </w:r>
            <w:hyperlink r:id="rId154" w:history="1">
              <w:r w:rsidRPr="00695D8E">
                <w:rPr>
                  <w:rStyle w:val="Hyperlink"/>
                  <w:rFonts w:ascii="Arial" w:hAnsi="Arial" w:cs="Arial"/>
                  <w:sz w:val="16"/>
                  <w:szCs w:val="16"/>
                </w:rPr>
                <w:t>Public Comment</w:t>
              </w:r>
            </w:hyperlink>
          </w:p>
          <w:p w14:paraId="0B6C81E6" w14:textId="77777777" w:rsidR="006D463C" w:rsidRDefault="006D463C" w:rsidP="008A5BF1">
            <w:pPr>
              <w:rPr>
                <w:rFonts w:ascii="Arial" w:hAnsi="Arial" w:cs="Arial"/>
                <w:sz w:val="16"/>
                <w:szCs w:val="16"/>
              </w:rPr>
            </w:pPr>
          </w:p>
          <w:p w14:paraId="033CC46F" w14:textId="710BDC61" w:rsidR="006D463C" w:rsidRDefault="006D463C" w:rsidP="008A5BF1">
            <w:pPr>
              <w:rPr>
                <w:rFonts w:ascii="Arial" w:hAnsi="Arial" w:cs="Arial"/>
                <w:sz w:val="16"/>
                <w:szCs w:val="16"/>
              </w:rPr>
            </w:pPr>
            <w:r>
              <w:rPr>
                <w:rFonts w:ascii="Arial" w:hAnsi="Arial" w:cs="Arial"/>
                <w:sz w:val="16"/>
                <w:szCs w:val="16"/>
              </w:rPr>
              <w:t xml:space="preserve">2014: </w:t>
            </w:r>
            <w:r w:rsidRPr="00D7206C">
              <w:rPr>
                <w:rFonts w:ascii="Arial" w:hAnsi="Arial" w:cs="Arial"/>
                <w:sz w:val="16"/>
                <w:szCs w:val="16"/>
              </w:rPr>
              <w:t xml:space="preserve">ICANN published a </w:t>
            </w:r>
            <w:hyperlink r:id="rId155" w:history="1">
              <w:r w:rsidRPr="00695D8E">
                <w:rPr>
                  <w:rStyle w:val="Hyperlink"/>
                  <w:rFonts w:ascii="Arial" w:hAnsi="Arial" w:cs="Arial"/>
                  <w:sz w:val="16"/>
                  <w:szCs w:val="16"/>
                </w:rPr>
                <w:t>call for volunteers</w:t>
              </w:r>
            </w:hyperlink>
            <w:r w:rsidRPr="00D7206C">
              <w:rPr>
                <w:rFonts w:ascii="Arial" w:hAnsi="Arial" w:cs="Arial"/>
                <w:sz w:val="16"/>
                <w:szCs w:val="16"/>
              </w:rPr>
              <w:t xml:space="preserve"> for an Implementation Advisory Group to review the procedures</w:t>
            </w:r>
          </w:p>
          <w:p w14:paraId="27ECBBF7" w14:textId="77777777" w:rsidR="006D463C" w:rsidRPr="00796568" w:rsidRDefault="006D463C" w:rsidP="008A5BF1">
            <w:pPr>
              <w:rPr>
                <w:rFonts w:ascii="Arial" w:hAnsi="Arial" w:cs="Arial"/>
                <w:sz w:val="16"/>
                <w:szCs w:val="16"/>
              </w:rPr>
            </w:pPr>
          </w:p>
          <w:p w14:paraId="2E1681F7" w14:textId="006D7F97" w:rsidR="006D463C" w:rsidRPr="00796568" w:rsidRDefault="006D463C" w:rsidP="008A5BF1">
            <w:pPr>
              <w:rPr>
                <w:rFonts w:ascii="Arial" w:hAnsi="Arial" w:cs="Arial"/>
                <w:sz w:val="16"/>
                <w:szCs w:val="16"/>
              </w:rPr>
            </w:pPr>
            <w:r w:rsidRPr="00796568">
              <w:rPr>
                <w:rFonts w:ascii="Arial" w:hAnsi="Arial" w:cs="Arial"/>
                <w:sz w:val="16"/>
                <w:szCs w:val="16"/>
              </w:rPr>
              <w:t xml:space="preserve">2016: GNSO </w:t>
            </w:r>
            <w:hyperlink r:id="rId156" w:history="1">
              <w:r w:rsidRPr="00796568">
                <w:rPr>
                  <w:rStyle w:val="Hyperlink"/>
                  <w:rFonts w:ascii="Arial" w:hAnsi="Arial" w:cs="Arial"/>
                  <w:sz w:val="16"/>
                  <w:szCs w:val="16"/>
                </w:rPr>
                <w:t>Implementation Advisory Group on WHOIS conflicts with National Law</w:t>
              </w:r>
            </w:hyperlink>
            <w:r w:rsidRPr="00796568">
              <w:rPr>
                <w:rFonts w:ascii="Arial" w:hAnsi="Arial" w:cs="Arial"/>
                <w:sz w:val="16"/>
                <w:szCs w:val="16"/>
              </w:rPr>
              <w:t xml:space="preserve"> submitted post </w:t>
            </w:r>
            <w:hyperlink r:id="rId157" w:history="1">
              <w:r w:rsidRPr="00796568">
                <w:rPr>
                  <w:rStyle w:val="Hyperlink"/>
                  <w:rFonts w:ascii="Arial" w:hAnsi="Arial" w:cs="Arial"/>
                  <w:sz w:val="16"/>
                  <w:szCs w:val="16"/>
                </w:rPr>
                <w:t>Final Report</w:t>
              </w:r>
            </w:hyperlink>
            <w:r w:rsidRPr="00796568">
              <w:rPr>
                <w:rFonts w:ascii="Arial" w:hAnsi="Arial" w:cs="Arial"/>
                <w:sz w:val="16"/>
                <w:szCs w:val="16"/>
              </w:rPr>
              <w:t xml:space="preserve"> (includes staff report of public comments) to GNSO Council</w:t>
            </w:r>
          </w:p>
          <w:p w14:paraId="6A953725" w14:textId="32B47BDA" w:rsidR="006D463C" w:rsidRPr="00796568" w:rsidRDefault="006D463C" w:rsidP="008A5BF1">
            <w:pPr>
              <w:rPr>
                <w:rFonts w:ascii="Arial" w:hAnsi="Arial" w:cs="Arial"/>
                <w:sz w:val="16"/>
                <w:szCs w:val="16"/>
              </w:rPr>
            </w:pPr>
          </w:p>
          <w:p w14:paraId="79718225" w14:textId="0228C1AA" w:rsidR="006D463C" w:rsidRPr="00796568" w:rsidRDefault="006D463C" w:rsidP="008A5BF1">
            <w:pPr>
              <w:rPr>
                <w:rFonts w:ascii="Arial" w:hAnsi="Arial" w:cs="Arial"/>
                <w:sz w:val="16"/>
                <w:szCs w:val="16"/>
              </w:rPr>
            </w:pPr>
          </w:p>
          <w:p w14:paraId="709A4B21" w14:textId="6B01D74E" w:rsidR="006D463C" w:rsidRPr="00796568" w:rsidRDefault="006D463C" w:rsidP="008A5BF1">
            <w:pPr>
              <w:rPr>
                <w:rFonts w:ascii="Arial" w:hAnsi="Arial" w:cs="Arial"/>
                <w:sz w:val="16"/>
                <w:szCs w:val="16"/>
              </w:rPr>
            </w:pPr>
            <w:r w:rsidRPr="00796568">
              <w:rPr>
                <w:rFonts w:ascii="Arial" w:hAnsi="Arial" w:cs="Arial"/>
                <w:sz w:val="16"/>
                <w:szCs w:val="16"/>
              </w:rPr>
              <w:t>2017:</w:t>
            </w:r>
            <w:r w:rsidRPr="00796568">
              <w:rPr>
                <w:rFonts w:ascii="Arial" w:hAnsi="Arial" w:cs="Arial"/>
              </w:rPr>
              <w:t xml:space="preserve"> </w:t>
            </w:r>
            <w:hyperlink r:id="rId158" w:history="1">
              <w:r w:rsidRPr="00796568">
                <w:rPr>
                  <w:rStyle w:val="Hyperlink"/>
                  <w:rFonts w:ascii="Arial" w:hAnsi="Arial" w:cs="Arial"/>
                  <w:sz w:val="16"/>
                  <w:szCs w:val="16"/>
                </w:rPr>
                <w:t xml:space="preserve">Revised ICANN Procedure </w:t>
              </w:r>
              <w:proofErr w:type="gramStart"/>
              <w:r w:rsidRPr="00796568">
                <w:rPr>
                  <w:rStyle w:val="Hyperlink"/>
                  <w:rFonts w:ascii="Arial" w:hAnsi="Arial" w:cs="Arial"/>
                  <w:sz w:val="16"/>
                  <w:szCs w:val="16"/>
                </w:rPr>
                <w:t>For</w:t>
              </w:r>
              <w:proofErr w:type="gramEnd"/>
              <w:r w:rsidRPr="00796568">
                <w:rPr>
                  <w:rStyle w:val="Hyperlink"/>
                  <w:rFonts w:ascii="Arial" w:hAnsi="Arial" w:cs="Arial"/>
                  <w:sz w:val="16"/>
                  <w:szCs w:val="16"/>
                </w:rPr>
                <w:t xml:space="preserve"> Handling WHOIS Conflicts with Privacy Law</w:t>
              </w:r>
            </w:hyperlink>
          </w:p>
          <w:p w14:paraId="40ADB2AA" w14:textId="77777777" w:rsidR="006D463C" w:rsidRPr="00796568" w:rsidRDefault="006D463C" w:rsidP="008A5BF1">
            <w:pPr>
              <w:rPr>
                <w:rFonts w:ascii="Arial" w:hAnsi="Arial" w:cs="Arial"/>
                <w:sz w:val="16"/>
                <w:szCs w:val="16"/>
              </w:rPr>
            </w:pPr>
          </w:p>
          <w:p w14:paraId="129AC160" w14:textId="201C8D4B" w:rsidR="006D463C" w:rsidRPr="00796568" w:rsidRDefault="006D463C" w:rsidP="008A5BF1">
            <w:pPr>
              <w:rPr>
                <w:rFonts w:ascii="Arial" w:hAnsi="Arial" w:cs="Arial"/>
                <w:sz w:val="16"/>
                <w:szCs w:val="16"/>
              </w:rPr>
            </w:pPr>
            <w:r w:rsidRPr="00796568">
              <w:rPr>
                <w:rFonts w:ascii="Arial" w:hAnsi="Arial" w:cs="Arial"/>
                <w:sz w:val="16"/>
                <w:szCs w:val="16"/>
              </w:rPr>
              <w:lastRenderedPageBreak/>
              <w:t xml:space="preserve">2017: GNSO Council briefed on </w:t>
            </w:r>
            <w:hyperlink r:id="rId159" w:history="1">
              <w:r w:rsidRPr="00796568">
                <w:rPr>
                  <w:rStyle w:val="Hyperlink"/>
                  <w:rFonts w:ascii="Arial" w:hAnsi="Arial" w:cs="Arial"/>
                  <w:sz w:val="16"/>
                  <w:szCs w:val="16"/>
                </w:rPr>
                <w:t>staff report of public comments</w:t>
              </w:r>
            </w:hyperlink>
            <w:r w:rsidRPr="00796568">
              <w:rPr>
                <w:rFonts w:ascii="Arial" w:hAnsi="Arial" w:cs="Arial"/>
                <w:sz w:val="16"/>
                <w:szCs w:val="16"/>
              </w:rPr>
              <w:t xml:space="preserve"> regarding procedures.  Council to consider how to proceed at upcoming meeting.</w:t>
            </w:r>
          </w:p>
          <w:p w14:paraId="55F94422" w14:textId="77777777" w:rsidR="006D463C" w:rsidRPr="00796568" w:rsidRDefault="006D463C" w:rsidP="008A5BF1">
            <w:pPr>
              <w:rPr>
                <w:rFonts w:ascii="Arial" w:hAnsi="Arial" w:cs="Arial"/>
                <w:sz w:val="16"/>
                <w:szCs w:val="16"/>
              </w:rPr>
            </w:pPr>
          </w:p>
          <w:p w14:paraId="56B7B866" w14:textId="77777777" w:rsidR="006D463C" w:rsidRPr="00796568" w:rsidRDefault="006D463C" w:rsidP="008A5BF1">
            <w:pPr>
              <w:rPr>
                <w:rFonts w:ascii="Arial" w:hAnsi="Arial" w:cs="Arial"/>
                <w:sz w:val="16"/>
                <w:szCs w:val="16"/>
              </w:rPr>
            </w:pPr>
          </w:p>
        </w:tc>
        <w:tc>
          <w:tcPr>
            <w:tcW w:w="1350" w:type="dxa"/>
          </w:tcPr>
          <w:p w14:paraId="72B4F698" w14:textId="77777777" w:rsidR="006D463C" w:rsidRDefault="006D463C" w:rsidP="008A5BF1">
            <w:pPr>
              <w:rPr>
                <w:rFonts w:ascii="Arial" w:hAnsi="Arial" w:cs="Arial"/>
                <w:sz w:val="16"/>
                <w:szCs w:val="16"/>
              </w:rPr>
            </w:pPr>
          </w:p>
          <w:p w14:paraId="6129F80B" w14:textId="2FAE46DC" w:rsidR="006D463C" w:rsidRPr="00796568" w:rsidRDefault="006D463C" w:rsidP="008A5BF1">
            <w:pPr>
              <w:rPr>
                <w:rFonts w:ascii="Arial" w:hAnsi="Arial" w:cs="Arial"/>
                <w:sz w:val="16"/>
                <w:szCs w:val="16"/>
              </w:rPr>
            </w:pPr>
            <w:r>
              <w:rPr>
                <w:rFonts w:ascii="Arial" w:eastAsia="Times New Roman" w:hAnsi="Arial" w:cs="Arial"/>
                <w:sz w:val="16"/>
                <w:szCs w:val="16"/>
              </w:rPr>
              <w:t xml:space="preserve">Policy and procedure </w:t>
            </w:r>
            <w:r w:rsidRPr="00F15155">
              <w:rPr>
                <w:rFonts w:ascii="Arial" w:eastAsia="Times New Roman" w:hAnsi="Arial" w:cs="Arial"/>
                <w:sz w:val="16"/>
                <w:szCs w:val="16"/>
              </w:rPr>
              <w:t>exis</w:t>
            </w:r>
            <w:r>
              <w:rPr>
                <w:rFonts w:ascii="Arial" w:eastAsia="Times New Roman" w:hAnsi="Arial" w:cs="Arial"/>
                <w:sz w:val="16"/>
                <w:szCs w:val="16"/>
              </w:rPr>
              <w:t>ted during the first RT but has been updated since 2012</w:t>
            </w:r>
          </w:p>
        </w:tc>
        <w:tc>
          <w:tcPr>
            <w:tcW w:w="1350" w:type="dxa"/>
          </w:tcPr>
          <w:p w14:paraId="3E6A9A8E" w14:textId="2711EA6F" w:rsidR="006D463C" w:rsidRPr="00336F55" w:rsidRDefault="002A5407" w:rsidP="008A5BF1">
            <w:pPr>
              <w:rPr>
                <w:rFonts w:ascii="Arial" w:eastAsia="Times New Roman" w:hAnsi="Arial" w:cs="Arial"/>
                <w:sz w:val="16"/>
                <w:szCs w:val="16"/>
              </w:rPr>
            </w:pPr>
            <w:r w:rsidRPr="00336F55">
              <w:rPr>
                <w:rFonts w:ascii="Arial" w:eastAsia="Times New Roman" w:hAnsi="Arial" w:cs="Arial"/>
                <w:sz w:val="16"/>
                <w:szCs w:val="16"/>
              </w:rPr>
              <w:t xml:space="preserve">A review of these procedures was kicked off in May 2017. The GNSO is considering forming an Implementation Advisory Group team to review the procedures </w:t>
            </w:r>
            <w:proofErr w:type="gramStart"/>
            <w:r w:rsidRPr="00336F55">
              <w:rPr>
                <w:rFonts w:ascii="Arial" w:eastAsia="Times New Roman" w:hAnsi="Arial" w:cs="Arial"/>
                <w:sz w:val="16"/>
                <w:szCs w:val="16"/>
              </w:rPr>
              <w:t>in light of</w:t>
            </w:r>
            <w:proofErr w:type="gramEnd"/>
            <w:r w:rsidRPr="00336F55">
              <w:rPr>
                <w:rFonts w:ascii="Arial" w:eastAsia="Times New Roman" w:hAnsi="Arial" w:cs="Arial"/>
                <w:sz w:val="16"/>
                <w:szCs w:val="16"/>
              </w:rPr>
              <w:t xml:space="preserve"> comments and inputs received from the community.</w:t>
            </w:r>
          </w:p>
        </w:tc>
      </w:tr>
      <w:tr w:rsidR="006D463C" w:rsidRPr="00796568" w14:paraId="2A8C746E" w14:textId="1AB802F1" w:rsidTr="006D463C">
        <w:tc>
          <w:tcPr>
            <w:tcW w:w="2715" w:type="dxa"/>
          </w:tcPr>
          <w:p w14:paraId="07137635" w14:textId="77777777" w:rsidR="006D463C" w:rsidRDefault="006D463C" w:rsidP="008A5BF1"/>
          <w:p w14:paraId="696CE3D4" w14:textId="0BB05758" w:rsidR="006D463C" w:rsidRPr="00796568" w:rsidRDefault="00AB00C7" w:rsidP="008A5BF1">
            <w:pPr>
              <w:rPr>
                <w:rFonts w:ascii="Arial" w:eastAsia="Times New Roman" w:hAnsi="Arial" w:cs="Arial"/>
              </w:rPr>
            </w:pPr>
            <w:hyperlink r:id="rId160" w:anchor="data-retention" w:history="1">
              <w:r w:rsidR="006D463C" w:rsidRPr="00796568">
                <w:rPr>
                  <w:rStyle w:val="Hyperlink"/>
                  <w:rFonts w:ascii="Arial" w:eastAsia="Times New Roman" w:hAnsi="Arial" w:cs="Arial"/>
                </w:rPr>
                <w:t>RDS/WHOIS Data Retention Specification Waiver</w:t>
              </w:r>
            </w:hyperlink>
            <w:r w:rsidR="006D463C" w:rsidRPr="00796568">
              <w:rPr>
                <w:rFonts w:ascii="Arial" w:eastAsia="Times New Roman" w:hAnsi="Arial" w:cs="Arial"/>
              </w:rPr>
              <w:t> and </w:t>
            </w:r>
            <w:hyperlink r:id="rId161" w:history="1">
              <w:r w:rsidR="006D463C" w:rsidRPr="00796568">
                <w:rPr>
                  <w:rStyle w:val="Hyperlink"/>
                  <w:rFonts w:ascii="Arial" w:eastAsia="Times New Roman" w:hAnsi="Arial" w:cs="Arial"/>
                </w:rPr>
                <w:t>Discussion Document</w:t>
              </w:r>
            </w:hyperlink>
          </w:p>
          <w:p w14:paraId="116D225F" w14:textId="77777777" w:rsidR="006D463C" w:rsidRPr="00796568" w:rsidRDefault="006D463C" w:rsidP="008A5BF1">
            <w:pPr>
              <w:rPr>
                <w:rFonts w:ascii="Arial" w:hAnsi="Arial" w:cs="Arial"/>
              </w:rPr>
            </w:pPr>
          </w:p>
        </w:tc>
        <w:tc>
          <w:tcPr>
            <w:tcW w:w="3580" w:type="dxa"/>
          </w:tcPr>
          <w:p w14:paraId="39CB6E42" w14:textId="77777777" w:rsidR="006D463C" w:rsidRDefault="006D463C" w:rsidP="008A5BF1">
            <w:pPr>
              <w:rPr>
                <w:rFonts w:ascii="Arial" w:hAnsi="Arial" w:cs="Arial"/>
                <w:sz w:val="16"/>
                <w:szCs w:val="16"/>
              </w:rPr>
            </w:pPr>
          </w:p>
          <w:p w14:paraId="1F914F64" w14:textId="4BE12C21" w:rsidR="006D463C" w:rsidRPr="00796568" w:rsidRDefault="006D463C" w:rsidP="008A5BF1">
            <w:pPr>
              <w:rPr>
                <w:rFonts w:ascii="Arial" w:hAnsi="Arial" w:cs="Arial"/>
                <w:sz w:val="16"/>
                <w:szCs w:val="16"/>
              </w:rPr>
            </w:pPr>
            <w:r w:rsidRPr="00796568">
              <w:rPr>
                <w:rFonts w:ascii="Arial" w:hAnsi="Arial" w:cs="Arial"/>
                <w:sz w:val="16"/>
                <w:szCs w:val="16"/>
              </w:rPr>
              <w:t xml:space="preserve">Contractual language in the 2013 </w:t>
            </w:r>
            <w:hyperlink r:id="rId162" w:anchor="data-retention" w:history="1">
              <w:r w:rsidRPr="00796568">
                <w:rPr>
                  <w:rStyle w:val="Hyperlink"/>
                  <w:rFonts w:ascii="Arial" w:hAnsi="Arial" w:cs="Arial"/>
                  <w:sz w:val="16"/>
                  <w:szCs w:val="16"/>
                </w:rPr>
                <w:t>Registrar Accreditation Agreement</w:t>
              </w:r>
            </w:hyperlink>
            <w:r w:rsidRPr="00796568">
              <w:rPr>
                <w:rStyle w:val="Hyperlink"/>
                <w:rFonts w:ascii="Arial" w:hAnsi="Arial" w:cs="Arial"/>
                <w:sz w:val="16"/>
                <w:szCs w:val="16"/>
              </w:rPr>
              <w:t xml:space="preserve"> (RAA)</w:t>
            </w:r>
            <w:r w:rsidRPr="00796568">
              <w:rPr>
                <w:rStyle w:val="Hyperlink"/>
                <w:rFonts w:ascii="Arial" w:hAnsi="Arial" w:cs="Arial"/>
                <w:color w:val="auto"/>
                <w:sz w:val="16"/>
                <w:szCs w:val="16"/>
                <w:u w:val="none"/>
              </w:rPr>
              <w:t xml:space="preserve"> covered </w:t>
            </w:r>
            <w:r>
              <w:rPr>
                <w:rStyle w:val="Hyperlink"/>
                <w:rFonts w:ascii="Arial" w:hAnsi="Arial" w:cs="Arial"/>
                <w:color w:val="auto"/>
                <w:sz w:val="16"/>
                <w:szCs w:val="16"/>
                <w:u w:val="none"/>
              </w:rPr>
              <w:t xml:space="preserve">both the </w:t>
            </w:r>
            <w:r w:rsidRPr="00796568">
              <w:rPr>
                <w:rStyle w:val="Hyperlink"/>
                <w:rFonts w:ascii="Arial" w:hAnsi="Arial" w:cs="Arial"/>
                <w:color w:val="auto"/>
                <w:sz w:val="16"/>
                <w:szCs w:val="16"/>
                <w:u w:val="none"/>
              </w:rPr>
              <w:t>Data Retention Specification</w:t>
            </w:r>
            <w:r>
              <w:rPr>
                <w:rStyle w:val="Hyperlink"/>
                <w:rFonts w:ascii="Arial" w:hAnsi="Arial" w:cs="Arial"/>
                <w:color w:val="auto"/>
                <w:sz w:val="16"/>
                <w:szCs w:val="16"/>
                <w:u w:val="none"/>
              </w:rPr>
              <w:t xml:space="preserve"> and Waiver Procedure</w:t>
            </w:r>
            <w:r w:rsidRPr="00796568">
              <w:rPr>
                <w:rStyle w:val="Hyperlink"/>
                <w:rFonts w:ascii="Arial" w:hAnsi="Arial" w:cs="Arial"/>
                <w:color w:val="auto"/>
                <w:sz w:val="16"/>
                <w:szCs w:val="16"/>
                <w:u w:val="none"/>
              </w:rPr>
              <w:t xml:space="preserve">, </w:t>
            </w:r>
            <w:r>
              <w:rPr>
                <w:rStyle w:val="Hyperlink"/>
                <w:rFonts w:ascii="Arial" w:hAnsi="Arial" w:cs="Arial"/>
                <w:color w:val="auto"/>
                <w:sz w:val="16"/>
                <w:szCs w:val="16"/>
                <w:u w:val="none"/>
              </w:rPr>
              <w:t>and is elaborated</w:t>
            </w:r>
            <w:r w:rsidRPr="00796568">
              <w:rPr>
                <w:rStyle w:val="Hyperlink"/>
                <w:rFonts w:ascii="Arial" w:hAnsi="Arial" w:cs="Arial"/>
                <w:color w:val="auto"/>
                <w:sz w:val="16"/>
                <w:szCs w:val="16"/>
                <w:u w:val="none"/>
              </w:rPr>
              <w:t xml:space="preserve"> in 2014’s</w:t>
            </w:r>
            <w:r w:rsidRPr="00796568">
              <w:rPr>
                <w:rFonts w:ascii="Arial" w:hAnsi="Arial" w:cs="Arial"/>
                <w:sz w:val="16"/>
                <w:szCs w:val="16"/>
              </w:rPr>
              <w:t xml:space="preserve"> </w:t>
            </w:r>
            <w:hyperlink r:id="rId163" w:history="1">
              <w:r w:rsidRPr="00796568">
                <w:rPr>
                  <w:rStyle w:val="Hyperlink"/>
                  <w:rFonts w:ascii="Arial" w:hAnsi="Arial" w:cs="Arial"/>
                  <w:sz w:val="16"/>
                  <w:szCs w:val="16"/>
                </w:rPr>
                <w:t>Discussion Document</w:t>
              </w:r>
            </w:hyperlink>
            <w:r>
              <w:rPr>
                <w:rStyle w:val="Hyperlink"/>
                <w:rFonts w:ascii="Arial" w:hAnsi="Arial" w:cs="Arial"/>
                <w:sz w:val="16"/>
                <w:szCs w:val="16"/>
              </w:rPr>
              <w:t xml:space="preserve"> detailing data elements and potentially legitimate reasons for collection and retention.</w:t>
            </w:r>
          </w:p>
        </w:tc>
        <w:tc>
          <w:tcPr>
            <w:tcW w:w="5400" w:type="dxa"/>
          </w:tcPr>
          <w:p w14:paraId="7D42F55F" w14:textId="77777777" w:rsidR="006D463C" w:rsidRDefault="006D463C" w:rsidP="008A5BF1">
            <w:pPr>
              <w:rPr>
                <w:rFonts w:ascii="Arial" w:hAnsi="Arial" w:cs="Arial"/>
                <w:b/>
                <w:color w:val="333333"/>
                <w:sz w:val="16"/>
                <w:szCs w:val="16"/>
                <w:shd w:val="clear" w:color="auto" w:fill="FFFFFF"/>
              </w:rPr>
            </w:pPr>
          </w:p>
          <w:p w14:paraId="6A66BD9D" w14:textId="24C38E9D" w:rsidR="006D463C" w:rsidRPr="00DB17DB" w:rsidRDefault="006D463C" w:rsidP="008A5BF1">
            <w:pPr>
              <w:rPr>
                <w:rFonts w:ascii="Arial" w:hAnsi="Arial" w:cs="Arial"/>
                <w:b/>
                <w:color w:val="333333"/>
                <w:sz w:val="16"/>
                <w:szCs w:val="16"/>
                <w:u w:val="single"/>
                <w:shd w:val="clear" w:color="auto" w:fill="FFFFFF"/>
              </w:rPr>
            </w:pPr>
            <w:r w:rsidRPr="00DB17DB">
              <w:rPr>
                <w:rFonts w:ascii="Arial" w:hAnsi="Arial" w:cs="Arial"/>
                <w:b/>
                <w:color w:val="333333"/>
                <w:sz w:val="16"/>
                <w:szCs w:val="16"/>
                <w:u w:val="single"/>
                <w:shd w:val="clear" w:color="auto" w:fill="FFFFFF"/>
              </w:rPr>
              <w:t>WEBPAGES OF INTEREST</w:t>
            </w:r>
          </w:p>
          <w:p w14:paraId="4AF74190" w14:textId="7F141C12"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ICANN webpage: “</w:t>
            </w:r>
            <w:hyperlink r:id="rId164" w:anchor="data-retention" w:history="1">
              <w:r w:rsidRPr="00796568">
                <w:rPr>
                  <w:rStyle w:val="Hyperlink"/>
                  <w:rFonts w:ascii="Arial" w:hAnsi="Arial" w:cs="Arial"/>
                  <w:sz w:val="16"/>
                  <w:szCs w:val="16"/>
                  <w:shd w:val="clear" w:color="auto" w:fill="FFFFFF"/>
                </w:rPr>
                <w:t>Data Retention Specification</w:t>
              </w:r>
            </w:hyperlink>
            <w:r w:rsidRPr="00796568">
              <w:rPr>
                <w:rFonts w:ascii="Arial" w:hAnsi="Arial" w:cs="Arial"/>
                <w:color w:val="333333"/>
                <w:sz w:val="16"/>
                <w:szCs w:val="16"/>
                <w:shd w:val="clear" w:color="auto" w:fill="FFFFFF"/>
              </w:rPr>
              <w:t>”</w:t>
            </w:r>
          </w:p>
          <w:p w14:paraId="4A0091B7" w14:textId="4185E9E8" w:rsidR="006D463C" w:rsidRPr="00796568" w:rsidRDefault="006D463C" w:rsidP="008A5BF1">
            <w:pPr>
              <w:rPr>
                <w:rFonts w:ascii="Arial" w:hAnsi="Arial" w:cs="Arial"/>
                <w:color w:val="333333"/>
                <w:sz w:val="16"/>
                <w:szCs w:val="16"/>
                <w:shd w:val="clear" w:color="auto" w:fill="FFFFFF"/>
              </w:rPr>
            </w:pPr>
          </w:p>
          <w:p w14:paraId="496B3D6D" w14:textId="489BA761" w:rsidR="006D463C" w:rsidRPr="00796568" w:rsidRDefault="006D463C" w:rsidP="008A5BF1">
            <w:pPr>
              <w:pStyle w:val="Heading1"/>
              <w:pBdr>
                <w:bottom w:val="single" w:sz="6" w:space="0" w:color="CFCFCF"/>
              </w:pBdr>
              <w:shd w:val="clear" w:color="auto" w:fill="FFFFFF"/>
              <w:spacing w:before="0" w:beforeAutospacing="0" w:after="150" w:afterAutospacing="0"/>
              <w:outlineLvl w:val="0"/>
              <w:rPr>
                <w:rFonts w:ascii="Arial" w:hAnsi="Arial" w:cs="Arial"/>
                <w:b w:val="0"/>
                <w:color w:val="333333"/>
                <w:sz w:val="16"/>
                <w:szCs w:val="16"/>
              </w:rPr>
            </w:pPr>
            <w:r w:rsidRPr="00796568">
              <w:rPr>
                <w:rFonts w:ascii="Arial" w:hAnsi="Arial" w:cs="Arial"/>
                <w:b w:val="0"/>
                <w:color w:val="333333"/>
                <w:sz w:val="16"/>
                <w:szCs w:val="16"/>
                <w:shd w:val="clear" w:color="auto" w:fill="FFFFFF"/>
              </w:rPr>
              <w:t>ICANN webpage: “</w:t>
            </w:r>
            <w:hyperlink r:id="rId165" w:history="1">
              <w:r w:rsidRPr="00796568">
                <w:rPr>
                  <w:rStyle w:val="Hyperlink"/>
                  <w:rFonts w:ascii="Arial" w:hAnsi="Arial" w:cs="Arial"/>
                  <w:b w:val="0"/>
                  <w:sz w:val="16"/>
                  <w:szCs w:val="16"/>
                </w:rPr>
                <w:t>ICANN Posts Amended Description of 2013 RAA Data Retention Specification Data Elements and Purposes for Collection/Retention</w:t>
              </w:r>
            </w:hyperlink>
            <w:r w:rsidRPr="00796568">
              <w:rPr>
                <w:rFonts w:ascii="Arial" w:hAnsi="Arial" w:cs="Arial"/>
                <w:b w:val="0"/>
                <w:color w:val="333333"/>
                <w:sz w:val="16"/>
                <w:szCs w:val="16"/>
                <w:shd w:val="clear" w:color="auto" w:fill="FFFFFF"/>
              </w:rPr>
              <w:t>”</w:t>
            </w:r>
          </w:p>
          <w:p w14:paraId="22EA889F" w14:textId="028532B7" w:rsidR="006D463C" w:rsidRPr="00796568" w:rsidRDefault="006D463C" w:rsidP="008A5BF1">
            <w:pPr>
              <w:rPr>
                <w:rFonts w:ascii="Arial" w:hAnsi="Arial" w:cs="Arial"/>
                <w:color w:val="333333"/>
                <w:sz w:val="16"/>
                <w:szCs w:val="16"/>
                <w:shd w:val="clear" w:color="auto" w:fill="FFFFFF"/>
              </w:rPr>
            </w:pPr>
            <w:r w:rsidRPr="00796568">
              <w:rPr>
                <w:rFonts w:ascii="Arial" w:hAnsi="Arial" w:cs="Arial"/>
                <w:color w:val="333333"/>
                <w:sz w:val="16"/>
                <w:szCs w:val="16"/>
                <w:shd w:val="clear" w:color="auto" w:fill="FFFFFF"/>
              </w:rPr>
              <w:t>GNSO webpage: “</w:t>
            </w:r>
            <w:hyperlink r:id="rId166" w:history="1">
              <w:r w:rsidRPr="00796568">
                <w:rPr>
                  <w:rStyle w:val="Hyperlink"/>
                  <w:rFonts w:ascii="Arial" w:hAnsi="Arial" w:cs="Arial"/>
                  <w:sz w:val="16"/>
                  <w:szCs w:val="16"/>
                  <w:shd w:val="clear" w:color="auto" w:fill="FFFFFF"/>
                </w:rPr>
                <w:t>Negotiations Between ICANN and Registrars to Amend the Registrar Accreditation Agreement (RAA) Concluded</w:t>
              </w:r>
            </w:hyperlink>
            <w:r w:rsidRPr="00796568">
              <w:rPr>
                <w:rFonts w:ascii="Arial" w:hAnsi="Arial" w:cs="Arial"/>
                <w:color w:val="333333"/>
                <w:sz w:val="16"/>
                <w:szCs w:val="16"/>
                <w:shd w:val="clear" w:color="auto" w:fill="FFFFFF"/>
              </w:rPr>
              <w:t>”</w:t>
            </w:r>
          </w:p>
          <w:p w14:paraId="260B8498" w14:textId="694FBF30" w:rsidR="006D463C" w:rsidRDefault="006D463C" w:rsidP="008A5BF1">
            <w:pPr>
              <w:rPr>
                <w:rFonts w:ascii="Arial" w:hAnsi="Arial" w:cs="Arial"/>
                <w:b/>
                <w:color w:val="333333"/>
                <w:sz w:val="16"/>
                <w:szCs w:val="16"/>
                <w:shd w:val="clear" w:color="auto" w:fill="FFFFFF"/>
              </w:rPr>
            </w:pPr>
          </w:p>
          <w:p w14:paraId="336688E1" w14:textId="77777777" w:rsidR="006D463C" w:rsidRPr="00796568" w:rsidRDefault="006D463C" w:rsidP="008A5BF1">
            <w:pPr>
              <w:rPr>
                <w:rFonts w:ascii="Arial" w:hAnsi="Arial" w:cs="Arial"/>
                <w:b/>
                <w:color w:val="333333"/>
                <w:sz w:val="16"/>
                <w:szCs w:val="16"/>
                <w:shd w:val="clear" w:color="auto" w:fill="FFFFFF"/>
              </w:rPr>
            </w:pPr>
          </w:p>
          <w:p w14:paraId="329F6969" w14:textId="49F48061" w:rsidR="006D463C" w:rsidRPr="00DB17DB" w:rsidRDefault="006D463C" w:rsidP="008A5BF1">
            <w:pPr>
              <w:rPr>
                <w:rFonts w:ascii="Arial" w:hAnsi="Arial" w:cs="Arial"/>
                <w:sz w:val="16"/>
                <w:szCs w:val="16"/>
                <w:u w:val="single"/>
              </w:rPr>
            </w:pPr>
            <w:r w:rsidRPr="00DB17DB">
              <w:rPr>
                <w:rFonts w:ascii="Arial" w:hAnsi="Arial" w:cs="Arial"/>
                <w:b/>
                <w:color w:val="333333"/>
                <w:sz w:val="16"/>
                <w:szCs w:val="16"/>
                <w:u w:val="single"/>
                <w:shd w:val="clear" w:color="auto" w:fill="FFFFFF"/>
              </w:rPr>
              <w:t>SPECIFIC DOCUMENTS OF INTEREST</w:t>
            </w:r>
          </w:p>
          <w:p w14:paraId="764AAAC8" w14:textId="3BE73F8A" w:rsidR="006D463C" w:rsidRPr="00796568" w:rsidRDefault="006D463C" w:rsidP="008A5BF1">
            <w:pPr>
              <w:rPr>
                <w:rFonts w:ascii="Arial" w:hAnsi="Arial" w:cs="Arial"/>
                <w:sz w:val="16"/>
                <w:szCs w:val="16"/>
              </w:rPr>
            </w:pPr>
            <w:r w:rsidRPr="00796568">
              <w:rPr>
                <w:rFonts w:ascii="Arial" w:hAnsi="Arial" w:cs="Arial"/>
                <w:sz w:val="16"/>
                <w:szCs w:val="16"/>
              </w:rPr>
              <w:t xml:space="preserve">2013: </w:t>
            </w:r>
            <w:hyperlink r:id="rId167" w:history="1">
              <w:r w:rsidRPr="00796568">
                <w:rPr>
                  <w:rStyle w:val="Hyperlink"/>
                  <w:rFonts w:ascii="Arial" w:hAnsi="Arial" w:cs="Arial"/>
                  <w:sz w:val="16"/>
                  <w:szCs w:val="16"/>
                </w:rPr>
                <w:t>Data Retention Specification</w:t>
              </w:r>
            </w:hyperlink>
            <w:r w:rsidRPr="00796568">
              <w:rPr>
                <w:rFonts w:ascii="Arial" w:hAnsi="Arial" w:cs="Arial"/>
                <w:sz w:val="16"/>
                <w:szCs w:val="16"/>
              </w:rPr>
              <w:t xml:space="preserve"> in 2013 RAA with </w:t>
            </w:r>
            <w:hyperlink r:id="rId168" w:history="1">
              <w:r w:rsidRPr="00796568">
                <w:rPr>
                  <w:rStyle w:val="Hyperlink"/>
                  <w:rFonts w:ascii="Arial" w:hAnsi="Arial" w:cs="Arial"/>
                  <w:sz w:val="16"/>
                  <w:szCs w:val="16"/>
                </w:rPr>
                <w:t>Redline Showing Changes from June 2012 Posting</w:t>
              </w:r>
            </w:hyperlink>
            <w:r w:rsidRPr="00796568">
              <w:rPr>
                <w:rFonts w:ascii="Arial" w:hAnsi="Arial" w:cs="Arial"/>
                <w:sz w:val="16"/>
                <w:szCs w:val="16"/>
              </w:rPr>
              <w:t xml:space="preserve"> and Redline Showing Changes from</w:t>
            </w:r>
          </w:p>
          <w:p w14:paraId="4824CA7A" w14:textId="77777777" w:rsidR="006D463C" w:rsidRPr="00796568" w:rsidRDefault="006D463C" w:rsidP="008A5BF1">
            <w:pPr>
              <w:rPr>
                <w:rFonts w:ascii="Arial" w:hAnsi="Arial" w:cs="Arial"/>
                <w:sz w:val="16"/>
                <w:szCs w:val="16"/>
              </w:rPr>
            </w:pPr>
          </w:p>
          <w:p w14:paraId="744D59CD" w14:textId="567B02BC" w:rsidR="006D463C" w:rsidRPr="00796568" w:rsidRDefault="006D463C" w:rsidP="008A5BF1">
            <w:pPr>
              <w:rPr>
                <w:rFonts w:ascii="Arial" w:hAnsi="Arial" w:cs="Arial"/>
                <w:sz w:val="16"/>
                <w:szCs w:val="16"/>
              </w:rPr>
            </w:pPr>
            <w:r w:rsidRPr="00796568">
              <w:rPr>
                <w:rFonts w:ascii="Arial" w:hAnsi="Arial" w:cs="Arial"/>
                <w:sz w:val="16"/>
                <w:szCs w:val="16"/>
              </w:rPr>
              <w:t xml:space="preserve">2013: Contractual language in </w:t>
            </w:r>
            <w:hyperlink r:id="rId169" w:anchor="data-retention" w:history="1">
              <w:r w:rsidRPr="00796568">
                <w:rPr>
                  <w:rStyle w:val="Hyperlink"/>
                  <w:rFonts w:ascii="Arial" w:hAnsi="Arial" w:cs="Arial"/>
                  <w:sz w:val="16"/>
                  <w:szCs w:val="16"/>
                </w:rPr>
                <w:t>Registrar Accreditation Agreement</w:t>
              </w:r>
            </w:hyperlink>
          </w:p>
          <w:p w14:paraId="317D5CE3" w14:textId="2A5E7C00" w:rsidR="006D463C" w:rsidRDefault="006D463C" w:rsidP="008A5BF1">
            <w:pPr>
              <w:rPr>
                <w:rFonts w:ascii="Arial" w:hAnsi="Arial" w:cs="Arial"/>
                <w:sz w:val="16"/>
                <w:szCs w:val="16"/>
              </w:rPr>
            </w:pPr>
          </w:p>
          <w:p w14:paraId="05C7E086" w14:textId="53A51E39" w:rsidR="002A5407" w:rsidRDefault="002A5407" w:rsidP="008A5BF1">
            <w:pPr>
              <w:rPr>
                <w:rStyle w:val="Hyperlink"/>
                <w:rFonts w:ascii="Arial" w:hAnsi="Arial" w:cs="Arial"/>
                <w:sz w:val="16"/>
                <w:szCs w:val="16"/>
              </w:rPr>
            </w:pPr>
            <w:r w:rsidRPr="00796568">
              <w:rPr>
                <w:rFonts w:ascii="Arial" w:hAnsi="Arial" w:cs="Arial"/>
                <w:sz w:val="16"/>
                <w:szCs w:val="16"/>
              </w:rPr>
              <w:t xml:space="preserve">2014: </w:t>
            </w:r>
            <w:hyperlink r:id="rId170" w:history="1">
              <w:r w:rsidRPr="00796568">
                <w:rPr>
                  <w:rStyle w:val="Hyperlink"/>
                  <w:rFonts w:ascii="Arial" w:hAnsi="Arial" w:cs="Arial"/>
                  <w:sz w:val="16"/>
                  <w:szCs w:val="16"/>
                </w:rPr>
                <w:t>Discussion Document</w:t>
              </w:r>
            </w:hyperlink>
            <w:r>
              <w:rPr>
                <w:rStyle w:val="Hyperlink"/>
                <w:rFonts w:ascii="Arial" w:hAnsi="Arial" w:cs="Arial"/>
                <w:sz w:val="16"/>
                <w:szCs w:val="16"/>
              </w:rPr>
              <w:t xml:space="preserve"> on 2013 RAA Data Retention Specification Data Elements and Legitimate Purposes for Collection and Retention</w:t>
            </w:r>
          </w:p>
          <w:p w14:paraId="008559FC" w14:textId="77777777" w:rsidR="002A5407" w:rsidRPr="00796568" w:rsidRDefault="002A5407" w:rsidP="008A5BF1">
            <w:pPr>
              <w:rPr>
                <w:rFonts w:ascii="Arial" w:hAnsi="Arial" w:cs="Arial"/>
                <w:sz w:val="16"/>
                <w:szCs w:val="16"/>
              </w:rPr>
            </w:pPr>
          </w:p>
          <w:p w14:paraId="41FAC21D" w14:textId="751AD992" w:rsidR="006D463C" w:rsidRPr="002A5407" w:rsidRDefault="006D463C" w:rsidP="002A5407">
            <w:pPr>
              <w:pStyle w:val="Heading1"/>
              <w:pBdr>
                <w:bottom w:val="single" w:sz="6" w:space="0" w:color="CFCFCF"/>
              </w:pBdr>
              <w:shd w:val="clear" w:color="auto" w:fill="FFFFFF"/>
              <w:spacing w:before="0" w:beforeAutospacing="0" w:after="150" w:afterAutospacing="0"/>
              <w:outlineLvl w:val="0"/>
              <w:rPr>
                <w:rFonts w:ascii="Arial" w:hAnsi="Arial" w:cs="Arial"/>
                <w:b w:val="0"/>
                <w:color w:val="333333"/>
                <w:sz w:val="16"/>
                <w:szCs w:val="16"/>
              </w:rPr>
            </w:pPr>
            <w:r w:rsidRPr="00796568">
              <w:rPr>
                <w:rFonts w:ascii="Arial" w:hAnsi="Arial" w:cs="Arial"/>
                <w:b w:val="0"/>
                <w:color w:val="333333"/>
                <w:sz w:val="16"/>
                <w:szCs w:val="16"/>
              </w:rPr>
              <w:t xml:space="preserve">2014: </w:t>
            </w:r>
            <w:hyperlink r:id="rId171" w:history="1">
              <w:r w:rsidRPr="00796568">
                <w:rPr>
                  <w:rStyle w:val="Hyperlink"/>
                  <w:rFonts w:ascii="Arial" w:hAnsi="Arial" w:cs="Arial"/>
                  <w:b w:val="0"/>
                  <w:sz w:val="16"/>
                  <w:szCs w:val="16"/>
                </w:rPr>
                <w:t>ICANN Seeks Public Comment on 2013 RAA Data Retention Specification Data Elements and Legitimate Purposes for Collection and Retention</w:t>
              </w:r>
            </w:hyperlink>
          </w:p>
        </w:tc>
        <w:tc>
          <w:tcPr>
            <w:tcW w:w="1350" w:type="dxa"/>
          </w:tcPr>
          <w:p w14:paraId="2446BBCD" w14:textId="77777777" w:rsidR="006D463C" w:rsidRDefault="006D463C" w:rsidP="008A5BF1">
            <w:pPr>
              <w:rPr>
                <w:rFonts w:ascii="Arial" w:eastAsia="Times New Roman" w:hAnsi="Arial" w:cs="Arial"/>
                <w:sz w:val="16"/>
                <w:szCs w:val="16"/>
              </w:rPr>
            </w:pPr>
          </w:p>
          <w:p w14:paraId="4BF5AA20" w14:textId="6454CCEE" w:rsidR="006D463C" w:rsidRPr="00796568" w:rsidRDefault="006D463C" w:rsidP="008A5BF1">
            <w:pPr>
              <w:rPr>
                <w:rFonts w:ascii="Arial" w:hAnsi="Arial" w:cs="Arial"/>
              </w:rPr>
            </w:pPr>
            <w:r>
              <w:rPr>
                <w:rFonts w:ascii="Arial" w:eastAsia="Times New Roman" w:hAnsi="Arial" w:cs="Arial"/>
                <w:sz w:val="16"/>
                <w:szCs w:val="16"/>
              </w:rPr>
              <w:t xml:space="preserve">New procedure </w:t>
            </w:r>
            <w:r w:rsidRPr="00796568">
              <w:rPr>
                <w:rFonts w:ascii="Arial" w:eastAsia="Times New Roman" w:hAnsi="Arial" w:cs="Arial"/>
                <w:sz w:val="16"/>
                <w:szCs w:val="16"/>
              </w:rPr>
              <w:t>adopted since 2012</w:t>
            </w:r>
          </w:p>
        </w:tc>
        <w:tc>
          <w:tcPr>
            <w:tcW w:w="1350" w:type="dxa"/>
          </w:tcPr>
          <w:p w14:paraId="34117A6B" w14:textId="77777777" w:rsidR="006D463C" w:rsidRDefault="006D463C" w:rsidP="008A5BF1">
            <w:pPr>
              <w:rPr>
                <w:rFonts w:ascii="Arial" w:eastAsia="Times New Roman" w:hAnsi="Arial" w:cs="Arial"/>
                <w:sz w:val="16"/>
                <w:szCs w:val="16"/>
              </w:rPr>
            </w:pPr>
          </w:p>
          <w:p w14:paraId="1144CE2C" w14:textId="77777777" w:rsidR="006F7388" w:rsidRPr="006F7388" w:rsidRDefault="006F7388" w:rsidP="006F7388">
            <w:pPr>
              <w:rPr>
                <w:rFonts w:ascii="Arial" w:hAnsi="Arial" w:cs="Arial"/>
                <w:sz w:val="16"/>
                <w:szCs w:val="16"/>
              </w:rPr>
            </w:pPr>
            <w:r w:rsidRPr="006F7388">
              <w:rPr>
                <w:rFonts w:ascii="Arial" w:hAnsi="Arial" w:cs="Arial"/>
                <w:sz w:val="16"/>
                <w:szCs w:val="16"/>
              </w:rPr>
              <w:t>No review of this specification is currently anticipated.</w:t>
            </w:r>
          </w:p>
          <w:p w14:paraId="2055AAB9" w14:textId="112D488C" w:rsidR="009821C8" w:rsidRDefault="009821C8" w:rsidP="008A5BF1">
            <w:pPr>
              <w:rPr>
                <w:rFonts w:ascii="Arial" w:eastAsia="Times New Roman" w:hAnsi="Arial" w:cs="Arial"/>
                <w:sz w:val="16"/>
                <w:szCs w:val="16"/>
              </w:rPr>
            </w:pPr>
          </w:p>
        </w:tc>
      </w:tr>
    </w:tbl>
    <w:p w14:paraId="71676C00" w14:textId="783F5907" w:rsidR="0045305C" w:rsidRPr="00796568" w:rsidRDefault="0045305C">
      <w:pPr>
        <w:rPr>
          <w:rFonts w:ascii="Arial" w:hAnsi="Arial" w:cs="Arial"/>
        </w:rPr>
      </w:pPr>
    </w:p>
    <w:sectPr w:rsidR="0045305C" w:rsidRPr="00796568" w:rsidSect="002A5407">
      <w:headerReference w:type="default" r:id="rId172"/>
      <w:footerReference w:type="default" r:id="rId17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E8074" w14:textId="77777777" w:rsidR="00764621" w:rsidRDefault="00764621" w:rsidP="00AD40B8">
      <w:pPr>
        <w:spacing w:after="0" w:line="240" w:lineRule="auto"/>
      </w:pPr>
      <w:r>
        <w:separator/>
      </w:r>
    </w:p>
  </w:endnote>
  <w:endnote w:type="continuationSeparator" w:id="0">
    <w:p w14:paraId="267C1D7D" w14:textId="77777777" w:rsidR="00764621" w:rsidRDefault="00764621" w:rsidP="00AD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Light">
    <w:altName w:val="Corbel"/>
    <w:charset w:val="00"/>
    <w:family w:val="auto"/>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Tahoma Bold">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98513"/>
      <w:docPartObj>
        <w:docPartGallery w:val="Page Numbers (Bottom of Page)"/>
        <w:docPartUnique/>
      </w:docPartObj>
    </w:sdtPr>
    <w:sdtEndPr>
      <w:rPr>
        <w:noProof/>
      </w:rPr>
    </w:sdtEndPr>
    <w:sdtContent>
      <w:p w14:paraId="30621F27" w14:textId="746E1AAA" w:rsidR="00AB00C7" w:rsidRDefault="00AB00C7">
        <w:pPr>
          <w:pStyle w:val="Footer"/>
          <w:jc w:val="right"/>
        </w:pPr>
        <w:r>
          <w:rPr>
            <w:noProof/>
          </w:rPr>
          <mc:AlternateContent>
            <mc:Choice Requires="wps">
              <w:drawing>
                <wp:anchor distT="0" distB="0" distL="114300" distR="114300" simplePos="0" relativeHeight="251661312" behindDoc="0" locked="0" layoutInCell="1" allowOverlap="1" wp14:anchorId="6F2B012B" wp14:editId="2BDF95EB">
                  <wp:simplePos x="0" y="0"/>
                  <wp:positionH relativeFrom="margin">
                    <wp:align>left</wp:align>
                  </wp:positionH>
                  <wp:positionV relativeFrom="page">
                    <wp:posOffset>7104656</wp:posOffset>
                  </wp:positionV>
                  <wp:extent cx="5474970" cy="276225"/>
                  <wp:effectExtent l="0" t="0" r="0" b="9525"/>
                  <wp:wrapThrough wrapText="bothSides">
                    <wp:wrapPolygon edited="0">
                      <wp:start x="150" y="0"/>
                      <wp:lineTo x="150" y="20855"/>
                      <wp:lineTo x="21344" y="20855"/>
                      <wp:lineTo x="21344" y="0"/>
                      <wp:lineTo x="150" y="0"/>
                    </wp:wrapPolygon>
                  </wp:wrapThrough>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970" cy="276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16D9449D" w14:textId="4547A412" w:rsidR="00AB00C7" w:rsidRPr="0054536A" w:rsidRDefault="00AB00C7" w:rsidP="009510A3">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Pr>
                                  <w:rFonts w:ascii="Source Sans Pro Light" w:hAnsi="Source Sans Pro Light"/>
                                  <w:caps/>
                                  <w:color w:val="595959"/>
                                  <w:sz w:val="18"/>
                                  <w:szCs w:val="18"/>
                                </w:rPr>
                                <w:t xml:space="preserve"> | rds/whois policy &amp; procedure activity since 2012 | December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2B012B" id="_x0000_t202" coordsize="21600,21600" o:spt="202" path="m,l,21600r21600,l21600,xe">
                  <v:stroke joinstyle="miter"/>
                  <v:path gradientshapeok="t" o:connecttype="rect"/>
                </v:shapetype>
                <v:shape id="Text Box 66" o:spid="_x0000_s1026" type="#_x0000_t202" style="position:absolute;left:0;text-align:left;margin-left:0;margin-top:559.4pt;width:431.1pt;height:21.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" filled="f" stroked="f">
                  <v:textbox>
                    <w:txbxContent>
                      <w:p w14:paraId="16D9449D" w14:textId="4547A412" w:rsidR="006D463C" w:rsidRPr="0054536A" w:rsidRDefault="006D463C" w:rsidP="009510A3">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Pr>
                            <w:rFonts w:ascii="Source Sans Pro Light" w:hAnsi="Source Sans Pro Light"/>
                            <w:caps/>
                            <w:color w:val="595959"/>
                            <w:sz w:val="18"/>
                            <w:szCs w:val="18"/>
                          </w:rPr>
                          <w:t xml:space="preserve"> | rds/whois policy &amp; procedure activity since 2012 | December 2017</w:t>
                        </w:r>
                      </w:p>
                    </w:txbxContent>
                  </v:textbox>
                  <w10:wrap type="through" anchorx="margin" anchory="page"/>
                </v:shape>
              </w:pict>
            </mc:Fallback>
          </mc:AlternateContent>
        </w:r>
        <w:r>
          <w:rPr>
            <w:noProof/>
          </w:rPr>
          <mc:AlternateContent>
            <mc:Choice Requires="wpg">
              <w:drawing>
                <wp:anchor distT="0" distB="0" distL="114300" distR="114300" simplePos="0" relativeHeight="251659264" behindDoc="0" locked="0" layoutInCell="1" allowOverlap="1" wp14:anchorId="6AC75975" wp14:editId="0C2AE28E">
                  <wp:simplePos x="0" y="0"/>
                  <wp:positionH relativeFrom="margin">
                    <wp:align>left</wp:align>
                  </wp:positionH>
                  <wp:positionV relativeFrom="page">
                    <wp:posOffset>6985387</wp:posOffset>
                  </wp:positionV>
                  <wp:extent cx="6631940" cy="22860"/>
                  <wp:effectExtent l="0" t="0" r="16510" b="15240"/>
                  <wp:wrapThrough wrapText="bothSides">
                    <wp:wrapPolygon edited="0">
                      <wp:start x="0" y="0"/>
                      <wp:lineTo x="0" y="18000"/>
                      <wp:lineTo x="21592" y="18000"/>
                      <wp:lineTo x="21592"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23" name="Straight Connector 23"/>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24" name="Straight Connector 24"/>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22" name="Straight Connector 22"/>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w14:anchorId="13B245E9" id="Group 11" o:spid="_x0000_s1026" style="position:absolute;margin-left:0;margin-top:550.05pt;width:522.2pt;height:1.8pt;z-index:251659264;mso-position-horizontal:left;mso-position-horizontal-relative:margin;mso-position-vertical-relative:page" coordsize="66319,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">
                  <v:line id="Straight Connector 23" o:spid="_x0000_s1027" style="position:absolute;visibility:visible;mso-wrap-style:square" from="25,0" to="66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" strokecolor="#1768b1">
                    <o:lock v:ext="edit" shapetype="f"/>
                  </v:line>
                  <v:line id="Straight Connector 24" o:spid="_x0000_s1028" style="position:absolute;visibility:visible;mso-wrap-style:square" from="64827,228" to="66319,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" strokecolor="#1768b1" strokeweight="3pt">
                    <o:lock v:ext="edit" shapetype="f"/>
                  </v:line>
                  <v:line id="Straight Connector 22" o:spid="_x0000_s1029" style="position:absolute;visibility:visible;mso-wrap-style:square" from="0,228" to="3310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" strokecolor="#1768b1" strokeweight="3pt">
                    <o:lock v:ext="edit" shapetype="f"/>
                  </v:line>
                  <w10:wrap type="through" anchorx="margin" anchory="page"/>
                </v:group>
              </w:pict>
            </mc:Fallback>
          </mc:AlternateContent>
        </w:r>
        <w:r>
          <w:fldChar w:fldCharType="begin"/>
        </w:r>
        <w:r>
          <w:instrText xml:space="preserve"> PAGE   \* MERGEFORMAT </w:instrText>
        </w:r>
        <w:r>
          <w:fldChar w:fldCharType="separate"/>
        </w:r>
        <w:r w:rsidR="000E376B">
          <w:rPr>
            <w:noProof/>
          </w:rPr>
          <w:t>9</w:t>
        </w:r>
        <w:r>
          <w:rPr>
            <w:noProof/>
          </w:rPr>
          <w:fldChar w:fldCharType="end"/>
        </w:r>
      </w:p>
    </w:sdtContent>
  </w:sdt>
  <w:p w14:paraId="5A4107BE" w14:textId="548482BA" w:rsidR="00AB00C7" w:rsidRDefault="00AB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58C4C" w14:textId="77777777" w:rsidR="00764621" w:rsidRDefault="00764621" w:rsidP="00AD40B8">
      <w:pPr>
        <w:spacing w:after="0" w:line="240" w:lineRule="auto"/>
      </w:pPr>
      <w:r>
        <w:separator/>
      </w:r>
    </w:p>
  </w:footnote>
  <w:footnote w:type="continuationSeparator" w:id="0">
    <w:p w14:paraId="231B584F" w14:textId="77777777" w:rsidR="00764621" w:rsidRDefault="00764621" w:rsidP="00AD4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9E17E" w14:textId="71F7F4AA" w:rsidR="00AB00C7" w:rsidRDefault="00AB00C7">
    <w:pPr>
      <w:pStyle w:val="Header"/>
    </w:pPr>
    <w:r>
      <w:rPr>
        <w:noProof/>
      </w:rPr>
      <w:drawing>
        <wp:inline distT="0" distB="0" distL="0" distR="0" wp14:anchorId="5B27D7CF" wp14:editId="4426D10E">
          <wp:extent cx="4171612" cy="805556"/>
          <wp:effectExtent l="0" t="0" r="635" b="0"/>
          <wp:docPr id="1" name="Picture 1" descr="I8239358 Letterheads IC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8239358 Letterheads ICAN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8284" cy="810706"/>
                  </a:xfrm>
                  <a:prstGeom prst="rect">
                    <a:avLst/>
                  </a:prstGeom>
                  <a:noFill/>
                  <a:ln>
                    <a:noFill/>
                  </a:ln>
                </pic:spPr>
              </pic:pic>
            </a:graphicData>
          </a:graphic>
        </wp:inline>
      </w:drawing>
    </w:r>
  </w:p>
  <w:p w14:paraId="50720635" w14:textId="77777777" w:rsidR="00AB00C7" w:rsidRDefault="00AB0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BFF"/>
    <w:multiLevelType w:val="multilevel"/>
    <w:tmpl w:val="7F40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40A87"/>
    <w:multiLevelType w:val="hybridMultilevel"/>
    <w:tmpl w:val="3CAAB648"/>
    <w:lvl w:ilvl="0" w:tplc="6D4EC996">
      <w:start w:val="1"/>
      <w:numFmt w:val="bullet"/>
      <w:lvlText w:val=""/>
      <w:lvlJc w:val="left"/>
      <w:pPr>
        <w:tabs>
          <w:tab w:val="num" w:pos="720"/>
        </w:tabs>
        <w:ind w:left="720" w:hanging="360"/>
      </w:pPr>
      <w:rPr>
        <w:rFonts w:ascii="Wingdings" w:hAnsi="Wingdings" w:hint="default"/>
      </w:rPr>
    </w:lvl>
    <w:lvl w:ilvl="1" w:tplc="2E5CD056">
      <w:start w:val="1"/>
      <w:numFmt w:val="bullet"/>
      <w:lvlText w:val=""/>
      <w:lvlJc w:val="left"/>
      <w:pPr>
        <w:tabs>
          <w:tab w:val="num" w:pos="1440"/>
        </w:tabs>
        <w:ind w:left="1440" w:hanging="360"/>
      </w:pPr>
      <w:rPr>
        <w:rFonts w:ascii="Wingdings" w:hAnsi="Wingdings" w:hint="default"/>
      </w:rPr>
    </w:lvl>
    <w:lvl w:ilvl="2" w:tplc="22186E4A" w:tentative="1">
      <w:start w:val="1"/>
      <w:numFmt w:val="bullet"/>
      <w:lvlText w:val=""/>
      <w:lvlJc w:val="left"/>
      <w:pPr>
        <w:tabs>
          <w:tab w:val="num" w:pos="2160"/>
        </w:tabs>
        <w:ind w:left="2160" w:hanging="360"/>
      </w:pPr>
      <w:rPr>
        <w:rFonts w:ascii="Wingdings" w:hAnsi="Wingdings" w:hint="default"/>
      </w:rPr>
    </w:lvl>
    <w:lvl w:ilvl="3" w:tplc="819E0F66" w:tentative="1">
      <w:start w:val="1"/>
      <w:numFmt w:val="bullet"/>
      <w:lvlText w:val=""/>
      <w:lvlJc w:val="left"/>
      <w:pPr>
        <w:tabs>
          <w:tab w:val="num" w:pos="2880"/>
        </w:tabs>
        <w:ind w:left="2880" w:hanging="360"/>
      </w:pPr>
      <w:rPr>
        <w:rFonts w:ascii="Wingdings" w:hAnsi="Wingdings" w:hint="default"/>
      </w:rPr>
    </w:lvl>
    <w:lvl w:ilvl="4" w:tplc="4170F24A" w:tentative="1">
      <w:start w:val="1"/>
      <w:numFmt w:val="bullet"/>
      <w:lvlText w:val=""/>
      <w:lvlJc w:val="left"/>
      <w:pPr>
        <w:tabs>
          <w:tab w:val="num" w:pos="3600"/>
        </w:tabs>
        <w:ind w:left="3600" w:hanging="360"/>
      </w:pPr>
      <w:rPr>
        <w:rFonts w:ascii="Wingdings" w:hAnsi="Wingdings" w:hint="default"/>
      </w:rPr>
    </w:lvl>
    <w:lvl w:ilvl="5" w:tplc="AB50D0CC" w:tentative="1">
      <w:start w:val="1"/>
      <w:numFmt w:val="bullet"/>
      <w:lvlText w:val=""/>
      <w:lvlJc w:val="left"/>
      <w:pPr>
        <w:tabs>
          <w:tab w:val="num" w:pos="4320"/>
        </w:tabs>
        <w:ind w:left="4320" w:hanging="360"/>
      </w:pPr>
      <w:rPr>
        <w:rFonts w:ascii="Wingdings" w:hAnsi="Wingdings" w:hint="default"/>
      </w:rPr>
    </w:lvl>
    <w:lvl w:ilvl="6" w:tplc="DA2C758C" w:tentative="1">
      <w:start w:val="1"/>
      <w:numFmt w:val="bullet"/>
      <w:lvlText w:val=""/>
      <w:lvlJc w:val="left"/>
      <w:pPr>
        <w:tabs>
          <w:tab w:val="num" w:pos="5040"/>
        </w:tabs>
        <w:ind w:left="5040" w:hanging="360"/>
      </w:pPr>
      <w:rPr>
        <w:rFonts w:ascii="Wingdings" w:hAnsi="Wingdings" w:hint="default"/>
      </w:rPr>
    </w:lvl>
    <w:lvl w:ilvl="7" w:tplc="0B36744A" w:tentative="1">
      <w:start w:val="1"/>
      <w:numFmt w:val="bullet"/>
      <w:lvlText w:val=""/>
      <w:lvlJc w:val="left"/>
      <w:pPr>
        <w:tabs>
          <w:tab w:val="num" w:pos="5760"/>
        </w:tabs>
        <w:ind w:left="5760" w:hanging="360"/>
      </w:pPr>
      <w:rPr>
        <w:rFonts w:ascii="Wingdings" w:hAnsi="Wingdings" w:hint="default"/>
      </w:rPr>
    </w:lvl>
    <w:lvl w:ilvl="8" w:tplc="A6D85E1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87B90"/>
    <w:multiLevelType w:val="hybridMultilevel"/>
    <w:tmpl w:val="3A9025FA"/>
    <w:lvl w:ilvl="0" w:tplc="428436CA">
      <w:start w:val="1"/>
      <w:numFmt w:val="bullet"/>
      <w:lvlText w:val=""/>
      <w:lvlJc w:val="left"/>
      <w:pPr>
        <w:tabs>
          <w:tab w:val="num" w:pos="720"/>
        </w:tabs>
        <w:ind w:left="720" w:hanging="360"/>
      </w:pPr>
      <w:rPr>
        <w:rFonts w:ascii="Wingdings" w:hAnsi="Wingdings" w:hint="default"/>
      </w:rPr>
    </w:lvl>
    <w:lvl w:ilvl="1" w:tplc="2DC69452">
      <w:numFmt w:val="bullet"/>
      <w:lvlText w:val=""/>
      <w:lvlJc w:val="left"/>
      <w:pPr>
        <w:tabs>
          <w:tab w:val="num" w:pos="1440"/>
        </w:tabs>
        <w:ind w:left="1440" w:hanging="360"/>
      </w:pPr>
      <w:rPr>
        <w:rFonts w:ascii="Wingdings" w:hAnsi="Wingdings" w:hint="default"/>
      </w:rPr>
    </w:lvl>
    <w:lvl w:ilvl="2" w:tplc="BC489948" w:tentative="1">
      <w:start w:val="1"/>
      <w:numFmt w:val="bullet"/>
      <w:lvlText w:val=""/>
      <w:lvlJc w:val="left"/>
      <w:pPr>
        <w:tabs>
          <w:tab w:val="num" w:pos="2160"/>
        </w:tabs>
        <w:ind w:left="2160" w:hanging="360"/>
      </w:pPr>
      <w:rPr>
        <w:rFonts w:ascii="Wingdings" w:hAnsi="Wingdings" w:hint="default"/>
      </w:rPr>
    </w:lvl>
    <w:lvl w:ilvl="3" w:tplc="01FC9640" w:tentative="1">
      <w:start w:val="1"/>
      <w:numFmt w:val="bullet"/>
      <w:lvlText w:val=""/>
      <w:lvlJc w:val="left"/>
      <w:pPr>
        <w:tabs>
          <w:tab w:val="num" w:pos="2880"/>
        </w:tabs>
        <w:ind w:left="2880" w:hanging="360"/>
      </w:pPr>
      <w:rPr>
        <w:rFonts w:ascii="Wingdings" w:hAnsi="Wingdings" w:hint="default"/>
      </w:rPr>
    </w:lvl>
    <w:lvl w:ilvl="4" w:tplc="B53C3A2E" w:tentative="1">
      <w:start w:val="1"/>
      <w:numFmt w:val="bullet"/>
      <w:lvlText w:val=""/>
      <w:lvlJc w:val="left"/>
      <w:pPr>
        <w:tabs>
          <w:tab w:val="num" w:pos="3600"/>
        </w:tabs>
        <w:ind w:left="3600" w:hanging="360"/>
      </w:pPr>
      <w:rPr>
        <w:rFonts w:ascii="Wingdings" w:hAnsi="Wingdings" w:hint="default"/>
      </w:rPr>
    </w:lvl>
    <w:lvl w:ilvl="5" w:tplc="4490AAAE" w:tentative="1">
      <w:start w:val="1"/>
      <w:numFmt w:val="bullet"/>
      <w:lvlText w:val=""/>
      <w:lvlJc w:val="left"/>
      <w:pPr>
        <w:tabs>
          <w:tab w:val="num" w:pos="4320"/>
        </w:tabs>
        <w:ind w:left="4320" w:hanging="360"/>
      </w:pPr>
      <w:rPr>
        <w:rFonts w:ascii="Wingdings" w:hAnsi="Wingdings" w:hint="default"/>
      </w:rPr>
    </w:lvl>
    <w:lvl w:ilvl="6" w:tplc="7234C5CC" w:tentative="1">
      <w:start w:val="1"/>
      <w:numFmt w:val="bullet"/>
      <w:lvlText w:val=""/>
      <w:lvlJc w:val="left"/>
      <w:pPr>
        <w:tabs>
          <w:tab w:val="num" w:pos="5040"/>
        </w:tabs>
        <w:ind w:left="5040" w:hanging="360"/>
      </w:pPr>
      <w:rPr>
        <w:rFonts w:ascii="Wingdings" w:hAnsi="Wingdings" w:hint="default"/>
      </w:rPr>
    </w:lvl>
    <w:lvl w:ilvl="7" w:tplc="DC86ACF0" w:tentative="1">
      <w:start w:val="1"/>
      <w:numFmt w:val="bullet"/>
      <w:lvlText w:val=""/>
      <w:lvlJc w:val="left"/>
      <w:pPr>
        <w:tabs>
          <w:tab w:val="num" w:pos="5760"/>
        </w:tabs>
        <w:ind w:left="5760" w:hanging="360"/>
      </w:pPr>
      <w:rPr>
        <w:rFonts w:ascii="Wingdings" w:hAnsi="Wingdings" w:hint="default"/>
      </w:rPr>
    </w:lvl>
    <w:lvl w:ilvl="8" w:tplc="29D411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16CEC"/>
    <w:multiLevelType w:val="hybridMultilevel"/>
    <w:tmpl w:val="2EF84140"/>
    <w:lvl w:ilvl="0" w:tplc="04090001">
      <w:start w:val="1"/>
      <w:numFmt w:val="bullet"/>
      <w:lvlText w:val=""/>
      <w:lvlJc w:val="left"/>
      <w:pPr>
        <w:ind w:left="1080" w:hanging="360"/>
      </w:pPr>
      <w:rPr>
        <w:rFonts w:ascii="Symbol" w:hAnsi="Symbol" w:hint="default"/>
      </w:rPr>
    </w:lvl>
    <w:lvl w:ilvl="1" w:tplc="3F340902">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232D0D"/>
    <w:multiLevelType w:val="hybridMultilevel"/>
    <w:tmpl w:val="FF4CA1E8"/>
    <w:lvl w:ilvl="0" w:tplc="DCE28768">
      <w:start w:val="1"/>
      <w:numFmt w:val="bullet"/>
      <w:lvlText w:val=""/>
      <w:lvlJc w:val="left"/>
      <w:pPr>
        <w:tabs>
          <w:tab w:val="num" w:pos="720"/>
        </w:tabs>
        <w:ind w:left="720" w:hanging="360"/>
      </w:pPr>
      <w:rPr>
        <w:rFonts w:ascii="Wingdings" w:hAnsi="Wingdings" w:hint="default"/>
      </w:rPr>
    </w:lvl>
    <w:lvl w:ilvl="1" w:tplc="3230D36E">
      <w:start w:val="1"/>
      <w:numFmt w:val="bullet"/>
      <w:lvlText w:val=""/>
      <w:lvlJc w:val="left"/>
      <w:pPr>
        <w:tabs>
          <w:tab w:val="num" w:pos="1440"/>
        </w:tabs>
        <w:ind w:left="1440" w:hanging="360"/>
      </w:pPr>
      <w:rPr>
        <w:rFonts w:ascii="Wingdings" w:hAnsi="Wingdings" w:hint="default"/>
      </w:rPr>
    </w:lvl>
    <w:lvl w:ilvl="2" w:tplc="9FE47850" w:tentative="1">
      <w:start w:val="1"/>
      <w:numFmt w:val="bullet"/>
      <w:lvlText w:val=""/>
      <w:lvlJc w:val="left"/>
      <w:pPr>
        <w:tabs>
          <w:tab w:val="num" w:pos="2160"/>
        </w:tabs>
        <w:ind w:left="2160" w:hanging="360"/>
      </w:pPr>
      <w:rPr>
        <w:rFonts w:ascii="Wingdings" w:hAnsi="Wingdings" w:hint="default"/>
      </w:rPr>
    </w:lvl>
    <w:lvl w:ilvl="3" w:tplc="1EDE6AAE" w:tentative="1">
      <w:start w:val="1"/>
      <w:numFmt w:val="bullet"/>
      <w:lvlText w:val=""/>
      <w:lvlJc w:val="left"/>
      <w:pPr>
        <w:tabs>
          <w:tab w:val="num" w:pos="2880"/>
        </w:tabs>
        <w:ind w:left="2880" w:hanging="360"/>
      </w:pPr>
      <w:rPr>
        <w:rFonts w:ascii="Wingdings" w:hAnsi="Wingdings" w:hint="default"/>
      </w:rPr>
    </w:lvl>
    <w:lvl w:ilvl="4" w:tplc="1DD4B554" w:tentative="1">
      <w:start w:val="1"/>
      <w:numFmt w:val="bullet"/>
      <w:lvlText w:val=""/>
      <w:lvlJc w:val="left"/>
      <w:pPr>
        <w:tabs>
          <w:tab w:val="num" w:pos="3600"/>
        </w:tabs>
        <w:ind w:left="3600" w:hanging="360"/>
      </w:pPr>
      <w:rPr>
        <w:rFonts w:ascii="Wingdings" w:hAnsi="Wingdings" w:hint="default"/>
      </w:rPr>
    </w:lvl>
    <w:lvl w:ilvl="5" w:tplc="F0D261B4" w:tentative="1">
      <w:start w:val="1"/>
      <w:numFmt w:val="bullet"/>
      <w:lvlText w:val=""/>
      <w:lvlJc w:val="left"/>
      <w:pPr>
        <w:tabs>
          <w:tab w:val="num" w:pos="4320"/>
        </w:tabs>
        <w:ind w:left="4320" w:hanging="360"/>
      </w:pPr>
      <w:rPr>
        <w:rFonts w:ascii="Wingdings" w:hAnsi="Wingdings" w:hint="default"/>
      </w:rPr>
    </w:lvl>
    <w:lvl w:ilvl="6" w:tplc="9092D258" w:tentative="1">
      <w:start w:val="1"/>
      <w:numFmt w:val="bullet"/>
      <w:lvlText w:val=""/>
      <w:lvlJc w:val="left"/>
      <w:pPr>
        <w:tabs>
          <w:tab w:val="num" w:pos="5040"/>
        </w:tabs>
        <w:ind w:left="5040" w:hanging="360"/>
      </w:pPr>
      <w:rPr>
        <w:rFonts w:ascii="Wingdings" w:hAnsi="Wingdings" w:hint="default"/>
      </w:rPr>
    </w:lvl>
    <w:lvl w:ilvl="7" w:tplc="275A0014" w:tentative="1">
      <w:start w:val="1"/>
      <w:numFmt w:val="bullet"/>
      <w:lvlText w:val=""/>
      <w:lvlJc w:val="left"/>
      <w:pPr>
        <w:tabs>
          <w:tab w:val="num" w:pos="5760"/>
        </w:tabs>
        <w:ind w:left="5760" w:hanging="360"/>
      </w:pPr>
      <w:rPr>
        <w:rFonts w:ascii="Wingdings" w:hAnsi="Wingdings" w:hint="default"/>
      </w:rPr>
    </w:lvl>
    <w:lvl w:ilvl="8" w:tplc="3CAAD48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D65BE1"/>
    <w:multiLevelType w:val="multilevel"/>
    <w:tmpl w:val="1FDCC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4679B"/>
    <w:multiLevelType w:val="multilevel"/>
    <w:tmpl w:val="C1E4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013A5F"/>
    <w:multiLevelType w:val="hybridMultilevel"/>
    <w:tmpl w:val="1C78766E"/>
    <w:lvl w:ilvl="0" w:tplc="08726B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315B4"/>
    <w:multiLevelType w:val="hybridMultilevel"/>
    <w:tmpl w:val="98FA52E6"/>
    <w:lvl w:ilvl="0" w:tplc="CF3831B6">
      <w:start w:val="1"/>
      <w:numFmt w:val="bullet"/>
      <w:lvlText w:val=""/>
      <w:lvlJc w:val="left"/>
      <w:pPr>
        <w:tabs>
          <w:tab w:val="num" w:pos="720"/>
        </w:tabs>
        <w:ind w:left="720" w:hanging="360"/>
      </w:pPr>
      <w:rPr>
        <w:rFonts w:ascii="Wingdings" w:hAnsi="Wingdings" w:hint="default"/>
      </w:rPr>
    </w:lvl>
    <w:lvl w:ilvl="1" w:tplc="71A2B298" w:tentative="1">
      <w:start w:val="1"/>
      <w:numFmt w:val="bullet"/>
      <w:lvlText w:val=""/>
      <w:lvlJc w:val="left"/>
      <w:pPr>
        <w:tabs>
          <w:tab w:val="num" w:pos="1440"/>
        </w:tabs>
        <w:ind w:left="1440" w:hanging="360"/>
      </w:pPr>
      <w:rPr>
        <w:rFonts w:ascii="Wingdings" w:hAnsi="Wingdings" w:hint="default"/>
      </w:rPr>
    </w:lvl>
    <w:lvl w:ilvl="2" w:tplc="F404D434" w:tentative="1">
      <w:start w:val="1"/>
      <w:numFmt w:val="bullet"/>
      <w:lvlText w:val=""/>
      <w:lvlJc w:val="left"/>
      <w:pPr>
        <w:tabs>
          <w:tab w:val="num" w:pos="2160"/>
        </w:tabs>
        <w:ind w:left="2160" w:hanging="360"/>
      </w:pPr>
      <w:rPr>
        <w:rFonts w:ascii="Wingdings" w:hAnsi="Wingdings" w:hint="default"/>
      </w:rPr>
    </w:lvl>
    <w:lvl w:ilvl="3" w:tplc="4F3AB940" w:tentative="1">
      <w:start w:val="1"/>
      <w:numFmt w:val="bullet"/>
      <w:lvlText w:val=""/>
      <w:lvlJc w:val="left"/>
      <w:pPr>
        <w:tabs>
          <w:tab w:val="num" w:pos="2880"/>
        </w:tabs>
        <w:ind w:left="2880" w:hanging="360"/>
      </w:pPr>
      <w:rPr>
        <w:rFonts w:ascii="Wingdings" w:hAnsi="Wingdings" w:hint="default"/>
      </w:rPr>
    </w:lvl>
    <w:lvl w:ilvl="4" w:tplc="3C5C258C" w:tentative="1">
      <w:start w:val="1"/>
      <w:numFmt w:val="bullet"/>
      <w:lvlText w:val=""/>
      <w:lvlJc w:val="left"/>
      <w:pPr>
        <w:tabs>
          <w:tab w:val="num" w:pos="3600"/>
        </w:tabs>
        <w:ind w:left="3600" w:hanging="360"/>
      </w:pPr>
      <w:rPr>
        <w:rFonts w:ascii="Wingdings" w:hAnsi="Wingdings" w:hint="default"/>
      </w:rPr>
    </w:lvl>
    <w:lvl w:ilvl="5" w:tplc="F43A10E6" w:tentative="1">
      <w:start w:val="1"/>
      <w:numFmt w:val="bullet"/>
      <w:lvlText w:val=""/>
      <w:lvlJc w:val="left"/>
      <w:pPr>
        <w:tabs>
          <w:tab w:val="num" w:pos="4320"/>
        </w:tabs>
        <w:ind w:left="4320" w:hanging="360"/>
      </w:pPr>
      <w:rPr>
        <w:rFonts w:ascii="Wingdings" w:hAnsi="Wingdings" w:hint="default"/>
      </w:rPr>
    </w:lvl>
    <w:lvl w:ilvl="6" w:tplc="AD84278E" w:tentative="1">
      <w:start w:val="1"/>
      <w:numFmt w:val="bullet"/>
      <w:lvlText w:val=""/>
      <w:lvlJc w:val="left"/>
      <w:pPr>
        <w:tabs>
          <w:tab w:val="num" w:pos="5040"/>
        </w:tabs>
        <w:ind w:left="5040" w:hanging="360"/>
      </w:pPr>
      <w:rPr>
        <w:rFonts w:ascii="Wingdings" w:hAnsi="Wingdings" w:hint="default"/>
      </w:rPr>
    </w:lvl>
    <w:lvl w:ilvl="7" w:tplc="EA3EFDEE" w:tentative="1">
      <w:start w:val="1"/>
      <w:numFmt w:val="bullet"/>
      <w:lvlText w:val=""/>
      <w:lvlJc w:val="left"/>
      <w:pPr>
        <w:tabs>
          <w:tab w:val="num" w:pos="5760"/>
        </w:tabs>
        <w:ind w:left="5760" w:hanging="360"/>
      </w:pPr>
      <w:rPr>
        <w:rFonts w:ascii="Wingdings" w:hAnsi="Wingdings" w:hint="default"/>
      </w:rPr>
    </w:lvl>
    <w:lvl w:ilvl="8" w:tplc="2A6608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720230"/>
    <w:multiLevelType w:val="hybridMultilevel"/>
    <w:tmpl w:val="20941F34"/>
    <w:lvl w:ilvl="0" w:tplc="5EE4C75E">
      <w:start w:val="1"/>
      <w:numFmt w:val="bullet"/>
      <w:lvlText w:val=""/>
      <w:lvlJc w:val="left"/>
      <w:pPr>
        <w:tabs>
          <w:tab w:val="num" w:pos="720"/>
        </w:tabs>
        <w:ind w:left="720" w:hanging="360"/>
      </w:pPr>
      <w:rPr>
        <w:rFonts w:ascii="Wingdings" w:hAnsi="Wingdings" w:hint="default"/>
      </w:rPr>
    </w:lvl>
    <w:lvl w:ilvl="1" w:tplc="D57ECB96">
      <w:start w:val="1"/>
      <w:numFmt w:val="bullet"/>
      <w:lvlText w:val=""/>
      <w:lvlJc w:val="left"/>
      <w:pPr>
        <w:tabs>
          <w:tab w:val="num" w:pos="1440"/>
        </w:tabs>
        <w:ind w:left="1440" w:hanging="360"/>
      </w:pPr>
      <w:rPr>
        <w:rFonts w:ascii="Wingdings" w:hAnsi="Wingdings" w:hint="default"/>
      </w:rPr>
    </w:lvl>
    <w:lvl w:ilvl="2" w:tplc="F5A66C8A" w:tentative="1">
      <w:start w:val="1"/>
      <w:numFmt w:val="bullet"/>
      <w:lvlText w:val=""/>
      <w:lvlJc w:val="left"/>
      <w:pPr>
        <w:tabs>
          <w:tab w:val="num" w:pos="2160"/>
        </w:tabs>
        <w:ind w:left="2160" w:hanging="360"/>
      </w:pPr>
      <w:rPr>
        <w:rFonts w:ascii="Wingdings" w:hAnsi="Wingdings" w:hint="default"/>
      </w:rPr>
    </w:lvl>
    <w:lvl w:ilvl="3" w:tplc="742AEC9C" w:tentative="1">
      <w:start w:val="1"/>
      <w:numFmt w:val="bullet"/>
      <w:lvlText w:val=""/>
      <w:lvlJc w:val="left"/>
      <w:pPr>
        <w:tabs>
          <w:tab w:val="num" w:pos="2880"/>
        </w:tabs>
        <w:ind w:left="2880" w:hanging="360"/>
      </w:pPr>
      <w:rPr>
        <w:rFonts w:ascii="Wingdings" w:hAnsi="Wingdings" w:hint="default"/>
      </w:rPr>
    </w:lvl>
    <w:lvl w:ilvl="4" w:tplc="AA68C2C0" w:tentative="1">
      <w:start w:val="1"/>
      <w:numFmt w:val="bullet"/>
      <w:lvlText w:val=""/>
      <w:lvlJc w:val="left"/>
      <w:pPr>
        <w:tabs>
          <w:tab w:val="num" w:pos="3600"/>
        </w:tabs>
        <w:ind w:left="3600" w:hanging="360"/>
      </w:pPr>
      <w:rPr>
        <w:rFonts w:ascii="Wingdings" w:hAnsi="Wingdings" w:hint="default"/>
      </w:rPr>
    </w:lvl>
    <w:lvl w:ilvl="5" w:tplc="D0B4333C" w:tentative="1">
      <w:start w:val="1"/>
      <w:numFmt w:val="bullet"/>
      <w:lvlText w:val=""/>
      <w:lvlJc w:val="left"/>
      <w:pPr>
        <w:tabs>
          <w:tab w:val="num" w:pos="4320"/>
        </w:tabs>
        <w:ind w:left="4320" w:hanging="360"/>
      </w:pPr>
      <w:rPr>
        <w:rFonts w:ascii="Wingdings" w:hAnsi="Wingdings" w:hint="default"/>
      </w:rPr>
    </w:lvl>
    <w:lvl w:ilvl="6" w:tplc="F716946A" w:tentative="1">
      <w:start w:val="1"/>
      <w:numFmt w:val="bullet"/>
      <w:lvlText w:val=""/>
      <w:lvlJc w:val="left"/>
      <w:pPr>
        <w:tabs>
          <w:tab w:val="num" w:pos="5040"/>
        </w:tabs>
        <w:ind w:left="5040" w:hanging="360"/>
      </w:pPr>
      <w:rPr>
        <w:rFonts w:ascii="Wingdings" w:hAnsi="Wingdings" w:hint="default"/>
      </w:rPr>
    </w:lvl>
    <w:lvl w:ilvl="7" w:tplc="12BE4824" w:tentative="1">
      <w:start w:val="1"/>
      <w:numFmt w:val="bullet"/>
      <w:lvlText w:val=""/>
      <w:lvlJc w:val="left"/>
      <w:pPr>
        <w:tabs>
          <w:tab w:val="num" w:pos="5760"/>
        </w:tabs>
        <w:ind w:left="5760" w:hanging="360"/>
      </w:pPr>
      <w:rPr>
        <w:rFonts w:ascii="Wingdings" w:hAnsi="Wingdings" w:hint="default"/>
      </w:rPr>
    </w:lvl>
    <w:lvl w:ilvl="8" w:tplc="F17838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1544CE"/>
    <w:multiLevelType w:val="multilevel"/>
    <w:tmpl w:val="889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DF0F65"/>
    <w:multiLevelType w:val="hybridMultilevel"/>
    <w:tmpl w:val="8C60A59A"/>
    <w:lvl w:ilvl="0" w:tplc="A8B834BE">
      <w:start w:val="1"/>
      <w:numFmt w:val="bullet"/>
      <w:lvlText w:val=""/>
      <w:lvlJc w:val="left"/>
      <w:pPr>
        <w:tabs>
          <w:tab w:val="num" w:pos="720"/>
        </w:tabs>
        <w:ind w:left="720" w:hanging="360"/>
      </w:pPr>
      <w:rPr>
        <w:rFonts w:ascii="Wingdings" w:hAnsi="Wingdings" w:hint="default"/>
      </w:rPr>
    </w:lvl>
    <w:lvl w:ilvl="1" w:tplc="A40CD90A" w:tentative="1">
      <w:start w:val="1"/>
      <w:numFmt w:val="bullet"/>
      <w:lvlText w:val=""/>
      <w:lvlJc w:val="left"/>
      <w:pPr>
        <w:tabs>
          <w:tab w:val="num" w:pos="1440"/>
        </w:tabs>
        <w:ind w:left="1440" w:hanging="360"/>
      </w:pPr>
      <w:rPr>
        <w:rFonts w:ascii="Wingdings" w:hAnsi="Wingdings" w:hint="default"/>
      </w:rPr>
    </w:lvl>
    <w:lvl w:ilvl="2" w:tplc="0FC69CFC" w:tentative="1">
      <w:start w:val="1"/>
      <w:numFmt w:val="bullet"/>
      <w:lvlText w:val=""/>
      <w:lvlJc w:val="left"/>
      <w:pPr>
        <w:tabs>
          <w:tab w:val="num" w:pos="2160"/>
        </w:tabs>
        <w:ind w:left="2160" w:hanging="360"/>
      </w:pPr>
      <w:rPr>
        <w:rFonts w:ascii="Wingdings" w:hAnsi="Wingdings" w:hint="default"/>
      </w:rPr>
    </w:lvl>
    <w:lvl w:ilvl="3" w:tplc="EA4C1A6A" w:tentative="1">
      <w:start w:val="1"/>
      <w:numFmt w:val="bullet"/>
      <w:lvlText w:val=""/>
      <w:lvlJc w:val="left"/>
      <w:pPr>
        <w:tabs>
          <w:tab w:val="num" w:pos="2880"/>
        </w:tabs>
        <w:ind w:left="2880" w:hanging="360"/>
      </w:pPr>
      <w:rPr>
        <w:rFonts w:ascii="Wingdings" w:hAnsi="Wingdings" w:hint="default"/>
      </w:rPr>
    </w:lvl>
    <w:lvl w:ilvl="4" w:tplc="DC7050D8" w:tentative="1">
      <w:start w:val="1"/>
      <w:numFmt w:val="bullet"/>
      <w:lvlText w:val=""/>
      <w:lvlJc w:val="left"/>
      <w:pPr>
        <w:tabs>
          <w:tab w:val="num" w:pos="3600"/>
        </w:tabs>
        <w:ind w:left="3600" w:hanging="360"/>
      </w:pPr>
      <w:rPr>
        <w:rFonts w:ascii="Wingdings" w:hAnsi="Wingdings" w:hint="default"/>
      </w:rPr>
    </w:lvl>
    <w:lvl w:ilvl="5" w:tplc="CA522BAC" w:tentative="1">
      <w:start w:val="1"/>
      <w:numFmt w:val="bullet"/>
      <w:lvlText w:val=""/>
      <w:lvlJc w:val="left"/>
      <w:pPr>
        <w:tabs>
          <w:tab w:val="num" w:pos="4320"/>
        </w:tabs>
        <w:ind w:left="4320" w:hanging="360"/>
      </w:pPr>
      <w:rPr>
        <w:rFonts w:ascii="Wingdings" w:hAnsi="Wingdings" w:hint="default"/>
      </w:rPr>
    </w:lvl>
    <w:lvl w:ilvl="6" w:tplc="E3FA8862" w:tentative="1">
      <w:start w:val="1"/>
      <w:numFmt w:val="bullet"/>
      <w:lvlText w:val=""/>
      <w:lvlJc w:val="left"/>
      <w:pPr>
        <w:tabs>
          <w:tab w:val="num" w:pos="5040"/>
        </w:tabs>
        <w:ind w:left="5040" w:hanging="360"/>
      </w:pPr>
      <w:rPr>
        <w:rFonts w:ascii="Wingdings" w:hAnsi="Wingdings" w:hint="default"/>
      </w:rPr>
    </w:lvl>
    <w:lvl w:ilvl="7" w:tplc="9CBE8BEA" w:tentative="1">
      <w:start w:val="1"/>
      <w:numFmt w:val="bullet"/>
      <w:lvlText w:val=""/>
      <w:lvlJc w:val="left"/>
      <w:pPr>
        <w:tabs>
          <w:tab w:val="num" w:pos="5760"/>
        </w:tabs>
        <w:ind w:left="5760" w:hanging="360"/>
      </w:pPr>
      <w:rPr>
        <w:rFonts w:ascii="Wingdings" w:hAnsi="Wingdings" w:hint="default"/>
      </w:rPr>
    </w:lvl>
    <w:lvl w:ilvl="8" w:tplc="1C14AB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CC7E33"/>
    <w:multiLevelType w:val="multilevel"/>
    <w:tmpl w:val="6102E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733EA8"/>
    <w:multiLevelType w:val="hybridMultilevel"/>
    <w:tmpl w:val="E5F8121E"/>
    <w:lvl w:ilvl="0" w:tplc="8A8EE5C2">
      <w:start w:val="1"/>
      <w:numFmt w:val="bullet"/>
      <w:lvlText w:val=""/>
      <w:lvlJc w:val="left"/>
      <w:pPr>
        <w:tabs>
          <w:tab w:val="num" w:pos="720"/>
        </w:tabs>
        <w:ind w:left="720" w:hanging="360"/>
      </w:pPr>
      <w:rPr>
        <w:rFonts w:ascii="Wingdings" w:hAnsi="Wingdings" w:hint="default"/>
      </w:rPr>
    </w:lvl>
    <w:lvl w:ilvl="1" w:tplc="E7B83EA8" w:tentative="1">
      <w:start w:val="1"/>
      <w:numFmt w:val="bullet"/>
      <w:lvlText w:val=""/>
      <w:lvlJc w:val="left"/>
      <w:pPr>
        <w:tabs>
          <w:tab w:val="num" w:pos="1440"/>
        </w:tabs>
        <w:ind w:left="1440" w:hanging="360"/>
      </w:pPr>
      <w:rPr>
        <w:rFonts w:ascii="Wingdings" w:hAnsi="Wingdings" w:hint="default"/>
      </w:rPr>
    </w:lvl>
    <w:lvl w:ilvl="2" w:tplc="1BD4D79A" w:tentative="1">
      <w:start w:val="1"/>
      <w:numFmt w:val="bullet"/>
      <w:lvlText w:val=""/>
      <w:lvlJc w:val="left"/>
      <w:pPr>
        <w:tabs>
          <w:tab w:val="num" w:pos="2160"/>
        </w:tabs>
        <w:ind w:left="2160" w:hanging="360"/>
      </w:pPr>
      <w:rPr>
        <w:rFonts w:ascii="Wingdings" w:hAnsi="Wingdings" w:hint="default"/>
      </w:rPr>
    </w:lvl>
    <w:lvl w:ilvl="3" w:tplc="DDEEAC04" w:tentative="1">
      <w:start w:val="1"/>
      <w:numFmt w:val="bullet"/>
      <w:lvlText w:val=""/>
      <w:lvlJc w:val="left"/>
      <w:pPr>
        <w:tabs>
          <w:tab w:val="num" w:pos="2880"/>
        </w:tabs>
        <w:ind w:left="2880" w:hanging="360"/>
      </w:pPr>
      <w:rPr>
        <w:rFonts w:ascii="Wingdings" w:hAnsi="Wingdings" w:hint="default"/>
      </w:rPr>
    </w:lvl>
    <w:lvl w:ilvl="4" w:tplc="B358C21C" w:tentative="1">
      <w:start w:val="1"/>
      <w:numFmt w:val="bullet"/>
      <w:lvlText w:val=""/>
      <w:lvlJc w:val="left"/>
      <w:pPr>
        <w:tabs>
          <w:tab w:val="num" w:pos="3600"/>
        </w:tabs>
        <w:ind w:left="3600" w:hanging="360"/>
      </w:pPr>
      <w:rPr>
        <w:rFonts w:ascii="Wingdings" w:hAnsi="Wingdings" w:hint="default"/>
      </w:rPr>
    </w:lvl>
    <w:lvl w:ilvl="5" w:tplc="23A49854" w:tentative="1">
      <w:start w:val="1"/>
      <w:numFmt w:val="bullet"/>
      <w:lvlText w:val=""/>
      <w:lvlJc w:val="left"/>
      <w:pPr>
        <w:tabs>
          <w:tab w:val="num" w:pos="4320"/>
        </w:tabs>
        <w:ind w:left="4320" w:hanging="360"/>
      </w:pPr>
      <w:rPr>
        <w:rFonts w:ascii="Wingdings" w:hAnsi="Wingdings" w:hint="default"/>
      </w:rPr>
    </w:lvl>
    <w:lvl w:ilvl="6" w:tplc="722A3324" w:tentative="1">
      <w:start w:val="1"/>
      <w:numFmt w:val="bullet"/>
      <w:lvlText w:val=""/>
      <w:lvlJc w:val="left"/>
      <w:pPr>
        <w:tabs>
          <w:tab w:val="num" w:pos="5040"/>
        </w:tabs>
        <w:ind w:left="5040" w:hanging="360"/>
      </w:pPr>
      <w:rPr>
        <w:rFonts w:ascii="Wingdings" w:hAnsi="Wingdings" w:hint="default"/>
      </w:rPr>
    </w:lvl>
    <w:lvl w:ilvl="7" w:tplc="4F922BB4" w:tentative="1">
      <w:start w:val="1"/>
      <w:numFmt w:val="bullet"/>
      <w:lvlText w:val=""/>
      <w:lvlJc w:val="left"/>
      <w:pPr>
        <w:tabs>
          <w:tab w:val="num" w:pos="5760"/>
        </w:tabs>
        <w:ind w:left="5760" w:hanging="360"/>
      </w:pPr>
      <w:rPr>
        <w:rFonts w:ascii="Wingdings" w:hAnsi="Wingdings" w:hint="default"/>
      </w:rPr>
    </w:lvl>
    <w:lvl w:ilvl="8" w:tplc="FF3AE34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9"/>
  </w:num>
  <w:num w:numId="4">
    <w:abstractNumId w:val="7"/>
  </w:num>
  <w:num w:numId="5">
    <w:abstractNumId w:val="4"/>
  </w:num>
  <w:num w:numId="6">
    <w:abstractNumId w:val="13"/>
  </w:num>
  <w:num w:numId="7">
    <w:abstractNumId w:val="8"/>
  </w:num>
  <w:num w:numId="8">
    <w:abstractNumId w:val="1"/>
  </w:num>
  <w:num w:numId="9">
    <w:abstractNumId w:val="11"/>
  </w:num>
  <w:num w:numId="10">
    <w:abstractNumId w:val="2"/>
  </w:num>
  <w:num w:numId="11">
    <w:abstractNumId w:val="10"/>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08"/>
    <w:rsid w:val="00002DE9"/>
    <w:rsid w:val="00006378"/>
    <w:rsid w:val="00021947"/>
    <w:rsid w:val="00021E46"/>
    <w:rsid w:val="0002499C"/>
    <w:rsid w:val="000631E6"/>
    <w:rsid w:val="0006335C"/>
    <w:rsid w:val="00073287"/>
    <w:rsid w:val="000865DE"/>
    <w:rsid w:val="00091A50"/>
    <w:rsid w:val="00097069"/>
    <w:rsid w:val="000D69F6"/>
    <w:rsid w:val="000D7417"/>
    <w:rsid w:val="000E376B"/>
    <w:rsid w:val="000F0DE2"/>
    <w:rsid w:val="000F45F6"/>
    <w:rsid w:val="00105B75"/>
    <w:rsid w:val="001075A2"/>
    <w:rsid w:val="00131A4C"/>
    <w:rsid w:val="00161EBA"/>
    <w:rsid w:val="00177579"/>
    <w:rsid w:val="00190D28"/>
    <w:rsid w:val="001916EA"/>
    <w:rsid w:val="00193B4F"/>
    <w:rsid w:val="00197658"/>
    <w:rsid w:val="001A660B"/>
    <w:rsid w:val="001B2208"/>
    <w:rsid w:val="001C07C7"/>
    <w:rsid w:val="001C29D8"/>
    <w:rsid w:val="001C2A6A"/>
    <w:rsid w:val="001E195C"/>
    <w:rsid w:val="001E63EC"/>
    <w:rsid w:val="00211AAA"/>
    <w:rsid w:val="00212FF7"/>
    <w:rsid w:val="00220B95"/>
    <w:rsid w:val="00220EF2"/>
    <w:rsid w:val="00234847"/>
    <w:rsid w:val="002374CD"/>
    <w:rsid w:val="00251E42"/>
    <w:rsid w:val="00263D55"/>
    <w:rsid w:val="002762F3"/>
    <w:rsid w:val="00281FBA"/>
    <w:rsid w:val="00283DC0"/>
    <w:rsid w:val="002847C9"/>
    <w:rsid w:val="00284CAC"/>
    <w:rsid w:val="002A5407"/>
    <w:rsid w:val="002B2BF4"/>
    <w:rsid w:val="002C513D"/>
    <w:rsid w:val="002D48D9"/>
    <w:rsid w:val="002D4B77"/>
    <w:rsid w:val="002E50C6"/>
    <w:rsid w:val="002F0B38"/>
    <w:rsid w:val="002F1D5A"/>
    <w:rsid w:val="00312D5C"/>
    <w:rsid w:val="0032397C"/>
    <w:rsid w:val="00325E56"/>
    <w:rsid w:val="003320E8"/>
    <w:rsid w:val="00336F55"/>
    <w:rsid w:val="003434FA"/>
    <w:rsid w:val="00344834"/>
    <w:rsid w:val="00345D0F"/>
    <w:rsid w:val="00356B6F"/>
    <w:rsid w:val="0039338B"/>
    <w:rsid w:val="003950D4"/>
    <w:rsid w:val="003A48A4"/>
    <w:rsid w:val="003A5C74"/>
    <w:rsid w:val="003A7607"/>
    <w:rsid w:val="003C186F"/>
    <w:rsid w:val="003C3B81"/>
    <w:rsid w:val="003D6946"/>
    <w:rsid w:val="003E266C"/>
    <w:rsid w:val="00403D13"/>
    <w:rsid w:val="0042367A"/>
    <w:rsid w:val="0045305C"/>
    <w:rsid w:val="004601C4"/>
    <w:rsid w:val="00470B8E"/>
    <w:rsid w:val="00484DD1"/>
    <w:rsid w:val="00496343"/>
    <w:rsid w:val="004A6CA9"/>
    <w:rsid w:val="004B3F29"/>
    <w:rsid w:val="004B7CA4"/>
    <w:rsid w:val="004C615B"/>
    <w:rsid w:val="004F1A6E"/>
    <w:rsid w:val="004F2474"/>
    <w:rsid w:val="004F62B2"/>
    <w:rsid w:val="0051190B"/>
    <w:rsid w:val="0051533A"/>
    <w:rsid w:val="00516832"/>
    <w:rsid w:val="00517F87"/>
    <w:rsid w:val="0052617E"/>
    <w:rsid w:val="005262BA"/>
    <w:rsid w:val="00533B07"/>
    <w:rsid w:val="00535B82"/>
    <w:rsid w:val="00536B76"/>
    <w:rsid w:val="00580101"/>
    <w:rsid w:val="00583C53"/>
    <w:rsid w:val="0058577C"/>
    <w:rsid w:val="00587C23"/>
    <w:rsid w:val="005A4CCE"/>
    <w:rsid w:val="005B2263"/>
    <w:rsid w:val="005D0FD7"/>
    <w:rsid w:val="005D7A07"/>
    <w:rsid w:val="00621B3E"/>
    <w:rsid w:val="0064338F"/>
    <w:rsid w:val="00666EBC"/>
    <w:rsid w:val="0067528F"/>
    <w:rsid w:val="0069400B"/>
    <w:rsid w:val="00695D8E"/>
    <w:rsid w:val="006B4746"/>
    <w:rsid w:val="006D03B4"/>
    <w:rsid w:val="006D463C"/>
    <w:rsid w:val="006F1972"/>
    <w:rsid w:val="006F5213"/>
    <w:rsid w:val="006F7388"/>
    <w:rsid w:val="00700493"/>
    <w:rsid w:val="00702221"/>
    <w:rsid w:val="00703DE6"/>
    <w:rsid w:val="00707F59"/>
    <w:rsid w:val="00716612"/>
    <w:rsid w:val="00755BC5"/>
    <w:rsid w:val="007624C5"/>
    <w:rsid w:val="00764621"/>
    <w:rsid w:val="0078002C"/>
    <w:rsid w:val="00796568"/>
    <w:rsid w:val="007B3FCA"/>
    <w:rsid w:val="007E2327"/>
    <w:rsid w:val="00812DDC"/>
    <w:rsid w:val="0082436A"/>
    <w:rsid w:val="00862042"/>
    <w:rsid w:val="00864B49"/>
    <w:rsid w:val="008658C5"/>
    <w:rsid w:val="00875B2A"/>
    <w:rsid w:val="008820DB"/>
    <w:rsid w:val="00885F3A"/>
    <w:rsid w:val="008A5BF1"/>
    <w:rsid w:val="008B62D5"/>
    <w:rsid w:val="008C2C22"/>
    <w:rsid w:val="008D5A38"/>
    <w:rsid w:val="008E4A3A"/>
    <w:rsid w:val="008F23E3"/>
    <w:rsid w:val="00907421"/>
    <w:rsid w:val="009215AD"/>
    <w:rsid w:val="009255AB"/>
    <w:rsid w:val="00930FAD"/>
    <w:rsid w:val="00944B1F"/>
    <w:rsid w:val="009507BB"/>
    <w:rsid w:val="009510A3"/>
    <w:rsid w:val="00967898"/>
    <w:rsid w:val="00980871"/>
    <w:rsid w:val="009821C8"/>
    <w:rsid w:val="009864FF"/>
    <w:rsid w:val="009910B3"/>
    <w:rsid w:val="00995B30"/>
    <w:rsid w:val="009A57A8"/>
    <w:rsid w:val="009A6A2E"/>
    <w:rsid w:val="009B26AE"/>
    <w:rsid w:val="009D0740"/>
    <w:rsid w:val="009D16C9"/>
    <w:rsid w:val="009F59F6"/>
    <w:rsid w:val="009F65FE"/>
    <w:rsid w:val="00A03DA0"/>
    <w:rsid w:val="00A335E0"/>
    <w:rsid w:val="00A37E0A"/>
    <w:rsid w:val="00A4776F"/>
    <w:rsid w:val="00A52CD6"/>
    <w:rsid w:val="00A61491"/>
    <w:rsid w:val="00A66095"/>
    <w:rsid w:val="00A71C7E"/>
    <w:rsid w:val="00A75EBC"/>
    <w:rsid w:val="00A75F3D"/>
    <w:rsid w:val="00A92657"/>
    <w:rsid w:val="00A94432"/>
    <w:rsid w:val="00A95B13"/>
    <w:rsid w:val="00AA6DB6"/>
    <w:rsid w:val="00AA7496"/>
    <w:rsid w:val="00AB00C7"/>
    <w:rsid w:val="00AD40B8"/>
    <w:rsid w:val="00AE2D70"/>
    <w:rsid w:val="00AF0018"/>
    <w:rsid w:val="00AF3D57"/>
    <w:rsid w:val="00B20A8C"/>
    <w:rsid w:val="00B238C6"/>
    <w:rsid w:val="00B311FF"/>
    <w:rsid w:val="00B32C32"/>
    <w:rsid w:val="00B62351"/>
    <w:rsid w:val="00B74079"/>
    <w:rsid w:val="00B87B68"/>
    <w:rsid w:val="00BB334D"/>
    <w:rsid w:val="00BB38A8"/>
    <w:rsid w:val="00BB6A71"/>
    <w:rsid w:val="00BC2EF4"/>
    <w:rsid w:val="00BC300B"/>
    <w:rsid w:val="00BE45D2"/>
    <w:rsid w:val="00BF46D2"/>
    <w:rsid w:val="00C133F8"/>
    <w:rsid w:val="00C23BF5"/>
    <w:rsid w:val="00C330F5"/>
    <w:rsid w:val="00C410C7"/>
    <w:rsid w:val="00C4634B"/>
    <w:rsid w:val="00C6191B"/>
    <w:rsid w:val="00C71277"/>
    <w:rsid w:val="00C76C1B"/>
    <w:rsid w:val="00C76F63"/>
    <w:rsid w:val="00C841C6"/>
    <w:rsid w:val="00CA76CC"/>
    <w:rsid w:val="00CC33B9"/>
    <w:rsid w:val="00CC4E08"/>
    <w:rsid w:val="00CC6F8A"/>
    <w:rsid w:val="00CD55AC"/>
    <w:rsid w:val="00CF44B5"/>
    <w:rsid w:val="00CF4E35"/>
    <w:rsid w:val="00D0137F"/>
    <w:rsid w:val="00D070DF"/>
    <w:rsid w:val="00D17084"/>
    <w:rsid w:val="00D219FD"/>
    <w:rsid w:val="00D30AD6"/>
    <w:rsid w:val="00D374FE"/>
    <w:rsid w:val="00D70390"/>
    <w:rsid w:val="00D70834"/>
    <w:rsid w:val="00D81E68"/>
    <w:rsid w:val="00D949A9"/>
    <w:rsid w:val="00DB17DB"/>
    <w:rsid w:val="00DB1DEE"/>
    <w:rsid w:val="00DB5130"/>
    <w:rsid w:val="00DD02CB"/>
    <w:rsid w:val="00DE1A67"/>
    <w:rsid w:val="00DE4578"/>
    <w:rsid w:val="00DF6787"/>
    <w:rsid w:val="00E11766"/>
    <w:rsid w:val="00E17162"/>
    <w:rsid w:val="00E26756"/>
    <w:rsid w:val="00E35D62"/>
    <w:rsid w:val="00E456A7"/>
    <w:rsid w:val="00E46440"/>
    <w:rsid w:val="00E6428C"/>
    <w:rsid w:val="00E86655"/>
    <w:rsid w:val="00E9594C"/>
    <w:rsid w:val="00EA1B45"/>
    <w:rsid w:val="00EB19E4"/>
    <w:rsid w:val="00EB296D"/>
    <w:rsid w:val="00EB29DB"/>
    <w:rsid w:val="00EB38C4"/>
    <w:rsid w:val="00EE7BDE"/>
    <w:rsid w:val="00F0114E"/>
    <w:rsid w:val="00F11AFC"/>
    <w:rsid w:val="00F13CFA"/>
    <w:rsid w:val="00F563FC"/>
    <w:rsid w:val="00F64234"/>
    <w:rsid w:val="00F67596"/>
    <w:rsid w:val="00F70CB6"/>
    <w:rsid w:val="00F77CED"/>
    <w:rsid w:val="00FA7629"/>
    <w:rsid w:val="00FB6BA2"/>
    <w:rsid w:val="00FB7F13"/>
    <w:rsid w:val="00FC06F4"/>
    <w:rsid w:val="00FC43A8"/>
    <w:rsid w:val="00FC6567"/>
    <w:rsid w:val="00FE4F3D"/>
    <w:rsid w:val="00FE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33C23"/>
  <w15:docId w15:val="{F039E1BA-6317-4706-96CB-E56071D2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762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4E08"/>
    <w:rPr>
      <w:color w:val="0563C1"/>
      <w:u w:val="single"/>
    </w:rPr>
  </w:style>
  <w:style w:type="character" w:styleId="FollowedHyperlink">
    <w:name w:val="FollowedHyperlink"/>
    <w:basedOn w:val="DefaultParagraphFont"/>
    <w:uiPriority w:val="99"/>
    <w:semiHidden/>
    <w:unhideWhenUsed/>
    <w:rsid w:val="00B311FF"/>
    <w:rPr>
      <w:color w:val="954F72" w:themeColor="followedHyperlink"/>
      <w:u w:val="single"/>
    </w:rPr>
  </w:style>
  <w:style w:type="character" w:customStyle="1" w:styleId="UnresolvedMention1">
    <w:name w:val="Unresolved Mention1"/>
    <w:basedOn w:val="DefaultParagraphFont"/>
    <w:uiPriority w:val="99"/>
    <w:semiHidden/>
    <w:unhideWhenUsed/>
    <w:rsid w:val="00B311FF"/>
    <w:rPr>
      <w:color w:val="808080"/>
      <w:shd w:val="clear" w:color="auto" w:fill="E6E6E6"/>
    </w:rPr>
  </w:style>
  <w:style w:type="paragraph" w:styleId="ListParagraph">
    <w:name w:val="List Paragraph"/>
    <w:basedOn w:val="Normal"/>
    <w:uiPriority w:val="34"/>
    <w:qFormat/>
    <w:rsid w:val="00DF6787"/>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8A4"/>
    <w:rPr>
      <w:sz w:val="18"/>
      <w:szCs w:val="18"/>
    </w:rPr>
  </w:style>
  <w:style w:type="paragraph" w:styleId="CommentText">
    <w:name w:val="annotation text"/>
    <w:basedOn w:val="Normal"/>
    <w:link w:val="CommentTextChar"/>
    <w:uiPriority w:val="99"/>
    <w:semiHidden/>
    <w:unhideWhenUsed/>
    <w:rsid w:val="003A48A4"/>
    <w:pPr>
      <w:spacing w:line="240" w:lineRule="auto"/>
    </w:pPr>
    <w:rPr>
      <w:sz w:val="24"/>
      <w:szCs w:val="24"/>
    </w:rPr>
  </w:style>
  <w:style w:type="character" w:customStyle="1" w:styleId="CommentTextChar">
    <w:name w:val="Comment Text Char"/>
    <w:basedOn w:val="DefaultParagraphFont"/>
    <w:link w:val="CommentText"/>
    <w:uiPriority w:val="99"/>
    <w:semiHidden/>
    <w:rsid w:val="003A48A4"/>
    <w:rPr>
      <w:sz w:val="24"/>
      <w:szCs w:val="24"/>
    </w:rPr>
  </w:style>
  <w:style w:type="paragraph" w:styleId="CommentSubject">
    <w:name w:val="annotation subject"/>
    <w:basedOn w:val="CommentText"/>
    <w:next w:val="CommentText"/>
    <w:link w:val="CommentSubjectChar"/>
    <w:uiPriority w:val="99"/>
    <w:semiHidden/>
    <w:unhideWhenUsed/>
    <w:rsid w:val="003A48A4"/>
    <w:rPr>
      <w:b/>
      <w:bCs/>
      <w:sz w:val="20"/>
      <w:szCs w:val="20"/>
    </w:rPr>
  </w:style>
  <w:style w:type="character" w:customStyle="1" w:styleId="CommentSubjectChar">
    <w:name w:val="Comment Subject Char"/>
    <w:basedOn w:val="CommentTextChar"/>
    <w:link w:val="CommentSubject"/>
    <w:uiPriority w:val="99"/>
    <w:semiHidden/>
    <w:rsid w:val="003A48A4"/>
    <w:rPr>
      <w:b/>
      <w:bCs/>
      <w:sz w:val="20"/>
      <w:szCs w:val="20"/>
    </w:rPr>
  </w:style>
  <w:style w:type="paragraph" w:styleId="BalloonText">
    <w:name w:val="Balloon Text"/>
    <w:basedOn w:val="Normal"/>
    <w:link w:val="BalloonTextChar"/>
    <w:uiPriority w:val="99"/>
    <w:semiHidden/>
    <w:unhideWhenUsed/>
    <w:rsid w:val="003A48A4"/>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A48A4"/>
    <w:rPr>
      <w:rFonts w:ascii="Times New Roman" w:hAnsi="Times New Roman"/>
      <w:sz w:val="18"/>
      <w:szCs w:val="18"/>
    </w:rPr>
  </w:style>
  <w:style w:type="character" w:customStyle="1" w:styleId="UnresolvedMention2">
    <w:name w:val="Unresolved Mention2"/>
    <w:basedOn w:val="DefaultParagraphFont"/>
    <w:uiPriority w:val="99"/>
    <w:rsid w:val="009507BB"/>
    <w:rPr>
      <w:color w:val="808080"/>
      <w:shd w:val="clear" w:color="auto" w:fill="E6E6E6"/>
    </w:rPr>
  </w:style>
  <w:style w:type="character" w:styleId="Strong">
    <w:name w:val="Strong"/>
    <w:basedOn w:val="DefaultParagraphFont"/>
    <w:uiPriority w:val="22"/>
    <w:qFormat/>
    <w:rsid w:val="002762F3"/>
    <w:rPr>
      <w:b/>
      <w:bCs/>
    </w:rPr>
  </w:style>
  <w:style w:type="character" w:customStyle="1" w:styleId="Heading1Char">
    <w:name w:val="Heading 1 Char"/>
    <w:basedOn w:val="DefaultParagraphFont"/>
    <w:link w:val="Heading1"/>
    <w:uiPriority w:val="9"/>
    <w:rsid w:val="002762F3"/>
    <w:rPr>
      <w:rFonts w:ascii="Times New Roman" w:eastAsia="Times New Roman" w:hAnsi="Times New Roman" w:cs="Times New Roman"/>
      <w:b/>
      <w:bCs/>
      <w:kern w:val="36"/>
      <w:sz w:val="48"/>
      <w:szCs w:val="48"/>
    </w:rPr>
  </w:style>
  <w:style w:type="character" w:customStyle="1" w:styleId="UnresolvedMention3">
    <w:name w:val="Unresolved Mention3"/>
    <w:basedOn w:val="DefaultParagraphFont"/>
    <w:uiPriority w:val="99"/>
    <w:rsid w:val="0078002C"/>
    <w:rPr>
      <w:color w:val="808080"/>
      <w:shd w:val="clear" w:color="auto" w:fill="E6E6E6"/>
    </w:rPr>
  </w:style>
  <w:style w:type="paragraph" w:styleId="NormalWeb">
    <w:name w:val="Normal (Web)"/>
    <w:basedOn w:val="Normal"/>
    <w:uiPriority w:val="99"/>
    <w:semiHidden/>
    <w:unhideWhenUsed/>
    <w:rsid w:val="00F70C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4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0B8"/>
  </w:style>
  <w:style w:type="paragraph" w:styleId="Footer">
    <w:name w:val="footer"/>
    <w:basedOn w:val="Normal"/>
    <w:link w:val="FooterChar"/>
    <w:uiPriority w:val="99"/>
    <w:unhideWhenUsed/>
    <w:rsid w:val="00AD4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0B8"/>
  </w:style>
  <w:style w:type="character" w:styleId="UnresolvedMention">
    <w:name w:val="Unresolved Mention"/>
    <w:basedOn w:val="DefaultParagraphFont"/>
    <w:uiPriority w:val="99"/>
    <w:semiHidden/>
    <w:unhideWhenUsed/>
    <w:rsid w:val="00D70390"/>
    <w:rPr>
      <w:color w:val="808080"/>
      <w:shd w:val="clear" w:color="auto" w:fill="E6E6E6"/>
    </w:rPr>
  </w:style>
  <w:style w:type="character" w:styleId="Emphasis">
    <w:name w:val="Emphasis"/>
    <w:basedOn w:val="DefaultParagraphFont"/>
    <w:uiPriority w:val="20"/>
    <w:qFormat/>
    <w:rsid w:val="00336F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282">
      <w:bodyDiv w:val="1"/>
      <w:marLeft w:val="0"/>
      <w:marRight w:val="0"/>
      <w:marTop w:val="0"/>
      <w:marBottom w:val="0"/>
      <w:divBdr>
        <w:top w:val="none" w:sz="0" w:space="0" w:color="auto"/>
        <w:left w:val="none" w:sz="0" w:space="0" w:color="auto"/>
        <w:bottom w:val="none" w:sz="0" w:space="0" w:color="auto"/>
        <w:right w:val="none" w:sz="0" w:space="0" w:color="auto"/>
      </w:divBdr>
    </w:div>
    <w:div w:id="112018933">
      <w:bodyDiv w:val="1"/>
      <w:marLeft w:val="0"/>
      <w:marRight w:val="0"/>
      <w:marTop w:val="0"/>
      <w:marBottom w:val="0"/>
      <w:divBdr>
        <w:top w:val="none" w:sz="0" w:space="0" w:color="auto"/>
        <w:left w:val="none" w:sz="0" w:space="0" w:color="auto"/>
        <w:bottom w:val="none" w:sz="0" w:space="0" w:color="auto"/>
        <w:right w:val="none" w:sz="0" w:space="0" w:color="auto"/>
      </w:divBdr>
    </w:div>
    <w:div w:id="148136217">
      <w:bodyDiv w:val="1"/>
      <w:marLeft w:val="0"/>
      <w:marRight w:val="0"/>
      <w:marTop w:val="0"/>
      <w:marBottom w:val="0"/>
      <w:divBdr>
        <w:top w:val="none" w:sz="0" w:space="0" w:color="auto"/>
        <w:left w:val="none" w:sz="0" w:space="0" w:color="auto"/>
        <w:bottom w:val="none" w:sz="0" w:space="0" w:color="auto"/>
        <w:right w:val="none" w:sz="0" w:space="0" w:color="auto"/>
      </w:divBdr>
    </w:div>
    <w:div w:id="204145693">
      <w:bodyDiv w:val="1"/>
      <w:marLeft w:val="0"/>
      <w:marRight w:val="0"/>
      <w:marTop w:val="0"/>
      <w:marBottom w:val="0"/>
      <w:divBdr>
        <w:top w:val="none" w:sz="0" w:space="0" w:color="auto"/>
        <w:left w:val="none" w:sz="0" w:space="0" w:color="auto"/>
        <w:bottom w:val="none" w:sz="0" w:space="0" w:color="auto"/>
        <w:right w:val="none" w:sz="0" w:space="0" w:color="auto"/>
      </w:divBdr>
    </w:div>
    <w:div w:id="379330567">
      <w:bodyDiv w:val="1"/>
      <w:marLeft w:val="0"/>
      <w:marRight w:val="0"/>
      <w:marTop w:val="0"/>
      <w:marBottom w:val="0"/>
      <w:divBdr>
        <w:top w:val="none" w:sz="0" w:space="0" w:color="auto"/>
        <w:left w:val="none" w:sz="0" w:space="0" w:color="auto"/>
        <w:bottom w:val="none" w:sz="0" w:space="0" w:color="auto"/>
        <w:right w:val="none" w:sz="0" w:space="0" w:color="auto"/>
      </w:divBdr>
    </w:div>
    <w:div w:id="436558110">
      <w:bodyDiv w:val="1"/>
      <w:marLeft w:val="0"/>
      <w:marRight w:val="0"/>
      <w:marTop w:val="0"/>
      <w:marBottom w:val="0"/>
      <w:divBdr>
        <w:top w:val="none" w:sz="0" w:space="0" w:color="auto"/>
        <w:left w:val="none" w:sz="0" w:space="0" w:color="auto"/>
        <w:bottom w:val="none" w:sz="0" w:space="0" w:color="auto"/>
        <w:right w:val="none" w:sz="0" w:space="0" w:color="auto"/>
      </w:divBdr>
    </w:div>
    <w:div w:id="458454304">
      <w:bodyDiv w:val="1"/>
      <w:marLeft w:val="0"/>
      <w:marRight w:val="0"/>
      <w:marTop w:val="0"/>
      <w:marBottom w:val="0"/>
      <w:divBdr>
        <w:top w:val="none" w:sz="0" w:space="0" w:color="auto"/>
        <w:left w:val="none" w:sz="0" w:space="0" w:color="auto"/>
        <w:bottom w:val="none" w:sz="0" w:space="0" w:color="auto"/>
        <w:right w:val="none" w:sz="0" w:space="0" w:color="auto"/>
      </w:divBdr>
    </w:div>
    <w:div w:id="527330415">
      <w:bodyDiv w:val="1"/>
      <w:marLeft w:val="0"/>
      <w:marRight w:val="0"/>
      <w:marTop w:val="0"/>
      <w:marBottom w:val="0"/>
      <w:divBdr>
        <w:top w:val="none" w:sz="0" w:space="0" w:color="auto"/>
        <w:left w:val="none" w:sz="0" w:space="0" w:color="auto"/>
        <w:bottom w:val="none" w:sz="0" w:space="0" w:color="auto"/>
        <w:right w:val="none" w:sz="0" w:space="0" w:color="auto"/>
      </w:divBdr>
    </w:div>
    <w:div w:id="559483004">
      <w:bodyDiv w:val="1"/>
      <w:marLeft w:val="0"/>
      <w:marRight w:val="0"/>
      <w:marTop w:val="0"/>
      <w:marBottom w:val="0"/>
      <w:divBdr>
        <w:top w:val="none" w:sz="0" w:space="0" w:color="auto"/>
        <w:left w:val="none" w:sz="0" w:space="0" w:color="auto"/>
        <w:bottom w:val="none" w:sz="0" w:space="0" w:color="auto"/>
        <w:right w:val="none" w:sz="0" w:space="0" w:color="auto"/>
      </w:divBdr>
    </w:div>
    <w:div w:id="574440381">
      <w:bodyDiv w:val="1"/>
      <w:marLeft w:val="0"/>
      <w:marRight w:val="0"/>
      <w:marTop w:val="0"/>
      <w:marBottom w:val="0"/>
      <w:divBdr>
        <w:top w:val="none" w:sz="0" w:space="0" w:color="auto"/>
        <w:left w:val="none" w:sz="0" w:space="0" w:color="auto"/>
        <w:bottom w:val="none" w:sz="0" w:space="0" w:color="auto"/>
        <w:right w:val="none" w:sz="0" w:space="0" w:color="auto"/>
      </w:divBdr>
    </w:div>
    <w:div w:id="681902299">
      <w:bodyDiv w:val="1"/>
      <w:marLeft w:val="0"/>
      <w:marRight w:val="0"/>
      <w:marTop w:val="0"/>
      <w:marBottom w:val="0"/>
      <w:divBdr>
        <w:top w:val="none" w:sz="0" w:space="0" w:color="auto"/>
        <w:left w:val="none" w:sz="0" w:space="0" w:color="auto"/>
        <w:bottom w:val="none" w:sz="0" w:space="0" w:color="auto"/>
        <w:right w:val="none" w:sz="0" w:space="0" w:color="auto"/>
      </w:divBdr>
      <w:divsChild>
        <w:div w:id="114715056">
          <w:marLeft w:val="446"/>
          <w:marRight w:val="0"/>
          <w:marTop w:val="0"/>
          <w:marBottom w:val="0"/>
          <w:divBdr>
            <w:top w:val="none" w:sz="0" w:space="0" w:color="auto"/>
            <w:left w:val="none" w:sz="0" w:space="0" w:color="auto"/>
            <w:bottom w:val="none" w:sz="0" w:space="0" w:color="auto"/>
            <w:right w:val="none" w:sz="0" w:space="0" w:color="auto"/>
          </w:divBdr>
        </w:div>
        <w:div w:id="266937092">
          <w:marLeft w:val="446"/>
          <w:marRight w:val="0"/>
          <w:marTop w:val="0"/>
          <w:marBottom w:val="0"/>
          <w:divBdr>
            <w:top w:val="none" w:sz="0" w:space="0" w:color="auto"/>
            <w:left w:val="none" w:sz="0" w:space="0" w:color="auto"/>
            <w:bottom w:val="none" w:sz="0" w:space="0" w:color="auto"/>
            <w:right w:val="none" w:sz="0" w:space="0" w:color="auto"/>
          </w:divBdr>
        </w:div>
        <w:div w:id="956446331">
          <w:marLeft w:val="1166"/>
          <w:marRight w:val="0"/>
          <w:marTop w:val="0"/>
          <w:marBottom w:val="0"/>
          <w:divBdr>
            <w:top w:val="none" w:sz="0" w:space="0" w:color="auto"/>
            <w:left w:val="none" w:sz="0" w:space="0" w:color="auto"/>
            <w:bottom w:val="none" w:sz="0" w:space="0" w:color="auto"/>
            <w:right w:val="none" w:sz="0" w:space="0" w:color="auto"/>
          </w:divBdr>
        </w:div>
        <w:div w:id="956567045">
          <w:marLeft w:val="446"/>
          <w:marRight w:val="0"/>
          <w:marTop w:val="0"/>
          <w:marBottom w:val="0"/>
          <w:divBdr>
            <w:top w:val="none" w:sz="0" w:space="0" w:color="auto"/>
            <w:left w:val="none" w:sz="0" w:space="0" w:color="auto"/>
            <w:bottom w:val="none" w:sz="0" w:space="0" w:color="auto"/>
            <w:right w:val="none" w:sz="0" w:space="0" w:color="auto"/>
          </w:divBdr>
        </w:div>
        <w:div w:id="1028028956">
          <w:marLeft w:val="1166"/>
          <w:marRight w:val="0"/>
          <w:marTop w:val="0"/>
          <w:marBottom w:val="0"/>
          <w:divBdr>
            <w:top w:val="none" w:sz="0" w:space="0" w:color="auto"/>
            <w:left w:val="none" w:sz="0" w:space="0" w:color="auto"/>
            <w:bottom w:val="none" w:sz="0" w:space="0" w:color="auto"/>
            <w:right w:val="none" w:sz="0" w:space="0" w:color="auto"/>
          </w:divBdr>
        </w:div>
        <w:div w:id="1675255389">
          <w:marLeft w:val="446"/>
          <w:marRight w:val="0"/>
          <w:marTop w:val="0"/>
          <w:marBottom w:val="0"/>
          <w:divBdr>
            <w:top w:val="none" w:sz="0" w:space="0" w:color="auto"/>
            <w:left w:val="none" w:sz="0" w:space="0" w:color="auto"/>
            <w:bottom w:val="none" w:sz="0" w:space="0" w:color="auto"/>
            <w:right w:val="none" w:sz="0" w:space="0" w:color="auto"/>
          </w:divBdr>
        </w:div>
        <w:div w:id="1936328095">
          <w:marLeft w:val="1166"/>
          <w:marRight w:val="0"/>
          <w:marTop w:val="0"/>
          <w:marBottom w:val="0"/>
          <w:divBdr>
            <w:top w:val="none" w:sz="0" w:space="0" w:color="auto"/>
            <w:left w:val="none" w:sz="0" w:space="0" w:color="auto"/>
            <w:bottom w:val="none" w:sz="0" w:space="0" w:color="auto"/>
            <w:right w:val="none" w:sz="0" w:space="0" w:color="auto"/>
          </w:divBdr>
        </w:div>
      </w:divsChild>
    </w:div>
    <w:div w:id="684749022">
      <w:bodyDiv w:val="1"/>
      <w:marLeft w:val="0"/>
      <w:marRight w:val="0"/>
      <w:marTop w:val="0"/>
      <w:marBottom w:val="0"/>
      <w:divBdr>
        <w:top w:val="none" w:sz="0" w:space="0" w:color="auto"/>
        <w:left w:val="none" w:sz="0" w:space="0" w:color="auto"/>
        <w:bottom w:val="none" w:sz="0" w:space="0" w:color="auto"/>
        <w:right w:val="none" w:sz="0" w:space="0" w:color="auto"/>
      </w:divBdr>
    </w:div>
    <w:div w:id="694428656">
      <w:bodyDiv w:val="1"/>
      <w:marLeft w:val="0"/>
      <w:marRight w:val="0"/>
      <w:marTop w:val="0"/>
      <w:marBottom w:val="0"/>
      <w:divBdr>
        <w:top w:val="none" w:sz="0" w:space="0" w:color="auto"/>
        <w:left w:val="none" w:sz="0" w:space="0" w:color="auto"/>
        <w:bottom w:val="none" w:sz="0" w:space="0" w:color="auto"/>
        <w:right w:val="none" w:sz="0" w:space="0" w:color="auto"/>
      </w:divBdr>
    </w:div>
    <w:div w:id="845094442">
      <w:bodyDiv w:val="1"/>
      <w:marLeft w:val="0"/>
      <w:marRight w:val="0"/>
      <w:marTop w:val="0"/>
      <w:marBottom w:val="0"/>
      <w:divBdr>
        <w:top w:val="none" w:sz="0" w:space="0" w:color="auto"/>
        <w:left w:val="none" w:sz="0" w:space="0" w:color="auto"/>
        <w:bottom w:val="none" w:sz="0" w:space="0" w:color="auto"/>
        <w:right w:val="none" w:sz="0" w:space="0" w:color="auto"/>
      </w:divBdr>
    </w:div>
    <w:div w:id="1219365200">
      <w:bodyDiv w:val="1"/>
      <w:marLeft w:val="0"/>
      <w:marRight w:val="0"/>
      <w:marTop w:val="0"/>
      <w:marBottom w:val="0"/>
      <w:divBdr>
        <w:top w:val="none" w:sz="0" w:space="0" w:color="auto"/>
        <w:left w:val="none" w:sz="0" w:space="0" w:color="auto"/>
        <w:bottom w:val="none" w:sz="0" w:space="0" w:color="auto"/>
        <w:right w:val="none" w:sz="0" w:space="0" w:color="auto"/>
      </w:divBdr>
      <w:divsChild>
        <w:div w:id="640309136">
          <w:marLeft w:val="0"/>
          <w:marRight w:val="0"/>
          <w:marTop w:val="0"/>
          <w:marBottom w:val="0"/>
          <w:divBdr>
            <w:top w:val="none" w:sz="0" w:space="0" w:color="auto"/>
            <w:left w:val="none" w:sz="0" w:space="0" w:color="auto"/>
            <w:bottom w:val="none" w:sz="0" w:space="0" w:color="auto"/>
            <w:right w:val="none" w:sz="0" w:space="0" w:color="auto"/>
          </w:divBdr>
          <w:divsChild>
            <w:div w:id="1080440890">
              <w:marLeft w:val="0"/>
              <w:marRight w:val="0"/>
              <w:marTop w:val="0"/>
              <w:marBottom w:val="0"/>
              <w:divBdr>
                <w:top w:val="none" w:sz="0" w:space="0" w:color="auto"/>
                <w:left w:val="none" w:sz="0" w:space="0" w:color="auto"/>
                <w:bottom w:val="none" w:sz="0" w:space="0" w:color="auto"/>
                <w:right w:val="none" w:sz="0" w:space="0" w:color="auto"/>
              </w:divBdr>
            </w:div>
          </w:divsChild>
        </w:div>
        <w:div w:id="1723165512">
          <w:marLeft w:val="0"/>
          <w:marRight w:val="0"/>
          <w:marTop w:val="0"/>
          <w:marBottom w:val="0"/>
          <w:divBdr>
            <w:top w:val="none" w:sz="0" w:space="0" w:color="auto"/>
            <w:left w:val="none" w:sz="0" w:space="0" w:color="auto"/>
            <w:bottom w:val="none" w:sz="0" w:space="0" w:color="auto"/>
            <w:right w:val="none" w:sz="0" w:space="0" w:color="auto"/>
          </w:divBdr>
        </w:div>
      </w:divsChild>
    </w:div>
    <w:div w:id="1273780842">
      <w:bodyDiv w:val="1"/>
      <w:marLeft w:val="0"/>
      <w:marRight w:val="0"/>
      <w:marTop w:val="0"/>
      <w:marBottom w:val="0"/>
      <w:divBdr>
        <w:top w:val="none" w:sz="0" w:space="0" w:color="auto"/>
        <w:left w:val="none" w:sz="0" w:space="0" w:color="auto"/>
        <w:bottom w:val="none" w:sz="0" w:space="0" w:color="auto"/>
        <w:right w:val="none" w:sz="0" w:space="0" w:color="auto"/>
      </w:divBdr>
    </w:div>
    <w:div w:id="1290547709">
      <w:bodyDiv w:val="1"/>
      <w:marLeft w:val="0"/>
      <w:marRight w:val="0"/>
      <w:marTop w:val="0"/>
      <w:marBottom w:val="0"/>
      <w:divBdr>
        <w:top w:val="none" w:sz="0" w:space="0" w:color="auto"/>
        <w:left w:val="none" w:sz="0" w:space="0" w:color="auto"/>
        <w:bottom w:val="none" w:sz="0" w:space="0" w:color="auto"/>
        <w:right w:val="none" w:sz="0" w:space="0" w:color="auto"/>
      </w:divBdr>
      <w:divsChild>
        <w:div w:id="361058744">
          <w:marLeft w:val="1267"/>
          <w:marRight w:val="0"/>
          <w:marTop w:val="0"/>
          <w:marBottom w:val="0"/>
          <w:divBdr>
            <w:top w:val="none" w:sz="0" w:space="0" w:color="auto"/>
            <w:left w:val="none" w:sz="0" w:space="0" w:color="auto"/>
            <w:bottom w:val="none" w:sz="0" w:space="0" w:color="auto"/>
            <w:right w:val="none" w:sz="0" w:space="0" w:color="auto"/>
          </w:divBdr>
        </w:div>
        <w:div w:id="662897131">
          <w:marLeft w:val="1267"/>
          <w:marRight w:val="0"/>
          <w:marTop w:val="0"/>
          <w:marBottom w:val="0"/>
          <w:divBdr>
            <w:top w:val="none" w:sz="0" w:space="0" w:color="auto"/>
            <w:left w:val="none" w:sz="0" w:space="0" w:color="auto"/>
            <w:bottom w:val="none" w:sz="0" w:space="0" w:color="auto"/>
            <w:right w:val="none" w:sz="0" w:space="0" w:color="auto"/>
          </w:divBdr>
        </w:div>
        <w:div w:id="1666318411">
          <w:marLeft w:val="1267"/>
          <w:marRight w:val="0"/>
          <w:marTop w:val="0"/>
          <w:marBottom w:val="0"/>
          <w:divBdr>
            <w:top w:val="none" w:sz="0" w:space="0" w:color="auto"/>
            <w:left w:val="none" w:sz="0" w:space="0" w:color="auto"/>
            <w:bottom w:val="none" w:sz="0" w:space="0" w:color="auto"/>
            <w:right w:val="none" w:sz="0" w:space="0" w:color="auto"/>
          </w:divBdr>
        </w:div>
      </w:divsChild>
    </w:div>
    <w:div w:id="1345015767">
      <w:bodyDiv w:val="1"/>
      <w:marLeft w:val="0"/>
      <w:marRight w:val="0"/>
      <w:marTop w:val="0"/>
      <w:marBottom w:val="0"/>
      <w:divBdr>
        <w:top w:val="none" w:sz="0" w:space="0" w:color="auto"/>
        <w:left w:val="none" w:sz="0" w:space="0" w:color="auto"/>
        <w:bottom w:val="none" w:sz="0" w:space="0" w:color="auto"/>
        <w:right w:val="none" w:sz="0" w:space="0" w:color="auto"/>
      </w:divBdr>
    </w:div>
    <w:div w:id="1410956380">
      <w:bodyDiv w:val="1"/>
      <w:marLeft w:val="0"/>
      <w:marRight w:val="0"/>
      <w:marTop w:val="0"/>
      <w:marBottom w:val="0"/>
      <w:divBdr>
        <w:top w:val="none" w:sz="0" w:space="0" w:color="auto"/>
        <w:left w:val="none" w:sz="0" w:space="0" w:color="auto"/>
        <w:bottom w:val="none" w:sz="0" w:space="0" w:color="auto"/>
        <w:right w:val="none" w:sz="0" w:space="0" w:color="auto"/>
      </w:divBdr>
    </w:div>
    <w:div w:id="1420835349">
      <w:bodyDiv w:val="1"/>
      <w:marLeft w:val="0"/>
      <w:marRight w:val="0"/>
      <w:marTop w:val="0"/>
      <w:marBottom w:val="0"/>
      <w:divBdr>
        <w:top w:val="none" w:sz="0" w:space="0" w:color="auto"/>
        <w:left w:val="none" w:sz="0" w:space="0" w:color="auto"/>
        <w:bottom w:val="none" w:sz="0" w:space="0" w:color="auto"/>
        <w:right w:val="none" w:sz="0" w:space="0" w:color="auto"/>
      </w:divBdr>
      <w:divsChild>
        <w:div w:id="1244219726">
          <w:marLeft w:val="446"/>
          <w:marRight w:val="0"/>
          <w:marTop w:val="0"/>
          <w:marBottom w:val="0"/>
          <w:divBdr>
            <w:top w:val="none" w:sz="0" w:space="0" w:color="auto"/>
            <w:left w:val="none" w:sz="0" w:space="0" w:color="auto"/>
            <w:bottom w:val="none" w:sz="0" w:space="0" w:color="auto"/>
            <w:right w:val="none" w:sz="0" w:space="0" w:color="auto"/>
          </w:divBdr>
        </w:div>
      </w:divsChild>
    </w:div>
    <w:div w:id="1434856803">
      <w:bodyDiv w:val="1"/>
      <w:marLeft w:val="0"/>
      <w:marRight w:val="0"/>
      <w:marTop w:val="0"/>
      <w:marBottom w:val="0"/>
      <w:divBdr>
        <w:top w:val="none" w:sz="0" w:space="0" w:color="auto"/>
        <w:left w:val="none" w:sz="0" w:space="0" w:color="auto"/>
        <w:bottom w:val="none" w:sz="0" w:space="0" w:color="auto"/>
        <w:right w:val="none" w:sz="0" w:space="0" w:color="auto"/>
      </w:divBdr>
    </w:div>
    <w:div w:id="1649943474">
      <w:bodyDiv w:val="1"/>
      <w:marLeft w:val="0"/>
      <w:marRight w:val="0"/>
      <w:marTop w:val="0"/>
      <w:marBottom w:val="0"/>
      <w:divBdr>
        <w:top w:val="none" w:sz="0" w:space="0" w:color="auto"/>
        <w:left w:val="none" w:sz="0" w:space="0" w:color="auto"/>
        <w:bottom w:val="none" w:sz="0" w:space="0" w:color="auto"/>
        <w:right w:val="none" w:sz="0" w:space="0" w:color="auto"/>
      </w:divBdr>
      <w:divsChild>
        <w:div w:id="312611776">
          <w:marLeft w:val="1267"/>
          <w:marRight w:val="0"/>
          <w:marTop w:val="0"/>
          <w:marBottom w:val="0"/>
          <w:divBdr>
            <w:top w:val="none" w:sz="0" w:space="0" w:color="auto"/>
            <w:left w:val="none" w:sz="0" w:space="0" w:color="auto"/>
            <w:bottom w:val="none" w:sz="0" w:space="0" w:color="auto"/>
            <w:right w:val="none" w:sz="0" w:space="0" w:color="auto"/>
          </w:divBdr>
        </w:div>
        <w:div w:id="566647423">
          <w:marLeft w:val="446"/>
          <w:marRight w:val="0"/>
          <w:marTop w:val="0"/>
          <w:marBottom w:val="0"/>
          <w:divBdr>
            <w:top w:val="none" w:sz="0" w:space="0" w:color="auto"/>
            <w:left w:val="none" w:sz="0" w:space="0" w:color="auto"/>
            <w:bottom w:val="none" w:sz="0" w:space="0" w:color="auto"/>
            <w:right w:val="none" w:sz="0" w:space="0" w:color="auto"/>
          </w:divBdr>
        </w:div>
        <w:div w:id="612631146">
          <w:marLeft w:val="446"/>
          <w:marRight w:val="0"/>
          <w:marTop w:val="0"/>
          <w:marBottom w:val="0"/>
          <w:divBdr>
            <w:top w:val="none" w:sz="0" w:space="0" w:color="auto"/>
            <w:left w:val="none" w:sz="0" w:space="0" w:color="auto"/>
            <w:bottom w:val="none" w:sz="0" w:space="0" w:color="auto"/>
            <w:right w:val="none" w:sz="0" w:space="0" w:color="auto"/>
          </w:divBdr>
        </w:div>
        <w:div w:id="737287171">
          <w:marLeft w:val="1267"/>
          <w:marRight w:val="0"/>
          <w:marTop w:val="0"/>
          <w:marBottom w:val="0"/>
          <w:divBdr>
            <w:top w:val="none" w:sz="0" w:space="0" w:color="auto"/>
            <w:left w:val="none" w:sz="0" w:space="0" w:color="auto"/>
            <w:bottom w:val="none" w:sz="0" w:space="0" w:color="auto"/>
            <w:right w:val="none" w:sz="0" w:space="0" w:color="auto"/>
          </w:divBdr>
        </w:div>
        <w:div w:id="913781038">
          <w:marLeft w:val="1267"/>
          <w:marRight w:val="0"/>
          <w:marTop w:val="0"/>
          <w:marBottom w:val="0"/>
          <w:divBdr>
            <w:top w:val="none" w:sz="0" w:space="0" w:color="auto"/>
            <w:left w:val="none" w:sz="0" w:space="0" w:color="auto"/>
            <w:bottom w:val="none" w:sz="0" w:space="0" w:color="auto"/>
            <w:right w:val="none" w:sz="0" w:space="0" w:color="auto"/>
          </w:divBdr>
        </w:div>
        <w:div w:id="1634948089">
          <w:marLeft w:val="1267"/>
          <w:marRight w:val="0"/>
          <w:marTop w:val="0"/>
          <w:marBottom w:val="0"/>
          <w:divBdr>
            <w:top w:val="none" w:sz="0" w:space="0" w:color="auto"/>
            <w:left w:val="none" w:sz="0" w:space="0" w:color="auto"/>
            <w:bottom w:val="none" w:sz="0" w:space="0" w:color="auto"/>
            <w:right w:val="none" w:sz="0" w:space="0" w:color="auto"/>
          </w:divBdr>
        </w:div>
        <w:div w:id="1790660960">
          <w:marLeft w:val="1267"/>
          <w:marRight w:val="0"/>
          <w:marTop w:val="0"/>
          <w:marBottom w:val="0"/>
          <w:divBdr>
            <w:top w:val="none" w:sz="0" w:space="0" w:color="auto"/>
            <w:left w:val="none" w:sz="0" w:space="0" w:color="auto"/>
            <w:bottom w:val="none" w:sz="0" w:space="0" w:color="auto"/>
            <w:right w:val="none" w:sz="0" w:space="0" w:color="auto"/>
          </w:divBdr>
        </w:div>
        <w:div w:id="1850367691">
          <w:marLeft w:val="1267"/>
          <w:marRight w:val="0"/>
          <w:marTop w:val="0"/>
          <w:marBottom w:val="0"/>
          <w:divBdr>
            <w:top w:val="none" w:sz="0" w:space="0" w:color="auto"/>
            <w:left w:val="none" w:sz="0" w:space="0" w:color="auto"/>
            <w:bottom w:val="none" w:sz="0" w:space="0" w:color="auto"/>
            <w:right w:val="none" w:sz="0" w:space="0" w:color="auto"/>
          </w:divBdr>
        </w:div>
        <w:div w:id="2046522948">
          <w:marLeft w:val="1267"/>
          <w:marRight w:val="0"/>
          <w:marTop w:val="0"/>
          <w:marBottom w:val="0"/>
          <w:divBdr>
            <w:top w:val="none" w:sz="0" w:space="0" w:color="auto"/>
            <w:left w:val="none" w:sz="0" w:space="0" w:color="auto"/>
            <w:bottom w:val="none" w:sz="0" w:space="0" w:color="auto"/>
            <w:right w:val="none" w:sz="0" w:space="0" w:color="auto"/>
          </w:divBdr>
        </w:div>
        <w:div w:id="2100104014">
          <w:marLeft w:val="1267"/>
          <w:marRight w:val="0"/>
          <w:marTop w:val="0"/>
          <w:marBottom w:val="0"/>
          <w:divBdr>
            <w:top w:val="none" w:sz="0" w:space="0" w:color="auto"/>
            <w:left w:val="none" w:sz="0" w:space="0" w:color="auto"/>
            <w:bottom w:val="none" w:sz="0" w:space="0" w:color="auto"/>
            <w:right w:val="none" w:sz="0" w:space="0" w:color="auto"/>
          </w:divBdr>
        </w:div>
        <w:div w:id="2134866475">
          <w:marLeft w:val="1267"/>
          <w:marRight w:val="0"/>
          <w:marTop w:val="0"/>
          <w:marBottom w:val="0"/>
          <w:divBdr>
            <w:top w:val="none" w:sz="0" w:space="0" w:color="auto"/>
            <w:left w:val="none" w:sz="0" w:space="0" w:color="auto"/>
            <w:bottom w:val="none" w:sz="0" w:space="0" w:color="auto"/>
            <w:right w:val="none" w:sz="0" w:space="0" w:color="auto"/>
          </w:divBdr>
        </w:div>
      </w:divsChild>
    </w:div>
    <w:div w:id="1654793343">
      <w:bodyDiv w:val="1"/>
      <w:marLeft w:val="0"/>
      <w:marRight w:val="0"/>
      <w:marTop w:val="0"/>
      <w:marBottom w:val="0"/>
      <w:divBdr>
        <w:top w:val="none" w:sz="0" w:space="0" w:color="auto"/>
        <w:left w:val="none" w:sz="0" w:space="0" w:color="auto"/>
        <w:bottom w:val="none" w:sz="0" w:space="0" w:color="auto"/>
        <w:right w:val="none" w:sz="0" w:space="0" w:color="auto"/>
      </w:divBdr>
    </w:div>
    <w:div w:id="1787383005">
      <w:bodyDiv w:val="1"/>
      <w:marLeft w:val="0"/>
      <w:marRight w:val="0"/>
      <w:marTop w:val="0"/>
      <w:marBottom w:val="0"/>
      <w:divBdr>
        <w:top w:val="none" w:sz="0" w:space="0" w:color="auto"/>
        <w:left w:val="none" w:sz="0" w:space="0" w:color="auto"/>
        <w:bottom w:val="none" w:sz="0" w:space="0" w:color="auto"/>
        <w:right w:val="none" w:sz="0" w:space="0" w:color="auto"/>
      </w:divBdr>
    </w:div>
    <w:div w:id="1794908863">
      <w:bodyDiv w:val="1"/>
      <w:marLeft w:val="0"/>
      <w:marRight w:val="0"/>
      <w:marTop w:val="0"/>
      <w:marBottom w:val="0"/>
      <w:divBdr>
        <w:top w:val="none" w:sz="0" w:space="0" w:color="auto"/>
        <w:left w:val="none" w:sz="0" w:space="0" w:color="auto"/>
        <w:bottom w:val="none" w:sz="0" w:space="0" w:color="auto"/>
        <w:right w:val="none" w:sz="0" w:space="0" w:color="auto"/>
      </w:divBdr>
    </w:div>
    <w:div w:id="1849709910">
      <w:bodyDiv w:val="1"/>
      <w:marLeft w:val="0"/>
      <w:marRight w:val="0"/>
      <w:marTop w:val="0"/>
      <w:marBottom w:val="0"/>
      <w:divBdr>
        <w:top w:val="none" w:sz="0" w:space="0" w:color="auto"/>
        <w:left w:val="none" w:sz="0" w:space="0" w:color="auto"/>
        <w:bottom w:val="none" w:sz="0" w:space="0" w:color="auto"/>
        <w:right w:val="none" w:sz="0" w:space="0" w:color="auto"/>
      </w:divBdr>
      <w:divsChild>
        <w:div w:id="793980587">
          <w:marLeft w:val="446"/>
          <w:marRight w:val="0"/>
          <w:marTop w:val="0"/>
          <w:marBottom w:val="0"/>
          <w:divBdr>
            <w:top w:val="none" w:sz="0" w:space="0" w:color="auto"/>
            <w:left w:val="none" w:sz="0" w:space="0" w:color="auto"/>
            <w:bottom w:val="none" w:sz="0" w:space="0" w:color="auto"/>
            <w:right w:val="none" w:sz="0" w:space="0" w:color="auto"/>
          </w:divBdr>
        </w:div>
      </w:divsChild>
    </w:div>
    <w:div w:id="1909682726">
      <w:bodyDiv w:val="1"/>
      <w:marLeft w:val="0"/>
      <w:marRight w:val="0"/>
      <w:marTop w:val="0"/>
      <w:marBottom w:val="0"/>
      <w:divBdr>
        <w:top w:val="none" w:sz="0" w:space="0" w:color="auto"/>
        <w:left w:val="none" w:sz="0" w:space="0" w:color="auto"/>
        <w:bottom w:val="none" w:sz="0" w:space="0" w:color="auto"/>
        <w:right w:val="none" w:sz="0" w:space="0" w:color="auto"/>
      </w:divBdr>
      <w:divsChild>
        <w:div w:id="861284600">
          <w:marLeft w:val="1267"/>
          <w:marRight w:val="0"/>
          <w:marTop w:val="0"/>
          <w:marBottom w:val="0"/>
          <w:divBdr>
            <w:top w:val="none" w:sz="0" w:space="0" w:color="auto"/>
            <w:left w:val="none" w:sz="0" w:space="0" w:color="auto"/>
            <w:bottom w:val="none" w:sz="0" w:space="0" w:color="auto"/>
            <w:right w:val="none" w:sz="0" w:space="0" w:color="auto"/>
          </w:divBdr>
        </w:div>
        <w:div w:id="1378889828">
          <w:marLeft w:val="1267"/>
          <w:marRight w:val="0"/>
          <w:marTop w:val="0"/>
          <w:marBottom w:val="0"/>
          <w:divBdr>
            <w:top w:val="none" w:sz="0" w:space="0" w:color="auto"/>
            <w:left w:val="none" w:sz="0" w:space="0" w:color="auto"/>
            <w:bottom w:val="none" w:sz="0" w:space="0" w:color="auto"/>
            <w:right w:val="none" w:sz="0" w:space="0" w:color="auto"/>
          </w:divBdr>
        </w:div>
      </w:divsChild>
    </w:div>
    <w:div w:id="2057967898">
      <w:bodyDiv w:val="1"/>
      <w:marLeft w:val="0"/>
      <w:marRight w:val="0"/>
      <w:marTop w:val="0"/>
      <w:marBottom w:val="0"/>
      <w:divBdr>
        <w:top w:val="none" w:sz="0" w:space="0" w:color="auto"/>
        <w:left w:val="none" w:sz="0" w:space="0" w:color="auto"/>
        <w:bottom w:val="none" w:sz="0" w:space="0" w:color="auto"/>
        <w:right w:val="none" w:sz="0" w:space="0" w:color="auto"/>
      </w:divBdr>
    </w:div>
    <w:div w:id="21192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mmunity.icann.org/pages/viewpage.action?pageId=43983094" TargetMode="External"/><Relationship Id="rId21" Type="http://schemas.openxmlformats.org/officeDocument/2006/relationships/hyperlink" Target="https://archive.icann.org/en/transfers/policy-12jul04.htm" TargetMode="External"/><Relationship Id="rId42" Type="http://schemas.openxmlformats.org/officeDocument/2006/relationships/hyperlink" Target="https://community.icann.org/display/gnsoirtppdpwg/Home" TargetMode="External"/><Relationship Id="rId63" Type="http://schemas.openxmlformats.org/officeDocument/2006/relationships/hyperlink" Target="https://gnso.icann.org/en/group-activities/inactive/2013/pednr" TargetMode="External"/><Relationship Id="rId84" Type="http://schemas.openxmlformats.org/officeDocument/2006/relationships/hyperlink" Target="https://gnso.icann.org/en/issues/whois/thick-final-21oct13-en.pdf" TargetMode="External"/><Relationship Id="rId138" Type="http://schemas.openxmlformats.org/officeDocument/2006/relationships/hyperlink" Target="https://gnso.icann.org/en/group-activities/active/transliteration-contact" TargetMode="External"/><Relationship Id="rId159" Type="http://schemas.openxmlformats.org/officeDocument/2006/relationships/hyperlink" Target="https://www.icann.org/en/system/files/files/report-comments-whois-privacy-law-28jul17-en.pdf" TargetMode="External"/><Relationship Id="rId170" Type="http://schemas.openxmlformats.org/officeDocument/2006/relationships/hyperlink" Target="https://www.icann.org/en/system/files/files/draft-data-retention-spec-elements-21mar14-en.pdf" TargetMode="External"/><Relationship Id="rId107" Type="http://schemas.openxmlformats.org/officeDocument/2006/relationships/hyperlink" Target="https://www.icann.org/resources/board-material/resolutions-2014-02-07-en" TargetMode="External"/><Relationship Id="rId11" Type="http://schemas.openxmlformats.org/officeDocument/2006/relationships/hyperlink" Target="https://www.icann.org/resources/pages/policy-2012-03-07-en" TargetMode="External"/><Relationship Id="rId32" Type="http://schemas.openxmlformats.org/officeDocument/2006/relationships/hyperlink" Target="https://www.icann.org/resources/pages/irtp-d-2016-06-27-en" TargetMode="External"/><Relationship Id="rId53" Type="http://schemas.openxmlformats.org/officeDocument/2006/relationships/hyperlink" Target="https://schd.ws/hosted_files/icann60abudhabi2017/72/ICANN60%20-%20URS%20Overview.pdf" TargetMode="External"/><Relationship Id="rId74" Type="http://schemas.openxmlformats.org/officeDocument/2006/relationships/hyperlink" Target="https://www.icann.org/resources/pages/thick-whois-2016-06-27-en" TargetMode="External"/><Relationship Id="rId128" Type="http://schemas.openxmlformats.org/officeDocument/2006/relationships/hyperlink" Target="https://community.icann.org/display/tatcipdp/" TargetMode="External"/><Relationship Id="rId149" Type="http://schemas.openxmlformats.org/officeDocument/2006/relationships/hyperlink" Target="https://whois.icann.org/en/revised-icann-procedure-handling-whois-conflicts-privacy-law" TargetMode="External"/><Relationship Id="rId5" Type="http://schemas.openxmlformats.org/officeDocument/2006/relationships/webSettings" Target="webSettings.xml"/><Relationship Id="rId95" Type="http://schemas.openxmlformats.org/officeDocument/2006/relationships/hyperlink" Target="https://www.icann.org/resources/pages/thick-whois-transition-policy-2017-02-01-en" TargetMode="External"/><Relationship Id="rId160" Type="http://schemas.openxmlformats.org/officeDocument/2006/relationships/hyperlink" Target="https://www.icann.org/resources/pages/approved-with-specs-2013-09-17-en" TargetMode="External"/><Relationship Id="rId22" Type="http://schemas.openxmlformats.org/officeDocument/2006/relationships/hyperlink" Target="https://gnso.icann.org/en/issues/transfers/irtp-report-b-15may09.pdf" TargetMode="External"/><Relationship Id="rId43" Type="http://schemas.openxmlformats.org/officeDocument/2006/relationships/hyperlink" Target="https://community.icann.org/display/gnsoirtppdpwg/3.+WG+Charter" TargetMode="External"/><Relationship Id="rId64" Type="http://schemas.openxmlformats.org/officeDocument/2006/relationships/hyperlink" Target="https://gnso.icann.org/en/council/resolutions" TargetMode="External"/><Relationship Id="rId118" Type="http://schemas.openxmlformats.org/officeDocument/2006/relationships/hyperlink" Target="https://community.icann.org/display/IRT/Privacy+and+Proxy+Services+Accreditation+Implementation" TargetMode="External"/><Relationship Id="rId139" Type="http://schemas.openxmlformats.org/officeDocument/2006/relationships/hyperlink" Target="https://gacweb.icann.org/display/gacweb/Early+Engagement+Policy+Document+-+Translation+and+Transliteration" TargetMode="External"/><Relationship Id="rId85" Type="http://schemas.openxmlformats.org/officeDocument/2006/relationships/hyperlink" Target="https://www.icann.org/en/system/files/files/report-comments-thick-whois-recommendations-06jan14-en.pdf" TargetMode="External"/><Relationship Id="rId150" Type="http://schemas.openxmlformats.org/officeDocument/2006/relationships/hyperlink" Target="https://community.icann.org/display/WNLCI/WHOIS+and+national+law+conflicts+IAG+Home" TargetMode="External"/><Relationship Id="rId171" Type="http://schemas.openxmlformats.org/officeDocument/2006/relationships/hyperlink" Target="https://www.icann.org/news/announcement-3-2014-03-23-en" TargetMode="External"/><Relationship Id="rId12" Type="http://schemas.openxmlformats.org/officeDocument/2006/relationships/hyperlink" Target="https://www.icann.org/resources/pages/policy-2012-03-07-en" TargetMode="External"/><Relationship Id="rId33" Type="http://schemas.openxmlformats.org/officeDocument/2006/relationships/hyperlink" Target="https://www.icann.org/resources/pages/transfer-policy-2016-06-01-en" TargetMode="External"/><Relationship Id="rId108" Type="http://schemas.openxmlformats.org/officeDocument/2006/relationships/hyperlink" Target="https://gnso.icann.org/en/issues/whois/thick-final-21oct13-en.pdf" TargetMode="External"/><Relationship Id="rId129" Type="http://schemas.openxmlformats.org/officeDocument/2006/relationships/hyperlink" Target="https://www.icann.org/en/system/files/files/final-report-11may12-en.pdf" TargetMode="External"/><Relationship Id="rId54" Type="http://schemas.openxmlformats.org/officeDocument/2006/relationships/hyperlink" Target="https://newgtlds.icann.org/en/applicants/urs" TargetMode="External"/><Relationship Id="rId75" Type="http://schemas.openxmlformats.org/officeDocument/2006/relationships/hyperlink" Target="https://www.icann.org/news/announcement-2-2017-02-01-en" TargetMode="External"/><Relationship Id="rId96" Type="http://schemas.openxmlformats.org/officeDocument/2006/relationships/hyperlink" Target="https://www.icann.org/news/announcement-2-2017-02-01-en" TargetMode="External"/><Relationship Id="rId140" Type="http://schemas.openxmlformats.org/officeDocument/2006/relationships/hyperlink" Target="https://www.icann.org/en/system/files/files/final-report-11may12-en.pdf" TargetMode="External"/><Relationship Id="rId161" Type="http://schemas.openxmlformats.org/officeDocument/2006/relationships/hyperlink" Target="https://www.icann.org/en/system/files/files/draft-data-retention-spec-elements-21mar14-en.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cann.org/resources/board-material/prelim-report-2012-12-20-en" TargetMode="External"/><Relationship Id="rId28" Type="http://schemas.openxmlformats.org/officeDocument/2006/relationships/hyperlink" Target="https://gnso.icann.org/en/issues/transfers/irtp-d-final-25sep14-en.pdf" TargetMode="External"/><Relationship Id="rId49" Type="http://schemas.openxmlformats.org/officeDocument/2006/relationships/hyperlink" Target="https://newgtlds.icann.org/en/announcements-and-media/announcement-05mar13-en" TargetMode="External"/><Relationship Id="rId114" Type="http://schemas.openxmlformats.org/officeDocument/2006/relationships/hyperlink" Target="https://gnso.icann.org/en/issues/raa/ppsai-final-07dec15-en.pdf" TargetMode="External"/><Relationship Id="rId119" Type="http://schemas.openxmlformats.org/officeDocument/2006/relationships/hyperlink" Target="https://gnso.icann.org/en/drafts/current-list-proposed-raa-amendments-16dec08.pdf" TargetMode="External"/><Relationship Id="rId44" Type="http://schemas.openxmlformats.org/officeDocument/2006/relationships/hyperlink" Target="https://www.icann.org/resources/pages/irtp-c-recommendations-2012-10-22-en" TargetMode="External"/><Relationship Id="rId60" Type="http://schemas.openxmlformats.org/officeDocument/2006/relationships/hyperlink" Target="https://learn.icann.org/courses/the-icann-accredited-registrar-guide/lectures/235084" TargetMode="External"/><Relationship Id="rId65" Type="http://schemas.openxmlformats.org/officeDocument/2006/relationships/hyperlink" Target="https://www.icann.org/news/announcement-2011-08-15-en" TargetMode="External"/><Relationship Id="rId81" Type="http://schemas.openxmlformats.org/officeDocument/2006/relationships/hyperlink" Target="https://gnso.icann.org/en/issues/whois/preliminary-report-thick-whois-21nov11-en.pdf" TargetMode="External"/><Relationship Id="rId86" Type="http://schemas.openxmlformats.org/officeDocument/2006/relationships/hyperlink" Target="https://www.icann.org/resources/board-material/resolutions-2014-02-07-en" TargetMode="External"/><Relationship Id="rId130" Type="http://schemas.openxmlformats.org/officeDocument/2006/relationships/hyperlink" Target="https://community.icann.org/display/whoisird/WHOIS+RT+IRD+WG+Home" TargetMode="External"/><Relationship Id="rId135" Type="http://schemas.openxmlformats.org/officeDocument/2006/relationships/hyperlink" Target="https://www.icann.org/resources/board-material/resolutions-2012-11-08-en" TargetMode="External"/><Relationship Id="rId151" Type="http://schemas.openxmlformats.org/officeDocument/2006/relationships/hyperlink" Target="https://gnso.icann.org/en/issues/whois-privacy/council-rpt-18jan06.htm" TargetMode="External"/><Relationship Id="rId156" Type="http://schemas.openxmlformats.org/officeDocument/2006/relationships/hyperlink" Target="https://community.icann.org/display/WNLCI/WHOIS+and+national+law+conflicts+IAG+Home" TargetMode="External"/><Relationship Id="rId172" Type="http://schemas.openxmlformats.org/officeDocument/2006/relationships/header" Target="header1.xml"/><Relationship Id="rId13" Type="http://schemas.openxmlformats.org/officeDocument/2006/relationships/hyperlink" Target="https://www.icann.org/resources/pages/policy-transfers-2014-07-02-en" TargetMode="External"/><Relationship Id="rId18" Type="http://schemas.openxmlformats.org/officeDocument/2006/relationships/hyperlink" Target="https://gnso.icann.org/en/group-activities/inactive/2012/irtp-b" TargetMode="External"/><Relationship Id="rId39" Type="http://schemas.openxmlformats.org/officeDocument/2006/relationships/hyperlink" Target="https://gnso.icann.org/en/issues/transfers/irtp-b-proposed-final-report-21feb11-en.pdf" TargetMode="External"/><Relationship Id="rId109" Type="http://schemas.openxmlformats.org/officeDocument/2006/relationships/hyperlink" Target="https://newgtlds.icann.org/sites/default/files/agreements/agreement-approved-09jan14-en.htm" TargetMode="External"/><Relationship Id="rId34" Type="http://schemas.openxmlformats.org/officeDocument/2006/relationships/hyperlink" Target="https://www.icann.org/resources/pages/policy-awip-2014-07-02-en" TargetMode="External"/><Relationship Id="rId50" Type="http://schemas.openxmlformats.org/officeDocument/2006/relationships/hyperlink" Target="http://newgtlds.icann.org/en/applicants/urs/rules-28jun13-en.pdf" TargetMode="External"/><Relationship Id="rId55" Type="http://schemas.openxmlformats.org/officeDocument/2006/relationships/hyperlink" Target="https://newgtlds.icann.org/en/announcements-and-media/announcement-05mar13-en" TargetMode="External"/><Relationship Id="rId76" Type="http://schemas.openxmlformats.org/officeDocument/2006/relationships/hyperlink" Target="https://www.icann.org/news/blog/thick-whois-transition-update" TargetMode="External"/><Relationship Id="rId97" Type="http://schemas.openxmlformats.org/officeDocument/2006/relationships/hyperlink" Target="https://www.icann.org/resources/pages/thick-whois-2016-06-27-en" TargetMode="External"/><Relationship Id="rId104" Type="http://schemas.openxmlformats.org/officeDocument/2006/relationships/hyperlink" Target="https://www.icann.org/resources/pages/rdds-labeling-policy-2017-02-01-en" TargetMode="External"/><Relationship Id="rId120" Type="http://schemas.openxmlformats.org/officeDocument/2006/relationships/hyperlink" Target="https://www.icann.org/resources/board-material/resolutions-2011-10-28-en" TargetMode="External"/><Relationship Id="rId125" Type="http://schemas.openxmlformats.org/officeDocument/2006/relationships/hyperlink" Target="https://gnso.icann.org/en/group-activities/active/ppsai" TargetMode="External"/><Relationship Id="rId141" Type="http://schemas.openxmlformats.org/officeDocument/2006/relationships/hyperlink" Target="https://gnso.icann.org/en/issues/gtlds/transliteration-contact-prelim-07jan13-en.pdf" TargetMode="External"/><Relationship Id="rId146" Type="http://schemas.openxmlformats.org/officeDocument/2006/relationships/hyperlink" Target="https://www.icann.org/resources/pages/whois-privacy-conflicts-procedure-2008-01-17-en" TargetMode="External"/><Relationship Id="rId167" Type="http://schemas.openxmlformats.org/officeDocument/2006/relationships/hyperlink" Target="https://www.icann.org/en/system/files/files/proposed-data-retention-22apr13-en.pdf" TargetMode="External"/><Relationship Id="rId7" Type="http://schemas.openxmlformats.org/officeDocument/2006/relationships/endnotes" Target="endnotes.xml"/><Relationship Id="rId71" Type="http://schemas.openxmlformats.org/officeDocument/2006/relationships/hyperlink" Target="https://www.icann.org/resources/pages/thick-whois-2016-06-27-en" TargetMode="External"/><Relationship Id="rId92" Type="http://schemas.openxmlformats.org/officeDocument/2006/relationships/hyperlink" Target="https://www.icann.org/resources/pages/thick-whois-transition-policy-2017-02-01-en" TargetMode="External"/><Relationship Id="rId162" Type="http://schemas.openxmlformats.org/officeDocument/2006/relationships/hyperlink" Target="https://www.icann.org/resources/pages/approved-with-specs-2013-09-17-en" TargetMode="External"/><Relationship Id="rId2" Type="http://schemas.openxmlformats.org/officeDocument/2006/relationships/numbering" Target="numbering.xml"/><Relationship Id="rId29" Type="http://schemas.openxmlformats.org/officeDocument/2006/relationships/hyperlink" Target="https://www.icann.org/en/system/files/files/report-comments-irtp-d-recommendations-12dec14-en.pdf" TargetMode="External"/><Relationship Id="rId24" Type="http://schemas.openxmlformats.org/officeDocument/2006/relationships/hyperlink" Target="https://gnso.icann.org/en/group-activities/active/irtp-d" TargetMode="External"/><Relationship Id="rId40" Type="http://schemas.openxmlformats.org/officeDocument/2006/relationships/hyperlink" Target="https://www.icann.org/news/announcement-2-2011-11-22-en" TargetMode="External"/><Relationship Id="rId45" Type="http://schemas.openxmlformats.org/officeDocument/2006/relationships/hyperlink" Target="https://www.icann.org/resources/pages/policy-2012-03-07-en" TargetMode="External"/><Relationship Id="rId66" Type="http://schemas.openxmlformats.org/officeDocument/2006/relationships/hyperlink" Target="https://www.icann.org/news/announcement-2013-02-28-en" TargetMode="External"/><Relationship Id="rId87" Type="http://schemas.openxmlformats.org/officeDocument/2006/relationships/hyperlink" Target="https://gnso.icann.org/en/correspondence/irt-to-gnso-council-15dec16-en.pdf" TargetMode="External"/><Relationship Id="rId110" Type="http://schemas.openxmlformats.org/officeDocument/2006/relationships/hyperlink" Target="https://www.icann.org/resources/pages/registry-agreement-raa-rdds-2015-04-27-en" TargetMode="External"/><Relationship Id="rId115" Type="http://schemas.openxmlformats.org/officeDocument/2006/relationships/hyperlink" Target="https://community.icann.org/display/RAA/Negotiations+Between+ICANN+and+Registrars+to+Amend+the+Registrar+Accreditation+Agreement+Concluded" TargetMode="External"/><Relationship Id="rId131" Type="http://schemas.openxmlformats.org/officeDocument/2006/relationships/hyperlink" Target="https://community.icann.org/display/tatcipdp/" TargetMode="External"/><Relationship Id="rId136" Type="http://schemas.openxmlformats.org/officeDocument/2006/relationships/hyperlink" Target="https://community.icann.org/display/tatcipdp/Translation+and+Transliteration+of+Contact+Information+PDP+Home" TargetMode="External"/><Relationship Id="rId157" Type="http://schemas.openxmlformats.org/officeDocument/2006/relationships/hyperlink" Target="https://gnso.icann.org/en/drafts/iag-review-whois-conflicts-procedure-26may16-en.pdf" TargetMode="External"/><Relationship Id="rId61" Type="http://schemas.openxmlformats.org/officeDocument/2006/relationships/hyperlink" Target="https://www.icann.org/en/system/files/files/expired-names-webinar-14apr15-en.pdf" TargetMode="External"/><Relationship Id="rId82" Type="http://schemas.openxmlformats.org/officeDocument/2006/relationships/hyperlink" Target="https://gnso.icann.org/en/issues/whois/final-report-thick-whois-02feb12-en.pdf" TargetMode="External"/><Relationship Id="rId152" Type="http://schemas.openxmlformats.org/officeDocument/2006/relationships/hyperlink" Target="https://community.icann.org/display/alacpolicydev/At-Large+Workspace%3A+Revised+ICANN+Procedure+for+Handling+WHOIS+Conflicts+with+Privacy+Law%3A+Process+and+Next+Steps" TargetMode="External"/><Relationship Id="rId173" Type="http://schemas.openxmlformats.org/officeDocument/2006/relationships/footer" Target="footer1.xml"/><Relationship Id="rId19" Type="http://schemas.openxmlformats.org/officeDocument/2006/relationships/hyperlink" Target="https://gnso.icann.org/en/group-activities/active/irtp-d" TargetMode="External"/><Relationship Id="rId14" Type="http://schemas.openxmlformats.org/officeDocument/2006/relationships/hyperlink" Target="https://gnso.icann.org/en/group-activities/inactive/2008/irtp" TargetMode="External"/><Relationship Id="rId30" Type="http://schemas.openxmlformats.org/officeDocument/2006/relationships/hyperlink" Target="https://www.icann.org/resources/board-material/resolutions-2015-02-12-en" TargetMode="External"/><Relationship Id="rId35" Type="http://schemas.openxmlformats.org/officeDocument/2006/relationships/hyperlink" Target="https://www.icann.org/resources/pages/policy-awip-2014-07-02-en" TargetMode="External"/><Relationship Id="rId56" Type="http://schemas.openxmlformats.org/officeDocument/2006/relationships/hyperlink" Target="http://newgtlds.icann.org/en/applicants/urs/rules-28jun13-en.pdf" TargetMode="External"/><Relationship Id="rId77" Type="http://schemas.openxmlformats.org/officeDocument/2006/relationships/hyperlink" Target="https://www.icann.org/resources/pages/rdds-labeling-policy-2017-02-01-en" TargetMode="External"/><Relationship Id="rId100" Type="http://schemas.openxmlformats.org/officeDocument/2006/relationships/hyperlink" Target="https://www.icann.org/en/system/files/correspondence/atallah-to-kane-29jun17-en.pdf" TargetMode="External"/><Relationship Id="rId105" Type="http://schemas.openxmlformats.org/officeDocument/2006/relationships/hyperlink" Target="https://www.icann.org/resources/pages/rdds-labeling-policy-2017-02-01-en" TargetMode="External"/><Relationship Id="rId126" Type="http://schemas.openxmlformats.org/officeDocument/2006/relationships/hyperlink" Target="https://gnso.icann.org/en/council/resolutions" TargetMode="External"/><Relationship Id="rId147" Type="http://schemas.openxmlformats.org/officeDocument/2006/relationships/hyperlink" Target="https://www.icann.org/news/announcement-2017-04-18-en" TargetMode="External"/><Relationship Id="rId168" Type="http://schemas.openxmlformats.org/officeDocument/2006/relationships/hyperlink" Target="https://www.icann.org/en/system/files/files/proposed-data-retention-03jun12-redline-22apr13-en.pdf"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www.icann.org/resources/pages/urs-2014-01-09-en" TargetMode="External"/><Relationship Id="rId72" Type="http://schemas.openxmlformats.org/officeDocument/2006/relationships/hyperlink" Target="https://www.icann.org/resources/board-material/resolutions-2017-10-29-en" TargetMode="External"/><Relationship Id="rId93" Type="http://schemas.openxmlformats.org/officeDocument/2006/relationships/hyperlink" Target="https://www.icann.org/resources/board-material/resolutions-2017-10-29-en" TargetMode="External"/><Relationship Id="rId98" Type="http://schemas.openxmlformats.org/officeDocument/2006/relationships/hyperlink" Target="https://www.icann.org/en/system/files/files/report-comments-proposed-rdds-transition-20jan17-en.pdf" TargetMode="External"/><Relationship Id="rId121" Type="http://schemas.openxmlformats.org/officeDocument/2006/relationships/hyperlink" Target="https://community.icann.org/download/attachments/30344497/FInal+Issue+Report-RAA+FINAL+3+6+12.pdf?version=1&amp;modificationDate=1331143682837" TargetMode="External"/><Relationship Id="rId142" Type="http://schemas.openxmlformats.org/officeDocument/2006/relationships/hyperlink" Target="https://community.icann.org/download/attachments/41890837/Final%20Report%20Translation%20and%20Transliteration_final.pdf" TargetMode="External"/><Relationship Id="rId163" Type="http://schemas.openxmlformats.org/officeDocument/2006/relationships/hyperlink" Target="https://www.icann.org/en/system/files/files/draft-data-retention-spec-elements-21mar14-en.pdf" TargetMode="External"/><Relationship Id="rId3" Type="http://schemas.openxmlformats.org/officeDocument/2006/relationships/styles" Target="styles.xml"/><Relationship Id="rId25" Type="http://schemas.openxmlformats.org/officeDocument/2006/relationships/hyperlink" Target="https://gnso.icann.org/en/group-activities/active/irtp-d" TargetMode="External"/><Relationship Id="rId46" Type="http://schemas.openxmlformats.org/officeDocument/2006/relationships/hyperlink" Target="https://www.icann.org/resources/board-material/minutes-2012-12-20-en" TargetMode="External"/><Relationship Id="rId67" Type="http://schemas.openxmlformats.org/officeDocument/2006/relationships/hyperlink" Target="https://www.icann.org/resources/pages/draft-errp-policy-2012-10-11-en" TargetMode="External"/><Relationship Id="rId116" Type="http://schemas.openxmlformats.org/officeDocument/2006/relationships/hyperlink" Target="https://gnso.icann.org/en/group-activities/active/ppsai" TargetMode="External"/><Relationship Id="rId137" Type="http://schemas.openxmlformats.org/officeDocument/2006/relationships/hyperlink" Target="https://whois.icann.org/en/translation-and-transliteration-contact-information" TargetMode="External"/><Relationship Id="rId158" Type="http://schemas.openxmlformats.org/officeDocument/2006/relationships/hyperlink" Target="https://www.icann.org/en/system/files/files/whois-privacy-conflicts-procedure-redline-18apr17-en.pdf" TargetMode="External"/><Relationship Id="rId20" Type="http://schemas.openxmlformats.org/officeDocument/2006/relationships/hyperlink" Target="https://www.icann.org/resources/pages/irtp-d-2016-06-27-en" TargetMode="External"/><Relationship Id="rId41" Type="http://schemas.openxmlformats.org/officeDocument/2006/relationships/hyperlink" Target="https://www.icann.org/resources/board-material/resolutions-2012-05-06-en" TargetMode="External"/><Relationship Id="rId62" Type="http://schemas.openxmlformats.org/officeDocument/2006/relationships/hyperlink" Target="https://www.icann.org/resources/pages/registrars/consensus-policies/wdrp-en" TargetMode="External"/><Relationship Id="rId83" Type="http://schemas.openxmlformats.org/officeDocument/2006/relationships/hyperlink" Target="https://community.icann.org/display/PDP/3.+WG+Charter" TargetMode="External"/><Relationship Id="rId88" Type="http://schemas.openxmlformats.org/officeDocument/2006/relationships/hyperlink" Target="https://www.icann.org/en/system/files/files/report-comments-rdds-output-25apr16-en.pdf" TargetMode="External"/><Relationship Id="rId111" Type="http://schemas.openxmlformats.org/officeDocument/2006/relationships/hyperlink" Target="https://www.icann.org/rdds-labeling-display" TargetMode="External"/><Relationship Id="rId132" Type="http://schemas.openxmlformats.org/officeDocument/2006/relationships/hyperlink" Target="https://www.icann.org/en/system/files/files/final-report-11may12-en.pdf" TargetMode="External"/><Relationship Id="rId153" Type="http://schemas.openxmlformats.org/officeDocument/2006/relationships/hyperlink" Target="https://whois.icann.org/en/revised-icann-procedure-handling-whois-conflicts-privacy-law" TargetMode="External"/><Relationship Id="rId174" Type="http://schemas.openxmlformats.org/officeDocument/2006/relationships/fontTable" Target="fontTable.xml"/><Relationship Id="rId15" Type="http://schemas.openxmlformats.org/officeDocument/2006/relationships/hyperlink" Target="https://gnso.icann.org/en/group-activities/inactive/2008/irtp-tdc" TargetMode="External"/><Relationship Id="rId36" Type="http://schemas.openxmlformats.org/officeDocument/2006/relationships/hyperlink" Target="https://gnso.icann.org/en/group-activities/inactive/2012/irtp-b" TargetMode="External"/><Relationship Id="rId57" Type="http://schemas.openxmlformats.org/officeDocument/2006/relationships/hyperlink" Target="https://www.icann.org/news/announcement-2013-02-28-en" TargetMode="External"/><Relationship Id="rId106" Type="http://schemas.openxmlformats.org/officeDocument/2006/relationships/hyperlink" Target="https://www.icann.org/resources/pages/thick-whois-2016-06-27-en" TargetMode="External"/><Relationship Id="rId127" Type="http://schemas.openxmlformats.org/officeDocument/2006/relationships/hyperlink" Target="https://www.icann.org/en/system/files/files/report-comments-ppsai-recommendations-31mar16-en.pdf" TargetMode="External"/><Relationship Id="rId10" Type="http://schemas.openxmlformats.org/officeDocument/2006/relationships/hyperlink" Target="https://gnso.icann.org/en/group-activities/active/irtp-d" TargetMode="External"/><Relationship Id="rId31" Type="http://schemas.openxmlformats.org/officeDocument/2006/relationships/hyperlink" Target="https://www.icann.org/resources/pages/policy-transfers-2014-07-02-en" TargetMode="External"/><Relationship Id="rId52" Type="http://schemas.openxmlformats.org/officeDocument/2006/relationships/hyperlink" Target="https://www.icann.org/resources/pages/urs-2014-01-09-en" TargetMode="External"/><Relationship Id="rId73" Type="http://schemas.openxmlformats.org/officeDocument/2006/relationships/hyperlink" Target="https://www.icann.org/resources/board-material/resolutions-2014-02-07-en" TargetMode="External"/><Relationship Id="rId78" Type="http://schemas.openxmlformats.org/officeDocument/2006/relationships/hyperlink" Target="https://community.icann.org/display/TWCPI/Thick+Whois+Policy+Implementation" TargetMode="External"/><Relationship Id="rId94" Type="http://schemas.openxmlformats.org/officeDocument/2006/relationships/hyperlink" Target="https://www.icann.org/resources/board-material/resolutions-2014-02-07-en" TargetMode="External"/><Relationship Id="rId99" Type="http://schemas.openxmlformats.org/officeDocument/2006/relationships/hyperlink" Target="https://www.icann.org/en/system/files/correspondence/kane-to-atallah-20jun17-en.pdf" TargetMode="External"/><Relationship Id="rId101" Type="http://schemas.openxmlformats.org/officeDocument/2006/relationships/hyperlink" Target="https://www.icann.org/en/system/files/correspondence/bunton-to-atallah-17aug17-en.pdf" TargetMode="External"/><Relationship Id="rId122" Type="http://schemas.openxmlformats.org/officeDocument/2006/relationships/hyperlink" Target="https://www.icann.org/en/system/files/files/approved-with-specs-27jun13-en.pdf" TargetMode="External"/><Relationship Id="rId143" Type="http://schemas.openxmlformats.org/officeDocument/2006/relationships/hyperlink" Target="https://community.icann.org/display/tatcipdp/" TargetMode="External"/><Relationship Id="rId148" Type="http://schemas.openxmlformats.org/officeDocument/2006/relationships/hyperlink" Target="https://www.icann.org/resources/pages/whois-privacy-conflicts-procedure-2008-01-17-en" TargetMode="External"/><Relationship Id="rId164" Type="http://schemas.openxmlformats.org/officeDocument/2006/relationships/hyperlink" Target="https://www.icann.org/resources/pages/approved-with-specs-2013-09-17-en" TargetMode="External"/><Relationship Id="rId169" Type="http://schemas.openxmlformats.org/officeDocument/2006/relationships/hyperlink" Target="https://www.icann.org/resources/pages/approved-with-specs-2013-09-17-en" TargetMode="External"/><Relationship Id="rId4" Type="http://schemas.openxmlformats.org/officeDocument/2006/relationships/settings" Target="settings.xml"/><Relationship Id="rId9" Type="http://schemas.openxmlformats.org/officeDocument/2006/relationships/hyperlink" Target="https://www.icann.org/resources/pages/policy-transfers-2014-07-02-en" TargetMode="External"/><Relationship Id="rId26" Type="http://schemas.openxmlformats.org/officeDocument/2006/relationships/hyperlink" Target="https://gnso.icann.org/en/issues/transfers/irtp-c-initial-report-04jun12-en.pdf" TargetMode="External"/><Relationship Id="rId47" Type="http://schemas.openxmlformats.org/officeDocument/2006/relationships/hyperlink" Target="https://newgtlds.icann.org/en/applicants/urs" TargetMode="External"/><Relationship Id="rId68" Type="http://schemas.openxmlformats.org/officeDocument/2006/relationships/hyperlink" Target="https://www.icann.org/news/announcement-2013-02-28-en" TargetMode="External"/><Relationship Id="rId89" Type="http://schemas.openxmlformats.org/officeDocument/2006/relationships/hyperlink" Target="https://gnso.icann.org/en/issues/pdp-update-thick-whois-23dec16-en.pdf" TargetMode="External"/><Relationship Id="rId112" Type="http://schemas.openxmlformats.org/officeDocument/2006/relationships/hyperlink" Target="https://www.icann.org/en/system/files/files/report-comments-rdds-labeling-display-11jan17-en.pdf" TargetMode="External"/><Relationship Id="rId133" Type="http://schemas.openxmlformats.org/officeDocument/2006/relationships/hyperlink" Target="https://community.icann.org/display/whoisird/WHOIS+RT+IRD+WG+Home" TargetMode="External"/><Relationship Id="rId154" Type="http://schemas.openxmlformats.org/officeDocument/2006/relationships/hyperlink" Target="https://www.icann.org/en/system/files/files/report-comments-whois-conflicts-procedure-08sep14-en.pdf" TargetMode="External"/><Relationship Id="rId175" Type="http://schemas.openxmlformats.org/officeDocument/2006/relationships/theme" Target="theme/theme1.xml"/><Relationship Id="rId16" Type="http://schemas.openxmlformats.org/officeDocument/2006/relationships/hyperlink" Target="https://gnso.icann.org/en/group-activities/inactive/2009/irtp-a" TargetMode="External"/><Relationship Id="rId37" Type="http://schemas.openxmlformats.org/officeDocument/2006/relationships/hyperlink" Target="https://gnso.icann.org/en/drafts/transfer-wg-recommendations-pdp-groupings-19mar08.pdf" TargetMode="External"/><Relationship Id="rId58" Type="http://schemas.openxmlformats.org/officeDocument/2006/relationships/hyperlink" Target="https://www.icann.org/resources/pages/errp-2013-02-28-en" TargetMode="External"/><Relationship Id="rId79" Type="http://schemas.openxmlformats.org/officeDocument/2006/relationships/hyperlink" Target="https://community.icann.org/display/TWCPI/Thick+Whois+Policy+Implementation" TargetMode="External"/><Relationship Id="rId102" Type="http://schemas.openxmlformats.org/officeDocument/2006/relationships/hyperlink" Target="https://www.icann.org/resources/board-material/resolutions-2017-10-29-en" TargetMode="External"/><Relationship Id="rId123" Type="http://schemas.openxmlformats.org/officeDocument/2006/relationships/hyperlink" Target="https://www.icann.org/resources/pages/approved-with-specs-2013-09-17-en" TargetMode="External"/><Relationship Id="rId144" Type="http://schemas.openxmlformats.org/officeDocument/2006/relationships/hyperlink" Target="https://community.icann.org/download/attachments/41890837/Final%20Report%20Translation%20and%20Transliteration_final.pdf" TargetMode="External"/><Relationship Id="rId90" Type="http://schemas.openxmlformats.org/officeDocument/2006/relationships/hyperlink" Target="https://www.icann.org/resources/board-material/resolutions-2017-10-29-en" TargetMode="External"/><Relationship Id="rId165" Type="http://schemas.openxmlformats.org/officeDocument/2006/relationships/hyperlink" Target="https://www.icann.org/news/announcement-2015-08-10-en" TargetMode="External"/><Relationship Id="rId27" Type="http://schemas.openxmlformats.org/officeDocument/2006/relationships/hyperlink" Target="https://gnso.icann.org/en/issues/issue-report-irtp-d-08jan13-en.pdf" TargetMode="External"/><Relationship Id="rId48" Type="http://schemas.openxmlformats.org/officeDocument/2006/relationships/hyperlink" Target="https://newgtlds.icann.org/en/announcements-and-media/announcement-05mar13-en" TargetMode="External"/><Relationship Id="rId69" Type="http://schemas.openxmlformats.org/officeDocument/2006/relationships/hyperlink" Target="https://gnso.icann.org/en/group-activities/active/thick-whois" TargetMode="External"/><Relationship Id="rId113" Type="http://schemas.openxmlformats.org/officeDocument/2006/relationships/hyperlink" Target="https://community.icann.org/pages/viewpage.action?pageId=43983094" TargetMode="External"/><Relationship Id="rId134" Type="http://schemas.openxmlformats.org/officeDocument/2006/relationships/hyperlink" Target="https://www.icann.org/en/system/files/files/final-report-11may12-en.pdf" TargetMode="External"/><Relationship Id="rId80" Type="http://schemas.openxmlformats.org/officeDocument/2006/relationships/hyperlink" Target="https://gnso.icann.org/en/group-activities/active/thick-whois" TargetMode="External"/><Relationship Id="rId155" Type="http://schemas.openxmlformats.org/officeDocument/2006/relationships/hyperlink" Target="https://community.icann.org/pages/viewpage.action?pageId=49358457" TargetMode="External"/><Relationship Id="rId17" Type="http://schemas.openxmlformats.org/officeDocument/2006/relationships/hyperlink" Target="https://gnso.icann.org/en/group-activities/inactive/2012/irtp-b" TargetMode="External"/><Relationship Id="rId38" Type="http://schemas.openxmlformats.org/officeDocument/2006/relationships/hyperlink" Target="https://gnso.icann.org/en/issues/transfers/irtp-report-b-15may09.pdf" TargetMode="External"/><Relationship Id="rId59" Type="http://schemas.openxmlformats.org/officeDocument/2006/relationships/hyperlink" Target="https://www.icann.org/news/multimedia/1823" TargetMode="External"/><Relationship Id="rId103" Type="http://schemas.openxmlformats.org/officeDocument/2006/relationships/hyperlink" Target="https://www.icann.org/resources/pages/rdds-labeling-policy-2017-02-01-en" TargetMode="External"/><Relationship Id="rId124" Type="http://schemas.openxmlformats.org/officeDocument/2006/relationships/hyperlink" Target="https://gnso.icann.org/en/issues/raa/ppsai-final-07dec15-en.pdf" TargetMode="External"/><Relationship Id="rId70" Type="http://schemas.openxmlformats.org/officeDocument/2006/relationships/hyperlink" Target="https://gnso.icann.org/en/issues/whois/thick-final-21oct13-en.pdf" TargetMode="External"/><Relationship Id="rId91" Type="http://schemas.openxmlformats.org/officeDocument/2006/relationships/hyperlink" Target="https://community.icann.org/display/TWCPI/Thick+Whois+Policy+Implementation" TargetMode="External"/><Relationship Id="rId145" Type="http://schemas.openxmlformats.org/officeDocument/2006/relationships/hyperlink" Target="https://community.icann.org/display/gnsottcii" TargetMode="External"/><Relationship Id="rId166" Type="http://schemas.openxmlformats.org/officeDocument/2006/relationships/hyperlink" Target="https://community.icann.org/display/RAA/Negotiations+Between+ICANN+and+Registrars+to+Amend+the+Registrar+Accreditation+Agreement+Conclud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7B126-B8D6-4431-92BD-04EFC63D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5694</Words>
  <Characters>32459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Creamer</dc:creator>
  <cp:lastModifiedBy>Amy Creamer</cp:lastModifiedBy>
  <cp:revision>4</cp:revision>
  <dcterms:created xsi:type="dcterms:W3CDTF">2018-01-20T00:47:00Z</dcterms:created>
  <dcterms:modified xsi:type="dcterms:W3CDTF">2018-01-20T00:58:00Z</dcterms:modified>
</cp:coreProperties>
</file>