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E858" w14:textId="77777777" w:rsidR="00E861CE" w:rsidRPr="00F047DD" w:rsidRDefault="00E861CE" w:rsidP="00E861CE">
      <w:pPr>
        <w:spacing w:after="240" w:line="360" w:lineRule="atLeast"/>
        <w:rPr>
          <w:rFonts w:asciiTheme="minorHAnsi" w:hAnsiTheme="minorHAnsi" w:cs="Arial"/>
          <w:color w:val="000000" w:themeColor="text1"/>
        </w:rPr>
      </w:pPr>
      <w:r w:rsidRPr="00F047DD">
        <w:rPr>
          <w:rFonts w:asciiTheme="minorHAnsi" w:hAnsiTheme="minorHAnsi" w:cs="Arial"/>
          <w:color w:val="000000" w:themeColor="text1"/>
        </w:rPr>
        <w:t>Definition of effectiveness</w:t>
      </w:r>
    </w:p>
    <w:p w14:paraId="6FBC6211" w14:textId="77777777" w:rsidR="00E861CE" w:rsidRPr="00F047DD" w:rsidRDefault="00E861CE" w:rsidP="00E861CE">
      <w:pPr>
        <w:rPr>
          <w:rFonts w:asciiTheme="minorHAnsi" w:hAnsiTheme="minorHAnsi" w:cs="Arial"/>
          <w:color w:val="000000" w:themeColor="text1"/>
        </w:rPr>
      </w:pPr>
      <w:r w:rsidRPr="00F047DD">
        <w:rPr>
          <w:rFonts w:asciiTheme="minorHAnsi" w:hAnsiTheme="minorHAnsi" w:cs="Arial"/>
          <w:color w:val="000000" w:themeColor="text1"/>
        </w:rPr>
        <w:t> </w:t>
      </w:r>
    </w:p>
    <w:p w14:paraId="290B07CF" w14:textId="77777777" w:rsidR="00E861CE" w:rsidRPr="00F047DD" w:rsidRDefault="00E861CE" w:rsidP="00E861CE">
      <w:pPr>
        <w:rPr>
          <w:rFonts w:asciiTheme="minorHAnsi" w:hAnsiTheme="minorHAnsi" w:cs="Arial"/>
          <w:color w:val="000000" w:themeColor="text1"/>
        </w:rPr>
      </w:pPr>
      <w:r w:rsidRPr="00F047DD">
        <w:rPr>
          <w:rFonts w:asciiTheme="minorHAnsi" w:hAnsiTheme="minorHAnsi" w:cs="Arial"/>
          <w:color w:val="000000" w:themeColor="text1"/>
        </w:rPr>
        <w:t>The degree to which objectives are achieved and the extent to which targeted problems are solved.</w:t>
      </w:r>
    </w:p>
    <w:p w14:paraId="27375DC0" w14:textId="77777777" w:rsidR="00E861CE" w:rsidRPr="00F047DD" w:rsidRDefault="00E861CE" w:rsidP="00E861CE">
      <w:pPr>
        <w:rPr>
          <w:rFonts w:asciiTheme="minorHAnsi" w:hAnsiTheme="minorHAnsi"/>
          <w:color w:val="000000" w:themeColor="text1"/>
        </w:rPr>
      </w:pPr>
      <w:r w:rsidRPr="00F047DD">
        <w:rPr>
          <w:rFonts w:asciiTheme="minorHAnsi" w:hAnsiTheme="minorHAnsi"/>
          <w:color w:val="000000" w:themeColor="text1"/>
        </w:rPr>
        <w:t> </w:t>
      </w:r>
    </w:p>
    <w:p w14:paraId="12146884" w14:textId="77777777" w:rsidR="00E861CE" w:rsidRPr="00F047DD" w:rsidRDefault="00E861CE" w:rsidP="00E861CE">
      <w:pPr>
        <w:rPr>
          <w:rFonts w:asciiTheme="minorHAnsi" w:hAnsiTheme="minorHAnsi"/>
          <w:color w:val="000000" w:themeColor="text1"/>
        </w:rPr>
      </w:pPr>
      <w:r w:rsidRPr="00F047DD">
        <w:rPr>
          <w:rFonts w:asciiTheme="minorHAnsi" w:hAnsiTheme="minorHAnsi"/>
          <w:color w:val="000000" w:themeColor="text1"/>
        </w:rPr>
        <w:t>Once a policy has been implemented it is necessary to monitor and evaluate the effectiveness of the policy to determine whether it has been successful in achieving the intended outcomes. ... The impact of policy can be measured with good statistics. If policy cannot be measured it is not good policy.</w:t>
      </w:r>
    </w:p>
    <w:p w14:paraId="33FA5AA8" w14:textId="77777777" w:rsidR="00E861CE" w:rsidRPr="00F047DD" w:rsidRDefault="00E861CE" w:rsidP="00E861CE">
      <w:pPr>
        <w:rPr>
          <w:rFonts w:asciiTheme="minorHAnsi" w:hAnsiTheme="minorHAnsi"/>
          <w:color w:val="000000" w:themeColor="text1"/>
        </w:rPr>
      </w:pPr>
      <w:r w:rsidRPr="00F047DD">
        <w:rPr>
          <w:rFonts w:asciiTheme="minorHAnsi" w:hAnsiTheme="minorHAnsi"/>
          <w:color w:val="000000" w:themeColor="text1"/>
        </w:rPr>
        <w:t> </w:t>
      </w:r>
    </w:p>
    <w:p w14:paraId="2674BC8B" w14:textId="77777777" w:rsidR="00E861CE" w:rsidRPr="00F047DD" w:rsidRDefault="00E861CE" w:rsidP="00E861CE">
      <w:pPr>
        <w:spacing w:after="240" w:line="360" w:lineRule="atLeast"/>
        <w:rPr>
          <w:rFonts w:asciiTheme="minorHAnsi" w:hAnsiTheme="minorHAnsi" w:cs="Arial"/>
          <w:color w:val="000000" w:themeColor="text1"/>
        </w:rPr>
      </w:pPr>
      <w:r w:rsidRPr="00F047DD">
        <w:rPr>
          <w:rFonts w:asciiTheme="minorHAnsi" w:hAnsiTheme="minorHAnsi" w:cs="Arial"/>
          <w:color w:val="000000" w:themeColor="text1"/>
        </w:rPr>
        <w:t>Steps to determine effectiveness</w:t>
      </w:r>
    </w:p>
    <w:p w14:paraId="6771EE58"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1)</w:t>
      </w:r>
      <w:r w:rsidRPr="00F047DD">
        <w:rPr>
          <w:rFonts w:asciiTheme="minorHAnsi" w:eastAsia="MS Mincho" w:hAnsiTheme="minorHAnsi"/>
          <w:color w:val="000000" w:themeColor="text1"/>
        </w:rPr>
        <w:t>  I</w:t>
      </w:r>
      <w:r w:rsidRPr="00F047DD">
        <w:rPr>
          <w:rFonts w:asciiTheme="minorHAnsi" w:hAnsiTheme="minorHAnsi" w:cs="Arial"/>
          <w:color w:val="000000" w:themeColor="text1"/>
        </w:rPr>
        <w:t>dentify issue</w:t>
      </w:r>
    </w:p>
    <w:p w14:paraId="18D19B9C"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2)</w:t>
      </w:r>
      <w:r w:rsidRPr="00F047DD">
        <w:rPr>
          <w:rFonts w:asciiTheme="minorHAnsi" w:eastAsia="MS Mincho" w:hAnsiTheme="minorHAnsi"/>
          <w:color w:val="000000" w:themeColor="text1"/>
        </w:rPr>
        <w:t>  F</w:t>
      </w:r>
      <w:r w:rsidRPr="00F047DD">
        <w:rPr>
          <w:rFonts w:asciiTheme="minorHAnsi" w:hAnsiTheme="minorHAnsi" w:cs="Arial"/>
          <w:color w:val="000000" w:themeColor="text1"/>
        </w:rPr>
        <w:t>rame issue – determine goal of policy, ability to implement the policy and actual results of the policy</w:t>
      </w:r>
      <w:r w:rsidRPr="00ED4E3E">
        <w:rPr>
          <w:rFonts w:asciiTheme="minorHAnsi" w:hAnsiTheme="minorHAnsi" w:cs="Arial"/>
          <w:color w:val="000000" w:themeColor="text1"/>
        </w:rPr>
        <w:t> </w:t>
      </w:r>
    </w:p>
    <w:p w14:paraId="3C4B69E4"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3)</w:t>
      </w:r>
      <w:r w:rsidRPr="00F047DD">
        <w:rPr>
          <w:rFonts w:asciiTheme="minorHAnsi" w:eastAsia="MS Mincho" w:hAnsiTheme="minorHAnsi"/>
          <w:color w:val="000000" w:themeColor="text1"/>
        </w:rPr>
        <w:t> </w:t>
      </w:r>
      <w:r w:rsidRPr="00ED4E3E">
        <w:rPr>
          <w:rFonts w:asciiTheme="minorHAnsi" w:eastAsia="MS Mincho" w:hAnsiTheme="minorHAnsi"/>
          <w:color w:val="000000" w:themeColor="text1"/>
        </w:rPr>
        <w:t> </w:t>
      </w:r>
      <w:r w:rsidRPr="00F047DD">
        <w:rPr>
          <w:rFonts w:asciiTheme="minorHAnsi" w:hAnsiTheme="minorHAnsi" w:cs="Arial"/>
          <w:color w:val="000000" w:themeColor="text1"/>
        </w:rPr>
        <w:t>Audit outcomes and impacts -  Measurable results short term, intermediate and long term impacts </w:t>
      </w:r>
    </w:p>
    <w:p w14:paraId="342A2ED7"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a.</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Sampling</w:t>
      </w:r>
    </w:p>
    <w:p w14:paraId="5153ADDE"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b.</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Metrics</w:t>
      </w:r>
    </w:p>
    <w:p w14:paraId="12420D98"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c.</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Monitoring</w:t>
      </w:r>
    </w:p>
    <w:p w14:paraId="0B1041EF"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d.</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Trend analysis</w:t>
      </w:r>
      <w:r w:rsidRPr="00ED4E3E">
        <w:rPr>
          <w:rFonts w:asciiTheme="minorHAnsi" w:hAnsiTheme="minorHAnsi" w:cs="Arial"/>
          <w:color w:val="000000" w:themeColor="text1"/>
        </w:rPr>
        <w:t> </w:t>
      </w:r>
    </w:p>
    <w:p w14:paraId="09BE2CC5"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e.</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Determine information gaps</w:t>
      </w:r>
    </w:p>
    <w:p w14:paraId="5FC824DB"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4)</w:t>
      </w:r>
      <w:r w:rsidRPr="00F047DD">
        <w:rPr>
          <w:rFonts w:asciiTheme="minorHAnsi" w:hAnsiTheme="minorHAnsi"/>
          <w:color w:val="000000" w:themeColor="text1"/>
        </w:rPr>
        <w:t> </w:t>
      </w:r>
      <w:r w:rsidRPr="00F047DD">
        <w:rPr>
          <w:rFonts w:asciiTheme="minorHAnsi" w:hAnsiTheme="minorHAnsi" w:cs="Arial"/>
          <w:color w:val="000000" w:themeColor="text1"/>
        </w:rPr>
        <w:t>Determine whether changes in outcomes are a result of the policy</w:t>
      </w:r>
    </w:p>
    <w:p w14:paraId="1C3AD49B"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5)</w:t>
      </w:r>
      <w:r w:rsidRPr="00F047DD">
        <w:rPr>
          <w:rFonts w:asciiTheme="minorHAnsi" w:eastAsia="MS Mincho" w:hAnsiTheme="minorHAnsi"/>
          <w:color w:val="000000" w:themeColor="text1"/>
        </w:rPr>
        <w:t> </w:t>
      </w:r>
      <w:r w:rsidRPr="00ED4E3E">
        <w:rPr>
          <w:rFonts w:asciiTheme="minorHAnsi" w:eastAsia="MS Mincho" w:hAnsiTheme="minorHAnsi"/>
          <w:color w:val="000000" w:themeColor="text1"/>
        </w:rPr>
        <w:t> </w:t>
      </w:r>
      <w:r w:rsidRPr="00F047DD">
        <w:rPr>
          <w:rFonts w:asciiTheme="minorHAnsi" w:hAnsiTheme="minorHAnsi" w:cs="Arial"/>
          <w:color w:val="000000" w:themeColor="text1"/>
        </w:rPr>
        <w:t>Develop recommendations and good practices</w:t>
      </w:r>
    </w:p>
    <w:p w14:paraId="17FAF921"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p>
    <w:p w14:paraId="12343105"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ED4E3E">
        <w:rPr>
          <w:rFonts w:asciiTheme="minorHAnsi" w:hAnsiTheme="minorHAnsi" w:cs="Arial"/>
          <w:color w:val="000000" w:themeColor="text1"/>
        </w:rPr>
        <w:t>How can we use this framework for our work in the RT</w:t>
      </w:r>
    </w:p>
    <w:p w14:paraId="774951F9" w14:textId="77777777" w:rsidR="00E861CE" w:rsidRPr="00ED4E3E" w:rsidRDefault="00E861CE" w:rsidP="00E861CE">
      <w:pPr>
        <w:rPr>
          <w:rFonts w:asciiTheme="minorHAnsi" w:eastAsia="Times New Roman" w:hAnsiTheme="minorHAnsi"/>
        </w:rPr>
      </w:pPr>
      <w:r w:rsidRPr="00F047DD">
        <w:rPr>
          <w:rFonts w:asciiTheme="minorHAnsi" w:eastAsia="MS Mincho" w:hAnsiTheme="minorHAnsi" w:cs="Arial"/>
          <w:color w:val="000000" w:themeColor="text1"/>
        </w:rPr>
        <w:t>1)</w:t>
      </w:r>
      <w:r w:rsidRPr="00F047DD">
        <w:rPr>
          <w:rFonts w:asciiTheme="minorHAnsi" w:eastAsia="MS Mincho" w:hAnsiTheme="minorHAnsi"/>
          <w:color w:val="000000" w:themeColor="text1"/>
        </w:rPr>
        <w:t>  I</w:t>
      </w:r>
      <w:r w:rsidRPr="00F047DD">
        <w:rPr>
          <w:rFonts w:asciiTheme="minorHAnsi" w:hAnsiTheme="minorHAnsi" w:cs="Arial"/>
          <w:color w:val="000000" w:themeColor="text1"/>
        </w:rPr>
        <w:t>dentify issue</w:t>
      </w:r>
      <w:r w:rsidRPr="00ED4E3E">
        <w:rPr>
          <w:rFonts w:asciiTheme="minorHAnsi" w:hAnsiTheme="minorHAnsi" w:cs="Arial"/>
          <w:color w:val="000000" w:themeColor="text1"/>
        </w:rPr>
        <w:t xml:space="preserve"> -</w:t>
      </w:r>
      <w:r w:rsidRPr="00ED4E3E">
        <w:rPr>
          <w:rFonts w:asciiTheme="minorHAnsi" w:eastAsia="Times New Roman" w:hAnsiTheme="minorHAnsi" w:cs="Arial"/>
          <w:color w:val="222222"/>
          <w:shd w:val="clear" w:color="auto" w:fill="FFFFFF"/>
        </w:rPr>
        <w:t xml:space="preserve"> The degree to which Whois objectives identified by stakeholders have been achieved and the extent to which problems targeted by the first RT have been solved</w:t>
      </w:r>
    </w:p>
    <w:p w14:paraId="52DAB065"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p>
    <w:p w14:paraId="2AAE051C" w14:textId="77777777" w:rsidR="00E861CE" w:rsidRPr="00ED4E3E" w:rsidRDefault="00E861CE" w:rsidP="00E861CE">
      <w:pPr>
        <w:rPr>
          <w:rFonts w:asciiTheme="minorHAnsi" w:hAnsiTheme="minorHAnsi" w:cs="Arial"/>
          <w:color w:val="000000" w:themeColor="text1"/>
        </w:rPr>
      </w:pPr>
      <w:r w:rsidRPr="00F047DD">
        <w:rPr>
          <w:rFonts w:asciiTheme="minorHAnsi" w:eastAsia="MS Mincho" w:hAnsiTheme="minorHAnsi" w:cs="Arial"/>
          <w:color w:val="000000" w:themeColor="text1"/>
        </w:rPr>
        <w:t>2)</w:t>
      </w:r>
      <w:r w:rsidRPr="00F047DD">
        <w:rPr>
          <w:rFonts w:asciiTheme="minorHAnsi" w:eastAsia="MS Mincho" w:hAnsiTheme="minorHAnsi"/>
          <w:color w:val="000000" w:themeColor="text1"/>
        </w:rPr>
        <w:t>  F</w:t>
      </w:r>
      <w:r w:rsidRPr="00F047DD">
        <w:rPr>
          <w:rFonts w:asciiTheme="minorHAnsi" w:hAnsiTheme="minorHAnsi" w:cs="Arial"/>
          <w:color w:val="000000" w:themeColor="text1"/>
        </w:rPr>
        <w:t>rame issue –</w:t>
      </w:r>
      <w:r w:rsidRPr="00ED4E3E">
        <w:rPr>
          <w:rFonts w:asciiTheme="minorHAnsi" w:hAnsiTheme="minorHAnsi" w:cs="Arial"/>
          <w:color w:val="000000" w:themeColor="text1"/>
        </w:rPr>
        <w:t xml:space="preserve"> </w:t>
      </w:r>
      <w:r w:rsidRPr="00F047DD">
        <w:rPr>
          <w:rFonts w:asciiTheme="minorHAnsi" w:eastAsia="Times New Roman" w:hAnsiTheme="minorHAnsi" w:cs="Arial"/>
          <w:color w:val="222222"/>
          <w:shd w:val="clear" w:color="auto" w:fill="FFFFFF"/>
        </w:rPr>
        <w:t>focus on goals of the first RTs recommendations? What problems they were trying to addres</w:t>
      </w:r>
      <w:r w:rsidRPr="00ED4E3E">
        <w:rPr>
          <w:rFonts w:asciiTheme="minorHAnsi" w:eastAsia="Times New Roman" w:hAnsiTheme="minorHAnsi" w:cs="Arial"/>
          <w:color w:val="222222"/>
          <w:shd w:val="clear" w:color="auto" w:fill="FFFFFF"/>
        </w:rPr>
        <w:t>s</w:t>
      </w:r>
      <w:r w:rsidRPr="00F047DD">
        <w:rPr>
          <w:rFonts w:asciiTheme="minorHAnsi" w:hAnsiTheme="minorHAnsi" w:cs="Arial"/>
          <w:color w:val="000000" w:themeColor="text1"/>
        </w:rPr>
        <w:t>, ability to implement the policy and actual results of the policy</w:t>
      </w:r>
      <w:r w:rsidRPr="00ED4E3E">
        <w:rPr>
          <w:rFonts w:asciiTheme="minorHAnsi" w:hAnsiTheme="minorHAnsi" w:cs="Arial"/>
          <w:color w:val="000000" w:themeColor="text1"/>
        </w:rPr>
        <w:t>.</w:t>
      </w:r>
    </w:p>
    <w:p w14:paraId="7106C4A8" w14:textId="77777777" w:rsidR="00E861CE" w:rsidRPr="00ED4E3E" w:rsidRDefault="00E861CE" w:rsidP="00E861CE">
      <w:pPr>
        <w:rPr>
          <w:rFonts w:asciiTheme="minorHAnsi" w:hAnsiTheme="minorHAnsi" w:cs="Arial"/>
          <w:color w:val="000000" w:themeColor="text1"/>
        </w:rPr>
      </w:pPr>
    </w:p>
    <w:p w14:paraId="2BB357CB" w14:textId="3D539776" w:rsidR="00E861C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One of the issues that the first RT pointed out is that it was difficult to know what the WHOIS policy was and find all the components of the policy in one cohesive document</w:t>
      </w:r>
      <w:r w:rsidR="009E3CED">
        <w:rPr>
          <w:rFonts w:asciiTheme="minorHAnsi" w:hAnsiTheme="minorHAnsi" w:cs="Arial"/>
          <w:color w:val="000000" w:themeColor="text1"/>
        </w:rPr>
        <w:t>.</w:t>
      </w:r>
    </w:p>
    <w:p w14:paraId="7FFD8E93" w14:textId="77777777" w:rsidR="009E3CED" w:rsidRDefault="009E3CED" w:rsidP="00E861CE">
      <w:pPr>
        <w:rPr>
          <w:rFonts w:asciiTheme="minorHAnsi" w:hAnsiTheme="minorHAnsi" w:cs="Arial"/>
          <w:color w:val="000000" w:themeColor="text1"/>
        </w:rPr>
      </w:pPr>
    </w:p>
    <w:p w14:paraId="0E50EAA9" w14:textId="49A380B5" w:rsidR="009E3CED" w:rsidRDefault="009E3CED" w:rsidP="009E3CED">
      <w:pPr>
        <w:rPr>
          <w:rStyle w:val="apple-converted-space"/>
          <w:rFonts w:ascii="Arial" w:eastAsia="Times New Roman" w:hAnsi="Arial" w:cs="Arial"/>
          <w:color w:val="222222"/>
          <w:sz w:val="19"/>
          <w:szCs w:val="19"/>
          <w:shd w:val="clear" w:color="auto" w:fill="FFFFFF"/>
        </w:rPr>
      </w:pPr>
      <w:r>
        <w:rPr>
          <w:rStyle w:val="apple-converted-space"/>
          <w:rFonts w:ascii="Arial" w:eastAsia="Times New Roman" w:hAnsi="Arial" w:cs="Arial"/>
          <w:color w:val="222222"/>
          <w:sz w:val="19"/>
          <w:szCs w:val="19"/>
          <w:shd w:val="clear" w:color="auto" w:fill="FFFFFF"/>
        </w:rPr>
        <w:t>From first RT report</w:t>
      </w:r>
      <w:r>
        <w:rPr>
          <w:rStyle w:val="apple-converted-space"/>
          <w:rFonts w:ascii="Arial" w:eastAsia="Times New Roman" w:hAnsi="Arial" w:cs="Arial"/>
          <w:color w:val="222222"/>
          <w:sz w:val="19"/>
          <w:szCs w:val="19"/>
          <w:shd w:val="clear" w:color="auto" w:fill="FFFFFF"/>
        </w:rPr>
        <w:t> </w:t>
      </w:r>
    </w:p>
    <w:p w14:paraId="7E6F4903" w14:textId="5146FE88" w:rsidR="009E3CED" w:rsidRDefault="009E3CED" w:rsidP="009E3CED">
      <w:pPr>
        <w:rPr>
          <w:rFonts w:eastAsia="Times New Roman"/>
        </w:rPr>
      </w:pPr>
      <w:r>
        <w:rPr>
          <w:rFonts w:ascii="Arial" w:eastAsia="Times New Roman" w:hAnsi="Arial" w:cs="Arial"/>
          <w:color w:val="222222"/>
          <w:sz w:val="19"/>
          <w:szCs w:val="19"/>
          <w:shd w:val="clear" w:color="auto" w:fill="FFFFFF"/>
        </w:rPr>
        <w:t>"the extent to which ICANN s existing policy and implementation are effective in meeting stakeholder needs"</w:t>
      </w:r>
    </w:p>
    <w:p w14:paraId="4AE65FA9" w14:textId="77777777" w:rsidR="009E3CED" w:rsidRPr="00F047DD" w:rsidRDefault="009E3CED" w:rsidP="00E861CE">
      <w:pPr>
        <w:rPr>
          <w:rFonts w:asciiTheme="minorHAnsi" w:eastAsia="Times New Roman" w:hAnsiTheme="minorHAnsi"/>
        </w:rPr>
      </w:pPr>
    </w:p>
    <w:p w14:paraId="1A3BDCD7"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3)</w:t>
      </w:r>
      <w:r w:rsidRPr="00F047DD">
        <w:rPr>
          <w:rFonts w:asciiTheme="minorHAnsi" w:eastAsia="MS Mincho" w:hAnsiTheme="minorHAnsi"/>
          <w:color w:val="000000" w:themeColor="text1"/>
        </w:rPr>
        <w:t> </w:t>
      </w:r>
      <w:r w:rsidRPr="00ED4E3E">
        <w:rPr>
          <w:rFonts w:asciiTheme="minorHAnsi" w:eastAsia="MS Mincho" w:hAnsiTheme="minorHAnsi"/>
          <w:color w:val="000000" w:themeColor="text1"/>
        </w:rPr>
        <w:t> </w:t>
      </w:r>
      <w:r w:rsidRPr="00F047DD">
        <w:rPr>
          <w:rFonts w:asciiTheme="minorHAnsi" w:hAnsiTheme="minorHAnsi" w:cs="Arial"/>
          <w:color w:val="000000" w:themeColor="text1"/>
        </w:rPr>
        <w:t>Audit outcomes and impacts -  Measurable results short term, intermediate and long term impacts </w:t>
      </w:r>
    </w:p>
    <w:p w14:paraId="0593F2A2" w14:textId="77777777" w:rsidR="00E861CE" w:rsidRPr="00ED4E3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Possible questions to use in survey of stakeholders about their needs for WHOIS.</w:t>
      </w:r>
    </w:p>
    <w:p w14:paraId="17CFF21E" w14:textId="77777777" w:rsidR="00E861CE" w:rsidRPr="00ED4E3E" w:rsidRDefault="00E861CE" w:rsidP="00E861CE">
      <w:pPr>
        <w:rPr>
          <w:rFonts w:asciiTheme="minorHAnsi" w:hAnsiTheme="minorHAnsi" w:cs="Arial"/>
          <w:color w:val="000000" w:themeColor="text1"/>
        </w:rPr>
      </w:pPr>
    </w:p>
    <w:p w14:paraId="1F882465" w14:textId="77777777" w:rsidR="00E861CE" w:rsidRPr="00ED4E3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Have there been improvements since the first RT recommendations?</w:t>
      </w:r>
    </w:p>
    <w:p w14:paraId="44E8F2B6" w14:textId="77777777" w:rsidR="00E861CE" w:rsidRPr="00ED4E3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 xml:space="preserve">Does WHOIS meet your needs for accurate data and why? </w:t>
      </w:r>
    </w:p>
    <w:p w14:paraId="37B3F68D" w14:textId="77777777" w:rsidR="00E861CE" w:rsidRPr="00ED4E3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 xml:space="preserve">Does WHOIS meet your needs for privacy and why? </w:t>
      </w:r>
    </w:p>
    <w:p w14:paraId="0E064F2D" w14:textId="77777777" w:rsidR="00E861CE" w:rsidRDefault="00E861CE" w:rsidP="00E861CE">
      <w:pPr>
        <w:rPr>
          <w:rFonts w:asciiTheme="minorHAnsi" w:hAnsiTheme="minorHAnsi" w:cs="Arial"/>
          <w:color w:val="000000" w:themeColor="text1"/>
        </w:rPr>
      </w:pPr>
      <w:r w:rsidRPr="00ED4E3E">
        <w:rPr>
          <w:rFonts w:asciiTheme="minorHAnsi" w:hAnsiTheme="minorHAnsi" w:cs="Arial"/>
          <w:color w:val="000000" w:themeColor="text1"/>
        </w:rPr>
        <w:t xml:space="preserve">Current WHOIS issues not addressed by the RT recommendations? </w:t>
      </w:r>
    </w:p>
    <w:p w14:paraId="097762CD" w14:textId="445C38DD" w:rsidR="006A2BEB" w:rsidRDefault="006A2BEB" w:rsidP="00E861CE">
      <w:pPr>
        <w:rPr>
          <w:rFonts w:asciiTheme="minorHAnsi" w:hAnsiTheme="minorHAnsi" w:cs="Arial"/>
          <w:color w:val="000000" w:themeColor="text1"/>
        </w:rPr>
      </w:pPr>
      <w:r>
        <w:rPr>
          <w:rFonts w:asciiTheme="minorHAnsi" w:hAnsiTheme="minorHAnsi" w:cs="Arial"/>
          <w:color w:val="000000" w:themeColor="text1"/>
        </w:rPr>
        <w:t xml:space="preserve">Is the WHOIS policy effective in the current implementation? </w:t>
      </w:r>
    </w:p>
    <w:p w14:paraId="40D4F232" w14:textId="552FA5FF" w:rsidR="006A2BEB" w:rsidRDefault="006A2BEB" w:rsidP="00E861CE">
      <w:pPr>
        <w:rPr>
          <w:rFonts w:asciiTheme="minorHAnsi" w:hAnsiTheme="minorHAnsi" w:cs="Arial"/>
          <w:color w:val="000000" w:themeColor="text1"/>
        </w:rPr>
      </w:pPr>
      <w:r>
        <w:rPr>
          <w:rFonts w:asciiTheme="minorHAnsi" w:hAnsiTheme="minorHAnsi" w:cs="Arial"/>
          <w:color w:val="000000" w:themeColor="text1"/>
        </w:rPr>
        <w:t xml:space="preserve">Does ICANN compliance meet stakeholder needs and is it effective? </w:t>
      </w:r>
    </w:p>
    <w:p w14:paraId="23181D8F" w14:textId="77777777" w:rsidR="00E861CE" w:rsidRPr="00ED4E3E" w:rsidRDefault="00E861CE" w:rsidP="00E861CE">
      <w:pPr>
        <w:rPr>
          <w:rFonts w:asciiTheme="minorHAnsi" w:hAnsiTheme="minorHAnsi" w:cs="Arial"/>
          <w:color w:val="000000" w:themeColor="text1"/>
        </w:rPr>
      </w:pPr>
      <w:bookmarkStart w:id="0" w:name="_GoBack"/>
      <w:bookmarkEnd w:id="0"/>
    </w:p>
    <w:p w14:paraId="6F32B0DE" w14:textId="77777777" w:rsidR="00E861CE" w:rsidRPr="00ED4E3E" w:rsidRDefault="00E861CE" w:rsidP="00E861CE">
      <w:pPr>
        <w:rPr>
          <w:rFonts w:asciiTheme="minorHAnsi" w:hAnsiTheme="minorHAnsi" w:cs="Arial"/>
          <w:color w:val="000000" w:themeColor="text1"/>
        </w:rPr>
      </w:pPr>
    </w:p>
    <w:p w14:paraId="06B81E27" w14:textId="77777777" w:rsidR="00E861CE" w:rsidRPr="00F047DD" w:rsidRDefault="00E861CE" w:rsidP="00E861CE">
      <w:pPr>
        <w:rPr>
          <w:rFonts w:asciiTheme="minorHAnsi" w:hAnsiTheme="minorHAnsi" w:cs="Arial"/>
          <w:color w:val="000000" w:themeColor="text1"/>
        </w:rPr>
      </w:pPr>
    </w:p>
    <w:p w14:paraId="6069680D"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a.</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Sampling</w:t>
      </w:r>
    </w:p>
    <w:p w14:paraId="46C9A92B"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b.</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Metrics</w:t>
      </w:r>
    </w:p>
    <w:p w14:paraId="416BA66C"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c.</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Monitoring</w:t>
      </w:r>
    </w:p>
    <w:p w14:paraId="59DC41DE"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d.</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Trend analysis</w:t>
      </w:r>
      <w:r w:rsidRPr="00ED4E3E">
        <w:rPr>
          <w:rFonts w:asciiTheme="minorHAnsi" w:hAnsiTheme="minorHAnsi" w:cs="Arial"/>
          <w:color w:val="000000" w:themeColor="text1"/>
        </w:rPr>
        <w:t> </w:t>
      </w:r>
    </w:p>
    <w:p w14:paraId="71D7CA2C" w14:textId="77777777" w:rsidR="00E861CE" w:rsidRPr="00F047DD" w:rsidRDefault="00E861CE" w:rsidP="00E861CE">
      <w:pPr>
        <w:spacing w:after="240" w:line="360" w:lineRule="atLeast"/>
        <w:ind w:left="1440"/>
        <w:rPr>
          <w:rFonts w:asciiTheme="minorHAnsi" w:hAnsiTheme="minorHAnsi" w:cs="Arial"/>
          <w:color w:val="000000" w:themeColor="text1"/>
        </w:rPr>
      </w:pPr>
      <w:r w:rsidRPr="00F047DD">
        <w:rPr>
          <w:rFonts w:asciiTheme="minorHAnsi" w:hAnsiTheme="minorHAnsi" w:cs="Arial"/>
          <w:color w:val="000000" w:themeColor="text1"/>
        </w:rPr>
        <w:t>e.</w:t>
      </w:r>
      <w:r w:rsidRPr="00F047DD">
        <w:rPr>
          <w:rFonts w:asciiTheme="minorHAnsi" w:hAnsiTheme="minorHAnsi"/>
          <w:color w:val="000000" w:themeColor="text1"/>
        </w:rPr>
        <w:t>    </w:t>
      </w:r>
      <w:r w:rsidRPr="00ED4E3E">
        <w:rPr>
          <w:rFonts w:asciiTheme="minorHAnsi" w:hAnsiTheme="minorHAnsi"/>
          <w:color w:val="000000" w:themeColor="text1"/>
        </w:rPr>
        <w:t> </w:t>
      </w:r>
      <w:r w:rsidRPr="00F047DD">
        <w:rPr>
          <w:rFonts w:asciiTheme="minorHAnsi" w:hAnsiTheme="minorHAnsi" w:cs="Arial"/>
          <w:color w:val="000000" w:themeColor="text1"/>
        </w:rPr>
        <w:t>Determine information gaps</w:t>
      </w:r>
    </w:p>
    <w:p w14:paraId="7E73E2BB"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4)</w:t>
      </w:r>
      <w:r w:rsidRPr="00F047DD">
        <w:rPr>
          <w:rFonts w:asciiTheme="minorHAnsi" w:hAnsiTheme="minorHAnsi"/>
          <w:color w:val="000000" w:themeColor="text1"/>
        </w:rPr>
        <w:t> </w:t>
      </w:r>
      <w:r w:rsidRPr="00F047DD">
        <w:rPr>
          <w:rFonts w:asciiTheme="minorHAnsi" w:hAnsiTheme="minorHAnsi" w:cs="Arial"/>
          <w:color w:val="000000" w:themeColor="text1"/>
        </w:rPr>
        <w:t>Determine whether changes in outcomes are a result of the policy</w:t>
      </w:r>
    </w:p>
    <w:p w14:paraId="3ECE1DBD"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ED4E3E">
        <w:rPr>
          <w:rFonts w:asciiTheme="minorHAnsi" w:hAnsiTheme="minorHAnsi" w:cs="Arial"/>
          <w:color w:val="000000" w:themeColor="text1"/>
        </w:rPr>
        <w:tab/>
        <w:t xml:space="preserve">Have market conditions impacted the WHOIS instead of policy? </w:t>
      </w:r>
    </w:p>
    <w:p w14:paraId="0457B49B" w14:textId="77777777" w:rsidR="00E861CE" w:rsidRPr="00F047DD" w:rsidRDefault="00E861CE" w:rsidP="00E861CE">
      <w:pPr>
        <w:spacing w:before="100" w:beforeAutospacing="1" w:after="240" w:line="360" w:lineRule="atLeast"/>
        <w:rPr>
          <w:rFonts w:asciiTheme="minorHAnsi" w:hAnsiTheme="minorHAnsi" w:cs="Arial"/>
          <w:color w:val="000000" w:themeColor="text1"/>
        </w:rPr>
      </w:pPr>
      <w:r w:rsidRPr="00ED4E3E">
        <w:rPr>
          <w:rFonts w:asciiTheme="minorHAnsi" w:hAnsiTheme="minorHAnsi" w:cs="Arial"/>
          <w:color w:val="000000" w:themeColor="text1"/>
        </w:rPr>
        <w:tab/>
        <w:t xml:space="preserve">Have applicable law impacted the WHOIS instead of policy? </w:t>
      </w:r>
    </w:p>
    <w:p w14:paraId="33B842BA" w14:textId="77777777" w:rsidR="00E861CE" w:rsidRPr="00ED4E3E" w:rsidRDefault="00E861CE" w:rsidP="00E861CE">
      <w:pPr>
        <w:spacing w:before="100" w:beforeAutospacing="1" w:after="240" w:line="360" w:lineRule="atLeast"/>
        <w:rPr>
          <w:rFonts w:asciiTheme="minorHAnsi" w:hAnsiTheme="minorHAnsi" w:cs="Arial"/>
          <w:color w:val="000000" w:themeColor="text1"/>
        </w:rPr>
      </w:pPr>
      <w:r w:rsidRPr="00F047DD">
        <w:rPr>
          <w:rFonts w:asciiTheme="minorHAnsi" w:eastAsia="MS Mincho" w:hAnsiTheme="minorHAnsi" w:cs="Arial"/>
          <w:color w:val="000000" w:themeColor="text1"/>
        </w:rPr>
        <w:t>5)</w:t>
      </w:r>
      <w:r w:rsidRPr="00F047DD">
        <w:rPr>
          <w:rFonts w:asciiTheme="minorHAnsi" w:eastAsia="MS Mincho" w:hAnsiTheme="minorHAnsi"/>
          <w:color w:val="000000" w:themeColor="text1"/>
        </w:rPr>
        <w:t> </w:t>
      </w:r>
      <w:r w:rsidRPr="00ED4E3E">
        <w:rPr>
          <w:rFonts w:asciiTheme="minorHAnsi" w:eastAsia="MS Mincho" w:hAnsiTheme="minorHAnsi"/>
          <w:color w:val="000000" w:themeColor="text1"/>
        </w:rPr>
        <w:t> </w:t>
      </w:r>
      <w:r w:rsidRPr="00F047DD">
        <w:rPr>
          <w:rFonts w:asciiTheme="minorHAnsi" w:hAnsiTheme="minorHAnsi" w:cs="Arial"/>
          <w:color w:val="000000" w:themeColor="text1"/>
        </w:rPr>
        <w:t>Develop recommendations</w:t>
      </w:r>
      <w:r w:rsidRPr="00ED4E3E">
        <w:rPr>
          <w:rFonts w:asciiTheme="minorHAnsi" w:hAnsiTheme="minorHAnsi" w:cs="Arial"/>
          <w:color w:val="000000" w:themeColor="text1"/>
        </w:rPr>
        <w:t xml:space="preserve"> (</w:t>
      </w:r>
      <w:r w:rsidRPr="00F047DD">
        <w:rPr>
          <w:rFonts w:asciiTheme="minorHAnsi" w:hAnsiTheme="minorHAnsi" w:cs="Arial"/>
          <w:color w:val="000000" w:themeColor="text1"/>
        </w:rPr>
        <w:t>and</w:t>
      </w:r>
      <w:r w:rsidRPr="00ED4E3E">
        <w:rPr>
          <w:rFonts w:asciiTheme="minorHAnsi" w:hAnsiTheme="minorHAnsi" w:cs="Arial"/>
          <w:color w:val="000000" w:themeColor="text1"/>
        </w:rPr>
        <w:t xml:space="preserve"> recommend</w:t>
      </w:r>
      <w:r w:rsidRPr="00F047DD">
        <w:rPr>
          <w:rFonts w:asciiTheme="minorHAnsi" w:hAnsiTheme="minorHAnsi" w:cs="Arial"/>
          <w:color w:val="000000" w:themeColor="text1"/>
        </w:rPr>
        <w:t xml:space="preserve"> good practices</w:t>
      </w:r>
      <w:r w:rsidRPr="00ED4E3E">
        <w:rPr>
          <w:rFonts w:asciiTheme="minorHAnsi" w:hAnsiTheme="minorHAnsi" w:cs="Arial"/>
          <w:color w:val="000000" w:themeColor="text1"/>
        </w:rPr>
        <w:t>)</w:t>
      </w:r>
    </w:p>
    <w:p w14:paraId="3EE497B0" w14:textId="77777777" w:rsidR="00E861CE" w:rsidRDefault="00E861CE" w:rsidP="00E861CE">
      <w:pPr>
        <w:spacing w:before="100" w:beforeAutospacing="1" w:after="240" w:line="360" w:lineRule="atLeast"/>
        <w:rPr>
          <w:rFonts w:cs="Arial"/>
          <w:color w:val="000000" w:themeColor="text1"/>
        </w:rPr>
      </w:pPr>
    </w:p>
    <w:p w14:paraId="629C04AA" w14:textId="77777777" w:rsidR="00E861CE" w:rsidRDefault="00E861CE" w:rsidP="00E861CE">
      <w:pPr>
        <w:spacing w:before="100" w:beforeAutospacing="1" w:after="240" w:line="360" w:lineRule="atLeast"/>
        <w:rPr>
          <w:rFonts w:cs="Arial"/>
          <w:color w:val="000000" w:themeColor="text1"/>
        </w:rPr>
      </w:pPr>
    </w:p>
    <w:p w14:paraId="166BE3C6" w14:textId="77777777" w:rsidR="00C07949" w:rsidRDefault="006A2BEB"/>
    <w:sectPr w:rsidR="00C07949" w:rsidSect="00793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CE"/>
    <w:rsid w:val="000858B3"/>
    <w:rsid w:val="006A2BEB"/>
    <w:rsid w:val="00793926"/>
    <w:rsid w:val="009E3CED"/>
    <w:rsid w:val="00E861CE"/>
    <w:rsid w:val="00ED4E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EC19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61C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297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379</Words>
  <Characters>2163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Kawaguchi</dc:creator>
  <cp:keywords/>
  <dc:description/>
  <cp:lastModifiedBy>Susan Kawaguchi</cp:lastModifiedBy>
  <cp:revision>2</cp:revision>
  <dcterms:created xsi:type="dcterms:W3CDTF">2017-10-02T05:18:00Z</dcterms:created>
  <dcterms:modified xsi:type="dcterms:W3CDTF">2017-10-02T05:25:00Z</dcterms:modified>
</cp:coreProperties>
</file>