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Style w:val="LeftParagraphChar"/>
        </w:rPr>
        <w:id w:val="-527557103"/>
        <w:docPartObj>
          <w:docPartGallery w:val="Cover Pages"/>
          <w:docPartUnique/>
        </w:docPartObj>
      </w:sdtPr>
      <w:sdtEndPr>
        <w:rPr>
          <w:rStyle w:val="DefaultParagraphFont"/>
        </w:rPr>
      </w:sdtEndPr>
      <w:sdtContent>
        <w:p w14:paraId="77785F02" w14:textId="77777777" w:rsidR="00A84A59" w:rsidRPr="00A90664" w:rsidRDefault="00A84A59" w:rsidP="00F0479C">
          <w:pPr>
            <w:rPr>
              <w:rStyle w:val="LeftParagraphChar"/>
            </w:rPr>
          </w:pPr>
          <w:r w:rsidRPr="00A90664">
            <w:rPr>
              <w:rStyle w:val="LeftParagraphChar"/>
              <w:noProof/>
            </w:rPr>
            <w:drawing>
              <wp:anchor distT="0" distB="0" distL="114300" distR="114300" simplePos="0" relativeHeight="251659264" behindDoc="1" locked="1" layoutInCell="1" allowOverlap="1" wp14:anchorId="1EAC3CBA" wp14:editId="50A26497">
                <wp:simplePos x="0" y="0"/>
                <wp:positionH relativeFrom="page">
                  <wp:posOffset>0</wp:posOffset>
                </wp:positionH>
                <wp:positionV relativeFrom="page">
                  <wp:posOffset>0</wp:posOffset>
                </wp:positionV>
                <wp:extent cx="7559040" cy="10688955"/>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ic:nvPicPr>
                      <pic:blipFill>
                        <a:blip r:embed="rId9">
                          <a:extLst>
                            <a:ext uri="{28A0092B-C50C-407E-A947-70E740481C1C}">
                              <a14:useLocalDpi xmlns:a14="http://schemas.microsoft.com/office/drawing/2010/main" val="0"/>
                            </a:ext>
                          </a:extLst>
                        </a:blip>
                        <a:stretch>
                          <a:fillRect/>
                        </a:stretch>
                      </pic:blipFill>
                      <pic:spPr>
                        <a:xfrm>
                          <a:off x="0" y="0"/>
                          <a:ext cx="7559040" cy="1068895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0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10"/>
          </w:tblGrid>
          <w:tr w:rsidR="00A84A59" w:rsidRPr="00E45B64" w14:paraId="7520AD23" w14:textId="77777777" w:rsidTr="00F0479C">
            <w:trPr>
              <w:trHeight w:hRule="exact" w:val="6912"/>
            </w:trPr>
            <w:tc>
              <w:tcPr>
                <w:tcW w:w="9010" w:type="dxa"/>
                <w:vAlign w:val="bottom"/>
              </w:tcPr>
              <w:sdt>
                <w:sdtPr>
                  <w:alias w:val="Title"/>
                  <w:tag w:val=""/>
                  <w:id w:val="475420782"/>
                  <w:dataBinding w:prefixMappings="xmlns:ns0='http://purl.org/dc/elements/1.1/' xmlns:ns1='http://schemas.openxmlformats.org/package/2006/metadata/core-properties' " w:xpath="/ns1:coreProperties[1]/ns0:title[1]" w:storeItemID="{6C3C8BC8-F283-45AE-878A-BAB7291924A1}"/>
                  <w:text w:multiLine="1"/>
                </w:sdtPr>
                <w:sdtEndPr/>
                <w:sdtContent>
                  <w:p w14:paraId="5FE1D120" w14:textId="7225F789" w:rsidR="00A84A59" w:rsidRPr="00E45B64" w:rsidRDefault="00981AEB" w:rsidP="00760DFC">
                    <w:pPr>
                      <w:pStyle w:val="CoverTitleblue"/>
                    </w:pPr>
                    <w:r>
                      <w:t>RDS-WHOIS2 RT</w:t>
                    </w:r>
                    <w:r>
                      <w:br/>
                      <w:t xml:space="preserve">Subgroup Report: </w:t>
                    </w:r>
                    <w:r>
                      <w:br/>
                      <w:t>Common Interface</w:t>
                    </w:r>
                  </w:p>
                </w:sdtContent>
              </w:sdt>
            </w:tc>
          </w:tr>
          <w:tr w:rsidR="00A84A59" w:rsidRPr="00E45B64" w14:paraId="4C3DA888" w14:textId="77777777" w:rsidTr="00F0479C">
            <w:trPr>
              <w:trHeight w:hRule="exact" w:val="432"/>
            </w:trPr>
            <w:tc>
              <w:tcPr>
                <w:tcW w:w="9010" w:type="dxa"/>
              </w:tcPr>
              <w:p w14:paraId="019F02DE" w14:textId="77777777" w:rsidR="00A84A59" w:rsidRPr="00E45B64" w:rsidRDefault="00A84A59" w:rsidP="00E45B64">
                <w:pPr>
                  <w:pStyle w:val="CoverSubtitleblue"/>
                </w:pPr>
              </w:p>
            </w:tc>
          </w:tr>
          <w:tr w:rsidR="00A84A59" w:rsidRPr="00E45B64" w14:paraId="21722176" w14:textId="77777777" w:rsidTr="000C2607">
            <w:trPr>
              <w:trHeight w:hRule="exact" w:val="1449"/>
            </w:trPr>
            <w:sdt>
              <w:sdtPr>
                <w:alias w:val="Subject"/>
                <w:tag w:val=""/>
                <w:id w:val="-973905503"/>
                <w:dataBinding w:prefixMappings="xmlns:ns0='http://purl.org/dc/elements/1.1/' xmlns:ns1='http://schemas.openxmlformats.org/package/2006/metadata/core-properties' " w:xpath="/ns1:coreProperties[1]/ns0:subject[1]" w:storeItemID="{6C3C8BC8-F283-45AE-878A-BAB7291924A1}"/>
                <w:text w:multiLine="1"/>
              </w:sdtPr>
              <w:sdtEndPr/>
              <w:sdtContent>
                <w:tc>
                  <w:tcPr>
                    <w:tcW w:w="9010" w:type="dxa"/>
                  </w:tcPr>
                  <w:p w14:paraId="747757D9" w14:textId="72B1A532" w:rsidR="00A84A59" w:rsidRPr="00E45B64" w:rsidRDefault="007575E2" w:rsidP="005F149B">
                    <w:pPr>
                      <w:pStyle w:val="CoverSubtitleblue"/>
                    </w:pPr>
                    <w:r>
                      <w:t>DRAFT FOR SUBGROUP USE</w:t>
                    </w:r>
                    <w:r w:rsidR="005F149B">
                      <w:t xml:space="preserve"> TO DOCUMENT DRAFT FINDINGS AND RECOMMENDATIONS (IF ANY)</w:t>
                    </w:r>
                  </w:p>
                </w:tc>
              </w:sdtContent>
            </w:sdt>
          </w:tr>
          <w:tr w:rsidR="00A84A59" w:rsidRPr="00E45B64" w14:paraId="1D0CF49B" w14:textId="77777777" w:rsidTr="00F0479C">
            <w:sdt>
              <w:sdtPr>
                <w:id w:val="-1223982416"/>
                <w:text w:multiLine="1"/>
              </w:sdtPr>
              <w:sdtEndPr/>
              <w:sdtContent>
                <w:tc>
                  <w:tcPr>
                    <w:tcW w:w="9010" w:type="dxa"/>
                  </w:tcPr>
                  <w:p w14:paraId="327A68A3" w14:textId="0E83A67C" w:rsidR="00A84A59" w:rsidRPr="00E45B64" w:rsidRDefault="00E72554" w:rsidP="00760DFC">
                    <w:pPr>
                      <w:pStyle w:val="CoverSubtitleblue"/>
                    </w:pPr>
                    <w:r w:rsidRPr="00E72554">
                      <w:t>Volker Greimann (Rapporteur)</w:t>
                    </w:r>
                    <w:r w:rsidRPr="00E72554">
                      <w:br/>
                    </w:r>
                    <w:r w:rsidR="00760DFC">
                      <w:t>Alan Greenberg</w:t>
                    </w:r>
                    <w:r>
                      <w:br/>
                    </w:r>
                    <w:r w:rsidRPr="00E72554">
                      <w:t>Susan Kawaguchi</w:t>
                    </w:r>
                    <w:r w:rsidRPr="00E72554">
                      <w:br/>
                    </w:r>
                  </w:p>
                </w:tc>
              </w:sdtContent>
            </w:sdt>
          </w:tr>
          <w:tr w:rsidR="00A84A59" w:rsidRPr="00E45B64" w14:paraId="3B8CB176" w14:textId="77777777" w:rsidTr="00F0479C">
            <w:sdt>
              <w:sdtPr>
                <w:alias w:val="Publish Date"/>
                <w:tag w:val=""/>
                <w:id w:val="-366447972"/>
                <w:dataBinding w:prefixMappings="xmlns:ns0='http://schemas.microsoft.com/office/2006/coverPageProps' " w:xpath="/ns0:CoverPageProperties[1]/ns0:PublishDate[1]" w:storeItemID="{55AF091B-3C7A-41E3-B477-F2FDAA23CFDA}"/>
                <w:date w:fullDate="2018-04-04T00:00:00Z">
                  <w:dateFormat w:val="d MMMM yyyy"/>
                  <w:lid w:val="en-US"/>
                  <w:storeMappedDataAs w:val="dateTime"/>
                  <w:calendar w:val="gregorian"/>
                </w:date>
              </w:sdtPr>
              <w:sdtEndPr/>
              <w:sdtContent>
                <w:tc>
                  <w:tcPr>
                    <w:tcW w:w="9010" w:type="dxa"/>
                  </w:tcPr>
                  <w:p w14:paraId="1510AB6A" w14:textId="679768E8" w:rsidR="00A84A59" w:rsidRPr="00E45B64" w:rsidRDefault="00760DFC" w:rsidP="00760DFC">
                    <w:pPr>
                      <w:pStyle w:val="CoverSubtitleblue"/>
                    </w:pPr>
                    <w:r>
                      <w:t>4</w:t>
                    </w:r>
                    <w:r w:rsidR="00E72554">
                      <w:t xml:space="preserve"> April</w:t>
                    </w:r>
                    <w:r w:rsidR="007575E2">
                      <w:t xml:space="preserve"> 2018</w:t>
                    </w:r>
                  </w:p>
                </w:tc>
              </w:sdtContent>
            </w:sdt>
          </w:tr>
          <w:tr w:rsidR="00A84A59" w:rsidRPr="00E45B64" w14:paraId="2E0341E0" w14:textId="77777777" w:rsidTr="00994083">
            <w:trPr>
              <w:trHeight w:val="1584"/>
            </w:trPr>
            <w:tc>
              <w:tcPr>
                <w:tcW w:w="9010" w:type="dxa"/>
              </w:tcPr>
              <w:p w14:paraId="1F80DF4D" w14:textId="77777777" w:rsidR="00A84A59" w:rsidRPr="00E45B64" w:rsidRDefault="00A84A59" w:rsidP="00E45B64">
                <w:pPr>
                  <w:pStyle w:val="CoverSubtitleblue"/>
                </w:pPr>
              </w:p>
            </w:tc>
          </w:tr>
        </w:tbl>
        <w:p w14:paraId="4E02EAFE" w14:textId="77777777" w:rsidR="00A84A59" w:rsidRPr="00E45B64" w:rsidRDefault="00A84A59" w:rsidP="00FF687F">
          <w:pPr>
            <w:pStyle w:val="LeftParagraph"/>
          </w:pPr>
        </w:p>
        <w:p w14:paraId="60FDEA16" w14:textId="77777777" w:rsidR="00A84A59" w:rsidRDefault="00A84A59" w:rsidP="00FF687F">
          <w:pPr>
            <w:pStyle w:val="LeftParagraph"/>
          </w:pPr>
          <w:r w:rsidRPr="00E45B64">
            <w:br w:type="page"/>
          </w:r>
        </w:p>
      </w:sdtContent>
    </w:sdt>
    <w:sdt>
      <w:sdtPr>
        <w:rPr>
          <w:rFonts w:asciiTheme="minorHAnsi" w:eastAsiaTheme="minorHAnsi" w:hAnsiTheme="minorHAnsi" w:cstheme="minorBidi"/>
          <w:b w:val="0"/>
          <w:bCs w:val="0"/>
          <w:caps w:val="0"/>
          <w:color w:val="auto"/>
          <w:sz w:val="22"/>
          <w:szCs w:val="22"/>
        </w:rPr>
        <w:id w:val="1169912946"/>
        <w:docPartObj>
          <w:docPartGallery w:val="Table of Contents"/>
          <w:docPartUnique/>
        </w:docPartObj>
      </w:sdtPr>
      <w:sdtEndPr/>
      <w:sdtContent>
        <w:p w14:paraId="080A49B4" w14:textId="77777777" w:rsidR="0049686E" w:rsidRPr="0053296A" w:rsidRDefault="0049686E" w:rsidP="00717B2D">
          <w:pPr>
            <w:pStyle w:val="TOCHeading"/>
          </w:pPr>
          <w:r w:rsidRPr="0053296A">
            <w:t>Table of Contents</w:t>
          </w:r>
        </w:p>
        <w:p w14:paraId="49AEDC7E" w14:textId="77777777" w:rsidR="00F9369E" w:rsidRDefault="0049686E">
          <w:pPr>
            <w:pStyle w:val="TOC1"/>
            <w:rPr>
              <w:rFonts w:eastAsiaTheme="minorEastAsia" w:cstheme="minorBidi"/>
              <w:b w:val="0"/>
              <w:bCs w:val="0"/>
              <w:caps w:val="0"/>
              <w:sz w:val="24"/>
              <w:szCs w:val="24"/>
            </w:rPr>
          </w:pPr>
          <w:r w:rsidRPr="004608F7">
            <w:fldChar w:fldCharType="begin"/>
          </w:r>
          <w:r>
            <w:instrText xml:space="preserve"> TOC \o "1-3" \h \z \u </w:instrText>
          </w:r>
          <w:r w:rsidRPr="004608F7">
            <w:fldChar w:fldCharType="separate"/>
          </w:r>
          <w:hyperlink w:anchor="_Toc496113346" w:history="1">
            <w:r w:rsidR="00F9369E" w:rsidRPr="00BC2475">
              <w:rPr>
                <w:rStyle w:val="Hyperlink"/>
              </w:rPr>
              <w:t>1</w:t>
            </w:r>
            <w:r w:rsidR="00F9369E">
              <w:rPr>
                <w:rFonts w:eastAsiaTheme="minorEastAsia" w:cstheme="minorBidi"/>
                <w:b w:val="0"/>
                <w:bCs w:val="0"/>
                <w:caps w:val="0"/>
                <w:sz w:val="24"/>
                <w:szCs w:val="24"/>
              </w:rPr>
              <w:tab/>
            </w:r>
            <w:r w:rsidR="00F9369E" w:rsidRPr="00BC2475">
              <w:rPr>
                <w:rStyle w:val="Hyperlink"/>
              </w:rPr>
              <w:t>Topic</w:t>
            </w:r>
            <w:r w:rsidR="00F9369E">
              <w:rPr>
                <w:webHidden/>
              </w:rPr>
              <w:tab/>
            </w:r>
            <w:r w:rsidR="00F9369E">
              <w:rPr>
                <w:webHidden/>
              </w:rPr>
              <w:fldChar w:fldCharType="begin"/>
            </w:r>
            <w:r w:rsidR="00F9369E">
              <w:rPr>
                <w:webHidden/>
              </w:rPr>
              <w:instrText xml:space="preserve"> PAGEREF _Toc496113346 \h </w:instrText>
            </w:r>
            <w:r w:rsidR="00F9369E">
              <w:rPr>
                <w:webHidden/>
              </w:rPr>
            </w:r>
            <w:r w:rsidR="00F9369E">
              <w:rPr>
                <w:webHidden/>
              </w:rPr>
              <w:fldChar w:fldCharType="separate"/>
            </w:r>
            <w:r w:rsidR="00F9369E">
              <w:rPr>
                <w:webHidden/>
              </w:rPr>
              <w:t>3</w:t>
            </w:r>
            <w:r w:rsidR="00F9369E">
              <w:rPr>
                <w:webHidden/>
              </w:rPr>
              <w:fldChar w:fldCharType="end"/>
            </w:r>
          </w:hyperlink>
        </w:p>
        <w:p w14:paraId="544DA883" w14:textId="77777777" w:rsidR="00F9369E" w:rsidRDefault="00804126">
          <w:pPr>
            <w:pStyle w:val="TOC1"/>
            <w:rPr>
              <w:rFonts w:eastAsiaTheme="minorEastAsia" w:cstheme="minorBidi"/>
              <w:b w:val="0"/>
              <w:bCs w:val="0"/>
              <w:caps w:val="0"/>
              <w:sz w:val="24"/>
              <w:szCs w:val="24"/>
            </w:rPr>
          </w:pPr>
          <w:hyperlink w:anchor="_Toc496113347" w:history="1">
            <w:r w:rsidR="00F9369E" w:rsidRPr="00BC2475">
              <w:rPr>
                <w:rStyle w:val="Hyperlink"/>
              </w:rPr>
              <w:t>2</w:t>
            </w:r>
            <w:r w:rsidR="00F9369E">
              <w:rPr>
                <w:rFonts w:eastAsiaTheme="minorEastAsia" w:cstheme="minorBidi"/>
                <w:b w:val="0"/>
                <w:bCs w:val="0"/>
                <w:caps w:val="0"/>
                <w:sz w:val="24"/>
                <w:szCs w:val="24"/>
              </w:rPr>
              <w:tab/>
            </w:r>
            <w:r w:rsidR="00F9369E" w:rsidRPr="00BC2475">
              <w:rPr>
                <w:rStyle w:val="Hyperlink"/>
              </w:rPr>
              <w:t>Summary of Relevant Research</w:t>
            </w:r>
            <w:r w:rsidR="00F9369E">
              <w:rPr>
                <w:webHidden/>
              </w:rPr>
              <w:tab/>
            </w:r>
            <w:r w:rsidR="00F9369E">
              <w:rPr>
                <w:webHidden/>
              </w:rPr>
              <w:fldChar w:fldCharType="begin"/>
            </w:r>
            <w:r w:rsidR="00F9369E">
              <w:rPr>
                <w:webHidden/>
              </w:rPr>
              <w:instrText xml:space="preserve"> PAGEREF _Toc496113347 \h </w:instrText>
            </w:r>
            <w:r w:rsidR="00F9369E">
              <w:rPr>
                <w:webHidden/>
              </w:rPr>
            </w:r>
            <w:r w:rsidR="00F9369E">
              <w:rPr>
                <w:webHidden/>
              </w:rPr>
              <w:fldChar w:fldCharType="separate"/>
            </w:r>
            <w:r w:rsidR="00F9369E">
              <w:rPr>
                <w:webHidden/>
              </w:rPr>
              <w:t>3</w:t>
            </w:r>
            <w:r w:rsidR="00F9369E">
              <w:rPr>
                <w:webHidden/>
              </w:rPr>
              <w:fldChar w:fldCharType="end"/>
            </w:r>
          </w:hyperlink>
        </w:p>
        <w:p w14:paraId="42468228" w14:textId="77777777" w:rsidR="00F9369E" w:rsidRDefault="00804126">
          <w:pPr>
            <w:pStyle w:val="TOC1"/>
            <w:rPr>
              <w:rFonts w:eastAsiaTheme="minorEastAsia" w:cstheme="minorBidi"/>
              <w:b w:val="0"/>
              <w:bCs w:val="0"/>
              <w:caps w:val="0"/>
              <w:sz w:val="24"/>
              <w:szCs w:val="24"/>
            </w:rPr>
          </w:pPr>
          <w:hyperlink w:anchor="_Toc496113348" w:history="1">
            <w:r w:rsidR="00F9369E" w:rsidRPr="00BC2475">
              <w:rPr>
                <w:rStyle w:val="Hyperlink"/>
              </w:rPr>
              <w:t>3</w:t>
            </w:r>
            <w:r w:rsidR="00F9369E">
              <w:rPr>
                <w:rFonts w:eastAsiaTheme="minorEastAsia" w:cstheme="minorBidi"/>
                <w:b w:val="0"/>
                <w:bCs w:val="0"/>
                <w:caps w:val="0"/>
                <w:sz w:val="24"/>
                <w:szCs w:val="24"/>
              </w:rPr>
              <w:tab/>
            </w:r>
            <w:r w:rsidR="00F9369E" w:rsidRPr="00BC2475">
              <w:rPr>
                <w:rStyle w:val="Hyperlink"/>
              </w:rPr>
              <w:t>Analysis &amp; Findings</w:t>
            </w:r>
            <w:r w:rsidR="00F9369E">
              <w:rPr>
                <w:webHidden/>
              </w:rPr>
              <w:tab/>
            </w:r>
            <w:r w:rsidR="00F9369E">
              <w:rPr>
                <w:webHidden/>
              </w:rPr>
              <w:fldChar w:fldCharType="begin"/>
            </w:r>
            <w:r w:rsidR="00F9369E">
              <w:rPr>
                <w:webHidden/>
              </w:rPr>
              <w:instrText xml:space="preserve"> PAGEREF _Toc496113348 \h </w:instrText>
            </w:r>
            <w:r w:rsidR="00F9369E">
              <w:rPr>
                <w:webHidden/>
              </w:rPr>
            </w:r>
            <w:r w:rsidR="00F9369E">
              <w:rPr>
                <w:webHidden/>
              </w:rPr>
              <w:fldChar w:fldCharType="separate"/>
            </w:r>
            <w:r w:rsidR="00F9369E">
              <w:rPr>
                <w:webHidden/>
              </w:rPr>
              <w:t>3</w:t>
            </w:r>
            <w:r w:rsidR="00F9369E">
              <w:rPr>
                <w:webHidden/>
              </w:rPr>
              <w:fldChar w:fldCharType="end"/>
            </w:r>
          </w:hyperlink>
        </w:p>
        <w:p w14:paraId="25FC06D5" w14:textId="77777777" w:rsidR="00F9369E" w:rsidRDefault="00804126">
          <w:pPr>
            <w:pStyle w:val="TOC1"/>
            <w:rPr>
              <w:rFonts w:eastAsiaTheme="minorEastAsia" w:cstheme="minorBidi"/>
              <w:b w:val="0"/>
              <w:bCs w:val="0"/>
              <w:caps w:val="0"/>
              <w:sz w:val="24"/>
              <w:szCs w:val="24"/>
            </w:rPr>
          </w:pPr>
          <w:hyperlink w:anchor="_Toc496113349" w:history="1">
            <w:r w:rsidR="00F9369E" w:rsidRPr="00BC2475">
              <w:rPr>
                <w:rStyle w:val="Hyperlink"/>
              </w:rPr>
              <w:t>4</w:t>
            </w:r>
            <w:r w:rsidR="00F9369E">
              <w:rPr>
                <w:rFonts w:eastAsiaTheme="minorEastAsia" w:cstheme="minorBidi"/>
                <w:b w:val="0"/>
                <w:bCs w:val="0"/>
                <w:caps w:val="0"/>
                <w:sz w:val="24"/>
                <w:szCs w:val="24"/>
              </w:rPr>
              <w:tab/>
            </w:r>
            <w:r w:rsidR="00F9369E" w:rsidRPr="00BC2475">
              <w:rPr>
                <w:rStyle w:val="Hyperlink"/>
              </w:rPr>
              <w:t>Problem/Issue</w:t>
            </w:r>
            <w:r w:rsidR="00F9369E">
              <w:rPr>
                <w:webHidden/>
              </w:rPr>
              <w:tab/>
            </w:r>
            <w:r w:rsidR="00F9369E">
              <w:rPr>
                <w:webHidden/>
              </w:rPr>
              <w:fldChar w:fldCharType="begin"/>
            </w:r>
            <w:r w:rsidR="00F9369E">
              <w:rPr>
                <w:webHidden/>
              </w:rPr>
              <w:instrText xml:space="preserve"> PAGEREF _Toc496113349 \h </w:instrText>
            </w:r>
            <w:r w:rsidR="00F9369E">
              <w:rPr>
                <w:webHidden/>
              </w:rPr>
            </w:r>
            <w:r w:rsidR="00F9369E">
              <w:rPr>
                <w:webHidden/>
              </w:rPr>
              <w:fldChar w:fldCharType="separate"/>
            </w:r>
            <w:r w:rsidR="00F9369E">
              <w:rPr>
                <w:webHidden/>
              </w:rPr>
              <w:t>3</w:t>
            </w:r>
            <w:r w:rsidR="00F9369E">
              <w:rPr>
                <w:webHidden/>
              </w:rPr>
              <w:fldChar w:fldCharType="end"/>
            </w:r>
          </w:hyperlink>
        </w:p>
        <w:p w14:paraId="509EEC19" w14:textId="77777777" w:rsidR="00F9369E" w:rsidRDefault="00804126">
          <w:pPr>
            <w:pStyle w:val="TOC1"/>
            <w:rPr>
              <w:rFonts w:eastAsiaTheme="minorEastAsia" w:cstheme="minorBidi"/>
              <w:b w:val="0"/>
              <w:bCs w:val="0"/>
              <w:caps w:val="0"/>
              <w:sz w:val="24"/>
              <w:szCs w:val="24"/>
            </w:rPr>
          </w:pPr>
          <w:hyperlink w:anchor="_Toc496113350" w:history="1">
            <w:r w:rsidR="00F9369E" w:rsidRPr="00BC2475">
              <w:rPr>
                <w:rStyle w:val="Hyperlink"/>
              </w:rPr>
              <w:t>5</w:t>
            </w:r>
            <w:r w:rsidR="00F9369E">
              <w:rPr>
                <w:rFonts w:eastAsiaTheme="minorEastAsia" w:cstheme="minorBidi"/>
                <w:b w:val="0"/>
                <w:bCs w:val="0"/>
                <w:caps w:val="0"/>
                <w:sz w:val="24"/>
                <w:szCs w:val="24"/>
              </w:rPr>
              <w:tab/>
            </w:r>
            <w:r w:rsidR="00F9369E" w:rsidRPr="00BC2475">
              <w:rPr>
                <w:rStyle w:val="Hyperlink"/>
              </w:rPr>
              <w:t>Recommendations</w:t>
            </w:r>
            <w:r w:rsidR="00F9369E">
              <w:rPr>
                <w:webHidden/>
              </w:rPr>
              <w:tab/>
            </w:r>
            <w:r w:rsidR="00F9369E">
              <w:rPr>
                <w:webHidden/>
              </w:rPr>
              <w:fldChar w:fldCharType="begin"/>
            </w:r>
            <w:r w:rsidR="00F9369E">
              <w:rPr>
                <w:webHidden/>
              </w:rPr>
              <w:instrText xml:space="preserve"> PAGEREF _Toc496113350 \h </w:instrText>
            </w:r>
            <w:r w:rsidR="00F9369E">
              <w:rPr>
                <w:webHidden/>
              </w:rPr>
            </w:r>
            <w:r w:rsidR="00F9369E">
              <w:rPr>
                <w:webHidden/>
              </w:rPr>
              <w:fldChar w:fldCharType="separate"/>
            </w:r>
            <w:r w:rsidR="00F9369E">
              <w:rPr>
                <w:webHidden/>
              </w:rPr>
              <w:t>3</w:t>
            </w:r>
            <w:r w:rsidR="00F9369E">
              <w:rPr>
                <w:webHidden/>
              </w:rPr>
              <w:fldChar w:fldCharType="end"/>
            </w:r>
          </w:hyperlink>
        </w:p>
        <w:p w14:paraId="737A41DC" w14:textId="77777777" w:rsidR="0049686E" w:rsidRPr="004608F7" w:rsidRDefault="0049686E" w:rsidP="0049686E">
          <w:r w:rsidRPr="004608F7">
            <w:fldChar w:fldCharType="end"/>
          </w:r>
        </w:p>
      </w:sdtContent>
    </w:sdt>
    <w:p w14:paraId="343D7E1F" w14:textId="77777777" w:rsidR="00366720" w:rsidRDefault="00366720" w:rsidP="00FF687F">
      <w:pPr>
        <w:pStyle w:val="LeftParagraph"/>
      </w:pPr>
      <w:r>
        <w:br w:type="page"/>
      </w:r>
    </w:p>
    <w:p w14:paraId="361C4600" w14:textId="77777777" w:rsidR="00BD499A" w:rsidRPr="009E5780" w:rsidRDefault="00BD499A" w:rsidP="00BD499A">
      <w:pPr>
        <w:pStyle w:val="Heading1"/>
      </w:pPr>
      <w:r>
        <w:rPr>
          <w:rStyle w:val="ClearFormattingChar"/>
        </w:rPr>
        <w:lastRenderedPageBreak/>
        <w:t xml:space="preserve"> </w:t>
      </w:r>
      <w:bookmarkStart w:id="0" w:name="_Toc496113346"/>
      <w:r>
        <w:t>Topic</w:t>
      </w:r>
      <w:bookmarkEnd w:id="0"/>
    </w:p>
    <w:p w14:paraId="016D3B52" w14:textId="7852B507" w:rsidR="007575E2" w:rsidRDefault="007575E2" w:rsidP="00BD499A">
      <w:r>
        <w:t xml:space="preserve">Subgroup </w:t>
      </w:r>
      <w:r w:rsidR="000C2607">
        <w:t>1</w:t>
      </w:r>
      <w:r>
        <w:t xml:space="preserve"> - </w:t>
      </w:r>
      <w:r w:rsidR="000C2607">
        <w:t>WHOIS1 Rec</w:t>
      </w:r>
      <w:r w:rsidR="00E72554">
        <w:t>1</w:t>
      </w:r>
      <w:r w:rsidR="006B50BA">
        <w:t>1</w:t>
      </w:r>
      <w:r w:rsidR="000C2607">
        <w:t xml:space="preserve"> </w:t>
      </w:r>
      <w:r w:rsidR="006B50BA">
        <w:t>Common Interface</w:t>
      </w:r>
      <w:r>
        <w:t xml:space="preserve"> is tasked with </w:t>
      </w:r>
      <w:r w:rsidR="00D81AE2">
        <w:t xml:space="preserve">investigating, analyzing, and drafting recommendations (if needed) to address </w:t>
      </w:r>
      <w:r>
        <w:t xml:space="preserve">the following </w:t>
      </w:r>
      <w:r w:rsidR="00D81AE2">
        <w:t>R</w:t>
      </w:r>
      <w:r>
        <w:t>eview objective:</w:t>
      </w:r>
    </w:p>
    <w:p w14:paraId="6DEF0232" w14:textId="77777777" w:rsidR="007575E2" w:rsidRDefault="007575E2" w:rsidP="00BD499A"/>
    <w:p w14:paraId="0B922D1A" w14:textId="17BF7B41" w:rsidR="000C2607" w:rsidRPr="001E664C" w:rsidRDefault="00A05249" w:rsidP="00A05249">
      <w:pPr>
        <w:pStyle w:val="Indent1Paragraph"/>
        <w:rPr>
          <w:rStyle w:val="ItalicChar"/>
        </w:rPr>
      </w:pPr>
      <w:r w:rsidRPr="00A05249">
        <w:rPr>
          <w:rStyle w:val="ItalicChar"/>
        </w:rPr>
        <w:t>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w:t>
      </w:r>
    </w:p>
    <w:p w14:paraId="1BD6694B" w14:textId="77777777" w:rsidR="000C2607" w:rsidRDefault="000C2607" w:rsidP="000C2607"/>
    <w:p w14:paraId="0C021E7F" w14:textId="71634145" w:rsidR="000C2607" w:rsidRDefault="000C2607" w:rsidP="000C2607">
      <w:r>
        <w:t xml:space="preserve">The specific </w:t>
      </w:r>
      <w:hyperlink r:id="rId10" w:history="1">
        <w:r w:rsidRPr="000C2607">
          <w:rPr>
            <w:rStyle w:val="Hyperlink"/>
          </w:rPr>
          <w:t>WHOIS1 Recommendation</w:t>
        </w:r>
      </w:hyperlink>
      <w:r w:rsidRPr="000C2607">
        <w:t xml:space="preserve"> to be assessed by this subgroup</w:t>
      </w:r>
      <w:r>
        <w:t xml:space="preserve"> appears below:</w:t>
      </w:r>
    </w:p>
    <w:p w14:paraId="5A919637" w14:textId="77777777" w:rsidR="000C2607" w:rsidRDefault="000C2607" w:rsidP="000C2607"/>
    <w:p w14:paraId="6820FC84" w14:textId="3C0D71D9" w:rsidR="000C2607" w:rsidRDefault="006B50BA" w:rsidP="000C2607">
      <w:pPr>
        <w:pStyle w:val="CenteredParagraph"/>
      </w:pPr>
      <w:r w:rsidRPr="006B50BA">
        <w:rPr>
          <w:noProof/>
        </w:rPr>
        <w:drawing>
          <wp:inline distT="0" distB="0" distL="0" distR="0" wp14:anchorId="6AD558B6" wp14:editId="00218781">
            <wp:extent cx="4230347" cy="1716259"/>
            <wp:effectExtent l="19050" t="19050" r="18415" b="177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239160" cy="1719834"/>
                    </a:xfrm>
                    <a:prstGeom prst="rect">
                      <a:avLst/>
                    </a:prstGeom>
                    <a:ln>
                      <a:solidFill>
                        <a:schemeClr val="tx1"/>
                      </a:solidFill>
                    </a:ln>
                  </pic:spPr>
                </pic:pic>
              </a:graphicData>
            </a:graphic>
          </wp:inline>
        </w:drawing>
      </w:r>
    </w:p>
    <w:p w14:paraId="4B4D9158" w14:textId="77777777" w:rsidR="00E72554" w:rsidRDefault="00E72554" w:rsidP="000C2607">
      <w:pPr>
        <w:pStyle w:val="CenteredParagraph"/>
      </w:pPr>
    </w:p>
    <w:p w14:paraId="3631CE3C" w14:textId="2ED8740B" w:rsidR="008E3772" w:rsidRDefault="008E3772" w:rsidP="006B50BA">
      <w:r>
        <w:t>Noting th</w:t>
      </w:r>
      <w:r w:rsidR="006B50BA">
        <w:t xml:space="preserve">e target of the above recommendation, the subgroup agreed to examine </w:t>
      </w:r>
      <w:r w:rsidR="006B50BA" w:rsidRPr="006B50BA">
        <w:t>operational improvements</w:t>
      </w:r>
      <w:r w:rsidR="006B50BA">
        <w:t xml:space="preserve">, including </w:t>
      </w:r>
      <w:r w:rsidR="006B50BA" w:rsidRPr="006B50BA">
        <w:t>enhanced promotion of the ser</w:t>
      </w:r>
      <w:r w:rsidR="006B50BA">
        <w:t xml:space="preserve">vice to increase user awareness. Specifically, the subgroup agreed to </w:t>
      </w:r>
      <w:r w:rsidR="002701E7">
        <w:t>examine</w:t>
      </w:r>
      <w:r w:rsidR="006B50BA">
        <w:t xml:space="preserve"> these questions:</w:t>
      </w:r>
    </w:p>
    <w:p w14:paraId="16679743" w14:textId="77777777" w:rsidR="006B50BA" w:rsidRDefault="006B50BA" w:rsidP="006B50BA"/>
    <w:p w14:paraId="53FBBC0B" w14:textId="21361DD0" w:rsidR="006B50BA" w:rsidRPr="006B50BA" w:rsidRDefault="006B50BA" w:rsidP="006B50BA">
      <w:pPr>
        <w:pStyle w:val="ListBulletSimple"/>
      </w:pPr>
      <w:r>
        <w:t>H</w:t>
      </w:r>
      <w:r w:rsidRPr="006B50BA">
        <w:t xml:space="preserve">as the creation and deployment of the WHOIS </w:t>
      </w:r>
      <w:r w:rsidR="002701E7">
        <w:t>microsite</w:t>
      </w:r>
      <w:r w:rsidRPr="006B50BA">
        <w:t xml:space="preserve"> at the direction of the board met this recommendation, considering the old Internic service still exists unchanged?</w:t>
      </w:r>
    </w:p>
    <w:p w14:paraId="7B69C5C3" w14:textId="2773F401" w:rsidR="006B50BA" w:rsidRPr="006B50BA" w:rsidRDefault="006B50BA" w:rsidP="006B50BA">
      <w:pPr>
        <w:pStyle w:val="ListBulletSimple"/>
      </w:pPr>
      <w:r>
        <w:t>D</w:t>
      </w:r>
      <w:r w:rsidRPr="006B50BA">
        <w:t xml:space="preserve">oes the </w:t>
      </w:r>
      <w:r>
        <w:t xml:space="preserve">WHOIS query service provided through the </w:t>
      </w:r>
      <w:r w:rsidR="002701E7">
        <w:t>microsite</w:t>
      </w:r>
      <w:r w:rsidRPr="006B50BA">
        <w:t xml:space="preserve"> </w:t>
      </w:r>
      <w:r>
        <w:t xml:space="preserve">(the common interface) </w:t>
      </w:r>
      <w:r w:rsidRPr="006B50BA">
        <w:t>provide clear and reliable access to full registrant data for all gTLD domain names?</w:t>
      </w:r>
    </w:p>
    <w:p w14:paraId="23D4CCE4" w14:textId="35BF2CD9" w:rsidR="006B50BA" w:rsidRPr="006B50BA" w:rsidRDefault="006B50BA" w:rsidP="006B50BA">
      <w:pPr>
        <w:pStyle w:val="ListBulletSimple"/>
      </w:pPr>
      <w:r>
        <w:t>W</w:t>
      </w:r>
      <w:r w:rsidRPr="006B50BA">
        <w:t xml:space="preserve">hat promotional efforts has ICANN undertaken to increase user awareness of the </w:t>
      </w:r>
      <w:r w:rsidR="008B6A87">
        <w:t>common</w:t>
      </w:r>
      <w:r>
        <w:t xml:space="preserve"> interface</w:t>
      </w:r>
      <w:r w:rsidRPr="006B50BA">
        <w:t>?</w:t>
      </w:r>
    </w:p>
    <w:p w14:paraId="326EAC10" w14:textId="418F26BA" w:rsidR="008E3772" w:rsidRDefault="006B50BA" w:rsidP="008E3772">
      <w:pPr>
        <w:pStyle w:val="ListBulletSimple"/>
      </w:pPr>
      <w:r>
        <w:t>D</w:t>
      </w:r>
      <w:r w:rsidRPr="006B50BA">
        <w:t xml:space="preserve">oes the </w:t>
      </w:r>
      <w:r>
        <w:t>common interface</w:t>
      </w:r>
      <w:r w:rsidRPr="006B50BA">
        <w:t xml:space="preserve"> provide clear instructions on how to notify ICANN, the sponsoring registrar and/or the registrant regarding data accuracy issues?</w:t>
      </w:r>
    </w:p>
    <w:p w14:paraId="70511B8B" w14:textId="77777777" w:rsidR="00D86F0B" w:rsidRDefault="00D86F0B" w:rsidP="008A55BB"/>
    <w:p w14:paraId="4EB8A79E" w14:textId="77777777" w:rsidR="00BD499A" w:rsidRPr="00DE4CF0" w:rsidRDefault="00BD499A" w:rsidP="00BD499A">
      <w:pPr>
        <w:pStyle w:val="Heading1"/>
      </w:pPr>
      <w:bookmarkStart w:id="1" w:name="_Toc496113347"/>
      <w:r w:rsidRPr="00DE4CF0">
        <w:t>Summary of Relevant Research</w:t>
      </w:r>
      <w:bookmarkEnd w:id="1"/>
      <w:r w:rsidRPr="00DE4CF0">
        <w:t xml:space="preserve"> </w:t>
      </w:r>
    </w:p>
    <w:p w14:paraId="1F08495E" w14:textId="35F9578C" w:rsidR="00D81AE2" w:rsidRDefault="00D81AE2" w:rsidP="00BD499A">
      <w:pPr>
        <w:pStyle w:val="LeftParagraph"/>
      </w:pPr>
      <w:r>
        <w:t>To conducts its research, a</w:t>
      </w:r>
      <w:r w:rsidRPr="00D81AE2">
        <w:t xml:space="preserve">ll </w:t>
      </w:r>
      <w:r>
        <w:t xml:space="preserve">members of this </w:t>
      </w:r>
      <w:r w:rsidRPr="00D81AE2">
        <w:t>subgroup review</w:t>
      </w:r>
      <w:r>
        <w:t>ed the following</w:t>
      </w:r>
      <w:r w:rsidRPr="00D81AE2">
        <w:t xml:space="preserve"> background materials</w:t>
      </w:r>
      <w:r>
        <w:t>,</w:t>
      </w:r>
      <w:r w:rsidRPr="00D81AE2">
        <w:t xml:space="preserve"> posted on </w:t>
      </w:r>
      <w:r>
        <w:t xml:space="preserve">the </w:t>
      </w:r>
      <w:hyperlink r:id="rId12" w:history="1">
        <w:r w:rsidRPr="002701E7">
          <w:rPr>
            <w:rStyle w:val="Hyperlink"/>
          </w:rPr>
          <w:t>subgroup's wiki page</w:t>
        </w:r>
      </w:hyperlink>
      <w:r>
        <w:t>:</w:t>
      </w:r>
    </w:p>
    <w:p w14:paraId="675EB6EB" w14:textId="77777777" w:rsidR="00D81AE2" w:rsidRDefault="00D81AE2" w:rsidP="00BD499A">
      <w:pPr>
        <w:pStyle w:val="LeftParagraph"/>
      </w:pPr>
    </w:p>
    <w:p w14:paraId="6AC82942" w14:textId="297B88ED" w:rsidR="0073356A" w:rsidRPr="0073356A" w:rsidRDefault="00804126" w:rsidP="0073356A">
      <w:pPr>
        <w:pStyle w:val="ListBullet"/>
      </w:pPr>
      <w:hyperlink r:id="rId13" w:history="1">
        <w:r w:rsidR="0073356A" w:rsidRPr="0073356A">
          <w:rPr>
            <w:rStyle w:val="Hyperlink"/>
          </w:rPr>
          <w:t>WHOIS Review Team (WHOIS1) Final Report</w:t>
        </w:r>
      </w:hyperlink>
      <w:r w:rsidR="0073356A" w:rsidRPr="0073356A">
        <w:t> (2012) and </w:t>
      </w:r>
      <w:hyperlink r:id="rId14" w:history="1">
        <w:r w:rsidR="0073356A" w:rsidRPr="0073356A">
          <w:rPr>
            <w:rStyle w:val="Hyperlink"/>
          </w:rPr>
          <w:t>Action Plan</w:t>
        </w:r>
      </w:hyperlink>
    </w:p>
    <w:p w14:paraId="1BE3C07D" w14:textId="5AC87EC0" w:rsidR="0073356A" w:rsidRPr="0073356A" w:rsidRDefault="00804126" w:rsidP="0073356A">
      <w:pPr>
        <w:pStyle w:val="ListBullet"/>
      </w:pPr>
      <w:hyperlink r:id="rId15" w:history="1">
        <w:r w:rsidR="0073356A" w:rsidRPr="0073356A">
          <w:rPr>
            <w:rStyle w:val="Hyperlink"/>
          </w:rPr>
          <w:t>WHOIS Review Team (WHOIS1) Implementation Reports</w:t>
        </w:r>
      </w:hyperlink>
      <w:r w:rsidR="0073356A" w:rsidRPr="0073356A">
        <w:t>, including</w:t>
      </w:r>
    </w:p>
    <w:p w14:paraId="0B5C4A77" w14:textId="77777777" w:rsidR="0073356A" w:rsidRPr="0073356A" w:rsidRDefault="00804126" w:rsidP="0073356A">
      <w:pPr>
        <w:pStyle w:val="ListBullet2"/>
      </w:pPr>
      <w:hyperlink r:id="rId16" w:history="1">
        <w:r w:rsidR="0073356A" w:rsidRPr="0073356A">
          <w:rPr>
            <w:rStyle w:val="Hyperlink"/>
          </w:rPr>
          <w:t>Executive Summary of Implementation Report</w:t>
        </w:r>
      </w:hyperlink>
    </w:p>
    <w:p w14:paraId="6EA15C8B" w14:textId="77777777" w:rsidR="0073356A" w:rsidRPr="0073356A" w:rsidRDefault="00804126" w:rsidP="0073356A">
      <w:pPr>
        <w:pStyle w:val="ListBullet2"/>
      </w:pPr>
      <w:hyperlink r:id="rId17" w:history="1">
        <w:r w:rsidR="0073356A" w:rsidRPr="0073356A">
          <w:rPr>
            <w:rStyle w:val="Hyperlink"/>
          </w:rPr>
          <w:t>Detailed implementation Report</w:t>
        </w:r>
      </w:hyperlink>
      <w:r w:rsidR="0073356A" w:rsidRPr="0073356A">
        <w:t> </w:t>
      </w:r>
    </w:p>
    <w:p w14:paraId="04EC6C7F" w14:textId="77777777" w:rsidR="002701E7" w:rsidRPr="002701E7" w:rsidRDefault="008E3772" w:rsidP="002701E7">
      <w:pPr>
        <w:pStyle w:val="ListBullet"/>
        <w:numPr>
          <w:ilvl w:val="0"/>
          <w:numId w:val="7"/>
        </w:numPr>
      </w:pPr>
      <w:r w:rsidRPr="008E3772">
        <w:lastRenderedPageBreak/>
        <w:t xml:space="preserve">WHOIS1 Implementation Briefings </w:t>
      </w:r>
      <w:r w:rsidR="002701E7" w:rsidRPr="002701E7">
        <w:t>on Recommendations 5, 8, 10, 11: </w:t>
      </w:r>
      <w:hyperlink r:id="rId18" w:history="1">
        <w:r w:rsidR="002701E7" w:rsidRPr="002701E7">
          <w:rPr>
            <w:rStyle w:val="Hyperlink"/>
          </w:rPr>
          <w:t>PPT</w:t>
        </w:r>
      </w:hyperlink>
      <w:r w:rsidR="002701E7" w:rsidRPr="002701E7">
        <w:t>, </w:t>
      </w:r>
      <w:hyperlink r:id="rId19" w:history="1">
        <w:r w:rsidR="002701E7" w:rsidRPr="002701E7">
          <w:rPr>
            <w:rStyle w:val="Hyperlink"/>
          </w:rPr>
          <w:t>PDF</w:t>
        </w:r>
      </w:hyperlink>
    </w:p>
    <w:p w14:paraId="7D0AFC8E" w14:textId="77777777" w:rsidR="002701E7" w:rsidRPr="002701E7" w:rsidRDefault="00804126" w:rsidP="002701E7">
      <w:pPr>
        <w:pStyle w:val="ListBullet"/>
        <w:numPr>
          <w:ilvl w:val="0"/>
          <w:numId w:val="7"/>
        </w:numPr>
      </w:pPr>
      <w:hyperlink r:id="rId20" w:history="1">
        <w:r w:rsidR="002701E7" w:rsidRPr="002701E7">
          <w:rPr>
            <w:rStyle w:val="Hyperlink"/>
          </w:rPr>
          <w:t>Answers to RDS-WHOIS2 Questions on Implementation Briefings</w:t>
        </w:r>
      </w:hyperlink>
    </w:p>
    <w:p w14:paraId="026DBD2E" w14:textId="77777777" w:rsidR="002701E7" w:rsidRPr="002701E7" w:rsidRDefault="002701E7" w:rsidP="002701E7">
      <w:pPr>
        <w:pStyle w:val="ListBullet"/>
        <w:numPr>
          <w:ilvl w:val="0"/>
          <w:numId w:val="7"/>
        </w:numPr>
      </w:pPr>
      <w:r w:rsidRPr="002701E7">
        <w:t>Documents cited in briefing on Recommendation 11 include</w:t>
      </w:r>
    </w:p>
    <w:p w14:paraId="46FF50C6" w14:textId="77777777" w:rsidR="002701E7" w:rsidRPr="002701E7" w:rsidRDefault="00804126" w:rsidP="002701E7">
      <w:pPr>
        <w:pStyle w:val="ListBullet2"/>
      </w:pPr>
      <w:hyperlink r:id="rId21" w:history="1">
        <w:r w:rsidR="002701E7" w:rsidRPr="002701E7">
          <w:rPr>
            <w:rStyle w:val="Hyperlink"/>
          </w:rPr>
          <w:t>WHOIS Informational Microsite</w:t>
        </w:r>
      </w:hyperlink>
    </w:p>
    <w:p w14:paraId="4BCA8536" w14:textId="77777777" w:rsidR="002701E7" w:rsidRPr="002701E7" w:rsidRDefault="00804126" w:rsidP="002701E7">
      <w:pPr>
        <w:pStyle w:val="ListBullet2"/>
      </w:pPr>
      <w:hyperlink r:id="rId22" w:history="1">
        <w:r w:rsidR="002701E7" w:rsidRPr="002701E7">
          <w:rPr>
            <w:rStyle w:val="Hyperlink"/>
          </w:rPr>
          <w:t>WHOIS Consolidated WHOIS Lookup Tool</w:t>
        </w:r>
      </w:hyperlink>
    </w:p>
    <w:p w14:paraId="290BFB6C" w14:textId="40536F01" w:rsidR="008E3772" w:rsidRDefault="00804126" w:rsidP="002701E7">
      <w:pPr>
        <w:pStyle w:val="ListBullet2"/>
      </w:pPr>
      <w:hyperlink r:id="rId23" w:history="1">
        <w:r w:rsidR="002701E7" w:rsidRPr="002701E7">
          <w:rPr>
            <w:rStyle w:val="Hyperlink"/>
          </w:rPr>
          <w:t>https://www.internic.net/</w:t>
        </w:r>
      </w:hyperlink>
    </w:p>
    <w:p w14:paraId="14314401" w14:textId="77777777" w:rsidR="008E3772" w:rsidRDefault="008E3772" w:rsidP="00BD499A">
      <w:pPr>
        <w:pStyle w:val="LeftParagraph"/>
      </w:pPr>
    </w:p>
    <w:p w14:paraId="576273A1" w14:textId="56130FEA" w:rsidR="005C1EC8" w:rsidRDefault="0073356A" w:rsidP="00BD499A">
      <w:pPr>
        <w:pStyle w:val="LeftParagraph"/>
      </w:pPr>
      <w:r>
        <w:t>In addition,</w:t>
      </w:r>
      <w:r w:rsidR="005C1EC8">
        <w:t xml:space="preserve"> the subgroup requested additional mater</w:t>
      </w:r>
      <w:r>
        <w:t>i</w:t>
      </w:r>
      <w:r w:rsidR="005C1EC8">
        <w:t>als</w:t>
      </w:r>
      <w:r>
        <w:t xml:space="preserve"> from ICANN </w:t>
      </w:r>
      <w:r w:rsidR="008E3772">
        <w:t>Org</w:t>
      </w:r>
    </w:p>
    <w:p w14:paraId="0D5CD884" w14:textId="4ED3A8BF" w:rsidR="002701E7" w:rsidRPr="002701E7" w:rsidRDefault="002701E7" w:rsidP="002701E7">
      <w:pPr>
        <w:pStyle w:val="ListBulletSimple"/>
      </w:pPr>
      <w:r>
        <w:t>Available</w:t>
      </w:r>
      <w:r w:rsidRPr="002701E7">
        <w:t xml:space="preserve"> statistics on</w:t>
      </w:r>
      <w:r>
        <w:t>:</w:t>
      </w:r>
      <w:r w:rsidRPr="002701E7">
        <w:t xml:space="preserve"> use of the common interface, uptime, requests for help using the tool and what </w:t>
      </w:r>
      <w:r>
        <w:t>usage data is tracked by ICANN;</w:t>
      </w:r>
      <w:r w:rsidRPr="002701E7">
        <w:t xml:space="preserve"> </w:t>
      </w:r>
    </w:p>
    <w:p w14:paraId="3DEAFAFF" w14:textId="2EBFF524" w:rsidR="002701E7" w:rsidRPr="002701E7" w:rsidRDefault="002701E7" w:rsidP="002701E7">
      <w:pPr>
        <w:pStyle w:val="ListBulletSimple"/>
      </w:pPr>
      <w:r>
        <w:t>The T</w:t>
      </w:r>
      <w:r w:rsidRPr="002701E7">
        <w:t>eam/</w:t>
      </w:r>
      <w:r>
        <w:t>D</w:t>
      </w:r>
      <w:r w:rsidRPr="002701E7">
        <w:t>ep</w:t>
      </w:r>
      <w:r>
        <w:t>artment</w:t>
      </w:r>
      <w:r w:rsidRPr="002701E7">
        <w:t xml:space="preserve"> that implemented and maintains the common interface</w:t>
      </w:r>
      <w:r>
        <w:t>;</w:t>
      </w:r>
    </w:p>
    <w:p w14:paraId="4D2C615A" w14:textId="1AABC762" w:rsidR="00F15AF9" w:rsidRDefault="002701E7" w:rsidP="002701E7">
      <w:pPr>
        <w:pStyle w:val="ListBulletSimple"/>
      </w:pPr>
      <w:r>
        <w:t>Any c</w:t>
      </w:r>
      <w:r w:rsidRPr="002701E7">
        <w:t>hallenges with implementation</w:t>
      </w:r>
      <w:r>
        <w:t xml:space="preserve"> </w:t>
      </w:r>
      <w:proofErr w:type="gramStart"/>
      <w:r>
        <w:t xml:space="preserve">and </w:t>
      </w:r>
      <w:r w:rsidRPr="002701E7">
        <w:t xml:space="preserve"> maint</w:t>
      </w:r>
      <w:r>
        <w:t>enance</w:t>
      </w:r>
      <w:proofErr w:type="gramEnd"/>
      <w:r>
        <w:t xml:space="preserve"> of the interface.</w:t>
      </w:r>
    </w:p>
    <w:p w14:paraId="180E9951" w14:textId="77777777" w:rsidR="008B6A87" w:rsidRDefault="008B6A87" w:rsidP="002701E7">
      <w:pPr>
        <w:pStyle w:val="ListBulletSimple"/>
        <w:numPr>
          <w:ilvl w:val="0"/>
          <w:numId w:val="0"/>
        </w:numPr>
      </w:pPr>
    </w:p>
    <w:p w14:paraId="4B0CBA5D" w14:textId="072F61AF" w:rsidR="002701E7" w:rsidRDefault="002701E7" w:rsidP="002701E7">
      <w:pPr>
        <w:pStyle w:val="ListBulletSimple"/>
        <w:numPr>
          <w:ilvl w:val="0"/>
          <w:numId w:val="0"/>
        </w:numPr>
      </w:pPr>
      <w:r>
        <w:t>These materials included in written responses provided by ICANN Org:</w:t>
      </w:r>
    </w:p>
    <w:p w14:paraId="539947D7" w14:textId="7858ABDD" w:rsidR="002701E7" w:rsidRPr="002701E7" w:rsidRDefault="00804126" w:rsidP="002701E7">
      <w:pPr>
        <w:pStyle w:val="ListBulletSimple"/>
      </w:pPr>
      <w:hyperlink r:id="rId24" w:history="1">
        <w:r w:rsidR="002701E7" w:rsidRPr="002701E7">
          <w:rPr>
            <w:rStyle w:val="Hyperlink"/>
          </w:rPr>
          <w:t>Written briefing on query failures</w:t>
        </w:r>
      </w:hyperlink>
      <w:r w:rsidR="002701E7">
        <w:t>, and</w:t>
      </w:r>
    </w:p>
    <w:p w14:paraId="3A65DCB8" w14:textId="7CC647E6" w:rsidR="002701E7" w:rsidRPr="002701E7" w:rsidRDefault="00804126" w:rsidP="002701E7">
      <w:pPr>
        <w:pStyle w:val="ListBulletSimple"/>
      </w:pPr>
      <w:hyperlink r:id="rId25" w:history="1">
        <w:r w:rsidR="002701E7" w:rsidRPr="002701E7">
          <w:rPr>
            <w:rStyle w:val="Hyperlink"/>
          </w:rPr>
          <w:t>Written implementation briefing</w:t>
        </w:r>
      </w:hyperlink>
      <w:r w:rsidR="002701E7">
        <w:t>.</w:t>
      </w:r>
    </w:p>
    <w:p w14:paraId="031C7CFD" w14:textId="77777777" w:rsidR="008B6A87" w:rsidRDefault="008B6A87" w:rsidP="002701E7">
      <w:pPr>
        <w:pStyle w:val="ListBulletSimple"/>
        <w:numPr>
          <w:ilvl w:val="0"/>
          <w:numId w:val="0"/>
        </w:numPr>
        <w:rPr>
          <w:rFonts w:eastAsiaTheme="majorEastAsia" w:cstheme="majorBidi"/>
        </w:rPr>
      </w:pPr>
    </w:p>
    <w:p w14:paraId="0483422A" w14:textId="77777777" w:rsidR="00981AEB" w:rsidRDefault="00981AEB" w:rsidP="002701E7">
      <w:pPr>
        <w:pStyle w:val="ListBulletSimple"/>
        <w:numPr>
          <w:ilvl w:val="0"/>
          <w:numId w:val="0"/>
        </w:numPr>
      </w:pPr>
    </w:p>
    <w:p w14:paraId="225DEA54" w14:textId="4A903DAF" w:rsidR="001E664C" w:rsidRDefault="001E664C" w:rsidP="001E664C">
      <w:pPr>
        <w:pStyle w:val="LeftParagraph"/>
        <w:rPr>
          <w:rStyle w:val="ClearFormattingChar"/>
        </w:rPr>
      </w:pPr>
      <w:r>
        <w:t xml:space="preserve">Finally, the subgroup applied the RDS-WHOIS2 review team's </w:t>
      </w:r>
      <w:hyperlink r:id="rId26" w:history="1">
        <w:r w:rsidRPr="008656F9">
          <w:rPr>
            <w:rStyle w:val="Hyperlink"/>
          </w:rPr>
          <w:t>agreed framework</w:t>
        </w:r>
      </w:hyperlink>
      <w:r w:rsidRPr="008656F9">
        <w:rPr>
          <w:rStyle w:val="ClearFormattingChar"/>
        </w:rPr>
        <w:t xml:space="preserve"> to measure and assess the effectiveness of recommendations,</w:t>
      </w:r>
    </w:p>
    <w:p w14:paraId="2995C885" w14:textId="77777777" w:rsidR="00D86F0B" w:rsidRPr="008656F9" w:rsidRDefault="00D86F0B" w:rsidP="001E664C">
      <w:pPr>
        <w:pStyle w:val="LeftParagraph"/>
        <w:rPr>
          <w:rStyle w:val="ClearFormattingChar"/>
        </w:rPr>
      </w:pPr>
    </w:p>
    <w:p w14:paraId="41C8A3BB" w14:textId="77777777" w:rsidR="00BD499A" w:rsidRDefault="00BD499A" w:rsidP="00BD499A">
      <w:pPr>
        <w:pStyle w:val="Heading1"/>
      </w:pPr>
      <w:bookmarkStart w:id="2" w:name="_Toc496113348"/>
      <w:r w:rsidRPr="00DE4CF0">
        <w:t>Analysis &amp; Findings</w:t>
      </w:r>
      <w:bookmarkEnd w:id="2"/>
    </w:p>
    <w:p w14:paraId="0CDA5BE9" w14:textId="77777777" w:rsidR="00E03032" w:rsidRDefault="00BD499A" w:rsidP="00BD499A">
      <w:pPr>
        <w:pStyle w:val="LeftParagraph"/>
      </w:pPr>
      <w:r>
        <w:t>[</w:t>
      </w:r>
      <w:r w:rsidRPr="00DE4CF0">
        <w:t>Provide overview of Review Team Findings</w:t>
      </w:r>
      <w:r>
        <w:t xml:space="preserve"> </w:t>
      </w:r>
      <w:r w:rsidRPr="00DE4CF0">
        <w:t>(including materials of reference)</w:t>
      </w:r>
      <w:r>
        <w:t>.</w:t>
      </w:r>
    </w:p>
    <w:p w14:paraId="1A5FE4AD" w14:textId="126C0971" w:rsidR="00E03032" w:rsidRDefault="0073356A" w:rsidP="00BD499A">
      <w:pPr>
        <w:pStyle w:val="LeftParagraph"/>
      </w:pPr>
      <w:r>
        <w:t xml:space="preserve">For this </w:t>
      </w:r>
      <w:r w:rsidR="00830159">
        <w:t>subgroup, relevant</w:t>
      </w:r>
      <w:r w:rsidR="00E03032">
        <w:t xml:space="preserve"> review objectives</w:t>
      </w:r>
      <w:r>
        <w:t xml:space="preserve"> include</w:t>
      </w:r>
      <w:r w:rsidR="00E03032">
        <w:t>:</w:t>
      </w:r>
    </w:p>
    <w:p w14:paraId="086C3EC1" w14:textId="27B6CBB2" w:rsidR="00E03032" w:rsidRDefault="00E03032" w:rsidP="00E03032">
      <w:pPr>
        <w:pStyle w:val="ListBullet"/>
      </w:pPr>
      <w:r>
        <w:t xml:space="preserve">Topic 1 </w:t>
      </w:r>
      <w:r w:rsidR="0073356A">
        <w:t xml:space="preserve">(a) </w:t>
      </w:r>
      <w:r w:rsidR="001E664C">
        <w:t xml:space="preserve">identify </w:t>
      </w:r>
      <w:r w:rsidR="0073356A" w:rsidRPr="0073356A">
        <w:t>the extent to which ICANN Org has implemented each prior Directory Service Review recommendation (noting differences if any between recommended and implemented steps)</w:t>
      </w:r>
      <w:r>
        <w:t xml:space="preserve">, </w:t>
      </w:r>
    </w:p>
    <w:p w14:paraId="7EE7E6E5" w14:textId="4B667CE8" w:rsidR="008B6A87" w:rsidRDefault="00E03032" w:rsidP="008B6A87">
      <w:pPr>
        <w:pStyle w:val="ListBullet"/>
        <w:numPr>
          <w:ilvl w:val="0"/>
          <w:numId w:val="7"/>
        </w:numPr>
      </w:pPr>
      <w:r w:rsidRPr="00E03032">
        <w:t>Topic 1 (b) assess to the degree practical the extent to which implementation of each recommendation was effective in addressing the issue identified by the prior RT or generated additional information useful to management and evolution of WHOIS (RDS)</w:t>
      </w:r>
      <w:r w:rsidR="00BD499A">
        <w:t>]</w:t>
      </w:r>
      <w:r w:rsidR="008B6A87" w:rsidRPr="008B6A87">
        <w:t xml:space="preserve"> </w:t>
      </w:r>
    </w:p>
    <w:p w14:paraId="6716BFE6" w14:textId="77777777" w:rsidR="00B23EE0" w:rsidRDefault="00B23EE0" w:rsidP="00B23EE0">
      <w:pPr>
        <w:pStyle w:val="ListBullet"/>
        <w:numPr>
          <w:ilvl w:val="0"/>
          <w:numId w:val="0"/>
        </w:numPr>
        <w:ind w:left="360" w:hanging="360"/>
      </w:pPr>
    </w:p>
    <w:p w14:paraId="6ECCC999" w14:textId="33D50A23" w:rsidR="00B23EE0" w:rsidRDefault="00B23EE0" w:rsidP="00B23EE0">
      <w:pPr>
        <w:pStyle w:val="ListBullet"/>
        <w:numPr>
          <w:ilvl w:val="0"/>
          <w:numId w:val="0"/>
        </w:numPr>
        <w:ind w:left="360" w:hanging="360"/>
      </w:pPr>
      <w:r>
        <w:t xml:space="preserve">This recommendation has been fully implemented and over 4 million queries were made in a </w:t>
      </w:r>
    </w:p>
    <w:p w14:paraId="25AE8946" w14:textId="7966583F" w:rsidR="00B23EE0" w:rsidRDefault="00B23EE0" w:rsidP="00B23EE0">
      <w:pPr>
        <w:pStyle w:val="ListBullet"/>
        <w:numPr>
          <w:ilvl w:val="0"/>
          <w:numId w:val="0"/>
        </w:numPr>
        <w:ind w:left="360" w:hanging="360"/>
      </w:pPr>
      <w:r>
        <w:t>6 month period in 2017. This is significant usage and may become more important after May 25</w:t>
      </w:r>
      <w:r w:rsidRPr="00B23EE0">
        <w:rPr>
          <w:vertAlign w:val="superscript"/>
        </w:rPr>
        <w:t>th</w:t>
      </w:r>
      <w:r>
        <w:t xml:space="preserve"> and the GDPR enforcement is in effect.  </w:t>
      </w:r>
    </w:p>
    <w:p w14:paraId="2191E850" w14:textId="77777777" w:rsidR="008B6A87" w:rsidRPr="008B6A87" w:rsidRDefault="008B6A87" w:rsidP="008B6A87">
      <w:pPr>
        <w:pStyle w:val="LeftParagraph"/>
      </w:pPr>
    </w:p>
    <w:p w14:paraId="397C0D4B" w14:textId="4A3BD4DA" w:rsidR="00B23EE0" w:rsidRDefault="00B23EE0" w:rsidP="00B23EE0">
      <w:pPr>
        <w:pStyle w:val="ListBulletSimple"/>
        <w:numPr>
          <w:ilvl w:val="0"/>
          <w:numId w:val="0"/>
        </w:numPr>
        <w:rPr>
          <w:rFonts w:eastAsiaTheme="majorEastAsia" w:cstheme="majorBidi"/>
        </w:rPr>
      </w:pPr>
      <w:r>
        <w:rPr>
          <w:rFonts w:eastAsiaTheme="majorEastAsia" w:cstheme="majorBidi"/>
        </w:rPr>
        <w:t xml:space="preserve">The briefing indicates that </w:t>
      </w:r>
      <w:proofErr w:type="spellStart"/>
      <w:proofErr w:type="gramStart"/>
      <w:r>
        <w:rPr>
          <w:rFonts w:eastAsiaTheme="majorEastAsia" w:cstheme="majorBidi"/>
        </w:rPr>
        <w:t>their</w:t>
      </w:r>
      <w:proofErr w:type="spellEnd"/>
      <w:proofErr w:type="gramEnd"/>
      <w:r>
        <w:rPr>
          <w:rFonts w:eastAsiaTheme="majorEastAsia" w:cstheme="majorBidi"/>
        </w:rPr>
        <w:t xml:space="preserve"> has been a 99.9% up time for the common interface but other statistics on usage are not tracked.  Clarification on what the definition of uptime is would be helpful.  The availability of the tool may not be a problem but not sure that i</w:t>
      </w:r>
      <w:r w:rsidR="00A84537">
        <w:rPr>
          <w:rFonts w:eastAsiaTheme="majorEastAsia" w:cstheme="majorBidi"/>
        </w:rPr>
        <w:t>s an indication</w:t>
      </w:r>
      <w:r>
        <w:rPr>
          <w:rFonts w:eastAsiaTheme="majorEastAsia" w:cstheme="majorBidi"/>
        </w:rPr>
        <w:t xml:space="preserve"> that all queries </w:t>
      </w:r>
      <w:r w:rsidR="00A84537">
        <w:rPr>
          <w:rFonts w:eastAsiaTheme="majorEastAsia" w:cstheme="majorBidi"/>
        </w:rPr>
        <w:t xml:space="preserve">result in providing </w:t>
      </w:r>
      <w:r>
        <w:rPr>
          <w:rFonts w:eastAsiaTheme="majorEastAsia" w:cstheme="majorBidi"/>
        </w:rPr>
        <w:t xml:space="preserve">WHOIS information.  Anecdotally, I was not able to retrieve WHOIS information for several new </w:t>
      </w:r>
      <w:proofErr w:type="spellStart"/>
      <w:r>
        <w:rPr>
          <w:rFonts w:eastAsiaTheme="majorEastAsia" w:cstheme="majorBidi"/>
        </w:rPr>
        <w:t>gTld</w:t>
      </w:r>
      <w:proofErr w:type="spellEnd"/>
      <w:r>
        <w:rPr>
          <w:rFonts w:eastAsiaTheme="majorEastAsia" w:cstheme="majorBidi"/>
        </w:rPr>
        <w:t xml:space="preserve"> look ups.  Either user error or it didn’t work. I did go back </w:t>
      </w:r>
      <w:proofErr w:type="gramStart"/>
      <w:r>
        <w:rPr>
          <w:rFonts w:eastAsiaTheme="majorEastAsia" w:cstheme="majorBidi"/>
        </w:rPr>
        <w:t>at a later time</w:t>
      </w:r>
      <w:proofErr w:type="gramEnd"/>
      <w:r>
        <w:rPr>
          <w:rFonts w:eastAsiaTheme="majorEastAsia" w:cstheme="majorBidi"/>
        </w:rPr>
        <w:t xml:space="preserve"> and the queries worked. </w:t>
      </w:r>
    </w:p>
    <w:p w14:paraId="2CE9DA99" w14:textId="77777777" w:rsidR="00B23EE0" w:rsidRDefault="00B23EE0" w:rsidP="00B23EE0">
      <w:pPr>
        <w:pStyle w:val="ListBulletSimple"/>
        <w:numPr>
          <w:ilvl w:val="0"/>
          <w:numId w:val="0"/>
        </w:numPr>
        <w:rPr>
          <w:rFonts w:eastAsiaTheme="majorEastAsia" w:cstheme="majorBidi"/>
        </w:rPr>
      </w:pPr>
    </w:p>
    <w:p w14:paraId="2273F2FB" w14:textId="47A36093" w:rsidR="00B23EE0" w:rsidRDefault="00A84537" w:rsidP="00B23EE0">
      <w:pPr>
        <w:pStyle w:val="ListBulletSimple"/>
        <w:numPr>
          <w:ilvl w:val="0"/>
          <w:numId w:val="0"/>
        </w:numPr>
        <w:rPr>
          <w:rFonts w:eastAsiaTheme="majorEastAsia" w:cstheme="majorBidi"/>
        </w:rPr>
      </w:pPr>
      <w:r>
        <w:rPr>
          <w:rFonts w:eastAsiaTheme="majorEastAsia" w:cstheme="majorBidi"/>
        </w:rPr>
        <w:t xml:space="preserve">“According to information provided by ICANN staff </w:t>
      </w:r>
      <w:r w:rsidR="00B23EE0">
        <w:rPr>
          <w:rFonts w:eastAsiaTheme="majorEastAsia" w:cstheme="majorBidi"/>
        </w:rPr>
        <w:t xml:space="preserve">It may not be practical to track other data elements associated with usage. </w:t>
      </w:r>
    </w:p>
    <w:p w14:paraId="5E6B1D93" w14:textId="77777777" w:rsidR="00A84537" w:rsidRDefault="00A84537" w:rsidP="00B23EE0">
      <w:pPr>
        <w:pStyle w:val="ListBulletSimple"/>
        <w:numPr>
          <w:ilvl w:val="0"/>
          <w:numId w:val="0"/>
        </w:numPr>
        <w:rPr>
          <w:rFonts w:eastAsiaTheme="majorEastAsia" w:cstheme="majorBidi"/>
        </w:rPr>
      </w:pPr>
    </w:p>
    <w:p w14:paraId="01E36D93" w14:textId="77777777" w:rsidR="00A84537" w:rsidRPr="00105142" w:rsidRDefault="00A84537" w:rsidP="00A84537">
      <w:pPr>
        <w:rPr>
          <w:bCs/>
        </w:rPr>
      </w:pPr>
      <w:r w:rsidRPr="00105142">
        <w:rPr>
          <w:bCs/>
        </w:rPr>
        <w:t>This number cannot be calculated with precision. Because the current WHOIS protocol does not enforce any standard error handling, failures must be inferred. Failure rate is not currently being calculated or tracked.</w:t>
      </w:r>
    </w:p>
    <w:p w14:paraId="0CEF4472" w14:textId="77777777" w:rsidR="00A84537" w:rsidRPr="00105142" w:rsidRDefault="00A84537" w:rsidP="00A84537">
      <w:pPr>
        <w:rPr>
          <w:bCs/>
        </w:rPr>
      </w:pPr>
    </w:p>
    <w:p w14:paraId="52218B0E" w14:textId="77777777" w:rsidR="00A84537" w:rsidRPr="00105142" w:rsidRDefault="00A84537" w:rsidP="00A84537">
      <w:pPr>
        <w:rPr>
          <w:bCs/>
        </w:rPr>
      </w:pPr>
      <w:r w:rsidRPr="00105142">
        <w:rPr>
          <w:bCs/>
        </w:rPr>
        <w:t>Users are encouraged to file a contractual complaint ticket if they identify any issues with the WHOIS record. A link to file a ticket is provided on the page where results are displayed.</w:t>
      </w:r>
    </w:p>
    <w:p w14:paraId="6BE0670C" w14:textId="77777777" w:rsidR="00A84537" w:rsidRPr="00105142" w:rsidRDefault="00A84537" w:rsidP="00A84537">
      <w:pPr>
        <w:rPr>
          <w:bCs/>
        </w:rPr>
      </w:pPr>
    </w:p>
    <w:p w14:paraId="1ADE3983" w14:textId="2D43A61F" w:rsidR="00A84537" w:rsidRDefault="00A84537" w:rsidP="00A84537">
      <w:r w:rsidRPr="00105142">
        <w:lastRenderedPageBreak/>
        <w:t>ICANN Contractual Compliance proactively monitors registrar WHOIS availability and will send registrars a compliance notice if it is not available. Registrar and registry web-based WHOIS services are also tested during registry and registrar audits.</w:t>
      </w:r>
      <w:r>
        <w:t>”</w:t>
      </w:r>
    </w:p>
    <w:p w14:paraId="0532D1CA" w14:textId="77777777" w:rsidR="00BE433C" w:rsidRPr="00105142" w:rsidRDefault="00BE433C" w:rsidP="00A84537"/>
    <w:p w14:paraId="66FB40E7" w14:textId="6DACA7DB" w:rsidR="001812E7" w:rsidRPr="00105142" w:rsidRDefault="001812E7" w:rsidP="001812E7">
      <w:pPr>
        <w:rPr>
          <w:bCs/>
        </w:rPr>
      </w:pPr>
      <w:r>
        <w:rPr>
          <w:bCs/>
        </w:rPr>
        <w:t>“</w:t>
      </w:r>
      <w:r w:rsidRPr="00105142">
        <w:rPr>
          <w:bCs/>
        </w:rPr>
        <w:t>If the result returned by the registry or registrar is blank or is a very small package of data then the web page could display blank fields. If the returned result is in a format that cannot be parsed this too could cause the web page to display blank fields. In either case, users could look at the raw record displayed below the form for more information. If users identify any issues with the WHOIS record, they are encouraged to file a contractual complaint ticket. A link to file a ticket is provided on the page where results are displayed.</w:t>
      </w:r>
      <w:r>
        <w:rPr>
          <w:bCs/>
        </w:rPr>
        <w:t>”</w:t>
      </w:r>
    </w:p>
    <w:p w14:paraId="4E5A866A" w14:textId="77777777" w:rsidR="00A84537" w:rsidRDefault="00A84537" w:rsidP="00B23EE0">
      <w:pPr>
        <w:pStyle w:val="ListBulletSimple"/>
        <w:numPr>
          <w:ilvl w:val="0"/>
          <w:numId w:val="0"/>
        </w:numPr>
        <w:rPr>
          <w:rFonts w:eastAsiaTheme="majorEastAsia" w:cstheme="majorBidi"/>
        </w:rPr>
      </w:pPr>
    </w:p>
    <w:p w14:paraId="42FC4946" w14:textId="221103DC" w:rsidR="00A05249" w:rsidRPr="00DE4CF0" w:rsidRDefault="00A05249" w:rsidP="00A05249"/>
    <w:p w14:paraId="6A5A1B22" w14:textId="15EDD99C" w:rsidR="00BD499A" w:rsidRPr="00DE4CF0" w:rsidRDefault="00BD499A" w:rsidP="00BD499A">
      <w:pPr>
        <w:pStyle w:val="Heading1"/>
      </w:pPr>
      <w:bookmarkStart w:id="3" w:name="_Toc496113349"/>
      <w:r w:rsidRPr="00DE4CF0">
        <w:t>Problem</w:t>
      </w:r>
      <w:r w:rsidR="00F9369E">
        <w:t>/Issue</w:t>
      </w:r>
      <w:bookmarkEnd w:id="3"/>
      <w:r w:rsidRPr="00DE4CF0">
        <w:t xml:space="preserve"> </w:t>
      </w:r>
    </w:p>
    <w:p w14:paraId="7D44BE6F" w14:textId="77777777" w:rsidR="00E03032" w:rsidRDefault="00BD499A" w:rsidP="00E03032">
      <w:pPr>
        <w:pStyle w:val="LeftParagraph"/>
      </w:pPr>
      <w:r w:rsidRPr="00DE33F9">
        <w:t>[</w:t>
      </w:r>
      <w:r w:rsidRPr="00DE4CF0">
        <w:t>What observed fact-based issue is the recommendation intending to solve? What is the “problem statement”?</w:t>
      </w:r>
      <w:r w:rsidR="00E03032">
        <w:t xml:space="preserve">  </w:t>
      </w:r>
    </w:p>
    <w:p w14:paraId="5A71FD14" w14:textId="514AAFA5" w:rsidR="00E03032" w:rsidRDefault="00E03032" w:rsidP="00E03032">
      <w:pPr>
        <w:pStyle w:val="LeftParagraph"/>
      </w:pPr>
      <w:r w:rsidRPr="00E03032">
        <w:t xml:space="preserve">For this subgroup, </w:t>
      </w:r>
      <w:r>
        <w:t>relevant steps from</w:t>
      </w:r>
      <w:r w:rsidRPr="00E03032">
        <w:t xml:space="preserve"> review objectives include:</w:t>
      </w:r>
    </w:p>
    <w:p w14:paraId="1DCFE9A7" w14:textId="1E6A9D64" w:rsidR="00BD499A" w:rsidRPr="00DE4CF0" w:rsidRDefault="00E03032" w:rsidP="001E664C">
      <w:pPr>
        <w:pStyle w:val="ListBullet"/>
      </w:pPr>
      <w:r w:rsidRPr="00E03032">
        <w:t>Topic 1 (</w:t>
      </w:r>
      <w:r w:rsidR="001E664C">
        <w:t>c</w:t>
      </w:r>
      <w:r w:rsidRPr="00E03032">
        <w:t>)</w:t>
      </w:r>
      <w:r>
        <w:t xml:space="preserve"> </w:t>
      </w:r>
      <w:r w:rsidR="001E664C" w:rsidRPr="001E664C">
        <w:t>determine if any specific measurable steps should be recommended to enhance results achieved through the prior RT’s recommendations</w:t>
      </w:r>
      <w:r w:rsidR="00BD499A" w:rsidRPr="00DE4CF0">
        <w:t>]</w:t>
      </w:r>
    </w:p>
    <w:p w14:paraId="00CA554A" w14:textId="77777777" w:rsidR="008B6A87" w:rsidRPr="008B6A87" w:rsidRDefault="008B6A87" w:rsidP="008B6A87">
      <w:pPr>
        <w:pStyle w:val="LeftParagraph"/>
      </w:pPr>
    </w:p>
    <w:p w14:paraId="4C4380A3" w14:textId="6E860C05" w:rsidR="00BD499A" w:rsidRDefault="00D26E4C" w:rsidP="00BD499A">
      <w:pPr>
        <w:rPr>
          <w:bCs/>
        </w:rPr>
      </w:pPr>
      <w:r>
        <w:rPr>
          <w:bCs/>
        </w:rPr>
        <w:t xml:space="preserve">The common interface recommendation was intended to ensure that anyone looking up a WHOIS record could do that easily and from one source.  </w:t>
      </w:r>
      <w:r w:rsidR="005760F4">
        <w:rPr>
          <w:bCs/>
        </w:rPr>
        <w:t xml:space="preserve">Lack of </w:t>
      </w:r>
      <w:proofErr w:type="gramStart"/>
      <w:r w:rsidR="005760F4">
        <w:rPr>
          <w:bCs/>
        </w:rPr>
        <w:t xml:space="preserve">tracked </w:t>
      </w:r>
      <w:r>
        <w:rPr>
          <w:bCs/>
        </w:rPr>
        <w:t xml:space="preserve"> metrics</w:t>
      </w:r>
      <w:proofErr w:type="gramEnd"/>
      <w:r>
        <w:rPr>
          <w:bCs/>
        </w:rPr>
        <w:t xml:space="preserve"> to ensure the tool provides the data it should or is consistent in providing the data is not acceptable. </w:t>
      </w:r>
    </w:p>
    <w:p w14:paraId="1B9F2B99" w14:textId="77777777" w:rsidR="00D26E4C" w:rsidRDefault="00D26E4C" w:rsidP="00BD499A">
      <w:pPr>
        <w:rPr>
          <w:bCs/>
        </w:rPr>
      </w:pPr>
    </w:p>
    <w:p w14:paraId="0D1C1D65" w14:textId="0103BC77" w:rsidR="00D26E4C" w:rsidRDefault="00D26E4C" w:rsidP="00BD499A">
      <w:pPr>
        <w:rPr>
          <w:bCs/>
        </w:rPr>
      </w:pPr>
      <w:r>
        <w:rPr>
          <w:bCs/>
        </w:rPr>
        <w:t xml:space="preserve">Service level agreements could be put in place to ensure the interface works reliably.  </w:t>
      </w:r>
      <w:r w:rsidR="005760F4">
        <w:rPr>
          <w:bCs/>
        </w:rPr>
        <w:t>Specific metrics should be tracked:</w:t>
      </w:r>
    </w:p>
    <w:p w14:paraId="34E99B9E" w14:textId="2EDB2C23" w:rsidR="005760F4" w:rsidRDefault="005760F4" w:rsidP="00BD499A">
      <w:pPr>
        <w:rPr>
          <w:bCs/>
        </w:rPr>
      </w:pPr>
      <w:r>
        <w:rPr>
          <w:bCs/>
        </w:rPr>
        <w:tab/>
        <w:t>How often are fields returned blank?</w:t>
      </w:r>
    </w:p>
    <w:p w14:paraId="64B27FBC" w14:textId="0A1C0833" w:rsidR="005760F4" w:rsidRDefault="005760F4" w:rsidP="00BD499A">
      <w:pPr>
        <w:rPr>
          <w:bCs/>
        </w:rPr>
      </w:pPr>
      <w:r>
        <w:rPr>
          <w:bCs/>
        </w:rPr>
        <w:tab/>
        <w:t>Is data displayed consistently?</w:t>
      </w:r>
    </w:p>
    <w:p w14:paraId="2938FBAE" w14:textId="0E6B8F0F" w:rsidR="005760F4" w:rsidRDefault="005760F4" w:rsidP="00BD499A">
      <w:pPr>
        <w:rPr>
          <w:bCs/>
        </w:rPr>
      </w:pPr>
      <w:r>
        <w:rPr>
          <w:bCs/>
        </w:rPr>
        <w:tab/>
        <w:t xml:space="preserve">Do all </w:t>
      </w:r>
      <w:proofErr w:type="spellStart"/>
      <w:r>
        <w:rPr>
          <w:bCs/>
        </w:rPr>
        <w:t>gTlds</w:t>
      </w:r>
      <w:proofErr w:type="spellEnd"/>
      <w:r>
        <w:rPr>
          <w:bCs/>
        </w:rPr>
        <w:t xml:space="preserve"> return results consistently? </w:t>
      </w:r>
    </w:p>
    <w:p w14:paraId="707332AA" w14:textId="28B69F73" w:rsidR="005760F4" w:rsidRDefault="005760F4" w:rsidP="00BD499A">
      <w:pPr>
        <w:rPr>
          <w:bCs/>
        </w:rPr>
      </w:pPr>
      <w:r>
        <w:rPr>
          <w:bCs/>
        </w:rPr>
        <w:tab/>
        <w:t xml:space="preserve">How often does the tool not return results for specific </w:t>
      </w:r>
      <w:proofErr w:type="spellStart"/>
      <w:r>
        <w:rPr>
          <w:bCs/>
        </w:rPr>
        <w:t>gTlds</w:t>
      </w:r>
      <w:proofErr w:type="spellEnd"/>
      <w:r>
        <w:rPr>
          <w:bCs/>
        </w:rPr>
        <w:t xml:space="preserve">? </w:t>
      </w:r>
    </w:p>
    <w:p w14:paraId="27880864" w14:textId="7CB853E3" w:rsidR="005760F4" w:rsidRPr="00A72951" w:rsidRDefault="005760F4" w:rsidP="00BD499A">
      <w:r>
        <w:rPr>
          <w:bCs/>
        </w:rPr>
        <w:tab/>
        <w:t xml:space="preserve">How big or small is this problem? </w:t>
      </w:r>
      <w:bookmarkStart w:id="4" w:name="_GoBack"/>
      <w:bookmarkEnd w:id="4"/>
    </w:p>
    <w:p w14:paraId="54AAC64E" w14:textId="77777777" w:rsidR="00BD499A" w:rsidRPr="00DE4CF0" w:rsidRDefault="00BD499A" w:rsidP="00BD499A">
      <w:pPr>
        <w:pStyle w:val="Heading1"/>
      </w:pPr>
      <w:bookmarkStart w:id="5" w:name="_Toc496113350"/>
      <w:r w:rsidRPr="00DE4CF0">
        <w:t>Recommendation</w:t>
      </w:r>
      <w:r>
        <w:t>s</w:t>
      </w:r>
      <w:bookmarkEnd w:id="5"/>
      <w:r w:rsidRPr="00DE4CF0">
        <w:t xml:space="preserve"> </w:t>
      </w:r>
    </w:p>
    <w:p w14:paraId="609DAC31" w14:textId="0C439351" w:rsidR="00F15AF9" w:rsidRDefault="00F15AF9" w:rsidP="00BD499A">
      <w:pPr>
        <w:pStyle w:val="LeftParagraph"/>
        <w:rPr>
          <w:rStyle w:val="BoldChar"/>
        </w:rPr>
      </w:pPr>
      <w:r>
        <w:rPr>
          <w:rStyle w:val="BoldChar"/>
        </w:rPr>
        <w:t>[To be completed for each recommendation - if any - suggested by the subgroup]</w:t>
      </w:r>
    </w:p>
    <w:p w14:paraId="07B4F24C" w14:textId="77777777" w:rsidR="008B6A87" w:rsidRPr="008B6A87" w:rsidRDefault="008B6A87" w:rsidP="008B6A87">
      <w:pPr>
        <w:pStyle w:val="LeftParagraph"/>
      </w:pPr>
    </w:p>
    <w:p w14:paraId="43C002F5" w14:textId="7386DE64" w:rsidR="008B6A87" w:rsidRPr="008B6A87" w:rsidRDefault="008B6A87" w:rsidP="008B6A87">
      <w:pPr>
        <w:pStyle w:val="LeftParagraph"/>
      </w:pPr>
      <w:r w:rsidRPr="008B6A87">
        <w:t xml:space="preserve">&lt;SUBGROUP TO DRAFT </w:t>
      </w:r>
      <w:r>
        <w:t>TEXT FOR THIS SECTION IF APPLICABLE</w:t>
      </w:r>
      <w:r w:rsidRPr="008B6A87">
        <w:t>&gt;</w:t>
      </w:r>
    </w:p>
    <w:p w14:paraId="1BE3C685" w14:textId="77777777" w:rsidR="00F15AF9" w:rsidRDefault="00F15AF9" w:rsidP="00BD499A">
      <w:pPr>
        <w:pStyle w:val="LeftParagraph"/>
        <w:rPr>
          <w:rStyle w:val="BoldChar"/>
        </w:rPr>
      </w:pPr>
    </w:p>
    <w:p w14:paraId="3686770D" w14:textId="7A5E9CF8" w:rsidR="00BD499A" w:rsidRDefault="00BD499A" w:rsidP="00BD499A">
      <w:pPr>
        <w:pStyle w:val="LeftParagraph"/>
      </w:pPr>
      <w:r w:rsidRPr="00BD499A">
        <w:rPr>
          <w:rStyle w:val="BoldChar"/>
        </w:rPr>
        <w:t>Recommendation</w:t>
      </w:r>
      <w:r w:rsidR="005760F4">
        <w:t xml:space="preserve">: Define metrics or SLA’s to be tracked and evaluated to determine consistency of results of queries and use of tool. </w:t>
      </w:r>
    </w:p>
    <w:p w14:paraId="5F9209F5" w14:textId="77777777" w:rsidR="00BD499A" w:rsidRDefault="00BD499A" w:rsidP="00BD499A">
      <w:pPr>
        <w:pStyle w:val="LeftParagraph"/>
      </w:pPr>
    </w:p>
    <w:p w14:paraId="0094ECDA" w14:textId="77777777" w:rsidR="00BD499A" w:rsidRPr="00F63683" w:rsidRDefault="00BD499A" w:rsidP="00BD499A">
      <w:pPr>
        <w:pStyle w:val="LeftParagraph"/>
      </w:pPr>
      <w:r w:rsidRPr="00BD499A">
        <w:rPr>
          <w:rStyle w:val="BoldChar"/>
        </w:rPr>
        <w:t>Findings</w:t>
      </w:r>
      <w:r>
        <w:t>: [what are the findings that support the recommendation]</w:t>
      </w:r>
    </w:p>
    <w:p w14:paraId="6C4F096F" w14:textId="77777777" w:rsidR="00BD499A" w:rsidRDefault="00BD499A" w:rsidP="00BD499A">
      <w:pPr>
        <w:pStyle w:val="LeftParagraph"/>
      </w:pPr>
    </w:p>
    <w:p w14:paraId="2F29E7E7" w14:textId="77777777" w:rsidR="00BD499A" w:rsidRDefault="00BD499A" w:rsidP="00BD499A">
      <w:pPr>
        <w:pStyle w:val="LeftParagraph"/>
      </w:pPr>
      <w:r w:rsidRPr="00BD499A">
        <w:rPr>
          <w:rStyle w:val="BoldChar"/>
        </w:rPr>
        <w:t>Rationale</w:t>
      </w:r>
      <w:r>
        <w:t>:</w:t>
      </w:r>
    </w:p>
    <w:p w14:paraId="75B2629B" w14:textId="77777777" w:rsidR="00BD499A" w:rsidRDefault="00BD499A" w:rsidP="00BD499A">
      <w:pPr>
        <w:pStyle w:val="LeftParagraph"/>
      </w:pPr>
      <w:r>
        <w:t>[What is Intent of recommendation and envisioned outcome?</w:t>
      </w:r>
    </w:p>
    <w:p w14:paraId="577DBE68" w14:textId="77777777" w:rsidR="00BD499A" w:rsidRDefault="00BD499A" w:rsidP="00BD499A">
      <w:pPr>
        <w:pStyle w:val="LeftParagraph"/>
      </w:pPr>
      <w:r>
        <w:t xml:space="preserve">How did the finding lead to this recommendation?  </w:t>
      </w:r>
    </w:p>
    <w:p w14:paraId="0DFE7D6B" w14:textId="77777777" w:rsidR="00BD499A" w:rsidRDefault="00BD499A" w:rsidP="00BD499A">
      <w:pPr>
        <w:pStyle w:val="LeftParagraph"/>
      </w:pPr>
      <w:r>
        <w:t>How significant would impact be if recommendation not addressed?</w:t>
      </w:r>
    </w:p>
    <w:p w14:paraId="771E18FB" w14:textId="77777777" w:rsidR="00BD499A" w:rsidRDefault="00BD499A" w:rsidP="00BD499A">
      <w:pPr>
        <w:pStyle w:val="LeftParagraph"/>
      </w:pPr>
      <w:r>
        <w:t xml:space="preserve">Is it aligned with ICANN’s Strategic Plan and Mission? </w:t>
      </w:r>
    </w:p>
    <w:p w14:paraId="58B14E57" w14:textId="77777777" w:rsidR="00BD499A" w:rsidRDefault="00BD499A" w:rsidP="00BD499A">
      <w:pPr>
        <w:pStyle w:val="LeftParagraph"/>
      </w:pPr>
      <w:r>
        <w:t>Is it in compliance with scope Review Team set?]</w:t>
      </w:r>
    </w:p>
    <w:p w14:paraId="251754DF" w14:textId="77777777" w:rsidR="00BD499A" w:rsidRPr="00323F68" w:rsidRDefault="00BD499A" w:rsidP="00BD499A">
      <w:pPr>
        <w:pStyle w:val="LeftParagraph"/>
      </w:pPr>
    </w:p>
    <w:p w14:paraId="0B1FACC2" w14:textId="77777777" w:rsidR="00BD499A" w:rsidRPr="00323F68" w:rsidRDefault="00BD499A" w:rsidP="00BD499A">
      <w:pPr>
        <w:pStyle w:val="LeftParagraph"/>
      </w:pPr>
      <w:r w:rsidRPr="00BD499A">
        <w:rPr>
          <w:rStyle w:val="BoldChar"/>
        </w:rPr>
        <w:t>Impact of Recommendation</w:t>
      </w:r>
      <w:r>
        <w:t>: [What are the impacted areas, e.g. security, transparency, legitimacy, efficiency, diversity etc. Which group/audience will be impacted by this recommendation]</w:t>
      </w:r>
    </w:p>
    <w:p w14:paraId="5933355D" w14:textId="77777777" w:rsidR="00BD499A" w:rsidRDefault="00BD499A" w:rsidP="00BD499A">
      <w:pPr>
        <w:pStyle w:val="LeftParagraph"/>
      </w:pPr>
    </w:p>
    <w:p w14:paraId="1C93150B" w14:textId="77777777" w:rsidR="00BD499A" w:rsidRDefault="00BD499A" w:rsidP="00BD499A">
      <w:pPr>
        <w:pStyle w:val="LeftParagraph"/>
      </w:pPr>
      <w:r w:rsidRPr="00BD499A">
        <w:rPr>
          <w:rStyle w:val="BoldChar"/>
        </w:rPr>
        <w:t>Feasibility of Recommendation</w:t>
      </w:r>
      <w:r>
        <w:t>: [Document feasibility of recommendation]</w:t>
      </w:r>
    </w:p>
    <w:p w14:paraId="519AFBD2" w14:textId="77777777" w:rsidR="00BD499A" w:rsidRPr="001535F3" w:rsidRDefault="00BD499A" w:rsidP="00BD499A">
      <w:pPr>
        <w:pStyle w:val="LeftParagraph"/>
      </w:pPr>
    </w:p>
    <w:p w14:paraId="41BB834D" w14:textId="77777777" w:rsidR="00BD499A" w:rsidRDefault="00BD499A" w:rsidP="00BD499A">
      <w:pPr>
        <w:pStyle w:val="LeftParagraph"/>
      </w:pPr>
      <w:r w:rsidRPr="00BD499A">
        <w:rPr>
          <w:rStyle w:val="BoldChar"/>
        </w:rPr>
        <w:lastRenderedPageBreak/>
        <w:t>Implementation</w:t>
      </w:r>
      <w:r>
        <w:t>:</w:t>
      </w:r>
    </w:p>
    <w:p w14:paraId="51A8FCE9" w14:textId="77777777" w:rsidR="00BD499A" w:rsidRDefault="00BD499A" w:rsidP="00BD499A">
      <w:pPr>
        <w:pStyle w:val="LeftParagraph"/>
      </w:pPr>
      <w:r>
        <w:t>[Who are responsible parties that need to be involved in implementation? Community/ICANN org/combination)</w:t>
      </w:r>
    </w:p>
    <w:p w14:paraId="5AFB4B9D" w14:textId="77777777" w:rsidR="00BD499A" w:rsidRDefault="00BD499A" w:rsidP="00BD499A">
      <w:pPr>
        <w:pStyle w:val="LeftParagraph"/>
      </w:pPr>
      <w:r>
        <w:t xml:space="preserve">What is the target for a successful implementation? </w:t>
      </w:r>
    </w:p>
    <w:p w14:paraId="75909F1F" w14:textId="77777777" w:rsidR="00BD499A" w:rsidRDefault="00BD499A" w:rsidP="00BD499A">
      <w:pPr>
        <w:pStyle w:val="LeftParagraph"/>
      </w:pPr>
      <w:r>
        <w:t>Is related work already underway and how will that dovetail with recommendation?</w:t>
      </w:r>
    </w:p>
    <w:p w14:paraId="48356757" w14:textId="77777777" w:rsidR="00BD499A" w:rsidRPr="00DD08AC" w:rsidRDefault="00BD499A" w:rsidP="00BD499A">
      <w:pPr>
        <w:pStyle w:val="LeftParagraph"/>
      </w:pPr>
      <w:r>
        <w:t>What is the envisioned implementation timeline? Within 6 months/12 months/more than 12 months]</w:t>
      </w:r>
    </w:p>
    <w:p w14:paraId="69692393" w14:textId="77777777" w:rsidR="00BD499A" w:rsidRPr="00DE4CF0" w:rsidRDefault="00BD499A" w:rsidP="00BD499A">
      <w:pPr>
        <w:pStyle w:val="LeftParagraph"/>
      </w:pPr>
    </w:p>
    <w:p w14:paraId="0186A98E" w14:textId="77777777" w:rsidR="00BD499A" w:rsidRPr="003A3001" w:rsidRDefault="00BD499A" w:rsidP="00BD499A">
      <w:pPr>
        <w:pStyle w:val="LeftParagraph"/>
      </w:pPr>
      <w:r w:rsidRPr="00BD499A">
        <w:rPr>
          <w:rStyle w:val="BoldChar"/>
        </w:rPr>
        <w:t>Priority</w:t>
      </w:r>
      <w:r>
        <w:rPr>
          <w:rStyle w:val="BoldChar"/>
        </w:rPr>
        <w:t>:</w:t>
      </w:r>
      <w:r>
        <w:t xml:space="preserve"> [If only 5 recommendations could be implemented </w:t>
      </w:r>
      <w:r w:rsidRPr="003A3001">
        <w:t>due to community bandwidth and other resource constraints, would this recommendation be one of the top 5? Why or why not?</w:t>
      </w:r>
      <w:r>
        <w:t>]</w:t>
      </w:r>
    </w:p>
    <w:p w14:paraId="26235653" w14:textId="77777777" w:rsidR="00BD499A" w:rsidRPr="00DE33F9" w:rsidRDefault="00BD499A" w:rsidP="00BD499A">
      <w:pPr>
        <w:pStyle w:val="LeftParagraph"/>
      </w:pPr>
    </w:p>
    <w:p w14:paraId="7A131DB3" w14:textId="7BDC7B3C" w:rsidR="004003CE" w:rsidRDefault="00F15AF9" w:rsidP="00FF687F">
      <w:pPr>
        <w:pStyle w:val="LeftParagraph"/>
      </w:pPr>
      <w:r>
        <w:rPr>
          <w:rStyle w:val="BoldChar"/>
        </w:rPr>
        <w:t xml:space="preserve">Level of </w:t>
      </w:r>
      <w:r w:rsidR="00BD499A" w:rsidRPr="00BD499A">
        <w:rPr>
          <w:rStyle w:val="BoldChar"/>
        </w:rPr>
        <w:t>Consensus</w:t>
      </w:r>
    </w:p>
    <w:sectPr w:rsidR="004003CE" w:rsidSect="00597B06">
      <w:pgSz w:w="11909" w:h="16834" w:code="9"/>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16A0E" w14:textId="77777777" w:rsidR="00804126" w:rsidRDefault="00804126" w:rsidP="00464BED">
      <w:r>
        <w:separator/>
      </w:r>
    </w:p>
  </w:endnote>
  <w:endnote w:type="continuationSeparator" w:id="0">
    <w:p w14:paraId="304EA73D" w14:textId="77777777" w:rsidR="00804126" w:rsidRDefault="00804126"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ource Sans Pro">
    <w:altName w:val="Times New Roman"/>
    <w:charset w:val="00"/>
    <w:family w:val="auto"/>
    <w:pitch w:val="variable"/>
    <w:sig w:usb0="20000007" w:usb1="00000001" w:usb2="00000000" w:usb3="00000000" w:csb0="00000193" w:csb1="00000000"/>
  </w:font>
  <w:font w:name="Source Sans Pro Light">
    <w:altName w:val="Times New Roman"/>
    <w:charset w:val="00"/>
    <w:family w:val="auto"/>
    <w:pitch w:val="variable"/>
    <w:sig w:usb0="20000007" w:usb1="00000001" w:usb2="00000000" w:usb3="00000000" w:csb0="00000193" w:csb1="00000000"/>
  </w:font>
  <w:font w:name="ＭＳ Ｐ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576E5" w14:textId="77777777" w:rsidR="00804126" w:rsidRDefault="00804126" w:rsidP="00464BED">
      <w:r>
        <w:separator/>
      </w:r>
    </w:p>
  </w:footnote>
  <w:footnote w:type="continuationSeparator" w:id="0">
    <w:p w14:paraId="3A3D99AD" w14:textId="77777777" w:rsidR="00804126" w:rsidRDefault="00804126" w:rsidP="00464BE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F9A05B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nsid w:val="FFFFFF7C"/>
    <w:multiLevelType w:val="singleLevel"/>
    <w:tmpl w:val="8F9E1F92"/>
    <w:lvl w:ilvl="0">
      <w:start w:val="1"/>
      <w:numFmt w:val="decimal"/>
      <w:lvlText w:val="%1."/>
      <w:lvlJc w:val="left"/>
      <w:pPr>
        <w:tabs>
          <w:tab w:val="num" w:pos="1800"/>
        </w:tabs>
        <w:ind w:left="1800" w:hanging="360"/>
      </w:pPr>
    </w:lvl>
  </w:abstractNum>
  <w:abstractNum w:abstractNumId="2">
    <w:nsid w:val="FFFFFF7D"/>
    <w:multiLevelType w:val="singleLevel"/>
    <w:tmpl w:val="8A1487A0"/>
    <w:lvl w:ilvl="0">
      <w:start w:val="1"/>
      <w:numFmt w:val="decimal"/>
      <w:lvlText w:val="%1."/>
      <w:lvlJc w:val="left"/>
      <w:pPr>
        <w:tabs>
          <w:tab w:val="num" w:pos="1440"/>
        </w:tabs>
        <w:ind w:left="1440" w:hanging="360"/>
      </w:pPr>
    </w:lvl>
  </w:abstractNum>
  <w:abstractNum w:abstractNumId="3">
    <w:nsid w:val="FFFFFF7E"/>
    <w:multiLevelType w:val="singleLevel"/>
    <w:tmpl w:val="3318A810"/>
    <w:lvl w:ilvl="0">
      <w:start w:val="1"/>
      <w:numFmt w:val="decimal"/>
      <w:lvlText w:val="%1."/>
      <w:lvlJc w:val="left"/>
      <w:pPr>
        <w:tabs>
          <w:tab w:val="num" w:pos="1080"/>
        </w:tabs>
        <w:ind w:left="1080" w:hanging="360"/>
      </w:pPr>
    </w:lvl>
  </w:abstractNum>
  <w:abstractNum w:abstractNumId="4">
    <w:nsid w:val="FFFFFF7F"/>
    <w:multiLevelType w:val="singleLevel"/>
    <w:tmpl w:val="526A3B1C"/>
    <w:lvl w:ilvl="0">
      <w:start w:val="1"/>
      <w:numFmt w:val="decimal"/>
      <w:lvlText w:val="%1."/>
      <w:lvlJc w:val="left"/>
      <w:pPr>
        <w:tabs>
          <w:tab w:val="num" w:pos="720"/>
        </w:tabs>
        <w:ind w:left="720" w:hanging="360"/>
      </w:pPr>
    </w:lvl>
  </w:abstractNum>
  <w:abstractNum w:abstractNumId="5">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14AD1F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C66E288"/>
    <w:lvl w:ilvl="0">
      <w:start w:val="1"/>
      <w:numFmt w:val="decimal"/>
      <w:lvlText w:val="%1."/>
      <w:lvlJc w:val="left"/>
      <w:pPr>
        <w:tabs>
          <w:tab w:val="num" w:pos="360"/>
        </w:tabs>
        <w:ind w:left="360" w:hanging="360"/>
      </w:pPr>
    </w:lvl>
  </w:abstractNum>
  <w:abstractNum w:abstractNumId="10">
    <w:nsid w:val="FFFFFF89"/>
    <w:multiLevelType w:val="singleLevel"/>
    <w:tmpl w:val="E006D710"/>
    <w:lvl w:ilvl="0">
      <w:start w:val="1"/>
      <w:numFmt w:val="bullet"/>
      <w:lvlText w:val=""/>
      <w:lvlJc w:val="left"/>
      <w:pPr>
        <w:tabs>
          <w:tab w:val="num" w:pos="360"/>
        </w:tabs>
        <w:ind w:left="360" w:hanging="360"/>
      </w:pPr>
      <w:rPr>
        <w:rFonts w:ascii="Symbol" w:hAnsi="Symbol" w:hint="default"/>
      </w:rPr>
    </w:lvl>
  </w:abstractNum>
  <w:abstractNum w:abstractNumId="11">
    <w:nsid w:val="04252A98"/>
    <w:multiLevelType w:val="multilevel"/>
    <w:tmpl w:val="6D7A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076F6566"/>
    <w:multiLevelType w:val="hybridMultilevel"/>
    <w:tmpl w:val="D7E89A34"/>
    <w:lvl w:ilvl="0" w:tplc="FC6C85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80E1F34"/>
    <w:multiLevelType w:val="multilevel"/>
    <w:tmpl w:val="96EA2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2D262A"/>
    <w:multiLevelType w:val="multilevel"/>
    <w:tmpl w:val="AF6C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F294395"/>
    <w:multiLevelType w:val="multilevel"/>
    <w:tmpl w:val="F5C8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14656C7"/>
    <w:multiLevelType w:val="multilevel"/>
    <w:tmpl w:val="6E843954"/>
    <w:numStyleLink w:val="MLB1-9"/>
  </w:abstractNum>
  <w:abstractNum w:abstractNumId="18">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9">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970AED"/>
    <w:multiLevelType w:val="multilevel"/>
    <w:tmpl w:val="40CE844C"/>
    <w:numStyleLink w:val="MLD1-9"/>
  </w:abstractNum>
  <w:abstractNum w:abstractNumId="21">
    <w:nsid w:val="2DA72CAB"/>
    <w:multiLevelType w:val="multilevel"/>
    <w:tmpl w:val="AAE6E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2B621F1"/>
    <w:multiLevelType w:val="multilevel"/>
    <w:tmpl w:val="9B606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C08300C"/>
    <w:multiLevelType w:val="multilevel"/>
    <w:tmpl w:val="40CE844C"/>
    <w:numStyleLink w:val="MLD1-9"/>
  </w:abstractNum>
  <w:abstractNum w:abstractNumId="24">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692500"/>
    <w:multiLevelType w:val="multilevel"/>
    <w:tmpl w:val="6DD8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B431C28"/>
    <w:multiLevelType w:val="hybridMultilevel"/>
    <w:tmpl w:val="E57A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535F5C"/>
    <w:multiLevelType w:val="hybridMultilevel"/>
    <w:tmpl w:val="360A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3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5B575943"/>
    <w:multiLevelType w:val="multilevel"/>
    <w:tmpl w:val="4A6E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C17EF1"/>
    <w:multiLevelType w:val="multilevel"/>
    <w:tmpl w:val="6E843954"/>
    <w:name w:val="Multilevel"/>
    <w:numStyleLink w:val="MLB1-9"/>
  </w:abstractNum>
  <w:abstractNum w:abstractNumId="34">
    <w:nsid w:val="664A69E5"/>
    <w:multiLevelType w:val="multilevel"/>
    <w:tmpl w:val="90D8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A27C06"/>
    <w:multiLevelType w:val="multilevel"/>
    <w:tmpl w:val="6E9CD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67F3DAF"/>
    <w:multiLevelType w:val="multilevel"/>
    <w:tmpl w:val="4194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055F71"/>
    <w:multiLevelType w:val="multilevel"/>
    <w:tmpl w:val="9924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F1D4A00"/>
    <w:multiLevelType w:val="multilevel"/>
    <w:tmpl w:val="6E843954"/>
    <w:numStyleLink w:val="MLB1-9"/>
  </w:abstractNum>
  <w:num w:numId="1">
    <w:abstractNumId w:val="30"/>
  </w:num>
  <w:num w:numId="2">
    <w:abstractNumId w:val="19"/>
  </w:num>
  <w:num w:numId="3">
    <w:abstractNumId w:val="24"/>
  </w:num>
  <w:num w:numId="4">
    <w:abstractNumId w:val="33"/>
    <w:lvlOverride w:ilvl="0">
      <w:lvl w:ilvl="0">
        <w:start w:val="1"/>
        <w:numFmt w:val="decimal"/>
        <w:lvlText w:val="%1."/>
        <w:lvlJc w:val="left"/>
        <w:pPr>
          <w:ind w:left="360" w:hanging="360"/>
        </w:pPr>
        <w:rPr>
          <w:rFonts w:ascii="Arial" w:hAnsi="Arial" w:hint="default"/>
        </w:rPr>
      </w:lvl>
    </w:lvlOverride>
    <w:lvlOverride w:ilvl="1">
      <w:lvl w:ilvl="1">
        <w:start w:val="1"/>
        <w:numFmt w:val="lowerLetter"/>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upperRoman"/>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lowerLetter"/>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upperRoman"/>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23"/>
  </w:num>
  <w:num w:numId="6">
    <w:abstractNumId w:val="18"/>
  </w:num>
  <w:num w:numId="7">
    <w:abstractNumId w:val="29"/>
  </w:num>
  <w:num w:numId="8">
    <w:abstractNumId w:val="19"/>
    <w:lvlOverride w:ilvl="0">
      <w:startOverride w:val="1"/>
    </w:lvlOverride>
  </w:num>
  <w:num w:numId="9">
    <w:abstractNumId w:val="12"/>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20"/>
  </w:num>
  <w:num w:numId="21">
    <w:abstractNumId w:val="38"/>
  </w:num>
  <w:num w:numId="22">
    <w:abstractNumId w:val="33"/>
    <w:lvlOverride w:ilvl="0">
      <w:startOverride w:val="1"/>
      <w:lvl w:ilvl="0">
        <w:start w:val="1"/>
        <w:numFmt w:val="decimal"/>
        <w:lvlText w:val="%1."/>
        <w:lvlJc w:val="left"/>
        <w:pPr>
          <w:ind w:left="360" w:hanging="360"/>
        </w:pPr>
        <w:rPr>
          <w:rFonts w:ascii="Arial" w:hAnsi="Arial" w:hint="default"/>
        </w:rPr>
      </w:lvl>
    </w:lvlOverride>
    <w:lvlOverride w:ilvl="1">
      <w:startOverride w:val="1"/>
      <w:lvl w:ilvl="1">
        <w:start w:val="1"/>
        <w:numFmt w:val="lowerLetter"/>
        <w:lvlText w:val="%2."/>
        <w:lvlJc w:val="left"/>
        <w:pPr>
          <w:ind w:left="720" w:hanging="360"/>
        </w:pPr>
        <w:rPr>
          <w:rFonts w:ascii="Source Sans Pro" w:hAnsi="Source Sans Pro" w:hint="default"/>
        </w:rPr>
      </w:lvl>
    </w:lvlOverride>
    <w:lvlOverride w:ilvl="2">
      <w:startOverride w:val="1"/>
      <w:lvl w:ilvl="2">
        <w:start w:val="1"/>
        <w:numFmt w:val="upperRoman"/>
        <w:lvlText w:val="%3."/>
        <w:lvlJc w:val="left"/>
        <w:pPr>
          <w:ind w:left="1080" w:hanging="360"/>
        </w:pPr>
        <w:rPr>
          <w:rFonts w:ascii="Source Sans Pro" w:hAnsi="Source Sans Pro" w:hint="default"/>
        </w:rPr>
      </w:lvl>
    </w:lvlOverride>
    <w:lvlOverride w:ilvl="3">
      <w:startOverride w:val="1"/>
      <w:lvl w:ilvl="3">
        <w:start w:val="1"/>
        <w:numFmt w:val="decimal"/>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lvlText w:val="%7."/>
        <w:lvlJc w:val="left"/>
        <w:pPr>
          <w:ind w:left="2520" w:hanging="360"/>
        </w:pPr>
        <w:rPr>
          <w:rFonts w:ascii="Source Sans Pro Light" w:hAnsi="Source Sans Pro Light" w:hint="default"/>
        </w:rPr>
      </w:lvl>
    </w:lvlOverride>
    <w:lvlOverride w:ilvl="7">
      <w:startOverride w:val="1"/>
      <w:lvl w:ilvl="7">
        <w:start w:val="1"/>
        <w:numFmt w:val="lowerLetter"/>
        <w:lvlText w:val="%8."/>
        <w:lvlJc w:val="left"/>
        <w:pPr>
          <w:ind w:left="2880" w:hanging="360"/>
        </w:pPr>
        <w:rPr>
          <w:rFonts w:ascii="Source Sans Pro Light" w:hAnsi="Source Sans Pro Light" w:hint="default"/>
        </w:rPr>
      </w:lvl>
    </w:lvlOverride>
    <w:lvlOverride w:ilvl="8">
      <w:startOverride w:val="1"/>
      <w:lvl w:ilvl="8">
        <w:start w:val="1"/>
        <w:numFmt w:val="upperRoman"/>
        <w:lvlText w:val="%9."/>
        <w:lvlJc w:val="left"/>
        <w:pPr>
          <w:ind w:left="3240" w:hanging="360"/>
        </w:pPr>
        <w:rPr>
          <w:rFonts w:ascii="Source Sans Pro Light" w:hAnsi="Source Sans Pro Light" w:hint="default"/>
        </w:rPr>
      </w:lvl>
    </w:lvlOverride>
  </w:num>
  <w:num w:numId="23">
    <w:abstractNumId w:val="0"/>
  </w:num>
  <w:num w:numId="24">
    <w:abstractNumId w:val="28"/>
  </w:num>
  <w:num w:numId="25">
    <w:abstractNumId w:val="31"/>
  </w:num>
  <w:num w:numId="26">
    <w:abstractNumId w:val="27"/>
  </w:num>
  <w:num w:numId="27">
    <w:abstractNumId w:val="26"/>
  </w:num>
  <w:num w:numId="28">
    <w:abstractNumId w:val="17"/>
  </w:num>
  <w:num w:numId="29">
    <w:abstractNumId w:val="13"/>
  </w:num>
  <w:num w:numId="30">
    <w:abstractNumId w:val="25"/>
  </w:num>
  <w:num w:numId="31">
    <w:abstractNumId w:val="32"/>
  </w:num>
  <w:num w:numId="32">
    <w:abstractNumId w:val="36"/>
  </w:num>
  <w:num w:numId="33">
    <w:abstractNumId w:val="34"/>
  </w:num>
  <w:num w:numId="34">
    <w:abstractNumId w:val="11"/>
  </w:num>
  <w:num w:numId="35">
    <w:abstractNumId w:val="16"/>
  </w:num>
  <w:num w:numId="36">
    <w:abstractNumId w:val="14"/>
  </w:num>
  <w:num w:numId="37">
    <w:abstractNumId w:val="15"/>
  </w:num>
  <w:num w:numId="38">
    <w:abstractNumId w:val="35"/>
  </w:num>
  <w:num w:numId="39">
    <w:abstractNumId w:val="21"/>
  </w:num>
  <w:num w:numId="40">
    <w:abstractNumId w:val="22"/>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documentProtection w:formatting="1" w:enforcement="1" w:cryptProviderType="rsaAES" w:cryptAlgorithmClass="hash" w:cryptAlgorithmType="typeAny" w:cryptAlgorithmSid="14" w:cryptSpinCount="100000" w:hash="0c95mdx2hk8JWyb87TxG7IoLhkMf9E8iROq/QGNhH3S/Iqnn7YUQMpiNH85gzQWMpZ7TgPZjYuJo+W7IAYT4Yw==" w:salt="eciRsjYM2LXIx5YCCmRUjg=="/>
  <w:defaultTabStop w:val="720"/>
  <w:clickAndTypeStyle w:val="CoverTitleblu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C56"/>
    <w:rsid w:val="00011643"/>
    <w:rsid w:val="00013432"/>
    <w:rsid w:val="00023857"/>
    <w:rsid w:val="00030BB3"/>
    <w:rsid w:val="000410E0"/>
    <w:rsid w:val="000419DF"/>
    <w:rsid w:val="00046D34"/>
    <w:rsid w:val="00055BF6"/>
    <w:rsid w:val="000608EC"/>
    <w:rsid w:val="000610A0"/>
    <w:rsid w:val="00062B9A"/>
    <w:rsid w:val="00064B83"/>
    <w:rsid w:val="00066368"/>
    <w:rsid w:val="0007099D"/>
    <w:rsid w:val="00073AA3"/>
    <w:rsid w:val="0008273D"/>
    <w:rsid w:val="00091176"/>
    <w:rsid w:val="000926B1"/>
    <w:rsid w:val="000936C1"/>
    <w:rsid w:val="00093B82"/>
    <w:rsid w:val="0009732C"/>
    <w:rsid w:val="000A16ED"/>
    <w:rsid w:val="000A36FA"/>
    <w:rsid w:val="000A77B7"/>
    <w:rsid w:val="000B5C68"/>
    <w:rsid w:val="000B7911"/>
    <w:rsid w:val="000C2607"/>
    <w:rsid w:val="000C5F6C"/>
    <w:rsid w:val="000D1D81"/>
    <w:rsid w:val="000D6DDD"/>
    <w:rsid w:val="000E3C05"/>
    <w:rsid w:val="000E5F07"/>
    <w:rsid w:val="000E6EF7"/>
    <w:rsid w:val="000F1A2E"/>
    <w:rsid w:val="000F4281"/>
    <w:rsid w:val="000F43CB"/>
    <w:rsid w:val="001001CE"/>
    <w:rsid w:val="00105227"/>
    <w:rsid w:val="00114620"/>
    <w:rsid w:val="00130F2E"/>
    <w:rsid w:val="00131DC2"/>
    <w:rsid w:val="00137ABB"/>
    <w:rsid w:val="00143E37"/>
    <w:rsid w:val="00151DD9"/>
    <w:rsid w:val="00154B30"/>
    <w:rsid w:val="00155483"/>
    <w:rsid w:val="00163B40"/>
    <w:rsid w:val="00165D66"/>
    <w:rsid w:val="00166AE4"/>
    <w:rsid w:val="001812E7"/>
    <w:rsid w:val="00196FBB"/>
    <w:rsid w:val="001978A6"/>
    <w:rsid w:val="001A23C2"/>
    <w:rsid w:val="001A3028"/>
    <w:rsid w:val="001B3E6B"/>
    <w:rsid w:val="001C26AB"/>
    <w:rsid w:val="001C4BEF"/>
    <w:rsid w:val="001C792E"/>
    <w:rsid w:val="001D126D"/>
    <w:rsid w:val="001E54A0"/>
    <w:rsid w:val="001E664C"/>
    <w:rsid w:val="001F3919"/>
    <w:rsid w:val="001F60E3"/>
    <w:rsid w:val="002006C9"/>
    <w:rsid w:val="002012A8"/>
    <w:rsid w:val="00201BCA"/>
    <w:rsid w:val="00201F0C"/>
    <w:rsid w:val="002065D6"/>
    <w:rsid w:val="002153CB"/>
    <w:rsid w:val="00215D4B"/>
    <w:rsid w:val="00225268"/>
    <w:rsid w:val="00226FEE"/>
    <w:rsid w:val="002313C0"/>
    <w:rsid w:val="00233290"/>
    <w:rsid w:val="00237AB8"/>
    <w:rsid w:val="00242EDA"/>
    <w:rsid w:val="00254A22"/>
    <w:rsid w:val="00257945"/>
    <w:rsid w:val="00260164"/>
    <w:rsid w:val="002701E7"/>
    <w:rsid w:val="00270E83"/>
    <w:rsid w:val="00271AB9"/>
    <w:rsid w:val="0027465A"/>
    <w:rsid w:val="00274960"/>
    <w:rsid w:val="0027559D"/>
    <w:rsid w:val="00296288"/>
    <w:rsid w:val="00296C9B"/>
    <w:rsid w:val="0029789A"/>
    <w:rsid w:val="002A0BA7"/>
    <w:rsid w:val="002A13FB"/>
    <w:rsid w:val="002A4BA4"/>
    <w:rsid w:val="002B434C"/>
    <w:rsid w:val="002B4A69"/>
    <w:rsid w:val="002B4DB0"/>
    <w:rsid w:val="002B774E"/>
    <w:rsid w:val="002C39BC"/>
    <w:rsid w:val="002D7A30"/>
    <w:rsid w:val="002E0067"/>
    <w:rsid w:val="002E268C"/>
    <w:rsid w:val="002E61AE"/>
    <w:rsid w:val="002F382F"/>
    <w:rsid w:val="002F403D"/>
    <w:rsid w:val="002F4CB5"/>
    <w:rsid w:val="002F5D2D"/>
    <w:rsid w:val="00305FDA"/>
    <w:rsid w:val="00310E45"/>
    <w:rsid w:val="00314892"/>
    <w:rsid w:val="00324154"/>
    <w:rsid w:val="003263A9"/>
    <w:rsid w:val="0033017E"/>
    <w:rsid w:val="003417AA"/>
    <w:rsid w:val="00342B11"/>
    <w:rsid w:val="00342D8E"/>
    <w:rsid w:val="00346651"/>
    <w:rsid w:val="00347D0F"/>
    <w:rsid w:val="003537BA"/>
    <w:rsid w:val="00353A8E"/>
    <w:rsid w:val="00357E5A"/>
    <w:rsid w:val="00366720"/>
    <w:rsid w:val="00374F4A"/>
    <w:rsid w:val="00392DC6"/>
    <w:rsid w:val="003A0527"/>
    <w:rsid w:val="003A0F03"/>
    <w:rsid w:val="003A6319"/>
    <w:rsid w:val="003A713F"/>
    <w:rsid w:val="003A795B"/>
    <w:rsid w:val="003B1863"/>
    <w:rsid w:val="003B65B8"/>
    <w:rsid w:val="003B71CB"/>
    <w:rsid w:val="003C39B3"/>
    <w:rsid w:val="003C5524"/>
    <w:rsid w:val="003D0ED7"/>
    <w:rsid w:val="003D162C"/>
    <w:rsid w:val="003D1E1B"/>
    <w:rsid w:val="003D37FA"/>
    <w:rsid w:val="003D4AD6"/>
    <w:rsid w:val="003D5517"/>
    <w:rsid w:val="004003CE"/>
    <w:rsid w:val="0040069E"/>
    <w:rsid w:val="00402B3A"/>
    <w:rsid w:val="00402E14"/>
    <w:rsid w:val="00402FD3"/>
    <w:rsid w:val="00410DCE"/>
    <w:rsid w:val="0042226E"/>
    <w:rsid w:val="00427761"/>
    <w:rsid w:val="00437D7A"/>
    <w:rsid w:val="00440C29"/>
    <w:rsid w:val="00451618"/>
    <w:rsid w:val="0045585A"/>
    <w:rsid w:val="0045687C"/>
    <w:rsid w:val="00456A39"/>
    <w:rsid w:val="004605A4"/>
    <w:rsid w:val="004608F7"/>
    <w:rsid w:val="00462FC3"/>
    <w:rsid w:val="00464BED"/>
    <w:rsid w:val="00467763"/>
    <w:rsid w:val="00471DC4"/>
    <w:rsid w:val="00474188"/>
    <w:rsid w:val="004769A2"/>
    <w:rsid w:val="00480BB2"/>
    <w:rsid w:val="004825C7"/>
    <w:rsid w:val="00487E4D"/>
    <w:rsid w:val="00487F43"/>
    <w:rsid w:val="004938EC"/>
    <w:rsid w:val="0049686E"/>
    <w:rsid w:val="00497A39"/>
    <w:rsid w:val="004A13BF"/>
    <w:rsid w:val="004A5334"/>
    <w:rsid w:val="004A54ED"/>
    <w:rsid w:val="004A593C"/>
    <w:rsid w:val="004A7E33"/>
    <w:rsid w:val="004B1FF0"/>
    <w:rsid w:val="004B60E6"/>
    <w:rsid w:val="004D26C9"/>
    <w:rsid w:val="004E14E7"/>
    <w:rsid w:val="004F37D3"/>
    <w:rsid w:val="004F3EE4"/>
    <w:rsid w:val="0050398B"/>
    <w:rsid w:val="00504E64"/>
    <w:rsid w:val="00507540"/>
    <w:rsid w:val="00510816"/>
    <w:rsid w:val="0051121B"/>
    <w:rsid w:val="00513B07"/>
    <w:rsid w:val="0052415E"/>
    <w:rsid w:val="00525731"/>
    <w:rsid w:val="00525F61"/>
    <w:rsid w:val="0052661A"/>
    <w:rsid w:val="0053296A"/>
    <w:rsid w:val="00533CF4"/>
    <w:rsid w:val="00544C56"/>
    <w:rsid w:val="005626CF"/>
    <w:rsid w:val="00571447"/>
    <w:rsid w:val="005760F4"/>
    <w:rsid w:val="00582614"/>
    <w:rsid w:val="00582A11"/>
    <w:rsid w:val="00597B06"/>
    <w:rsid w:val="005A2C38"/>
    <w:rsid w:val="005A3AA5"/>
    <w:rsid w:val="005A5535"/>
    <w:rsid w:val="005B0228"/>
    <w:rsid w:val="005B30DD"/>
    <w:rsid w:val="005B376C"/>
    <w:rsid w:val="005B6DF9"/>
    <w:rsid w:val="005C1B40"/>
    <w:rsid w:val="005C1EC8"/>
    <w:rsid w:val="005C2193"/>
    <w:rsid w:val="005C308D"/>
    <w:rsid w:val="005C5F76"/>
    <w:rsid w:val="005C6807"/>
    <w:rsid w:val="005D0428"/>
    <w:rsid w:val="005D0601"/>
    <w:rsid w:val="005D1722"/>
    <w:rsid w:val="005D39DA"/>
    <w:rsid w:val="005D610F"/>
    <w:rsid w:val="005E160C"/>
    <w:rsid w:val="005E196F"/>
    <w:rsid w:val="005E4005"/>
    <w:rsid w:val="005E4C3F"/>
    <w:rsid w:val="005F149B"/>
    <w:rsid w:val="005F225A"/>
    <w:rsid w:val="005F3BC7"/>
    <w:rsid w:val="0060191F"/>
    <w:rsid w:val="00602B53"/>
    <w:rsid w:val="00613244"/>
    <w:rsid w:val="00613394"/>
    <w:rsid w:val="0062279C"/>
    <w:rsid w:val="00623758"/>
    <w:rsid w:val="00633D56"/>
    <w:rsid w:val="00633F20"/>
    <w:rsid w:val="006344A2"/>
    <w:rsid w:val="006405CB"/>
    <w:rsid w:val="00642CA9"/>
    <w:rsid w:val="006473AB"/>
    <w:rsid w:val="00647830"/>
    <w:rsid w:val="00650DA2"/>
    <w:rsid w:val="00651F37"/>
    <w:rsid w:val="00652BB6"/>
    <w:rsid w:val="00655AF7"/>
    <w:rsid w:val="00661070"/>
    <w:rsid w:val="00667C9A"/>
    <w:rsid w:val="006718AA"/>
    <w:rsid w:val="00677992"/>
    <w:rsid w:val="0068088D"/>
    <w:rsid w:val="006858DA"/>
    <w:rsid w:val="00685EF5"/>
    <w:rsid w:val="0069217A"/>
    <w:rsid w:val="00692FA7"/>
    <w:rsid w:val="006930FE"/>
    <w:rsid w:val="00695E63"/>
    <w:rsid w:val="006A06F9"/>
    <w:rsid w:val="006A3EC2"/>
    <w:rsid w:val="006A4017"/>
    <w:rsid w:val="006A64BF"/>
    <w:rsid w:val="006A7A18"/>
    <w:rsid w:val="006B50BA"/>
    <w:rsid w:val="006D571D"/>
    <w:rsid w:val="006E4611"/>
    <w:rsid w:val="006E4895"/>
    <w:rsid w:val="006E7165"/>
    <w:rsid w:val="006F295D"/>
    <w:rsid w:val="006F4E38"/>
    <w:rsid w:val="0070090C"/>
    <w:rsid w:val="00705C38"/>
    <w:rsid w:val="00706001"/>
    <w:rsid w:val="0071298B"/>
    <w:rsid w:val="00715555"/>
    <w:rsid w:val="007161D1"/>
    <w:rsid w:val="00716595"/>
    <w:rsid w:val="00717B2D"/>
    <w:rsid w:val="00717F57"/>
    <w:rsid w:val="0072033D"/>
    <w:rsid w:val="007253A8"/>
    <w:rsid w:val="007324D1"/>
    <w:rsid w:val="0073356A"/>
    <w:rsid w:val="007430C3"/>
    <w:rsid w:val="0074398B"/>
    <w:rsid w:val="00750D5A"/>
    <w:rsid w:val="00751D83"/>
    <w:rsid w:val="00752522"/>
    <w:rsid w:val="00755B08"/>
    <w:rsid w:val="007575E2"/>
    <w:rsid w:val="00760DFC"/>
    <w:rsid w:val="00761842"/>
    <w:rsid w:val="007632F7"/>
    <w:rsid w:val="00764127"/>
    <w:rsid w:val="0076426D"/>
    <w:rsid w:val="00767F6E"/>
    <w:rsid w:val="00775D10"/>
    <w:rsid w:val="00776312"/>
    <w:rsid w:val="00776C60"/>
    <w:rsid w:val="00780812"/>
    <w:rsid w:val="00781184"/>
    <w:rsid w:val="0078166D"/>
    <w:rsid w:val="0078242D"/>
    <w:rsid w:val="00782B3F"/>
    <w:rsid w:val="00783D48"/>
    <w:rsid w:val="007A047A"/>
    <w:rsid w:val="007A0C8E"/>
    <w:rsid w:val="007B3F58"/>
    <w:rsid w:val="007B5E2F"/>
    <w:rsid w:val="007C362A"/>
    <w:rsid w:val="007C4BD4"/>
    <w:rsid w:val="007C7973"/>
    <w:rsid w:val="007C7ECA"/>
    <w:rsid w:val="007E194D"/>
    <w:rsid w:val="007E77AC"/>
    <w:rsid w:val="007F0CCB"/>
    <w:rsid w:val="007F3B73"/>
    <w:rsid w:val="007F4CED"/>
    <w:rsid w:val="007F5474"/>
    <w:rsid w:val="00804126"/>
    <w:rsid w:val="00804D73"/>
    <w:rsid w:val="00816BB5"/>
    <w:rsid w:val="00827B18"/>
    <w:rsid w:val="00830159"/>
    <w:rsid w:val="00833F78"/>
    <w:rsid w:val="00842249"/>
    <w:rsid w:val="00846A29"/>
    <w:rsid w:val="00856BAB"/>
    <w:rsid w:val="008604BB"/>
    <w:rsid w:val="008656F9"/>
    <w:rsid w:val="00874380"/>
    <w:rsid w:val="0087469C"/>
    <w:rsid w:val="0088548F"/>
    <w:rsid w:val="00887645"/>
    <w:rsid w:val="00887966"/>
    <w:rsid w:val="008A0171"/>
    <w:rsid w:val="008A55BB"/>
    <w:rsid w:val="008B1B31"/>
    <w:rsid w:val="008B679D"/>
    <w:rsid w:val="008B6805"/>
    <w:rsid w:val="008B6A24"/>
    <w:rsid w:val="008B6A87"/>
    <w:rsid w:val="008C6BFC"/>
    <w:rsid w:val="008D0224"/>
    <w:rsid w:val="008D56B1"/>
    <w:rsid w:val="008D77B6"/>
    <w:rsid w:val="008E0863"/>
    <w:rsid w:val="008E3772"/>
    <w:rsid w:val="008E5055"/>
    <w:rsid w:val="008E662A"/>
    <w:rsid w:val="008F13FF"/>
    <w:rsid w:val="008F56DD"/>
    <w:rsid w:val="009005B4"/>
    <w:rsid w:val="00902639"/>
    <w:rsid w:val="00903FAB"/>
    <w:rsid w:val="00911939"/>
    <w:rsid w:val="0091328B"/>
    <w:rsid w:val="00913494"/>
    <w:rsid w:val="00914461"/>
    <w:rsid w:val="009217FF"/>
    <w:rsid w:val="00931974"/>
    <w:rsid w:val="00933DAC"/>
    <w:rsid w:val="00937A69"/>
    <w:rsid w:val="0094301D"/>
    <w:rsid w:val="00944E94"/>
    <w:rsid w:val="0095032B"/>
    <w:rsid w:val="00953D53"/>
    <w:rsid w:val="00955C6E"/>
    <w:rsid w:val="00961243"/>
    <w:rsid w:val="00972CD1"/>
    <w:rsid w:val="009803F2"/>
    <w:rsid w:val="00981AEB"/>
    <w:rsid w:val="0098298B"/>
    <w:rsid w:val="0099162A"/>
    <w:rsid w:val="00991F5D"/>
    <w:rsid w:val="00993BEC"/>
    <w:rsid w:val="00993E98"/>
    <w:rsid w:val="00994083"/>
    <w:rsid w:val="009A1923"/>
    <w:rsid w:val="009B71F1"/>
    <w:rsid w:val="009C1ACB"/>
    <w:rsid w:val="009C2E6D"/>
    <w:rsid w:val="009C6FAD"/>
    <w:rsid w:val="009D6393"/>
    <w:rsid w:val="009E0246"/>
    <w:rsid w:val="009E1F31"/>
    <w:rsid w:val="009E7857"/>
    <w:rsid w:val="009F6E00"/>
    <w:rsid w:val="00A015A0"/>
    <w:rsid w:val="00A03214"/>
    <w:rsid w:val="00A03B15"/>
    <w:rsid w:val="00A05249"/>
    <w:rsid w:val="00A07EE7"/>
    <w:rsid w:val="00A16E16"/>
    <w:rsid w:val="00A21258"/>
    <w:rsid w:val="00A347C2"/>
    <w:rsid w:val="00A36241"/>
    <w:rsid w:val="00A365FE"/>
    <w:rsid w:val="00A41367"/>
    <w:rsid w:val="00A42C3C"/>
    <w:rsid w:val="00A52AE6"/>
    <w:rsid w:val="00A538C4"/>
    <w:rsid w:val="00A53BD5"/>
    <w:rsid w:val="00A579CC"/>
    <w:rsid w:val="00A6492E"/>
    <w:rsid w:val="00A7172D"/>
    <w:rsid w:val="00A7527B"/>
    <w:rsid w:val="00A81BB9"/>
    <w:rsid w:val="00A8256A"/>
    <w:rsid w:val="00A84537"/>
    <w:rsid w:val="00A84A59"/>
    <w:rsid w:val="00A90664"/>
    <w:rsid w:val="00A96A2C"/>
    <w:rsid w:val="00AA4108"/>
    <w:rsid w:val="00AA6552"/>
    <w:rsid w:val="00AA6F3D"/>
    <w:rsid w:val="00AB3CB1"/>
    <w:rsid w:val="00AB71DF"/>
    <w:rsid w:val="00AB7C8C"/>
    <w:rsid w:val="00AC40A0"/>
    <w:rsid w:val="00AC5A76"/>
    <w:rsid w:val="00AC6261"/>
    <w:rsid w:val="00AC76D6"/>
    <w:rsid w:val="00AE00F3"/>
    <w:rsid w:val="00AE0289"/>
    <w:rsid w:val="00AE5D69"/>
    <w:rsid w:val="00AF4129"/>
    <w:rsid w:val="00AF531D"/>
    <w:rsid w:val="00AF7C79"/>
    <w:rsid w:val="00B00756"/>
    <w:rsid w:val="00B1201A"/>
    <w:rsid w:val="00B15426"/>
    <w:rsid w:val="00B23EE0"/>
    <w:rsid w:val="00B2610C"/>
    <w:rsid w:val="00B32DF8"/>
    <w:rsid w:val="00B47C89"/>
    <w:rsid w:val="00B539D1"/>
    <w:rsid w:val="00B639E0"/>
    <w:rsid w:val="00B65A72"/>
    <w:rsid w:val="00B66302"/>
    <w:rsid w:val="00B757DA"/>
    <w:rsid w:val="00B77683"/>
    <w:rsid w:val="00B8564F"/>
    <w:rsid w:val="00B856BF"/>
    <w:rsid w:val="00B86237"/>
    <w:rsid w:val="00B93E53"/>
    <w:rsid w:val="00B9693E"/>
    <w:rsid w:val="00BA1787"/>
    <w:rsid w:val="00BA2645"/>
    <w:rsid w:val="00BA2E56"/>
    <w:rsid w:val="00BA349A"/>
    <w:rsid w:val="00BC0B12"/>
    <w:rsid w:val="00BD499A"/>
    <w:rsid w:val="00BD5368"/>
    <w:rsid w:val="00BD590D"/>
    <w:rsid w:val="00BD6AA9"/>
    <w:rsid w:val="00BD7C7C"/>
    <w:rsid w:val="00BE433C"/>
    <w:rsid w:val="00BE6F3E"/>
    <w:rsid w:val="00BF0C50"/>
    <w:rsid w:val="00BF3BDD"/>
    <w:rsid w:val="00BF6953"/>
    <w:rsid w:val="00C0583B"/>
    <w:rsid w:val="00C1705E"/>
    <w:rsid w:val="00C259CB"/>
    <w:rsid w:val="00C26264"/>
    <w:rsid w:val="00C502F3"/>
    <w:rsid w:val="00C52C55"/>
    <w:rsid w:val="00C63A4B"/>
    <w:rsid w:val="00C6701B"/>
    <w:rsid w:val="00C8383E"/>
    <w:rsid w:val="00C845E7"/>
    <w:rsid w:val="00C866E4"/>
    <w:rsid w:val="00C8767F"/>
    <w:rsid w:val="00C906F9"/>
    <w:rsid w:val="00C95D33"/>
    <w:rsid w:val="00C969DF"/>
    <w:rsid w:val="00CA6DD3"/>
    <w:rsid w:val="00CB097C"/>
    <w:rsid w:val="00CC0033"/>
    <w:rsid w:val="00CC600D"/>
    <w:rsid w:val="00CD1616"/>
    <w:rsid w:val="00CD4274"/>
    <w:rsid w:val="00CD786F"/>
    <w:rsid w:val="00CE19EC"/>
    <w:rsid w:val="00CE1D49"/>
    <w:rsid w:val="00CE6366"/>
    <w:rsid w:val="00CF6516"/>
    <w:rsid w:val="00CF77A0"/>
    <w:rsid w:val="00D02A95"/>
    <w:rsid w:val="00D033AB"/>
    <w:rsid w:val="00D14AA7"/>
    <w:rsid w:val="00D153EB"/>
    <w:rsid w:val="00D24293"/>
    <w:rsid w:val="00D26E4C"/>
    <w:rsid w:val="00D4168A"/>
    <w:rsid w:val="00D441DC"/>
    <w:rsid w:val="00D44FE6"/>
    <w:rsid w:val="00D4600A"/>
    <w:rsid w:val="00D543DC"/>
    <w:rsid w:val="00D55247"/>
    <w:rsid w:val="00D607E3"/>
    <w:rsid w:val="00D632C2"/>
    <w:rsid w:val="00D637CC"/>
    <w:rsid w:val="00D6776C"/>
    <w:rsid w:val="00D73AFF"/>
    <w:rsid w:val="00D73DF6"/>
    <w:rsid w:val="00D74638"/>
    <w:rsid w:val="00D75228"/>
    <w:rsid w:val="00D81AE2"/>
    <w:rsid w:val="00D86F0B"/>
    <w:rsid w:val="00D916C6"/>
    <w:rsid w:val="00D93651"/>
    <w:rsid w:val="00DA2B9F"/>
    <w:rsid w:val="00DA39F6"/>
    <w:rsid w:val="00DA4D19"/>
    <w:rsid w:val="00DA6091"/>
    <w:rsid w:val="00DB2EFC"/>
    <w:rsid w:val="00DB49E1"/>
    <w:rsid w:val="00DB5CCD"/>
    <w:rsid w:val="00DC29C9"/>
    <w:rsid w:val="00DD3B07"/>
    <w:rsid w:val="00DE0802"/>
    <w:rsid w:val="00DE14C5"/>
    <w:rsid w:val="00DE1721"/>
    <w:rsid w:val="00DE64A3"/>
    <w:rsid w:val="00DE65C5"/>
    <w:rsid w:val="00DF3F61"/>
    <w:rsid w:val="00DF45B2"/>
    <w:rsid w:val="00E03032"/>
    <w:rsid w:val="00E03AC8"/>
    <w:rsid w:val="00E05097"/>
    <w:rsid w:val="00E06546"/>
    <w:rsid w:val="00E107AB"/>
    <w:rsid w:val="00E13D0B"/>
    <w:rsid w:val="00E17EC7"/>
    <w:rsid w:val="00E21B3D"/>
    <w:rsid w:val="00E24502"/>
    <w:rsid w:val="00E25E09"/>
    <w:rsid w:val="00E312AC"/>
    <w:rsid w:val="00E31348"/>
    <w:rsid w:val="00E33C05"/>
    <w:rsid w:val="00E34AAE"/>
    <w:rsid w:val="00E40C8C"/>
    <w:rsid w:val="00E40E71"/>
    <w:rsid w:val="00E43B3F"/>
    <w:rsid w:val="00E45B64"/>
    <w:rsid w:val="00E51AC1"/>
    <w:rsid w:val="00E53C6E"/>
    <w:rsid w:val="00E62777"/>
    <w:rsid w:val="00E63E69"/>
    <w:rsid w:val="00E72554"/>
    <w:rsid w:val="00E77127"/>
    <w:rsid w:val="00E81844"/>
    <w:rsid w:val="00E82C2C"/>
    <w:rsid w:val="00E834C7"/>
    <w:rsid w:val="00E86751"/>
    <w:rsid w:val="00E94BC2"/>
    <w:rsid w:val="00E9535B"/>
    <w:rsid w:val="00E95C68"/>
    <w:rsid w:val="00EA0212"/>
    <w:rsid w:val="00EA0CA1"/>
    <w:rsid w:val="00EA6181"/>
    <w:rsid w:val="00EB651A"/>
    <w:rsid w:val="00EC54FB"/>
    <w:rsid w:val="00ED3DC3"/>
    <w:rsid w:val="00EE04B3"/>
    <w:rsid w:val="00EE1F4F"/>
    <w:rsid w:val="00EE43C7"/>
    <w:rsid w:val="00EE53AF"/>
    <w:rsid w:val="00EE5A15"/>
    <w:rsid w:val="00EF2C54"/>
    <w:rsid w:val="00F0479C"/>
    <w:rsid w:val="00F15AF9"/>
    <w:rsid w:val="00F21A41"/>
    <w:rsid w:val="00F233C9"/>
    <w:rsid w:val="00F2479A"/>
    <w:rsid w:val="00F26677"/>
    <w:rsid w:val="00F373F4"/>
    <w:rsid w:val="00F40DAC"/>
    <w:rsid w:val="00F43B71"/>
    <w:rsid w:val="00F50DB6"/>
    <w:rsid w:val="00F52BDB"/>
    <w:rsid w:val="00F60B21"/>
    <w:rsid w:val="00F70611"/>
    <w:rsid w:val="00F737B2"/>
    <w:rsid w:val="00F74B5D"/>
    <w:rsid w:val="00F7655B"/>
    <w:rsid w:val="00F8061B"/>
    <w:rsid w:val="00F84905"/>
    <w:rsid w:val="00F90704"/>
    <w:rsid w:val="00F9369E"/>
    <w:rsid w:val="00F96238"/>
    <w:rsid w:val="00FA1D3A"/>
    <w:rsid w:val="00FA5DEA"/>
    <w:rsid w:val="00FA5E5E"/>
    <w:rsid w:val="00FA6E83"/>
    <w:rsid w:val="00FB3574"/>
    <w:rsid w:val="00FB6167"/>
    <w:rsid w:val="00FC5D48"/>
    <w:rsid w:val="00FD0A03"/>
    <w:rsid w:val="00FD1FD6"/>
    <w:rsid w:val="00FD5637"/>
    <w:rsid w:val="00FD7148"/>
    <w:rsid w:val="00FD7C77"/>
    <w:rsid w:val="00FE0939"/>
    <w:rsid w:val="00FE1A93"/>
    <w:rsid w:val="00FE5F49"/>
    <w:rsid w:val="00FF0B02"/>
    <w:rsid w:val="00FF627C"/>
    <w:rsid w:val="00FF687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9CD2BC"/>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9"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59" w:unhideWhenUsed="1"/>
    <w:lsdException w:name="List Bullet 3" w:uiPriority="59"/>
    <w:lsdException w:name="List Bullet 4" w:uiPriority="59" w:unhideWhenUsed="1"/>
    <w:lsdException w:name="List Bullet 5" w:uiPriority="59"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qFormat="1"/>
    <w:lsdException w:name="Intense Quote" w:locked="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qFormat="1"/>
    <w:lsdException w:name="Intense Emphasis" w:locked="1" w:qFormat="1"/>
    <w:lsdException w:name="Subtle Reference" w:locked="1" w:qFormat="1"/>
    <w:lsdException w:name="Intense Reference" w:locked="1" w:qFormat="1"/>
    <w:lsdException w:name="Book Title" w:locked="1" w:qFormat="1"/>
    <w:lsdException w:name="Bibliography" w:semiHidden="1" w:uiPriority="37" w:unhideWhenUsed="1"/>
    <w:lsdException w:name="TOC Heading" w:semiHidden="1" w:uiPriority="2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85"/>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7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28"/>
      </w:numPr>
    </w:pPr>
    <w:rPr>
      <w:rFonts w:eastAsia="Times New Roman" w:cstheme="minorHAnsi"/>
    </w:rPr>
  </w:style>
  <w:style w:type="paragraph" w:customStyle="1" w:styleId="NumList3">
    <w:name w:val="NumList 3"/>
    <w:basedOn w:val="Normal"/>
    <w:uiPriority w:val="99"/>
    <w:semiHidden/>
    <w:qFormat/>
    <w:rsid w:val="00EE1F4F"/>
    <w:pPr>
      <w:numPr>
        <w:ilvl w:val="2"/>
        <w:numId w:val="28"/>
      </w:numPr>
    </w:pPr>
    <w:rPr>
      <w:rFonts w:eastAsia="Times New Roman" w:cs="Times New Roman"/>
    </w:rPr>
  </w:style>
  <w:style w:type="paragraph" w:customStyle="1" w:styleId="NumList4">
    <w:name w:val="NumList 4"/>
    <w:basedOn w:val="Normal"/>
    <w:uiPriority w:val="99"/>
    <w:semiHidden/>
    <w:qFormat/>
    <w:rsid w:val="00EE1F4F"/>
    <w:pPr>
      <w:numPr>
        <w:ilvl w:val="3"/>
        <w:numId w:val="28"/>
      </w:numPr>
    </w:pPr>
    <w:rPr>
      <w:rFonts w:eastAsia="Times New Roman" w:cs="Times New Roman"/>
    </w:rPr>
  </w:style>
  <w:style w:type="paragraph" w:customStyle="1" w:styleId="NumList5">
    <w:name w:val="NumList 5"/>
    <w:basedOn w:val="Normal"/>
    <w:uiPriority w:val="50"/>
    <w:semiHidden/>
    <w:qFormat/>
    <w:rsid w:val="00EE1F4F"/>
    <w:pPr>
      <w:numPr>
        <w:ilvl w:val="4"/>
        <w:numId w:val="28"/>
      </w:numPr>
    </w:pPr>
    <w:rPr>
      <w:rFonts w:eastAsia="Times New Roman" w:cs="Times New Roman"/>
    </w:rPr>
  </w:style>
  <w:style w:type="paragraph" w:customStyle="1" w:styleId="ListNumber6">
    <w:name w:val="List Number 6"/>
    <w:basedOn w:val="Normal"/>
    <w:uiPriority w:val="64"/>
    <w:qFormat/>
    <w:rsid w:val="00EE1F4F"/>
    <w:pPr>
      <w:numPr>
        <w:ilvl w:val="5"/>
        <w:numId w:val="28"/>
      </w:numPr>
    </w:pPr>
    <w:rPr>
      <w:rFonts w:eastAsia="Times New Roman" w:cs="Times New Roman"/>
    </w:rPr>
  </w:style>
  <w:style w:type="paragraph" w:customStyle="1" w:styleId="ListNumber7">
    <w:name w:val="List Number 7"/>
    <w:basedOn w:val="Normal"/>
    <w:uiPriority w:val="64"/>
    <w:qFormat/>
    <w:rsid w:val="00EE1F4F"/>
    <w:pPr>
      <w:numPr>
        <w:ilvl w:val="6"/>
        <w:numId w:val="28"/>
      </w:numPr>
    </w:pPr>
    <w:rPr>
      <w:rFonts w:eastAsia="Times New Roman" w:cs="Times New Roman"/>
    </w:rPr>
  </w:style>
  <w:style w:type="paragraph" w:customStyle="1" w:styleId="ListNumber8">
    <w:name w:val="List Number 8"/>
    <w:basedOn w:val="Normal"/>
    <w:uiPriority w:val="64"/>
    <w:qFormat/>
    <w:rsid w:val="00EE1F4F"/>
    <w:pPr>
      <w:numPr>
        <w:ilvl w:val="7"/>
        <w:numId w:val="28"/>
      </w:numPr>
    </w:pPr>
    <w:rPr>
      <w:rFonts w:eastAsia="Times New Roman" w:cs="Times New Roman"/>
    </w:rPr>
  </w:style>
  <w:style w:type="paragraph" w:customStyle="1" w:styleId="ListNumber9">
    <w:name w:val="List Number 9"/>
    <w:basedOn w:val="Normal"/>
    <w:uiPriority w:val="64"/>
    <w:qFormat/>
    <w:rsid w:val="00EE1F4F"/>
    <w:pPr>
      <w:numPr>
        <w:ilvl w:val="8"/>
        <w:numId w:val="28"/>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semiHidden/>
    <w:rsid w:val="005A2C38"/>
    <w:rPr>
      <w:rFonts w:cstheme="minorHAnsi"/>
    </w:rPr>
  </w:style>
  <w:style w:type="paragraph" w:styleId="TOC5">
    <w:name w:val="toc 5"/>
    <w:basedOn w:val="Normal"/>
    <w:next w:val="Normal"/>
    <w:autoRedefine/>
    <w:uiPriority w:val="39"/>
    <w:semiHidden/>
    <w:rsid w:val="005A2C38"/>
    <w:rPr>
      <w:rFonts w:cstheme="minorHAnsi"/>
    </w:rPr>
  </w:style>
  <w:style w:type="paragraph" w:styleId="TOC6">
    <w:name w:val="toc 6"/>
    <w:basedOn w:val="Normal"/>
    <w:next w:val="Normal"/>
    <w:autoRedefine/>
    <w:uiPriority w:val="39"/>
    <w:semiHidden/>
    <w:rsid w:val="005A2C38"/>
    <w:rPr>
      <w:rFonts w:cstheme="minorHAnsi"/>
    </w:rPr>
  </w:style>
  <w:style w:type="paragraph" w:styleId="TOC7">
    <w:name w:val="toc 7"/>
    <w:basedOn w:val="Normal"/>
    <w:next w:val="Normal"/>
    <w:autoRedefine/>
    <w:uiPriority w:val="39"/>
    <w:semiHidden/>
    <w:rsid w:val="005A2C38"/>
    <w:rPr>
      <w:rFonts w:cstheme="minorHAnsi"/>
    </w:rPr>
  </w:style>
  <w:style w:type="paragraph" w:styleId="TOC8">
    <w:name w:val="toc 8"/>
    <w:basedOn w:val="Normal"/>
    <w:next w:val="Normal"/>
    <w:autoRedefine/>
    <w:uiPriority w:val="39"/>
    <w:semiHidden/>
    <w:rsid w:val="005A2C38"/>
    <w:rPr>
      <w:rFonts w:cstheme="minorHAnsi"/>
    </w:rPr>
  </w:style>
  <w:style w:type="paragraph" w:styleId="TOC9">
    <w:name w:val="toc 9"/>
    <w:basedOn w:val="Normal"/>
    <w:next w:val="Normal"/>
    <w:autoRedefine/>
    <w:uiPriority w:val="39"/>
    <w:semiHidden/>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28"/>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tblBorders>
      <w:tblCellMar>
        <w:top w:w="0" w:type="dxa"/>
        <w:left w:w="108" w:type="dxa"/>
        <w:bottom w:w="0" w:type="dxa"/>
        <w:right w:w="108" w:type="dxa"/>
      </w:tblCellMar>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Ind w:w="0" w:type="dxa"/>
      <w:tblBorders>
        <w:top w:val="single" w:sz="4" w:space="0" w:color="1A87C9" w:themeColor="accent1"/>
        <w:left w:val="single" w:sz="4" w:space="0" w:color="1A87C9" w:themeColor="accent1"/>
        <w:bottom w:val="single" w:sz="4" w:space="0" w:color="1A87C9" w:themeColor="accent1"/>
        <w:right w:val="single" w:sz="4" w:space="0" w:color="1A87C9" w:themeColor="accent1"/>
      </w:tblBorders>
      <w:tblCellMar>
        <w:top w:w="0" w:type="dxa"/>
        <w:left w:w="108" w:type="dxa"/>
        <w:bottom w:w="0" w:type="dxa"/>
        <w:right w:w="108" w:type="dxa"/>
      </w:tblCellMar>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Ind w:w="0" w:type="dxa"/>
      <w:tblBorders>
        <w:top w:val="single" w:sz="4" w:space="0" w:color="0D436C" w:themeColor="accent2"/>
        <w:left w:val="single" w:sz="4" w:space="0" w:color="0D436C" w:themeColor="accent2"/>
        <w:bottom w:val="single" w:sz="4" w:space="0" w:color="0D436C" w:themeColor="accent2"/>
        <w:right w:val="single" w:sz="4" w:space="0" w:color="0D436C" w:themeColor="accent2"/>
      </w:tblBorders>
      <w:tblCellMar>
        <w:top w:w="0" w:type="dxa"/>
        <w:left w:w="108" w:type="dxa"/>
        <w:bottom w:w="0" w:type="dxa"/>
        <w:right w:w="108" w:type="dxa"/>
      </w:tblCellMar>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Ind w:w="0" w:type="dxa"/>
      <w:tblBorders>
        <w:top w:val="single" w:sz="4" w:space="0" w:color="1B6F74" w:themeColor="accent3"/>
        <w:left w:val="single" w:sz="4" w:space="0" w:color="1B6F74" w:themeColor="accent3"/>
        <w:bottom w:val="single" w:sz="4" w:space="0" w:color="1B6F74" w:themeColor="accent3"/>
        <w:right w:val="single" w:sz="4" w:space="0" w:color="1B6F74" w:themeColor="accent3"/>
      </w:tblBorders>
      <w:tblCellMar>
        <w:top w:w="0" w:type="dxa"/>
        <w:left w:w="108" w:type="dxa"/>
        <w:bottom w:w="0" w:type="dxa"/>
        <w:right w:w="108" w:type="dxa"/>
      </w:tblCellMar>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Ind w:w="0" w:type="dxa"/>
      <w:tblBorders>
        <w:top w:val="single" w:sz="4" w:space="0" w:color="EA903A" w:themeColor="accent4"/>
        <w:left w:val="single" w:sz="4" w:space="0" w:color="EA903A" w:themeColor="accent4"/>
        <w:bottom w:val="single" w:sz="4" w:space="0" w:color="EA903A" w:themeColor="accent4"/>
        <w:right w:val="single" w:sz="4" w:space="0" w:color="EA903A" w:themeColor="accent4"/>
      </w:tblBorders>
      <w:tblCellMar>
        <w:top w:w="0" w:type="dxa"/>
        <w:left w:w="108" w:type="dxa"/>
        <w:bottom w:w="0" w:type="dxa"/>
        <w:right w:w="108" w:type="dxa"/>
      </w:tblCellMar>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Ind w:w="0" w:type="dxa"/>
      <w:tblBorders>
        <w:top w:val="single" w:sz="4" w:space="0" w:color="DB6033" w:themeColor="accent5"/>
        <w:left w:val="single" w:sz="4" w:space="0" w:color="DB6033" w:themeColor="accent5"/>
        <w:bottom w:val="single" w:sz="4" w:space="0" w:color="DB6033" w:themeColor="accent5"/>
        <w:right w:val="single" w:sz="4" w:space="0" w:color="DB6033" w:themeColor="accent5"/>
      </w:tblBorders>
      <w:tblCellMar>
        <w:top w:w="0" w:type="dxa"/>
        <w:left w:w="108" w:type="dxa"/>
        <w:bottom w:w="0" w:type="dxa"/>
        <w:right w:w="108" w:type="dxa"/>
      </w:tblCellMar>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Ind w:w="0" w:type="dxa"/>
      <w:tblBorders>
        <w:top w:val="single" w:sz="4" w:space="0" w:color="1768B1" w:themeColor="accent6"/>
        <w:left w:val="single" w:sz="4" w:space="0" w:color="1768B1" w:themeColor="accent6"/>
        <w:bottom w:val="single" w:sz="4" w:space="0" w:color="1768B1" w:themeColor="accent6"/>
        <w:right w:val="single" w:sz="4" w:space="0" w:color="1768B1" w:themeColor="accent6"/>
      </w:tblBorders>
      <w:tblCellMar>
        <w:top w:w="0" w:type="dxa"/>
        <w:left w:w="108" w:type="dxa"/>
        <w:bottom w:w="0" w:type="dxa"/>
        <w:right w:w="108" w:type="dxa"/>
      </w:tblCellMar>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CellMar>
        <w:top w:w="0" w:type="dxa"/>
        <w:left w:w="108" w:type="dxa"/>
        <w:bottom w:w="0" w:type="dxa"/>
        <w:right w:w="108" w:type="dxa"/>
      </w:tblCellMar>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Ind w:w="0" w:type="dxa"/>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CellMar>
        <w:top w:w="0" w:type="dxa"/>
        <w:left w:w="108" w:type="dxa"/>
        <w:bottom w:w="0" w:type="dxa"/>
        <w:right w:w="108" w:type="dxa"/>
      </w:tblCellMar>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Ind w:w="0" w:type="dxa"/>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CellMar>
        <w:top w:w="0" w:type="dxa"/>
        <w:left w:w="108" w:type="dxa"/>
        <w:bottom w:w="0" w:type="dxa"/>
        <w:right w:w="108" w:type="dxa"/>
      </w:tblCellMar>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Ind w:w="0" w:type="dxa"/>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CellMar>
        <w:top w:w="0" w:type="dxa"/>
        <w:left w:w="108" w:type="dxa"/>
        <w:bottom w:w="0" w:type="dxa"/>
        <w:right w:w="108" w:type="dxa"/>
      </w:tblCellMar>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Ind w:w="0" w:type="dxa"/>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CellMar>
        <w:top w:w="0" w:type="dxa"/>
        <w:left w:w="108" w:type="dxa"/>
        <w:bottom w:w="0" w:type="dxa"/>
        <w:right w:w="108" w:type="dxa"/>
      </w:tblCellMar>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Ind w:w="0" w:type="dxa"/>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CellMar>
        <w:top w:w="0" w:type="dxa"/>
        <w:left w:w="108" w:type="dxa"/>
        <w:bottom w:w="0" w:type="dxa"/>
        <w:right w:w="108" w:type="dxa"/>
      </w:tblCellMar>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Ind w:w="0" w:type="dxa"/>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CellMar>
        <w:top w:w="0" w:type="dxa"/>
        <w:left w:w="108" w:type="dxa"/>
        <w:bottom w:w="0" w:type="dxa"/>
        <w:right w:w="108" w:type="dxa"/>
      </w:tblCellMar>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CellMar>
        <w:top w:w="0" w:type="dxa"/>
        <w:left w:w="108" w:type="dxa"/>
        <w:bottom w:w="0" w:type="dxa"/>
        <w:right w:w="108" w:type="dxa"/>
      </w:tblCellMar>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character" w:styleId="Strong">
    <w:name w:val="Strong"/>
    <w:basedOn w:val="DefaultParagraphFont"/>
    <w:uiPriority w:val="99"/>
    <w:semiHidden/>
    <w:qFormat/>
    <w:locked/>
    <w:rsid w:val="0073356A"/>
    <w:rPr>
      <w:b/>
      <w:bCs/>
    </w:rPr>
  </w:style>
  <w:style w:type="paragraph" w:styleId="NormalWeb">
    <w:name w:val="Normal (Web)"/>
    <w:basedOn w:val="Normal"/>
    <w:uiPriority w:val="99"/>
    <w:semiHidden/>
    <w:unhideWhenUsed/>
    <w:rsid w:val="008E3772"/>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701E7"/>
    <w:rPr>
      <w:sz w:val="16"/>
      <w:szCs w:val="16"/>
    </w:rPr>
  </w:style>
  <w:style w:type="paragraph" w:styleId="CommentText">
    <w:name w:val="annotation text"/>
    <w:basedOn w:val="Normal"/>
    <w:link w:val="CommentTextChar"/>
    <w:uiPriority w:val="99"/>
    <w:semiHidden/>
    <w:unhideWhenUsed/>
    <w:rsid w:val="002701E7"/>
    <w:rPr>
      <w:sz w:val="20"/>
      <w:szCs w:val="20"/>
    </w:rPr>
  </w:style>
  <w:style w:type="character" w:customStyle="1" w:styleId="CommentTextChar">
    <w:name w:val="Comment Text Char"/>
    <w:basedOn w:val="DefaultParagraphFont"/>
    <w:link w:val="CommentText"/>
    <w:uiPriority w:val="99"/>
    <w:semiHidden/>
    <w:rsid w:val="002701E7"/>
    <w:rPr>
      <w:sz w:val="20"/>
      <w:szCs w:val="20"/>
    </w:rPr>
  </w:style>
  <w:style w:type="paragraph" w:styleId="CommentSubject">
    <w:name w:val="annotation subject"/>
    <w:basedOn w:val="CommentText"/>
    <w:next w:val="CommentText"/>
    <w:link w:val="CommentSubjectChar"/>
    <w:uiPriority w:val="99"/>
    <w:semiHidden/>
    <w:unhideWhenUsed/>
    <w:rsid w:val="002701E7"/>
    <w:rPr>
      <w:b/>
      <w:bCs/>
    </w:rPr>
  </w:style>
  <w:style w:type="character" w:customStyle="1" w:styleId="CommentSubjectChar">
    <w:name w:val="Comment Subject Char"/>
    <w:basedOn w:val="CommentTextChar"/>
    <w:link w:val="CommentSubject"/>
    <w:uiPriority w:val="99"/>
    <w:semiHidden/>
    <w:rsid w:val="002701E7"/>
    <w:rPr>
      <w:b/>
      <w:bCs/>
      <w:sz w:val="20"/>
      <w:szCs w:val="20"/>
    </w:rPr>
  </w:style>
  <w:style w:type="paragraph" w:styleId="DocumentMap">
    <w:name w:val="Document Map"/>
    <w:basedOn w:val="Normal"/>
    <w:link w:val="DocumentMapChar"/>
    <w:uiPriority w:val="99"/>
    <w:semiHidden/>
    <w:unhideWhenUsed/>
    <w:rsid w:val="00981AEB"/>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981AE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81AEB"/>
    <w:rPr>
      <w:color w:val="427BB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625174">
      <w:bodyDiv w:val="1"/>
      <w:marLeft w:val="0"/>
      <w:marRight w:val="0"/>
      <w:marTop w:val="0"/>
      <w:marBottom w:val="0"/>
      <w:divBdr>
        <w:top w:val="none" w:sz="0" w:space="0" w:color="auto"/>
        <w:left w:val="none" w:sz="0" w:space="0" w:color="auto"/>
        <w:bottom w:val="none" w:sz="0" w:space="0" w:color="auto"/>
        <w:right w:val="none" w:sz="0" w:space="0" w:color="auto"/>
      </w:divBdr>
    </w:div>
    <w:div w:id="393313932">
      <w:bodyDiv w:val="1"/>
      <w:marLeft w:val="0"/>
      <w:marRight w:val="0"/>
      <w:marTop w:val="0"/>
      <w:marBottom w:val="0"/>
      <w:divBdr>
        <w:top w:val="none" w:sz="0" w:space="0" w:color="auto"/>
        <w:left w:val="none" w:sz="0" w:space="0" w:color="auto"/>
        <w:bottom w:val="none" w:sz="0" w:space="0" w:color="auto"/>
        <w:right w:val="none" w:sz="0" w:space="0" w:color="auto"/>
      </w:divBdr>
    </w:div>
    <w:div w:id="633758691">
      <w:bodyDiv w:val="1"/>
      <w:marLeft w:val="0"/>
      <w:marRight w:val="0"/>
      <w:marTop w:val="0"/>
      <w:marBottom w:val="0"/>
      <w:divBdr>
        <w:top w:val="none" w:sz="0" w:space="0" w:color="auto"/>
        <w:left w:val="none" w:sz="0" w:space="0" w:color="auto"/>
        <w:bottom w:val="none" w:sz="0" w:space="0" w:color="auto"/>
        <w:right w:val="none" w:sz="0" w:space="0" w:color="auto"/>
      </w:divBdr>
    </w:div>
    <w:div w:id="691345629">
      <w:bodyDiv w:val="1"/>
      <w:marLeft w:val="0"/>
      <w:marRight w:val="0"/>
      <w:marTop w:val="0"/>
      <w:marBottom w:val="0"/>
      <w:divBdr>
        <w:top w:val="none" w:sz="0" w:space="0" w:color="auto"/>
        <w:left w:val="none" w:sz="0" w:space="0" w:color="auto"/>
        <w:bottom w:val="none" w:sz="0" w:space="0" w:color="auto"/>
        <w:right w:val="none" w:sz="0" w:space="0" w:color="auto"/>
      </w:divBdr>
    </w:div>
    <w:div w:id="1055661838">
      <w:bodyDiv w:val="1"/>
      <w:marLeft w:val="0"/>
      <w:marRight w:val="0"/>
      <w:marTop w:val="0"/>
      <w:marBottom w:val="0"/>
      <w:divBdr>
        <w:top w:val="none" w:sz="0" w:space="0" w:color="auto"/>
        <w:left w:val="none" w:sz="0" w:space="0" w:color="auto"/>
        <w:bottom w:val="none" w:sz="0" w:space="0" w:color="auto"/>
        <w:right w:val="none" w:sz="0" w:space="0" w:color="auto"/>
      </w:divBdr>
    </w:div>
    <w:div w:id="1439641975">
      <w:bodyDiv w:val="1"/>
      <w:marLeft w:val="0"/>
      <w:marRight w:val="0"/>
      <w:marTop w:val="0"/>
      <w:marBottom w:val="0"/>
      <w:divBdr>
        <w:top w:val="none" w:sz="0" w:space="0" w:color="auto"/>
        <w:left w:val="none" w:sz="0" w:space="0" w:color="auto"/>
        <w:bottom w:val="none" w:sz="0" w:space="0" w:color="auto"/>
        <w:right w:val="none" w:sz="0" w:space="0" w:color="auto"/>
      </w:divBdr>
    </w:div>
    <w:div w:id="1538153895">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 w:id="1966504044">
      <w:bodyDiv w:val="1"/>
      <w:marLeft w:val="0"/>
      <w:marRight w:val="0"/>
      <w:marTop w:val="0"/>
      <w:marBottom w:val="0"/>
      <w:divBdr>
        <w:top w:val="none" w:sz="0" w:space="0" w:color="auto"/>
        <w:left w:val="none" w:sz="0" w:space="0" w:color="auto"/>
        <w:bottom w:val="none" w:sz="0" w:space="0" w:color="auto"/>
        <w:right w:val="none" w:sz="0" w:space="0" w:color="auto"/>
      </w:divBdr>
    </w:div>
    <w:div w:id="1990203114">
      <w:bodyDiv w:val="1"/>
      <w:marLeft w:val="0"/>
      <w:marRight w:val="0"/>
      <w:marTop w:val="0"/>
      <w:marBottom w:val="0"/>
      <w:divBdr>
        <w:top w:val="none" w:sz="0" w:space="0" w:color="auto"/>
        <w:left w:val="none" w:sz="0" w:space="0" w:color="auto"/>
        <w:bottom w:val="none" w:sz="0" w:space="0" w:color="auto"/>
        <w:right w:val="none" w:sz="0" w:space="0" w:color="auto"/>
      </w:divBdr>
    </w:div>
    <w:div w:id="2136949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s://community.icann.org/download/attachments/63145823/WHOIS1-Implementation%20Briefings_final.docx?version=1&amp;modificationDate=1510566466000&amp;api=v2" TargetMode="External"/><Relationship Id="rId21" Type="http://schemas.openxmlformats.org/officeDocument/2006/relationships/hyperlink" Target="https://whois.icann.org/en" TargetMode="External"/><Relationship Id="rId22" Type="http://schemas.openxmlformats.org/officeDocument/2006/relationships/hyperlink" Target="https://whois.icann.org/en/lookup?name=" TargetMode="External"/><Relationship Id="rId23" Type="http://schemas.openxmlformats.org/officeDocument/2006/relationships/hyperlink" Target="https://www.internic.net/" TargetMode="External"/><Relationship Id="rId24" Type="http://schemas.openxmlformats.org/officeDocument/2006/relationships/hyperlink" Target="https://mm.icann.org/pipermail/rds-whois2-comminterface/2018-March/000011.html" TargetMode="External"/><Relationship Id="rId25" Type="http://schemas.openxmlformats.org/officeDocument/2006/relationships/hyperlink" Target="https://community.icann.org/download/attachments/71604720/Written%20Implementation%20Request%20for%20Recommendation%2011.pdf?version=1&amp;modificationDate=1521815094000&amp;api=v2" TargetMode="External"/><Relationship Id="rId26" Type="http://schemas.openxmlformats.org/officeDocument/2006/relationships/hyperlink" Target="https://community.icann.org/download/attachments/71604697/FinalRDS-WHOISRT2Effectivenes.docx?version=1&amp;modificationDate=1519138360000&amp;api=v2"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s://www.icann.org/en/system/files/files/final-report-11may12-en.pdf" TargetMode="External"/><Relationship Id="rId11" Type="http://schemas.openxmlformats.org/officeDocument/2006/relationships/image" Target="media/image2.png"/><Relationship Id="rId12" Type="http://schemas.openxmlformats.org/officeDocument/2006/relationships/hyperlink" Target="https://community.icann.org/display/WHO/WHOIS1+Rec+%2311%3A+Common+Interface" TargetMode="External"/><Relationship Id="rId13" Type="http://schemas.openxmlformats.org/officeDocument/2006/relationships/hyperlink" Target="https://www.icann.org/en/system/files/files/final-report-11may12-en.pdf" TargetMode="External"/><Relationship Id="rId14" Type="http://schemas.openxmlformats.org/officeDocument/2006/relationships/hyperlink" Target="https://www.icann.org/en/system/files/files/implementation-action-08nov12-en.pdf" TargetMode="External"/><Relationship Id="rId15" Type="http://schemas.openxmlformats.org/officeDocument/2006/relationships/hyperlink" Target="https://community.icann.org/display/WHO/WHOIS+Review+Implementation+Home" TargetMode="External"/><Relationship Id="rId16" Type="http://schemas.openxmlformats.org/officeDocument/2006/relationships/hyperlink" Target="https://community.icann.org/download/attachments/54691767/WHOIS%20Recs%201_16%2030Sept2016.pdf" TargetMode="External"/><Relationship Id="rId17" Type="http://schemas.openxmlformats.org/officeDocument/2006/relationships/hyperlink" Target="https://community.icann.org/download/attachments/54691767/WHOIS%20Quarterly%20Summary%2031December2016.pdf" TargetMode="External"/><Relationship Id="rId18" Type="http://schemas.openxmlformats.org/officeDocument/2006/relationships/hyperlink" Target="https://community.icann.org/download/attachments/63145823/WHOIS1-Implementation%20Briefings_final.docx?version=1&amp;modificationDate=1510566466000&amp;api=v2" TargetMode="External"/><Relationship Id="rId19" Type="http://schemas.openxmlformats.org/officeDocument/2006/relationships/hyperlink" Target="https://community.icann.org/download/attachments/69279139/WHOIS1%20Implementation%20briefings%205%208%2010%2011.pdf?version=1&amp;modificationDate=1506504731000&amp;api=v2"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2018-04-04T00:00:00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6442B6-F8FE-AD49-80F6-E4DE4B5B5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1612</Words>
  <Characters>9195</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RDS-WHOIS2 RT
Subgroup Report: 
Common Interface</vt:lpstr>
    </vt:vector>
  </TitlesOfParts>
  <Company>Microsoft</Company>
  <LinksUpToDate>false</LinksUpToDate>
  <CharactersWithSpaces>10786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RDS-WHOIS2 RT
Subgroup Report: 
Common Interface</dc:title>
  <dc:subject>DRAFT FOR SUBGROUP USE TO DOCUMENT DRAFT FINDINGS AND RECOMMENDATIONS (IF ANY)</dc:subject>
  <dc:creator>jean-Baptiste Deroulez</dc:creator>
  <cp:lastModifiedBy>Microsoft Office User</cp:lastModifiedBy>
  <cp:revision>3</cp:revision>
  <dcterms:created xsi:type="dcterms:W3CDTF">2018-04-13T15:06:00Z</dcterms:created>
  <dcterms:modified xsi:type="dcterms:W3CDTF">2018-04-13T15:07:00Z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