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B8BF3D" w14:textId="77777777" w:rsidR="0045717D" w:rsidRDefault="0045717D" w:rsidP="00F0479C"/>
    <w:sdt>
      <w:sdtPr>
        <w:rPr>
          <w:rStyle w:val="LeftParagraphChar"/>
          <w:b w:val="0"/>
          <w:color w:val="auto"/>
          <w:sz w:val="22"/>
        </w:rPr>
        <w:id w:val="-527557103"/>
        <w:docPartObj>
          <w:docPartGallery w:val="Cover Pages"/>
          <w:docPartUnique/>
        </w:docPartObj>
      </w:sdtPr>
      <w:sdtEndPr>
        <w:rPr>
          <w:rStyle w:val="DefaultParagraphFont"/>
        </w:rPr>
      </w:sdtEndPr>
      <w:sdtContent>
        <w:tbl>
          <w:tblPr>
            <w:tblStyle w:val="TableGrid"/>
            <w:tblW w:w="9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658"/>
          </w:tblGrid>
          <w:tr w:rsidR="00A84A59" w:rsidRPr="00E45B64" w14:paraId="7520AD23" w14:textId="77777777" w:rsidTr="000B757D">
            <w:trPr>
              <w:trHeight w:hRule="exact" w:val="6912"/>
            </w:trPr>
            <w:tc>
              <w:tcPr>
                <w:tcW w:w="9658"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38F86C1A" w:rsidR="00A84A59" w:rsidRPr="00E45B64" w:rsidRDefault="00DA5B76" w:rsidP="007C3577">
                    <w:pPr>
                      <w:pStyle w:val="CoverTitleblue"/>
                    </w:pPr>
                    <w:r>
                      <w:rPr>
                        <w:lang w:val="en-GB"/>
                      </w:rPr>
                      <w:t>Sub</w:t>
                    </w:r>
                    <w:r w:rsidR="007C3577">
                      <w:rPr>
                        <w:lang w:val="en-GB"/>
                      </w:rPr>
                      <w:t>g</w:t>
                    </w:r>
                    <w:r>
                      <w:rPr>
                        <w:lang w:val="en-GB"/>
                      </w:rPr>
                      <w:t>roup Report: Single WHOIS  Policy</w:t>
                    </w:r>
                  </w:p>
                </w:sdtContent>
              </w:sdt>
            </w:tc>
          </w:tr>
          <w:tr w:rsidR="00A84A59" w:rsidRPr="00E45B64" w14:paraId="4C3DA888" w14:textId="77777777" w:rsidTr="000B757D">
            <w:trPr>
              <w:trHeight w:hRule="exact" w:val="432"/>
            </w:trPr>
            <w:tc>
              <w:tcPr>
                <w:tcW w:w="9658" w:type="dxa"/>
              </w:tcPr>
              <w:p w14:paraId="019F02DE" w14:textId="77777777" w:rsidR="00A84A59" w:rsidRPr="00E45B64" w:rsidRDefault="00A84A59" w:rsidP="00E45B64">
                <w:pPr>
                  <w:pStyle w:val="CoverSubtitleblue"/>
                </w:pPr>
              </w:p>
            </w:tc>
          </w:tr>
          <w:tr w:rsidR="00A84A59" w:rsidRPr="00E45B64" w14:paraId="21722176" w14:textId="77777777" w:rsidTr="000B757D">
            <w:trPr>
              <w:trHeight w:hRule="exact" w:val="1872"/>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658" w:type="dxa"/>
                  </w:tcPr>
                  <w:p w14:paraId="747757D9" w14:textId="783CBDF9" w:rsidR="00A84A59" w:rsidRPr="00E45B64" w:rsidRDefault="00DA5B76" w:rsidP="00E14047">
                    <w:pPr>
                      <w:pStyle w:val="CoverSubtitleblue"/>
                    </w:pPr>
                    <w:r>
                      <w:rPr>
                        <w:lang w:val="en-GB"/>
                      </w:rPr>
                      <w:t>Analysis of Implementation Outcomes of Recommendation 2: The Single WHOIS Policy</w:t>
                    </w:r>
                  </w:p>
                </w:tc>
              </w:sdtContent>
            </w:sdt>
          </w:tr>
          <w:tr w:rsidR="00A84A59" w:rsidRPr="00E45B64" w14:paraId="1D0CF49B" w14:textId="77777777" w:rsidTr="000B757D">
            <w:sdt>
              <w:sdtPr>
                <w:id w:val="-1223982416"/>
                <w:text w:multiLine="1"/>
              </w:sdtPr>
              <w:sdtEndPr/>
              <w:sdtContent>
                <w:tc>
                  <w:tcPr>
                    <w:tcW w:w="9658" w:type="dxa"/>
                  </w:tcPr>
                  <w:p w14:paraId="327A68A3" w14:textId="01874107" w:rsidR="00A84A59" w:rsidRPr="00E45B64" w:rsidRDefault="007752ED" w:rsidP="007752ED">
                    <w:pPr>
                      <w:pStyle w:val="CoverSubtitleblue"/>
                    </w:pPr>
                    <w:r>
                      <w:t xml:space="preserve">Members: </w:t>
                    </w:r>
                    <w:r w:rsidRPr="007752ED">
                      <w:t>Carlton Samuels</w:t>
                    </w:r>
                    <w:r>
                      <w:t xml:space="preserve"> • </w:t>
                    </w:r>
                    <w:proofErr w:type="spellStart"/>
                    <w:r w:rsidRPr="007752ED">
                      <w:t>Cathrin</w:t>
                    </w:r>
                    <w:proofErr w:type="spellEnd"/>
                    <w:r w:rsidRPr="007752ED">
                      <w:t xml:space="preserve"> Bauer-</w:t>
                    </w:r>
                    <w:proofErr w:type="spellStart"/>
                    <w:r w:rsidRPr="007752ED">
                      <w:t>Bulst</w:t>
                    </w:r>
                    <w:proofErr w:type="spellEnd"/>
                    <w:r>
                      <w:t xml:space="preserve"> • </w:t>
                    </w:r>
                    <w:r w:rsidRPr="007752ED">
                      <w:t xml:space="preserve">Thomas Walden </w:t>
                    </w:r>
                  </w:p>
                </w:tc>
              </w:sdtContent>
            </w:sdt>
          </w:tr>
          <w:tr w:rsidR="00A84A59" w:rsidRPr="00E45B64" w14:paraId="3B8CB176" w14:textId="77777777" w:rsidTr="000B757D">
            <w:sdt>
              <w:sdtPr>
                <w:alias w:val="Publish Date"/>
                <w:tag w:val=""/>
                <w:id w:val="-366447972"/>
                <w:dataBinding w:prefixMappings="xmlns:ns0='http://schemas.microsoft.com/office/2006/coverPageProps' " w:xpath="/ns0:CoverPageProperties[1]/ns0:PublishDate[1]" w:storeItemID="{55AF091B-3C7A-41E3-B477-F2FDAA23CFDA}"/>
                <w:date w:fullDate="2018-05-29T00:00:00Z">
                  <w:dateFormat w:val="d MMMM yyyy"/>
                  <w:lid w:val="en-US"/>
                  <w:storeMappedDataAs w:val="dateTime"/>
                  <w:calendar w:val="gregorian"/>
                </w:date>
              </w:sdtPr>
              <w:sdtEndPr/>
              <w:sdtContent>
                <w:tc>
                  <w:tcPr>
                    <w:tcW w:w="9658" w:type="dxa"/>
                  </w:tcPr>
                  <w:p w14:paraId="1510AB6A" w14:textId="73255703" w:rsidR="00A84A59" w:rsidRPr="00E45B64" w:rsidRDefault="007C3577" w:rsidP="007C3577">
                    <w:pPr>
                      <w:pStyle w:val="CoverSubtitleblue"/>
                    </w:pPr>
                    <w:r>
                      <w:t>29 May</w:t>
                    </w:r>
                    <w:r w:rsidR="007752ED">
                      <w:t xml:space="preserve"> 2018</w:t>
                    </w:r>
                  </w:p>
                </w:tc>
              </w:sdtContent>
            </w:sdt>
          </w:tr>
          <w:tr w:rsidR="00A84A59" w:rsidRPr="00E45B64" w14:paraId="2E0341E0" w14:textId="77777777" w:rsidTr="000B757D">
            <w:trPr>
              <w:trHeight w:val="1584"/>
            </w:trPr>
            <w:tc>
              <w:tcPr>
                <w:tcW w:w="9658"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5697998D" w14:textId="31AE9F4E" w:rsidR="00DB1978" w:rsidRDefault="0049686E">
          <w:pPr>
            <w:pStyle w:val="TOC1"/>
            <w:rPr>
              <w:rFonts w:eastAsiaTheme="minorEastAsia" w:cstheme="minorBidi"/>
              <w:b w:val="0"/>
              <w:bCs w:val="0"/>
              <w:caps w:val="0"/>
              <w:lang w:val="en-GB" w:eastAsia="en-GB"/>
            </w:rPr>
          </w:pPr>
          <w:r w:rsidRPr="004608F7">
            <w:fldChar w:fldCharType="begin"/>
          </w:r>
          <w:r>
            <w:instrText xml:space="preserve"> TOC \o "1-3" \h \z \u </w:instrText>
          </w:r>
          <w:r w:rsidRPr="004608F7">
            <w:fldChar w:fldCharType="separate"/>
          </w:r>
          <w:hyperlink w:anchor="_Toc510546760" w:history="1">
            <w:r w:rsidR="00DB1978" w:rsidRPr="00CD6A79">
              <w:rPr>
                <w:rStyle w:val="Hyperlink"/>
              </w:rPr>
              <w:t>1</w:t>
            </w:r>
            <w:r w:rsidR="00DB1978">
              <w:rPr>
                <w:rFonts w:eastAsiaTheme="minorEastAsia" w:cstheme="minorBidi"/>
                <w:b w:val="0"/>
                <w:bCs w:val="0"/>
                <w:caps w:val="0"/>
                <w:lang w:val="en-GB" w:eastAsia="en-GB"/>
              </w:rPr>
              <w:tab/>
            </w:r>
            <w:r w:rsidR="00E92F0A">
              <w:rPr>
                <w:rStyle w:val="Hyperlink"/>
              </w:rPr>
              <w:t>TOPIC</w:t>
            </w:r>
            <w:r w:rsidR="00DB1978">
              <w:rPr>
                <w:webHidden/>
              </w:rPr>
              <w:tab/>
            </w:r>
            <w:r w:rsidR="00DB1978">
              <w:rPr>
                <w:webHidden/>
              </w:rPr>
              <w:fldChar w:fldCharType="begin"/>
            </w:r>
            <w:r w:rsidR="00DB1978">
              <w:rPr>
                <w:webHidden/>
              </w:rPr>
              <w:instrText xml:space="preserve"> PAGEREF _Toc510546760 \h </w:instrText>
            </w:r>
            <w:r w:rsidR="00DB1978">
              <w:rPr>
                <w:webHidden/>
              </w:rPr>
            </w:r>
            <w:r w:rsidR="00DB1978">
              <w:rPr>
                <w:webHidden/>
              </w:rPr>
              <w:fldChar w:fldCharType="separate"/>
            </w:r>
            <w:r w:rsidR="00DB1978">
              <w:rPr>
                <w:webHidden/>
              </w:rPr>
              <w:t>3</w:t>
            </w:r>
            <w:r w:rsidR="00DB1978">
              <w:rPr>
                <w:webHidden/>
              </w:rPr>
              <w:fldChar w:fldCharType="end"/>
            </w:r>
          </w:hyperlink>
        </w:p>
        <w:p w14:paraId="10EA9349" w14:textId="03AECEC8" w:rsidR="00DB1978" w:rsidRDefault="0042359F">
          <w:pPr>
            <w:pStyle w:val="TOC1"/>
            <w:rPr>
              <w:rFonts w:eastAsiaTheme="minorEastAsia" w:cstheme="minorBidi"/>
              <w:b w:val="0"/>
              <w:bCs w:val="0"/>
              <w:caps w:val="0"/>
              <w:lang w:val="en-GB" w:eastAsia="en-GB"/>
            </w:rPr>
          </w:pPr>
          <w:hyperlink w:anchor="_Toc510546761" w:history="1">
            <w:r w:rsidR="00DB1978" w:rsidRPr="00CD6A79">
              <w:rPr>
                <w:rStyle w:val="Hyperlink"/>
              </w:rPr>
              <w:t>2</w:t>
            </w:r>
            <w:r w:rsidR="00DB1978">
              <w:rPr>
                <w:rFonts w:eastAsiaTheme="minorEastAsia" w:cstheme="minorBidi"/>
                <w:b w:val="0"/>
                <w:bCs w:val="0"/>
                <w:caps w:val="0"/>
                <w:lang w:val="en-GB" w:eastAsia="en-GB"/>
              </w:rPr>
              <w:tab/>
            </w:r>
            <w:r w:rsidR="00DB1978" w:rsidRPr="00CD6A79">
              <w:rPr>
                <w:rStyle w:val="Hyperlink"/>
              </w:rPr>
              <w:t>Summary of Relevant Research</w:t>
            </w:r>
            <w:r w:rsidR="00DB1978">
              <w:rPr>
                <w:webHidden/>
              </w:rPr>
              <w:tab/>
            </w:r>
            <w:r w:rsidR="00E92F0A">
              <w:rPr>
                <w:webHidden/>
              </w:rPr>
              <w:t>4</w:t>
            </w:r>
          </w:hyperlink>
        </w:p>
        <w:p w14:paraId="122121ED" w14:textId="09480B94" w:rsidR="00DB1978" w:rsidRDefault="0042359F">
          <w:pPr>
            <w:pStyle w:val="TOC1"/>
            <w:rPr>
              <w:rFonts w:eastAsiaTheme="minorEastAsia" w:cstheme="minorBidi"/>
              <w:b w:val="0"/>
              <w:bCs w:val="0"/>
              <w:caps w:val="0"/>
              <w:lang w:val="en-GB" w:eastAsia="en-GB"/>
            </w:rPr>
          </w:pPr>
          <w:hyperlink w:anchor="_Toc510546762" w:history="1">
            <w:r w:rsidR="00DB1978" w:rsidRPr="00CD6A79">
              <w:rPr>
                <w:rStyle w:val="Hyperlink"/>
              </w:rPr>
              <w:t>3</w:t>
            </w:r>
            <w:r w:rsidR="00DB1978">
              <w:rPr>
                <w:rFonts w:eastAsiaTheme="minorEastAsia" w:cstheme="minorBidi"/>
                <w:b w:val="0"/>
                <w:bCs w:val="0"/>
                <w:caps w:val="0"/>
                <w:lang w:val="en-GB" w:eastAsia="en-GB"/>
              </w:rPr>
              <w:tab/>
            </w:r>
            <w:r w:rsidR="00DB1978" w:rsidRPr="00CD6A79">
              <w:rPr>
                <w:rStyle w:val="Hyperlink"/>
              </w:rPr>
              <w:t>Analysis &amp; Findings</w:t>
            </w:r>
            <w:r w:rsidR="00DB1978">
              <w:rPr>
                <w:webHidden/>
              </w:rPr>
              <w:tab/>
            </w:r>
            <w:r w:rsidR="00E92F0A">
              <w:rPr>
                <w:webHidden/>
              </w:rPr>
              <w:t>4</w:t>
            </w:r>
          </w:hyperlink>
        </w:p>
        <w:p w14:paraId="1C1F42BD" w14:textId="5446C2C6" w:rsidR="00DB1978" w:rsidRDefault="0042359F">
          <w:pPr>
            <w:pStyle w:val="TOC1"/>
            <w:rPr>
              <w:rFonts w:eastAsiaTheme="minorEastAsia" w:cstheme="minorBidi"/>
              <w:b w:val="0"/>
              <w:bCs w:val="0"/>
              <w:caps w:val="0"/>
              <w:lang w:val="en-GB" w:eastAsia="en-GB"/>
            </w:rPr>
          </w:pPr>
          <w:hyperlink w:anchor="_Toc510546763" w:history="1">
            <w:r w:rsidR="00DB1978" w:rsidRPr="00CD6A79">
              <w:rPr>
                <w:rStyle w:val="Hyperlink"/>
              </w:rPr>
              <w:t>4</w:t>
            </w:r>
            <w:r w:rsidR="00DB1978">
              <w:rPr>
                <w:rFonts w:eastAsiaTheme="minorEastAsia" w:cstheme="minorBidi"/>
                <w:b w:val="0"/>
                <w:bCs w:val="0"/>
                <w:caps w:val="0"/>
                <w:lang w:val="en-GB" w:eastAsia="en-GB"/>
              </w:rPr>
              <w:tab/>
            </w:r>
            <w:r w:rsidR="00DB1978" w:rsidRPr="00CD6A79">
              <w:rPr>
                <w:rStyle w:val="Hyperlink"/>
              </w:rPr>
              <w:t>Problem/Issue</w:t>
            </w:r>
            <w:r w:rsidR="00DB1978">
              <w:rPr>
                <w:webHidden/>
              </w:rPr>
              <w:tab/>
            </w:r>
            <w:r w:rsidR="00E92F0A">
              <w:rPr>
                <w:webHidden/>
              </w:rPr>
              <w:t>6</w:t>
            </w:r>
          </w:hyperlink>
        </w:p>
        <w:p w14:paraId="765004A1" w14:textId="6103BCBE" w:rsidR="00DB1978" w:rsidRDefault="0042359F">
          <w:pPr>
            <w:pStyle w:val="TOC1"/>
            <w:rPr>
              <w:rFonts w:eastAsiaTheme="minorEastAsia" w:cstheme="minorBidi"/>
              <w:b w:val="0"/>
              <w:bCs w:val="0"/>
              <w:caps w:val="0"/>
              <w:lang w:val="en-GB" w:eastAsia="en-GB"/>
            </w:rPr>
          </w:pPr>
          <w:hyperlink w:anchor="_Toc510546764" w:history="1">
            <w:r w:rsidR="00DB1978" w:rsidRPr="00CD6A79">
              <w:rPr>
                <w:rStyle w:val="Hyperlink"/>
              </w:rPr>
              <w:t>5</w:t>
            </w:r>
            <w:r w:rsidR="00DB1978">
              <w:rPr>
                <w:rFonts w:eastAsiaTheme="minorEastAsia" w:cstheme="minorBidi"/>
                <w:b w:val="0"/>
                <w:bCs w:val="0"/>
                <w:caps w:val="0"/>
                <w:lang w:val="en-GB" w:eastAsia="en-GB"/>
              </w:rPr>
              <w:tab/>
            </w:r>
            <w:r w:rsidR="00DB1978" w:rsidRPr="00CD6A79">
              <w:rPr>
                <w:rStyle w:val="Hyperlink"/>
              </w:rPr>
              <w:t>Recommendations</w:t>
            </w:r>
            <w:r w:rsidR="00DB1978">
              <w:rPr>
                <w:webHidden/>
              </w:rPr>
              <w:tab/>
            </w:r>
            <w:r w:rsidR="00E92F0A">
              <w:rPr>
                <w:webHidden/>
              </w:rPr>
              <w:t>6</w:t>
            </w:r>
          </w:hyperlink>
        </w:p>
        <w:p w14:paraId="737A41DC" w14:textId="2526A513"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bookmarkStart w:id="0" w:name="_GoBack"/>
      <w:bookmarkEnd w:id="0"/>
    </w:p>
    <w:p w14:paraId="361C4600" w14:textId="288C9D1B" w:rsidR="00BD499A" w:rsidRDefault="00BD499A" w:rsidP="00BD499A">
      <w:pPr>
        <w:pStyle w:val="Heading1"/>
      </w:pPr>
      <w:r>
        <w:rPr>
          <w:rStyle w:val="ClearFormattingChar"/>
        </w:rPr>
        <w:lastRenderedPageBreak/>
        <w:t xml:space="preserve"> </w:t>
      </w:r>
      <w:r w:rsidR="00233C66">
        <w:t>TOPIC</w:t>
      </w:r>
    </w:p>
    <w:p w14:paraId="3573E6DB" w14:textId="66D7E2D5" w:rsidR="00233C66" w:rsidRDefault="00233C66" w:rsidP="00233C66">
      <w:pPr>
        <w:pStyle w:val="LeftParagraph"/>
      </w:pPr>
    </w:p>
    <w:p w14:paraId="24CC6CEC" w14:textId="77777777" w:rsidR="00233C66" w:rsidRPr="00233C66" w:rsidRDefault="00233C66" w:rsidP="00233C66">
      <w:pPr>
        <w:pStyle w:val="LeftParagraph"/>
        <w:jc w:val="both"/>
      </w:pPr>
      <w:r w:rsidRPr="00233C66">
        <w:t>Subgroup 2 - WHOIS1 Rec 2 Single WHOIS Policy is tasked with investigating, analyzing, and drafting recommendations (if needed) to address the following Review objective:</w:t>
      </w:r>
    </w:p>
    <w:p w14:paraId="517B6ACE" w14:textId="77777777" w:rsidR="00233C66" w:rsidRPr="00233C66" w:rsidRDefault="00233C66" w:rsidP="00233C66">
      <w:pPr>
        <w:pStyle w:val="LeftParagraph"/>
      </w:pPr>
    </w:p>
    <w:p w14:paraId="06BD4F36" w14:textId="2977DEF3" w:rsidR="00233C66" w:rsidRDefault="00233C66" w:rsidP="00233C66">
      <w:pPr>
        <w:pStyle w:val="LeftParagraph"/>
        <w:jc w:val="both"/>
        <w:rPr>
          <w:i/>
        </w:rPr>
      </w:pPr>
      <w:r>
        <w:rPr>
          <w:i/>
        </w:rPr>
        <w:t>“</w:t>
      </w:r>
      <w:r w:rsidRPr="00233C66">
        <w:rPr>
          <w:i/>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rPr>
          <w:i/>
        </w:rPr>
        <w:t>”</w:t>
      </w:r>
    </w:p>
    <w:p w14:paraId="76B0D236" w14:textId="1706BA5C" w:rsidR="00026908" w:rsidRDefault="00026908" w:rsidP="00233C66">
      <w:pPr>
        <w:pStyle w:val="LeftParagraph"/>
        <w:jc w:val="both"/>
        <w:rPr>
          <w:i/>
        </w:rPr>
      </w:pPr>
    </w:p>
    <w:p w14:paraId="78281424" w14:textId="7483D5F7" w:rsidR="00026908" w:rsidRPr="00026908" w:rsidRDefault="00026908" w:rsidP="00233C66">
      <w:pPr>
        <w:pStyle w:val="LeftParagraph"/>
        <w:jc w:val="both"/>
      </w:pPr>
      <w:r>
        <w:t xml:space="preserve">The specific </w:t>
      </w:r>
      <w:hyperlink r:id="rId9" w:history="1">
        <w:r w:rsidRPr="00026908">
          <w:rPr>
            <w:rStyle w:val="Hyperlink"/>
          </w:rPr>
          <w:t>WHOIS1 Recommendation</w:t>
        </w:r>
      </w:hyperlink>
      <w:r>
        <w:t xml:space="preserve"> to be addressed by this subgroup is:</w:t>
      </w:r>
    </w:p>
    <w:p w14:paraId="44FC431D" w14:textId="02FF3D7F" w:rsidR="00233C66" w:rsidRPr="00233C66" w:rsidRDefault="00233C66" w:rsidP="00233C66">
      <w:pPr>
        <w:pStyle w:val="LeftParagraph"/>
        <w:rPr>
          <w:lang w:val="en-GB"/>
        </w:rPr>
      </w:pPr>
      <w:r w:rsidRPr="00233C66">
        <w:rPr>
          <w:b/>
          <w:bCs/>
          <w:i/>
          <w:iCs/>
          <w:noProof/>
          <w:lang w:val="en-GB" w:eastAsia="en-GB"/>
        </w:rPr>
        <mc:AlternateContent>
          <mc:Choice Requires="wps">
            <w:drawing>
              <wp:anchor distT="91440" distB="91440" distL="114300" distR="114300" simplePos="0" relativeHeight="251659264" behindDoc="0" locked="0" layoutInCell="1" allowOverlap="1" wp14:anchorId="2FCF8739" wp14:editId="2C29211F">
                <wp:simplePos x="0" y="0"/>
                <wp:positionH relativeFrom="margin">
                  <wp:align>left</wp:align>
                </wp:positionH>
                <wp:positionV relativeFrom="paragraph">
                  <wp:posOffset>393065</wp:posOffset>
                </wp:positionV>
                <wp:extent cx="5692140" cy="1577340"/>
                <wp:effectExtent l="0" t="0" r="22860" b="2286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2140" cy="157734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3AF68363" w14:textId="77777777" w:rsidR="00233C66" w:rsidRPr="00233C66" w:rsidRDefault="00233C66" w:rsidP="00233C66">
                            <w:pPr>
                              <w:pBdr>
                                <w:top w:val="single" w:sz="24" w:space="8" w:color="1A87C9" w:themeColor="accent1"/>
                                <w:bottom w:val="single" w:sz="24" w:space="8" w:color="1A87C9" w:themeColor="accent1"/>
                              </w:pBdr>
                              <w:rPr>
                                <w:i/>
                                <w:iCs/>
                                <w:color w:val="1A87C9" w:themeColor="accent1"/>
                                <w:sz w:val="24"/>
                                <w:szCs w:val="24"/>
                                <w:lang w:val="en-GB"/>
                              </w:rPr>
                            </w:pPr>
                            <w:r w:rsidRPr="00233C66">
                              <w:rPr>
                                <w:b/>
                                <w:bCs/>
                                <w:i/>
                                <w:iCs/>
                                <w:color w:val="1A87C9" w:themeColor="accent1"/>
                                <w:sz w:val="24"/>
                                <w:szCs w:val="24"/>
                                <w:lang w:val="en-GB"/>
                              </w:rPr>
                              <w:t xml:space="preserve">Recommendation 2 - Single WHOIS Policy </w:t>
                            </w:r>
                          </w:p>
                          <w:p w14:paraId="3AC927F9" w14:textId="1E1B3D37" w:rsidR="00233C66" w:rsidRDefault="00233C66" w:rsidP="00026908">
                            <w:pPr>
                              <w:pBdr>
                                <w:top w:val="single" w:sz="24" w:space="8" w:color="1A87C9" w:themeColor="accent1"/>
                                <w:bottom w:val="single" w:sz="24" w:space="8" w:color="1A87C9" w:themeColor="accent1"/>
                              </w:pBdr>
                              <w:jc w:val="both"/>
                              <w:rPr>
                                <w:i/>
                                <w:iCs/>
                                <w:color w:val="1A87C9" w:themeColor="accent1"/>
                                <w:sz w:val="24"/>
                              </w:rPr>
                            </w:pPr>
                            <w:r w:rsidRPr="00233C66">
                              <w:rPr>
                                <w:i/>
                                <w:iCs/>
                                <w:color w:val="1A87C9" w:themeColor="accent1"/>
                                <w:sz w:val="24"/>
                                <w:szCs w:val="24"/>
                                <w:lang w:val="en-GB"/>
                              </w:rPr>
                              <w:t>ICANN's WHOIS policy is poorly defined and decentralized. 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CF8739" id="_x0000_t202" coordsize="21600,21600" o:spt="202" path="m,l,21600r21600,l21600,xe">
                <v:stroke joinstyle="miter"/>
                <v:path gradientshapeok="t" o:connecttype="rect"/>
              </v:shapetype>
              <v:shape id="Text Box 2" o:spid="_x0000_s1026" type="#_x0000_t202" style="position:absolute;margin-left:0;margin-top:30.95pt;width:448.2pt;height:124.2pt;z-index:251659264;visibility:visible;mso-wrap-style:square;mso-width-percent:0;mso-height-percent:0;mso-wrap-distance-left:9pt;mso-wrap-distance-top:7.2pt;mso-wrap-distance-right:9pt;mso-wrap-distance-bottom:7.2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" fillcolor="white [3201]" strokecolor="#1a87c9 [3204]" strokeweight="2pt">
                <v:textbox>
                  <w:txbxContent>
                    <w:p w14:paraId="3AF68363" w14:textId="77777777" w:rsidR="00233C66" w:rsidRPr="00233C66" w:rsidRDefault="00233C66" w:rsidP="00233C66">
                      <w:pPr>
                        <w:pBdr>
                          <w:top w:val="single" w:sz="24" w:space="8" w:color="1A87C9" w:themeColor="accent1"/>
                          <w:bottom w:val="single" w:sz="24" w:space="8" w:color="1A87C9" w:themeColor="accent1"/>
                        </w:pBdr>
                        <w:rPr>
                          <w:i/>
                          <w:iCs/>
                          <w:color w:val="1A87C9" w:themeColor="accent1"/>
                          <w:sz w:val="24"/>
                          <w:szCs w:val="24"/>
                          <w:lang w:val="en-GB"/>
                        </w:rPr>
                      </w:pPr>
                      <w:r w:rsidRPr="00233C66">
                        <w:rPr>
                          <w:b/>
                          <w:bCs/>
                          <w:i/>
                          <w:iCs/>
                          <w:color w:val="1A87C9" w:themeColor="accent1"/>
                          <w:sz w:val="24"/>
                          <w:szCs w:val="24"/>
                          <w:lang w:val="en-GB"/>
                        </w:rPr>
                        <w:t xml:space="preserve">Recommendation 2 - Single WHOIS Policy </w:t>
                      </w:r>
                    </w:p>
                    <w:p w14:paraId="3AC927F9" w14:textId="1E1B3D37" w:rsidR="00233C66" w:rsidRDefault="00233C66" w:rsidP="00026908">
                      <w:pPr>
                        <w:pBdr>
                          <w:top w:val="single" w:sz="24" w:space="8" w:color="1A87C9" w:themeColor="accent1"/>
                          <w:bottom w:val="single" w:sz="24" w:space="8" w:color="1A87C9" w:themeColor="accent1"/>
                        </w:pBdr>
                        <w:jc w:val="both"/>
                        <w:rPr>
                          <w:i/>
                          <w:iCs/>
                          <w:color w:val="1A87C9" w:themeColor="accent1"/>
                          <w:sz w:val="24"/>
                        </w:rPr>
                      </w:pPr>
                      <w:r w:rsidRPr="00233C66">
                        <w:rPr>
                          <w:i/>
                          <w:iCs/>
                          <w:color w:val="1A87C9" w:themeColor="accent1"/>
                          <w:sz w:val="24"/>
                          <w:szCs w:val="24"/>
                          <w:lang w:val="en-GB"/>
                        </w:rPr>
                        <w:t>ICANN's WHOIS policy is poorly defined and decentralized. 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t>
                      </w:r>
                    </w:p>
                  </w:txbxContent>
                </v:textbox>
                <w10:wrap type="topAndBottom" anchorx="margin"/>
              </v:shape>
            </w:pict>
          </mc:Fallback>
        </mc:AlternateContent>
      </w:r>
    </w:p>
    <w:p w14:paraId="4D459D49" w14:textId="42DE525C" w:rsidR="00233C66" w:rsidRDefault="00233C66" w:rsidP="00233C66">
      <w:pPr>
        <w:pStyle w:val="LeftParagraph"/>
      </w:pPr>
    </w:p>
    <w:p w14:paraId="7697B08B" w14:textId="77777777" w:rsidR="007C3577" w:rsidRDefault="00026908" w:rsidP="007C3577">
      <w:pPr>
        <w:pStyle w:val="LeftParagraph"/>
        <w:jc w:val="both"/>
      </w:pPr>
      <w:r>
        <w:t>This Subgroup addressed the task by</w:t>
      </w:r>
      <w:r w:rsidR="007C3577">
        <w:t>:</w:t>
      </w:r>
    </w:p>
    <w:p w14:paraId="298677EA" w14:textId="2027DB66" w:rsidR="007C3577" w:rsidRDefault="007C3577" w:rsidP="007C3577">
      <w:pPr>
        <w:pStyle w:val="LeftParagraph"/>
        <w:numPr>
          <w:ilvl w:val="0"/>
          <w:numId w:val="30"/>
        </w:numPr>
        <w:jc w:val="both"/>
      </w:pPr>
      <w:r>
        <w:t>Reviewing the ICANN Board’s Comments on reception of the Final Report and pursuant to the Action Plan for addressing the recommendations</w:t>
      </w:r>
    </w:p>
    <w:p w14:paraId="6B6CA39E" w14:textId="77777777" w:rsidR="007C3577" w:rsidRDefault="007C3577" w:rsidP="007C3577">
      <w:pPr>
        <w:pStyle w:val="LeftParagraph"/>
        <w:numPr>
          <w:ilvl w:val="0"/>
          <w:numId w:val="30"/>
        </w:numPr>
        <w:jc w:val="both"/>
      </w:pPr>
      <w:r>
        <w:t xml:space="preserve">Reviewing Staff reports on implementation </w:t>
      </w:r>
    </w:p>
    <w:p w14:paraId="5355390E" w14:textId="77777777" w:rsidR="007C3577" w:rsidRPr="007C3577" w:rsidRDefault="007C3577" w:rsidP="007C3577">
      <w:pPr>
        <w:pStyle w:val="LeftParagraph"/>
        <w:numPr>
          <w:ilvl w:val="0"/>
          <w:numId w:val="30"/>
        </w:numPr>
      </w:pPr>
      <w:proofErr w:type="spellStart"/>
      <w:r w:rsidRPr="007C3577">
        <w:t>Analysed</w:t>
      </w:r>
      <w:proofErr w:type="spellEnd"/>
      <w:r w:rsidRPr="007C3577">
        <w:t xml:space="preserve"> the Implementation Action Plan that emerged from the Board’s instructions to ICANN org</w:t>
      </w:r>
    </w:p>
    <w:p w14:paraId="660A7B92" w14:textId="484069A9" w:rsidR="00026908" w:rsidRDefault="007C3577" w:rsidP="007C3577">
      <w:pPr>
        <w:pStyle w:val="LeftParagraph"/>
        <w:numPr>
          <w:ilvl w:val="0"/>
          <w:numId w:val="30"/>
        </w:numPr>
        <w:jc w:val="both"/>
      </w:pPr>
      <w:r>
        <w:t xml:space="preserve">Assessed the implementation outcomes from staff reports </w:t>
      </w:r>
      <w:r w:rsidR="00026908">
        <w:t xml:space="preserve"> </w:t>
      </w:r>
    </w:p>
    <w:p w14:paraId="2B6AC0D8" w14:textId="77777777" w:rsidR="00233C66" w:rsidRPr="00233C66" w:rsidRDefault="00233C66" w:rsidP="00233C66">
      <w:pPr>
        <w:pStyle w:val="LeftParagraph"/>
      </w:pPr>
    </w:p>
    <w:p w14:paraId="1116AFDA" w14:textId="23820F74" w:rsidR="002D35FF" w:rsidRDefault="002D35FF" w:rsidP="00EA2C0E">
      <w:pPr>
        <w:pStyle w:val="LeftParagraph"/>
        <w:jc w:val="both"/>
      </w:pPr>
    </w:p>
    <w:p w14:paraId="4F97955B" w14:textId="63E30F80" w:rsidR="00D14355" w:rsidRDefault="00D14355" w:rsidP="00EA2C0E">
      <w:pPr>
        <w:pStyle w:val="LeftParagraph"/>
        <w:jc w:val="both"/>
      </w:pPr>
    </w:p>
    <w:p w14:paraId="18D68A71" w14:textId="7287935F" w:rsidR="00D14355" w:rsidRDefault="00D14355" w:rsidP="00EA2C0E">
      <w:pPr>
        <w:pStyle w:val="LeftParagraph"/>
        <w:jc w:val="both"/>
      </w:pPr>
    </w:p>
    <w:p w14:paraId="562DA9B5" w14:textId="77759349" w:rsidR="00D14355" w:rsidRDefault="00D14355" w:rsidP="00EA2C0E">
      <w:pPr>
        <w:pStyle w:val="LeftParagraph"/>
        <w:jc w:val="both"/>
      </w:pPr>
    </w:p>
    <w:p w14:paraId="74A05A44" w14:textId="3657C1FA" w:rsidR="00D14355" w:rsidRDefault="00D14355" w:rsidP="00EA2C0E">
      <w:pPr>
        <w:pStyle w:val="LeftParagraph"/>
        <w:jc w:val="both"/>
      </w:pPr>
    </w:p>
    <w:p w14:paraId="5FB969E9" w14:textId="137B0531" w:rsidR="00D14355" w:rsidRDefault="00D14355" w:rsidP="00EA2C0E">
      <w:pPr>
        <w:pStyle w:val="LeftParagraph"/>
        <w:jc w:val="both"/>
      </w:pPr>
    </w:p>
    <w:p w14:paraId="7182F5E6" w14:textId="5CF9722F" w:rsidR="00D14355" w:rsidRDefault="00D14355" w:rsidP="00EA2C0E">
      <w:pPr>
        <w:pStyle w:val="LeftParagraph"/>
        <w:jc w:val="both"/>
      </w:pPr>
    </w:p>
    <w:p w14:paraId="689E4EB0" w14:textId="799BF76A" w:rsidR="00D14355" w:rsidRDefault="00D14355" w:rsidP="00EA2C0E">
      <w:pPr>
        <w:pStyle w:val="LeftParagraph"/>
        <w:jc w:val="both"/>
      </w:pPr>
    </w:p>
    <w:p w14:paraId="6F6F935E" w14:textId="376A975A" w:rsidR="00D14355" w:rsidRDefault="00D14355" w:rsidP="00EA2C0E">
      <w:pPr>
        <w:pStyle w:val="LeftParagraph"/>
        <w:jc w:val="both"/>
      </w:pPr>
    </w:p>
    <w:p w14:paraId="0F3D2D6B" w14:textId="5D8E7F98" w:rsidR="00D14355" w:rsidRDefault="00D14355" w:rsidP="00EA2C0E">
      <w:pPr>
        <w:pStyle w:val="LeftParagraph"/>
        <w:jc w:val="both"/>
      </w:pPr>
    </w:p>
    <w:p w14:paraId="3EC1D07F" w14:textId="0C441B41" w:rsidR="00D14355" w:rsidRDefault="00D14355" w:rsidP="00EA2C0E">
      <w:pPr>
        <w:pStyle w:val="LeftParagraph"/>
        <w:jc w:val="both"/>
      </w:pPr>
    </w:p>
    <w:p w14:paraId="2BD6469D" w14:textId="77777777" w:rsidR="00D14355" w:rsidRDefault="00D14355" w:rsidP="00EA2C0E">
      <w:pPr>
        <w:pStyle w:val="LeftParagraph"/>
        <w:jc w:val="both"/>
      </w:pPr>
    </w:p>
    <w:p w14:paraId="6CBDF6F9" w14:textId="77777777" w:rsidR="00BD499A" w:rsidRDefault="00BD499A" w:rsidP="00BD499A"/>
    <w:p w14:paraId="4EB8A79E" w14:textId="77777777" w:rsidR="00BD499A" w:rsidRPr="00DE4CF0" w:rsidRDefault="00BD499A" w:rsidP="00BD499A">
      <w:pPr>
        <w:pStyle w:val="Heading1"/>
      </w:pPr>
      <w:bookmarkStart w:id="1" w:name="_Toc510546761"/>
      <w:r w:rsidRPr="00DE4CF0">
        <w:lastRenderedPageBreak/>
        <w:t>Summary of Relevant Research</w:t>
      </w:r>
      <w:bookmarkEnd w:id="1"/>
      <w:r w:rsidRPr="00DE4CF0">
        <w:t xml:space="preserve"> </w:t>
      </w:r>
    </w:p>
    <w:p w14:paraId="24D918AC" w14:textId="66A76F88" w:rsidR="003179C8" w:rsidRDefault="003179C8" w:rsidP="003179C8">
      <w:pPr>
        <w:pStyle w:val="LeftParagraph"/>
        <w:jc w:val="both"/>
      </w:pPr>
      <w:r>
        <w:t>The Group followed the timeline from the release of RDS-WHOIS1 RT Final Report to current time.  We examined the</w:t>
      </w:r>
      <w:r w:rsidR="0081203A">
        <w:t xml:space="preserve"> responses to the Final Report by ICANN Constituencies,</w:t>
      </w:r>
      <w:r>
        <w:t xml:space="preserve"> </w:t>
      </w:r>
      <w:r w:rsidR="00A52A50">
        <w:t>record</w:t>
      </w:r>
      <w:r w:rsidR="00D14355">
        <w:t>s</w:t>
      </w:r>
      <w:r w:rsidR="00A52A50">
        <w:t xml:space="preserve"> of the </w:t>
      </w:r>
      <w:r>
        <w:t>Board</w:t>
      </w:r>
      <w:r w:rsidR="00A52A50">
        <w:t>’s</w:t>
      </w:r>
      <w:r>
        <w:t xml:space="preserve"> </w:t>
      </w:r>
      <w:r w:rsidR="00D14355">
        <w:t xml:space="preserve">discussion on receipt of the Final Report and its subsequent </w:t>
      </w:r>
      <w:r>
        <w:t>response, the Action Plan</w:t>
      </w:r>
      <w:r w:rsidR="00A52A50">
        <w:t xml:space="preserve"> developed by ICANN org Staff on the </w:t>
      </w:r>
      <w:r w:rsidR="0081203A">
        <w:t>Board’s direction</w:t>
      </w:r>
      <w:r w:rsidR="00A52A50">
        <w:t xml:space="preserve">, </w:t>
      </w:r>
      <w:r>
        <w:t>the subsequent published status reports of the Implementation Plan</w:t>
      </w:r>
      <w:r w:rsidR="00A52A50">
        <w:t xml:space="preserve"> and the evidence of implementation</w:t>
      </w:r>
      <w:r>
        <w:t xml:space="preserve">. </w:t>
      </w:r>
      <w:r w:rsidR="0039554D">
        <w:t xml:space="preserve">We also accounted and examined the list of WHOIS-related consensus policies and procedures that have emerged from the GNSO policy making </w:t>
      </w:r>
      <w:proofErr w:type="spellStart"/>
      <w:r w:rsidR="0039554D">
        <w:t>activies</w:t>
      </w:r>
      <w:proofErr w:type="spellEnd"/>
      <w:r w:rsidR="0039554D">
        <w:t xml:space="preserve"> between then and now.</w:t>
      </w:r>
    </w:p>
    <w:p w14:paraId="39C7687F" w14:textId="392E6289" w:rsidR="00D14355" w:rsidRDefault="00D14355" w:rsidP="003179C8">
      <w:pPr>
        <w:pStyle w:val="LeftParagraph"/>
        <w:jc w:val="both"/>
      </w:pPr>
    </w:p>
    <w:p w14:paraId="6AA903B7" w14:textId="5A6D2A0B" w:rsidR="00D14355" w:rsidRPr="00D14355" w:rsidRDefault="00D14355" w:rsidP="00D14355">
      <w:pPr>
        <w:pStyle w:val="LeftParagraph"/>
        <w:jc w:val="both"/>
      </w:pPr>
      <w:r w:rsidRPr="00D14355">
        <w:t xml:space="preserve">In reporting their findings, the previous Review Team (hereinafter referred as RDS-WHOIS1 RT) noted that </w:t>
      </w:r>
      <w:r>
        <w:t xml:space="preserve">being </w:t>
      </w:r>
      <w:r w:rsidRPr="00D14355">
        <w:t xml:space="preserve">guided by </w:t>
      </w:r>
      <w:r>
        <w:t xml:space="preserve">the </w:t>
      </w:r>
      <w:r w:rsidRPr="00D14355">
        <w:t xml:space="preserve">explicit language in the Affirmation of </w:t>
      </w:r>
      <w:proofErr w:type="gramStart"/>
      <w:r w:rsidRPr="00D14355">
        <w:t>Commitments  regarding</w:t>
      </w:r>
      <w:proofErr w:type="gramEnd"/>
      <w:r w:rsidRPr="00D14355">
        <w:t xml:space="preserve"> the existence of a single document labeled “</w:t>
      </w:r>
      <w:r w:rsidRPr="00D14355">
        <w:rPr>
          <w:i/>
        </w:rPr>
        <w:t>WHOIS Policy</w:t>
      </w:r>
      <w:r w:rsidRPr="00D14355">
        <w:t xml:space="preserve">” and despite assurances of its existence, they could not, after diligent searching, find </w:t>
      </w:r>
      <w:r w:rsidRPr="00D14355">
        <w:rPr>
          <w:i/>
        </w:rPr>
        <w:t>" a clear, concise, well-communicated WHOIS Policy</w:t>
      </w:r>
      <w:r w:rsidRPr="00D14355">
        <w:t xml:space="preserve">." </w:t>
      </w:r>
    </w:p>
    <w:p w14:paraId="71008003" w14:textId="77777777" w:rsidR="00D14355" w:rsidRPr="00D14355" w:rsidRDefault="00D14355" w:rsidP="00D14355">
      <w:pPr>
        <w:pStyle w:val="LeftParagraph"/>
        <w:jc w:val="both"/>
      </w:pPr>
    </w:p>
    <w:p w14:paraId="3B3BD6F8" w14:textId="5BFC0AD4" w:rsidR="00D14355" w:rsidRPr="00D14355" w:rsidRDefault="00D14355" w:rsidP="00D14355">
      <w:pPr>
        <w:pStyle w:val="LeftParagraph"/>
        <w:jc w:val="both"/>
      </w:pPr>
      <w:r w:rsidRPr="00D14355">
        <w:t>The RT acknowledged that they were able to find elements of “</w:t>
      </w:r>
      <w:r w:rsidRPr="00D14355">
        <w:rPr>
          <w:i/>
        </w:rPr>
        <w:t>a WHOIS policy</w:t>
      </w:r>
      <w:r w:rsidRPr="00D14355">
        <w:t xml:space="preserve">” in several places; they listed Registrar and Registry contracts, GNSO Consensus Policies and a Consensus Procedure, the IETF Requests for Comments (RFCs) and domain name history as sources. This </w:t>
      </w:r>
      <w:r>
        <w:t xml:space="preserve">evidence supports </w:t>
      </w:r>
      <w:r w:rsidRPr="00D14355">
        <w:t>their finding that</w:t>
      </w:r>
      <w:r>
        <w:t xml:space="preserve"> ICANN’s</w:t>
      </w:r>
      <w:r w:rsidRPr="00D14355">
        <w:t xml:space="preserve"> WHOIS policy remained “</w:t>
      </w:r>
      <w:r w:rsidRPr="00D14355">
        <w:rPr>
          <w:i/>
        </w:rPr>
        <w:t>poorly defined and decentralized</w:t>
      </w:r>
      <w:r w:rsidRPr="00D14355">
        <w:t>”.</w:t>
      </w:r>
    </w:p>
    <w:p w14:paraId="01B2C6E2" w14:textId="77777777" w:rsidR="00D14355" w:rsidRPr="00D14355" w:rsidRDefault="00D14355" w:rsidP="00D14355">
      <w:pPr>
        <w:pStyle w:val="LeftParagraph"/>
        <w:jc w:val="both"/>
      </w:pPr>
    </w:p>
    <w:p w14:paraId="428476F6" w14:textId="761975AE" w:rsidR="00D14355" w:rsidRPr="00D14355" w:rsidRDefault="00D14355" w:rsidP="00D14355">
      <w:pPr>
        <w:pStyle w:val="LeftParagraph"/>
        <w:jc w:val="both"/>
      </w:pPr>
      <w:r>
        <w:t>Their</w:t>
      </w:r>
      <w:r w:rsidRPr="00D14355">
        <w:t xml:space="preserve"> Recommendation 2</w:t>
      </w:r>
      <w:r>
        <w:t xml:space="preserve"> flows from this finding; </w:t>
      </w:r>
      <w:r w:rsidRPr="00D14355">
        <w:t xml:space="preserve">that the ICANN Board oversee the creation of a single WHOIS Policy document and in that document, clearly detail the extant WHOIS policies as are now contained in Registry and Registrar contracts and GNSO Consensus Policies and Procedure.   </w:t>
      </w:r>
    </w:p>
    <w:p w14:paraId="4386E5A8" w14:textId="77777777" w:rsidR="00D14355" w:rsidRDefault="00D14355" w:rsidP="003179C8">
      <w:pPr>
        <w:pStyle w:val="LeftParagraph"/>
        <w:jc w:val="both"/>
      </w:pPr>
    </w:p>
    <w:p w14:paraId="4EBE74D4" w14:textId="687818CA" w:rsidR="002723E7" w:rsidRDefault="002723E7" w:rsidP="003179C8">
      <w:pPr>
        <w:pStyle w:val="LeftParagraph"/>
        <w:jc w:val="both"/>
      </w:pPr>
      <w:r>
        <w:t xml:space="preserve">The ALAC, GNSO Constituencies and the SSAC submitted positive endorsement of the Report.  In its </w:t>
      </w:r>
      <w:hyperlink r:id="rId10" w:history="1">
        <w:r w:rsidRPr="0037203A">
          <w:rPr>
            <w:rStyle w:val="Hyperlink"/>
          </w:rPr>
          <w:t>response</w:t>
        </w:r>
      </w:hyperlink>
      <w:r>
        <w:t>, the SSAC noted “</w:t>
      </w:r>
      <w:r w:rsidRPr="002723E7">
        <w:t xml:space="preserve">"the foundational problem facing all 'WHOIS' discussions is understanding the purpose of domain name registration data", that </w:t>
      </w:r>
      <w:r w:rsidRPr="002723E7">
        <w:rPr>
          <w:i/>
        </w:rPr>
        <w:t>"there is a critical need for a policy defining the purpose of collecting and maintaining registration data</w:t>
      </w:r>
      <w:r w:rsidRPr="002723E7">
        <w:t>" and suggested that "</w:t>
      </w:r>
      <w:r w:rsidRPr="002723E7">
        <w:rPr>
          <w:i/>
        </w:rPr>
        <w:t xml:space="preserve">the formation of a properly authorized committee to drive solutions to these questions first, and to then derive a universal policy from the answers, is the appropriate sequence of steps to address the WHOIS Review Team's report </w:t>
      </w:r>
      <w:r w:rsidRPr="002723E7">
        <w:t>."</w:t>
      </w:r>
    </w:p>
    <w:p w14:paraId="68B89B94" w14:textId="005551CD" w:rsidR="00A52A50" w:rsidRDefault="00A52A50" w:rsidP="003179C8">
      <w:pPr>
        <w:pStyle w:val="LeftParagraph"/>
        <w:jc w:val="both"/>
      </w:pPr>
    </w:p>
    <w:p w14:paraId="642FD400" w14:textId="658985F8" w:rsidR="00A52A50" w:rsidRDefault="002723E7" w:rsidP="00A52A50">
      <w:pPr>
        <w:pStyle w:val="LeftParagraph"/>
        <w:jc w:val="both"/>
        <w:rPr>
          <w:lang w:val="en-GB"/>
        </w:rPr>
      </w:pPr>
      <w:r>
        <w:t xml:space="preserve">The ICANN Board called a special meeting to consider the Report. After due consideration </w:t>
      </w:r>
      <w:proofErr w:type="spellStart"/>
      <w:r>
        <w:t>ot</w:t>
      </w:r>
      <w:proofErr w:type="spellEnd"/>
      <w:r>
        <w:t xml:space="preserve"> the Final Report and the comments from other interests. T</w:t>
      </w:r>
      <w:r w:rsidR="00A52A50" w:rsidRPr="00A52A50">
        <w:rPr>
          <w:lang w:val="en-GB"/>
        </w:rPr>
        <w:t xml:space="preserve">he Board </w:t>
      </w:r>
      <w:hyperlink r:id="rId11" w:history="1">
        <w:r w:rsidR="00A52A50" w:rsidRPr="003A1FC0">
          <w:rPr>
            <w:rStyle w:val="Hyperlink"/>
            <w:lang w:val="en-GB"/>
          </w:rPr>
          <w:t>directed</w:t>
        </w:r>
      </w:hyperlink>
      <w:r w:rsidR="00A52A50" w:rsidRPr="00A52A50">
        <w:rPr>
          <w:lang w:val="en-GB"/>
        </w:rPr>
        <w:t xml:space="preserve"> the </w:t>
      </w:r>
      <w:r w:rsidR="00A52A50">
        <w:rPr>
          <w:lang w:val="en-GB"/>
        </w:rPr>
        <w:t xml:space="preserve">[ICANN] </w:t>
      </w:r>
      <w:r w:rsidR="00A52A50" w:rsidRPr="00A52A50">
        <w:rPr>
          <w:lang w:val="en-GB"/>
        </w:rPr>
        <w:t xml:space="preserve">CEO to create and maintain a </w:t>
      </w:r>
      <w:hyperlink r:id="rId12" w:history="1">
        <w:r w:rsidR="00A52A50" w:rsidRPr="003A1FC0">
          <w:rPr>
            <w:rStyle w:val="Hyperlink"/>
            <w:i/>
            <w:lang w:val="en-GB"/>
          </w:rPr>
          <w:t>single public source</w:t>
        </w:r>
      </w:hyperlink>
      <w:r w:rsidR="00A52A50" w:rsidRPr="00A52A50">
        <w:rPr>
          <w:lang w:val="en-GB"/>
        </w:rPr>
        <w:t xml:space="preserve"> that compiles current</w:t>
      </w:r>
      <w:r w:rsidR="00A52A50">
        <w:rPr>
          <w:lang w:val="en-GB"/>
        </w:rPr>
        <w:t xml:space="preserve"> </w:t>
      </w:r>
      <w:r w:rsidR="00A52A50" w:rsidRPr="00A52A50">
        <w:rPr>
          <w:lang w:val="en-GB"/>
        </w:rPr>
        <w:t>gTLD WHOIS requirements for gTLD registries, registrars and registrants (including consensus</w:t>
      </w:r>
      <w:r w:rsidR="00A52A50">
        <w:rPr>
          <w:lang w:val="en-GB"/>
        </w:rPr>
        <w:t xml:space="preserve"> </w:t>
      </w:r>
      <w:r w:rsidR="00A52A50" w:rsidRPr="00A52A50">
        <w:rPr>
          <w:lang w:val="en-GB"/>
        </w:rPr>
        <w:t>policies and contractual conditions).</w:t>
      </w:r>
      <w:r>
        <w:rPr>
          <w:lang w:val="en-GB"/>
        </w:rPr>
        <w:t xml:space="preserve">  It also resolved that the CEO initiate a process to rethink the entire WHOIS framework from a fundamental place</w:t>
      </w:r>
      <w:r w:rsidR="00A87DDD">
        <w:rPr>
          <w:lang w:val="en-GB"/>
        </w:rPr>
        <w:t>, taking due care to consider and</w:t>
      </w:r>
      <w:r>
        <w:rPr>
          <w:lang w:val="en-GB"/>
        </w:rPr>
        <w:t xml:space="preserve"> establish the purpose for collecting and maintaining registration data.</w:t>
      </w:r>
    </w:p>
    <w:p w14:paraId="67E5748D" w14:textId="1F4CF390" w:rsidR="00DB1978" w:rsidRDefault="00DB1978" w:rsidP="00A52A50">
      <w:pPr>
        <w:pStyle w:val="LeftParagraph"/>
        <w:jc w:val="both"/>
        <w:rPr>
          <w:lang w:val="en-GB"/>
        </w:rPr>
      </w:pPr>
    </w:p>
    <w:p w14:paraId="6628A56A" w14:textId="22B65766" w:rsidR="00DB1978" w:rsidRDefault="00DB1978" w:rsidP="00A52A50">
      <w:pPr>
        <w:pStyle w:val="LeftParagraph"/>
        <w:jc w:val="both"/>
        <w:rPr>
          <w:lang w:val="en-GB"/>
        </w:rPr>
      </w:pPr>
    </w:p>
    <w:p w14:paraId="1D0772B7" w14:textId="77777777" w:rsidR="00BD499A" w:rsidRDefault="00BD499A" w:rsidP="00BD499A"/>
    <w:p w14:paraId="41C8A3BB" w14:textId="77777777" w:rsidR="00BD499A" w:rsidRDefault="00BD499A" w:rsidP="00BD499A">
      <w:pPr>
        <w:pStyle w:val="Heading1"/>
      </w:pPr>
      <w:bookmarkStart w:id="2" w:name="_Toc510546762"/>
      <w:r w:rsidRPr="00DE4CF0">
        <w:t>Analysis &amp; Findings</w:t>
      </w:r>
      <w:bookmarkEnd w:id="2"/>
    </w:p>
    <w:p w14:paraId="53BC23AD" w14:textId="77777777" w:rsidR="002E3145" w:rsidRDefault="001666F5" w:rsidP="003946AB">
      <w:pPr>
        <w:jc w:val="both"/>
      </w:pPr>
      <w:r>
        <w:t xml:space="preserve">The Board discussions around the WHOIS1 Review Team Final Report demonstrate that the ICANN Board </w:t>
      </w:r>
      <w:r w:rsidR="002E3145">
        <w:t xml:space="preserve">accepted </w:t>
      </w:r>
      <w:r>
        <w:t xml:space="preserve">the lack of a single WHOIS policy </w:t>
      </w:r>
      <w:r w:rsidR="002E3145">
        <w:t xml:space="preserve">as fact. They further acknowledged that the current policy framework was not </w:t>
      </w:r>
      <w:r>
        <w:t>anchored on first principles</w:t>
      </w:r>
      <w:r w:rsidR="002E3145">
        <w:t xml:space="preserve"> as the SSAC opined</w:t>
      </w:r>
      <w:r>
        <w:t xml:space="preserve">; the purpose for collecting and maintaining registration data. They were also keenly aware of the </w:t>
      </w:r>
      <w:r w:rsidR="002E3145">
        <w:t xml:space="preserve">contours of the </w:t>
      </w:r>
      <w:r>
        <w:t xml:space="preserve">policy making processes in the ICANN environment; the Board itself could only </w:t>
      </w:r>
      <w:r w:rsidR="002E3145">
        <w:t>give</w:t>
      </w:r>
      <w:r>
        <w:t xml:space="preserve"> a temporary policy prescription </w:t>
      </w:r>
      <w:proofErr w:type="gramStart"/>
      <w:r>
        <w:t>but  permanent</w:t>
      </w:r>
      <w:proofErr w:type="gramEnd"/>
      <w:r>
        <w:t xml:space="preserve"> consensus policymaking was the province of the Supporting Organizations, in this case the GNSO.</w:t>
      </w:r>
    </w:p>
    <w:p w14:paraId="5556E71C" w14:textId="332AD364" w:rsidR="00E516B1" w:rsidRDefault="00CE3281" w:rsidP="003946AB">
      <w:pPr>
        <w:jc w:val="both"/>
        <w:rPr>
          <w:lang w:val="en-GB"/>
        </w:rPr>
      </w:pPr>
      <w:r>
        <w:lastRenderedPageBreak/>
        <w:t xml:space="preserve">In the Action Plan that emerged </w:t>
      </w:r>
      <w:r w:rsidR="001666F5">
        <w:t xml:space="preserve">after the ICANN Board’s </w:t>
      </w:r>
      <w:r>
        <w:t>consideration of the Single WHOIS policy recommendation, t</w:t>
      </w:r>
      <w:r w:rsidR="00E516B1">
        <w:t>he Board</w:t>
      </w:r>
      <w:r w:rsidR="003946AB">
        <w:t xml:space="preserve"> reasoned that “…</w:t>
      </w:r>
      <w:r w:rsidR="003946AB" w:rsidRPr="003946AB">
        <w:rPr>
          <w:lang w:val="en-GB"/>
        </w:rPr>
        <w:t xml:space="preserve"> </w:t>
      </w:r>
      <w:r w:rsidR="003946AB" w:rsidRPr="003946AB">
        <w:rPr>
          <w:i/>
          <w:lang w:val="en-GB"/>
        </w:rPr>
        <w:t>there is not a comprehensive gTLD WHOIS policy that addresses all of the issues raised in the Review Team report</w:t>
      </w:r>
      <w:r w:rsidR="008F0997">
        <w:rPr>
          <w:i/>
          <w:lang w:val="en-GB"/>
        </w:rPr>
        <w:t xml:space="preserve">” </w:t>
      </w:r>
      <w:r w:rsidR="008F0997" w:rsidRPr="008F0997">
        <w:rPr>
          <w:lang w:val="en-GB"/>
        </w:rPr>
        <w:t>but rather</w:t>
      </w:r>
      <w:r w:rsidR="008F0997">
        <w:rPr>
          <w:i/>
          <w:lang w:val="en-GB"/>
        </w:rPr>
        <w:t xml:space="preserve"> “</w:t>
      </w:r>
      <w:proofErr w:type="gramStart"/>
      <w:r w:rsidR="003946AB">
        <w:rPr>
          <w:i/>
          <w:lang w:val="en-GB"/>
        </w:rPr>
        <w:t>…..</w:t>
      </w:r>
      <w:proofErr w:type="gramEnd"/>
      <w:r w:rsidR="003946AB" w:rsidRPr="003946AB">
        <w:rPr>
          <w:i/>
          <w:lang w:val="en-GB"/>
        </w:rPr>
        <w:t>There is a set of existing contractual conditions that have been developed over time by negotiation between ICANN and registries and registrars, and a small set of consensus policies that address some aspects of the management of domain name registration data.</w:t>
      </w:r>
      <w:r w:rsidR="003946AB">
        <w:rPr>
          <w:lang w:val="en-GB"/>
        </w:rPr>
        <w:t xml:space="preserve">” All </w:t>
      </w:r>
      <w:r w:rsidR="000A2D31">
        <w:rPr>
          <w:lang w:val="en-GB"/>
        </w:rPr>
        <w:t>“</w:t>
      </w:r>
      <w:r w:rsidR="008F0997" w:rsidRPr="000A2D31">
        <w:rPr>
          <w:i/>
          <w:lang w:val="en-GB"/>
        </w:rPr>
        <w:t>presently available conditions and policies</w:t>
      </w:r>
      <w:r w:rsidR="000A2D31">
        <w:rPr>
          <w:lang w:val="en-GB"/>
        </w:rPr>
        <w:t xml:space="preserve">” </w:t>
      </w:r>
      <w:r w:rsidR="003946AB">
        <w:rPr>
          <w:lang w:val="en-GB"/>
        </w:rPr>
        <w:t xml:space="preserve">these would be </w:t>
      </w:r>
      <w:r w:rsidR="000A2D31">
        <w:rPr>
          <w:lang w:val="en-GB"/>
        </w:rPr>
        <w:t>curated and made accessible from a</w:t>
      </w:r>
      <w:r w:rsidR="003946AB">
        <w:rPr>
          <w:lang w:val="en-GB"/>
        </w:rPr>
        <w:t xml:space="preserve"> single </w:t>
      </w:r>
      <w:r w:rsidR="000A2D31">
        <w:rPr>
          <w:lang w:val="en-GB"/>
        </w:rPr>
        <w:t>source</w:t>
      </w:r>
      <w:r w:rsidR="003946AB">
        <w:rPr>
          <w:lang w:val="en-GB"/>
        </w:rPr>
        <w:t>.</w:t>
      </w:r>
    </w:p>
    <w:p w14:paraId="2F942EF9" w14:textId="503EE6A7" w:rsidR="003946AB" w:rsidRDefault="003946AB" w:rsidP="003946AB">
      <w:pPr>
        <w:jc w:val="both"/>
        <w:rPr>
          <w:lang w:val="en-GB"/>
        </w:rPr>
      </w:pPr>
    </w:p>
    <w:p w14:paraId="05629CC7" w14:textId="77777777" w:rsidR="008F0997" w:rsidRPr="008F0997" w:rsidRDefault="003946AB" w:rsidP="008F0997">
      <w:pPr>
        <w:jc w:val="both"/>
        <w:rPr>
          <w:i/>
          <w:lang w:val="en-GB"/>
        </w:rPr>
      </w:pPr>
      <w:r>
        <w:rPr>
          <w:lang w:val="en-GB"/>
        </w:rPr>
        <w:t>They went on: “</w:t>
      </w:r>
      <w:r w:rsidR="008F0997" w:rsidRPr="008F0997">
        <w:rPr>
          <w:i/>
          <w:lang w:val="en-GB"/>
        </w:rPr>
        <w:t>The fundamental questions of the purpose of collecting and maintaining gTLD</w:t>
      </w:r>
    </w:p>
    <w:p w14:paraId="182379AD" w14:textId="086F0CF6" w:rsidR="003946AB" w:rsidRDefault="008F0997" w:rsidP="008F0997">
      <w:pPr>
        <w:jc w:val="both"/>
      </w:pPr>
      <w:r w:rsidRPr="008F0997">
        <w:rPr>
          <w:i/>
          <w:lang w:val="en-GB"/>
        </w:rPr>
        <w:t>registration data have not been addressed through a successful policy PDP</w:t>
      </w:r>
      <w:r>
        <w:rPr>
          <w:lang w:val="en-GB"/>
        </w:rPr>
        <w:t>”.  The report nevertheless acknowledged earlier attempts by the GNSO to effect such a policy prescription in footnotes.</w:t>
      </w:r>
    </w:p>
    <w:p w14:paraId="063E8336" w14:textId="3570B728" w:rsidR="003946AB" w:rsidRDefault="003946AB" w:rsidP="00A52A50">
      <w:pPr>
        <w:jc w:val="both"/>
      </w:pPr>
      <w:r>
        <w:t xml:space="preserve"> “</w:t>
      </w:r>
    </w:p>
    <w:p w14:paraId="14FADFD9" w14:textId="0DAB8E68" w:rsidR="0039554D" w:rsidRDefault="00A52A50" w:rsidP="00A52A50">
      <w:pPr>
        <w:jc w:val="both"/>
      </w:pPr>
      <w:r>
        <w:t>The implementation of that directive</w:t>
      </w:r>
      <w:r w:rsidR="002E3145">
        <w:t xml:space="preserve"> for a single WHOIS policy document was a digital manifestation. That is,</w:t>
      </w:r>
      <w:r>
        <w:t xml:space="preserve"> the </w:t>
      </w:r>
      <w:hyperlink r:id="rId13" w:history="1">
        <w:r w:rsidRPr="00E516B1">
          <w:rPr>
            <w:rStyle w:val="Hyperlink"/>
          </w:rPr>
          <w:t>web</w:t>
        </w:r>
        <w:r w:rsidR="00E516B1" w:rsidRPr="00E516B1">
          <w:rPr>
            <w:rStyle w:val="Hyperlink"/>
          </w:rPr>
          <w:t xml:space="preserve"> page</w:t>
        </w:r>
      </w:hyperlink>
      <w:r>
        <w:t xml:space="preserve"> from whence all content pertaining WHOIS requirements</w:t>
      </w:r>
      <w:r w:rsidR="0039554D">
        <w:t xml:space="preserve"> and conditions</w:t>
      </w:r>
      <w:r>
        <w:t xml:space="preserve"> via contractual obligations</w:t>
      </w:r>
      <w:r w:rsidR="0039554D">
        <w:t xml:space="preserve"> imposed on registries and registrars, inclusive of pertinent GNSO-developed gTLD consensus policies, can be accessed. </w:t>
      </w:r>
      <w:r>
        <w:t xml:space="preserve"> </w:t>
      </w:r>
      <w:r w:rsidR="0039554D">
        <w:t>That website can be accessed here:</w:t>
      </w:r>
    </w:p>
    <w:p w14:paraId="367431E9" w14:textId="18CCA3DB" w:rsidR="0039554D" w:rsidRDefault="0042359F" w:rsidP="00A52A50">
      <w:pPr>
        <w:jc w:val="both"/>
      </w:pPr>
      <w:hyperlink r:id="rId14" w:history="1">
        <w:r w:rsidR="00E516B1" w:rsidRPr="00026D24">
          <w:rPr>
            <w:rStyle w:val="Hyperlink"/>
          </w:rPr>
          <w:t>https://www.icann.org/resources/pages/whois-policies-provisions-2013-04-15-en</w:t>
        </w:r>
      </w:hyperlink>
      <w:r w:rsidR="00E516B1">
        <w:t xml:space="preserve"> </w:t>
      </w:r>
    </w:p>
    <w:p w14:paraId="4AF945F3" w14:textId="77777777" w:rsidR="0039554D" w:rsidRDefault="0039554D" w:rsidP="00A52A50">
      <w:pPr>
        <w:jc w:val="both"/>
      </w:pPr>
    </w:p>
    <w:p w14:paraId="0A13826D" w14:textId="77777777" w:rsidR="002E3145" w:rsidRDefault="00FD4A22" w:rsidP="00A52A50">
      <w:pPr>
        <w:jc w:val="both"/>
      </w:pPr>
      <w:r>
        <w:t>At its special Board Meeting on 8</w:t>
      </w:r>
      <w:r w:rsidRPr="00FD4A22">
        <w:rPr>
          <w:vertAlign w:val="superscript"/>
        </w:rPr>
        <w:t>th</w:t>
      </w:r>
      <w:r>
        <w:t xml:space="preserve"> Nov 2012, t</w:t>
      </w:r>
      <w:r w:rsidR="00E516B1">
        <w:t xml:space="preserve">he Boards </w:t>
      </w:r>
      <w:r w:rsidR="00244EC4">
        <w:t>ac</w:t>
      </w:r>
      <w:r w:rsidR="00636F49">
        <w:t xml:space="preserve">cepted the </w:t>
      </w:r>
      <w:r w:rsidR="00E16185">
        <w:t>essence</w:t>
      </w:r>
      <w:r w:rsidR="00636F49">
        <w:t xml:space="preserve"> of the SSAC</w:t>
      </w:r>
      <w:r w:rsidR="00E16185">
        <w:t>’s</w:t>
      </w:r>
      <w:r w:rsidR="00636F49">
        <w:t xml:space="preserve"> response as outlined. It acknowledged</w:t>
      </w:r>
      <w:r w:rsidR="00244EC4">
        <w:t xml:space="preserve"> that the RT’s report re-</w:t>
      </w:r>
      <w:proofErr w:type="gramStart"/>
      <w:r w:rsidR="00244EC4">
        <w:t xml:space="preserve">ignited </w:t>
      </w:r>
      <w:r w:rsidR="00A52A50">
        <w:t xml:space="preserve"> </w:t>
      </w:r>
      <w:r w:rsidR="00244EC4">
        <w:t>concerns</w:t>
      </w:r>
      <w:proofErr w:type="gramEnd"/>
      <w:r w:rsidR="00244EC4">
        <w:t xml:space="preserve"> surrounding a fundamental policy prescription </w:t>
      </w:r>
      <w:r w:rsidR="002C44B1">
        <w:t>of</w:t>
      </w:r>
      <w:r>
        <w:t xml:space="preserve"> the purpose for</w:t>
      </w:r>
      <w:r w:rsidR="00244EC4">
        <w:t xml:space="preserve"> collecting</w:t>
      </w:r>
      <w:r>
        <w:t xml:space="preserve"> and publishing registration data</w:t>
      </w:r>
      <w:r w:rsidR="00244EC4">
        <w:t xml:space="preserve"> </w:t>
      </w:r>
      <w:r>
        <w:t xml:space="preserve">and </w:t>
      </w:r>
      <w:r w:rsidR="002E3145">
        <w:t>was</w:t>
      </w:r>
      <w:r>
        <w:t xml:space="preserve"> a catalyst for “</w:t>
      </w:r>
      <w:r w:rsidRPr="00FD4A22">
        <w:rPr>
          <w:i/>
        </w:rPr>
        <w:t>launching a new approach to long-standing directory services challenges.</w:t>
      </w:r>
      <w:r>
        <w:t xml:space="preserve">” </w:t>
      </w:r>
      <w:r w:rsidR="00D66225">
        <w:t xml:space="preserve">In its </w:t>
      </w:r>
      <w:hyperlink r:id="rId15" w:history="1">
        <w:r w:rsidR="00636F49" w:rsidRPr="00636F49">
          <w:rPr>
            <w:rStyle w:val="Hyperlink"/>
          </w:rPr>
          <w:t>R</w:t>
        </w:r>
        <w:r w:rsidR="00D66225" w:rsidRPr="00636F49">
          <w:rPr>
            <w:rStyle w:val="Hyperlink"/>
          </w:rPr>
          <w:t>esolution</w:t>
        </w:r>
        <w:r w:rsidR="00636F49" w:rsidRPr="00636F49">
          <w:rPr>
            <w:rStyle w:val="Hyperlink"/>
          </w:rPr>
          <w:t xml:space="preserve"> 1</w:t>
        </w:r>
      </w:hyperlink>
      <w:r w:rsidR="00D66225">
        <w:t>, t</w:t>
      </w:r>
      <w:r>
        <w:t xml:space="preserve">he Board then </w:t>
      </w:r>
      <w:r w:rsidR="00D66225">
        <w:t>directs</w:t>
      </w:r>
      <w:r>
        <w:t xml:space="preserve"> the CEO</w:t>
      </w:r>
      <w:r w:rsidR="00D66225">
        <w:t xml:space="preserve"> to</w:t>
      </w:r>
      <w:r>
        <w:t xml:space="preserve"> </w:t>
      </w:r>
      <w:r w:rsidR="00D66225">
        <w:t>“</w:t>
      </w:r>
      <w:r>
        <w:t xml:space="preserve"> </w:t>
      </w:r>
      <w:r w:rsidR="00D66225" w:rsidRPr="00636F49">
        <w:rPr>
          <w:i/>
        </w:rPr>
        <w:t>launch a new effort to redefine the purpose of collecting, maintaining and providing access to gTLD registration data, …..as a foundation for new gTLD policy and contractual negotiations…………as part of a Board-initiated GNSO policy development process</w:t>
      </w:r>
      <w:r w:rsidR="00D66225">
        <w:t xml:space="preserve">.” </w:t>
      </w:r>
      <w:r w:rsidR="0081203A">
        <w:t xml:space="preserve"> </w:t>
      </w:r>
    </w:p>
    <w:p w14:paraId="11F97C22" w14:textId="77777777" w:rsidR="002E3145" w:rsidRDefault="002E3145" w:rsidP="00A52A50">
      <w:pPr>
        <w:jc w:val="both"/>
      </w:pPr>
    </w:p>
    <w:p w14:paraId="6F8C099F" w14:textId="72E9E4C0" w:rsidR="00BD499A" w:rsidRDefault="0081203A" w:rsidP="00A52A50">
      <w:pPr>
        <w:jc w:val="both"/>
      </w:pPr>
      <w:r>
        <w:t>See the Board Resolution here:</w:t>
      </w:r>
    </w:p>
    <w:p w14:paraId="0E5AD809" w14:textId="71E4CEF2" w:rsidR="0081203A" w:rsidRDefault="0042359F" w:rsidP="00A52A50">
      <w:pPr>
        <w:jc w:val="both"/>
      </w:pPr>
      <w:hyperlink r:id="rId16" w:history="1">
        <w:r w:rsidR="0081203A" w:rsidRPr="00026D24">
          <w:rPr>
            <w:rStyle w:val="Hyperlink"/>
          </w:rPr>
          <w:t>https://www.icann.org/resources/board-material/resolutions-2012-11-08-en</w:t>
        </w:r>
      </w:hyperlink>
      <w:r w:rsidR="0081203A">
        <w:t xml:space="preserve"> </w:t>
      </w:r>
    </w:p>
    <w:p w14:paraId="21708284" w14:textId="2264EB4C" w:rsidR="00FD4A22" w:rsidRDefault="00FD4A22" w:rsidP="00A52A50">
      <w:pPr>
        <w:jc w:val="both"/>
      </w:pPr>
    </w:p>
    <w:p w14:paraId="609DD731" w14:textId="77777777" w:rsidR="003E77BB" w:rsidRDefault="0081203A" w:rsidP="00A52A50">
      <w:pPr>
        <w:jc w:val="both"/>
      </w:pPr>
      <w:r>
        <w:t xml:space="preserve">Implementation of that directive resulted in the </w:t>
      </w:r>
      <w:hyperlink r:id="rId17" w:history="1">
        <w:r w:rsidRPr="00E177BC">
          <w:rPr>
            <w:rStyle w:val="Hyperlink"/>
          </w:rPr>
          <w:t>establishment of the Expert Working Group on Next Generation</w:t>
        </w:r>
        <w:r w:rsidR="00636F49" w:rsidRPr="00E177BC">
          <w:rPr>
            <w:rStyle w:val="Hyperlink"/>
          </w:rPr>
          <w:t xml:space="preserve"> Registration Data Services</w:t>
        </w:r>
      </w:hyperlink>
      <w:r w:rsidR="00636F49">
        <w:t xml:space="preserve"> (EWG).  The EWG </w:t>
      </w:r>
      <w:r w:rsidR="00E177BC">
        <w:t xml:space="preserve">mandate was to </w:t>
      </w:r>
      <w:proofErr w:type="gramStart"/>
      <w:r w:rsidR="00E177BC">
        <w:t xml:space="preserve">“ </w:t>
      </w:r>
      <w:r w:rsidR="00E177BC" w:rsidRPr="00B82DA8">
        <w:rPr>
          <w:i/>
        </w:rPr>
        <w:t>re</w:t>
      </w:r>
      <w:proofErr w:type="gramEnd"/>
      <w:r w:rsidR="00E177BC" w:rsidRPr="00B82DA8">
        <w:rPr>
          <w:i/>
        </w:rPr>
        <w:t>-examine and define the purpose of collecting and maintaining gTLD registration data, consider how to safeguard the data, and propose a next-generation solution that will better serve the needs of the global Internet community.</w:t>
      </w:r>
      <w:r w:rsidR="00E177BC">
        <w:t>”</w:t>
      </w:r>
      <w:r w:rsidR="00F518D9">
        <w:t xml:space="preserve"> This was interpreted </w:t>
      </w:r>
      <w:r w:rsidR="003E77BB">
        <w:t xml:space="preserve">as </w:t>
      </w:r>
      <w:r w:rsidR="00F518D9">
        <w:t xml:space="preserve">to also include consideration for providing access to gTLD registration (WHOIS) data. </w:t>
      </w:r>
      <w:r w:rsidR="00E177BC">
        <w:t xml:space="preserve"> The EWG delivered its </w:t>
      </w:r>
      <w:hyperlink r:id="rId18" w:history="1">
        <w:r w:rsidR="00E177BC" w:rsidRPr="00B82DA8">
          <w:rPr>
            <w:rStyle w:val="Hyperlink"/>
          </w:rPr>
          <w:t>Final Report</w:t>
        </w:r>
      </w:hyperlink>
      <w:r w:rsidR="00E177BC">
        <w:t xml:space="preserve"> in June 2014.</w:t>
      </w:r>
    </w:p>
    <w:p w14:paraId="563EB8B0" w14:textId="77777777" w:rsidR="003E77BB" w:rsidRDefault="003E77BB" w:rsidP="00A52A50">
      <w:pPr>
        <w:jc w:val="both"/>
      </w:pPr>
    </w:p>
    <w:p w14:paraId="161B4C36" w14:textId="447507FB" w:rsidR="00F518D9" w:rsidRDefault="00F518D9" w:rsidP="00A52A50">
      <w:pPr>
        <w:jc w:val="both"/>
      </w:pPr>
      <w:r>
        <w:t>In April 2015 the Board adopted a series of resolutions that</w:t>
      </w:r>
      <w:r w:rsidR="003E77BB">
        <w:t xml:space="preserve"> affirmed the EWG Re</w:t>
      </w:r>
      <w:r w:rsidR="00BD210C">
        <w:t>port as the</w:t>
      </w:r>
      <w:r w:rsidR="003E77BB">
        <w:t xml:space="preserve"> guide and</w:t>
      </w:r>
      <w:r w:rsidR="00BD210C">
        <w:t xml:space="preserve"> foundation for development of a new </w:t>
      </w:r>
      <w:r w:rsidR="003E77BB">
        <w:t xml:space="preserve">comprehensive and unifying </w:t>
      </w:r>
      <w:r w:rsidR="00BD210C">
        <w:t>gTLD WHOIS policy and</w:t>
      </w:r>
      <w:r>
        <w:t xml:space="preserve"> outlined the </w:t>
      </w:r>
      <w:hyperlink r:id="rId19" w:anchor="1.f" w:history="1">
        <w:r w:rsidRPr="00F518D9">
          <w:rPr>
            <w:rStyle w:val="Hyperlink"/>
          </w:rPr>
          <w:t>next steps</w:t>
        </w:r>
      </w:hyperlink>
      <w:r>
        <w:t xml:space="preserve"> following on its acceptance of the</w:t>
      </w:r>
      <w:r w:rsidR="003E77BB">
        <w:t xml:space="preserve"> EWG’s</w:t>
      </w:r>
      <w:r>
        <w:t xml:space="preserve"> Report.   That action can be found here:</w:t>
      </w:r>
    </w:p>
    <w:p w14:paraId="14A393FC" w14:textId="04A97FC2" w:rsidR="00FD4A22" w:rsidRDefault="00636F49" w:rsidP="00A52A50">
      <w:pPr>
        <w:jc w:val="both"/>
      </w:pPr>
      <w:r>
        <w:t xml:space="preserve"> </w:t>
      </w:r>
      <w:hyperlink r:id="rId20" w:anchor="1.f" w:history="1">
        <w:r w:rsidR="00F518D9" w:rsidRPr="00026D24">
          <w:rPr>
            <w:rStyle w:val="Hyperlink"/>
          </w:rPr>
          <w:t>https://www.icann.org/resources/board-material/resolutions-2015-04-26-en#1.f</w:t>
        </w:r>
      </w:hyperlink>
    </w:p>
    <w:p w14:paraId="5C964886" w14:textId="5056A4FC" w:rsidR="00F518D9" w:rsidRDefault="00F518D9" w:rsidP="00A52A50">
      <w:pPr>
        <w:jc w:val="both"/>
      </w:pPr>
    </w:p>
    <w:p w14:paraId="4D9A30D2" w14:textId="2A85664B" w:rsidR="00C85B5B" w:rsidRDefault="00C93EC3" w:rsidP="00A52A50">
      <w:pPr>
        <w:jc w:val="both"/>
      </w:pPr>
      <w:r>
        <w:t>In its estimation</w:t>
      </w:r>
      <w:r w:rsidR="003E77BB">
        <w:t xml:space="preserve"> of</w:t>
      </w:r>
      <w:r>
        <w:t xml:space="preserve"> the complexity of the issues raised, the EWG</w:t>
      </w:r>
      <w:r w:rsidR="003E77BB">
        <w:t xml:space="preserve">’s Final Report detailed </w:t>
      </w:r>
      <w:r w:rsidR="00845125">
        <w:t>model</w:t>
      </w:r>
      <w:r w:rsidR="003E77BB">
        <w:t>s</w:t>
      </w:r>
      <w:r w:rsidR="00845125">
        <w:t xml:space="preserve"> and principles advised for framing the GNSO PDP</w:t>
      </w:r>
      <w:r>
        <w:t xml:space="preserve"> and the </w:t>
      </w:r>
      <w:r w:rsidR="00845125">
        <w:t xml:space="preserve">general </w:t>
      </w:r>
      <w:r>
        <w:t xml:space="preserve">controversial nature of the WHOIS matter </w:t>
      </w:r>
      <w:r w:rsidR="00845125">
        <w:t>in and outside the community</w:t>
      </w:r>
      <w:r w:rsidR="003E77BB">
        <w:t>. T</w:t>
      </w:r>
      <w:r>
        <w:t xml:space="preserve">he Board </w:t>
      </w:r>
      <w:r w:rsidR="00845125">
        <w:t xml:space="preserve">prudently raised a collaborative group of </w:t>
      </w:r>
      <w:r w:rsidR="003E77BB">
        <w:t xml:space="preserve">select Board </w:t>
      </w:r>
      <w:r w:rsidR="00845125">
        <w:t xml:space="preserve">members </w:t>
      </w:r>
      <w:r w:rsidR="003E77BB">
        <w:t>plus</w:t>
      </w:r>
      <w:r w:rsidR="00845125">
        <w:t xml:space="preserve"> GNSO </w:t>
      </w:r>
      <w:proofErr w:type="spellStart"/>
      <w:r w:rsidR="003E77BB">
        <w:t>Councillors</w:t>
      </w:r>
      <w:proofErr w:type="spellEnd"/>
      <w:r w:rsidR="003E77BB">
        <w:t xml:space="preserve"> and </w:t>
      </w:r>
      <w:r w:rsidR="00845125">
        <w:t xml:space="preserve">interests </w:t>
      </w:r>
      <w:r>
        <w:t>to seek</w:t>
      </w:r>
      <w:r w:rsidR="00845125">
        <w:t xml:space="preserve"> common ground on a </w:t>
      </w:r>
      <w:hyperlink r:id="rId21" w:history="1">
        <w:r w:rsidR="00C85B5B" w:rsidRPr="00C85B5B">
          <w:rPr>
            <w:rStyle w:val="Hyperlink"/>
          </w:rPr>
          <w:t xml:space="preserve">3-phase </w:t>
        </w:r>
        <w:r w:rsidR="00845125" w:rsidRPr="00C85B5B">
          <w:rPr>
            <w:rStyle w:val="Hyperlink"/>
          </w:rPr>
          <w:t>framework</w:t>
        </w:r>
      </w:hyperlink>
      <w:r w:rsidR="00845125">
        <w:t xml:space="preserve"> of action. That group agreed on a Preliminary Issues Report based on this </w:t>
      </w:r>
      <w:r w:rsidR="003E77BB">
        <w:t xml:space="preserve">3-phase </w:t>
      </w:r>
      <w:r w:rsidR="00845125">
        <w:t xml:space="preserve">framework that would </w:t>
      </w:r>
      <w:r w:rsidR="003E77BB">
        <w:t xml:space="preserve">be used to </w:t>
      </w:r>
      <w:r w:rsidR="00845125">
        <w:t xml:space="preserve">guide the work of the </w:t>
      </w:r>
      <w:r w:rsidR="003E77BB">
        <w:t xml:space="preserve">pending GNSO </w:t>
      </w:r>
      <w:r w:rsidR="00845125">
        <w:t>PDP</w:t>
      </w:r>
      <w:r w:rsidR="00C85B5B">
        <w:t xml:space="preserve">[s]. </w:t>
      </w:r>
    </w:p>
    <w:p w14:paraId="376D3501" w14:textId="77777777" w:rsidR="00C85B5B" w:rsidRDefault="00C85B5B" w:rsidP="00A52A50">
      <w:pPr>
        <w:jc w:val="both"/>
      </w:pPr>
    </w:p>
    <w:p w14:paraId="1969FC57" w14:textId="3C080D07" w:rsidR="00BD210C" w:rsidRDefault="00C85B5B" w:rsidP="00A52A50">
      <w:pPr>
        <w:jc w:val="both"/>
      </w:pPr>
      <w:r>
        <w:lastRenderedPageBreak/>
        <w:t xml:space="preserve">The </w:t>
      </w:r>
      <w:hyperlink r:id="rId22" w:history="1">
        <w:r w:rsidRPr="00CB78FD">
          <w:rPr>
            <w:rStyle w:val="Hyperlink"/>
          </w:rPr>
          <w:t>Issues Report</w:t>
        </w:r>
      </w:hyperlink>
      <w:r>
        <w:t xml:space="preserve"> was issued in October 2016</w:t>
      </w:r>
      <w:r w:rsidR="00CB78FD">
        <w:t xml:space="preserve"> and</w:t>
      </w:r>
      <w:r>
        <w:t xml:space="preserve"> </w:t>
      </w:r>
      <w:r w:rsidR="00CB78FD">
        <w:t>t</w:t>
      </w:r>
      <w:r>
        <w:t xml:space="preserve">he </w:t>
      </w:r>
      <w:r w:rsidR="00CB78FD">
        <w:t xml:space="preserve">GNSO </w:t>
      </w:r>
      <w:hyperlink r:id="rId23" w:anchor="201511" w:history="1">
        <w:r w:rsidR="00CB78FD" w:rsidRPr="00CB78FD">
          <w:rPr>
            <w:rStyle w:val="Hyperlink"/>
          </w:rPr>
          <w:t xml:space="preserve">set the </w:t>
        </w:r>
        <w:r w:rsidRPr="00CB78FD">
          <w:rPr>
            <w:rStyle w:val="Hyperlink"/>
          </w:rPr>
          <w:t>first-phase</w:t>
        </w:r>
        <w:r w:rsidR="00845125" w:rsidRPr="00CB78FD">
          <w:rPr>
            <w:rStyle w:val="Hyperlink"/>
          </w:rPr>
          <w:t xml:space="preserve"> PDP </w:t>
        </w:r>
        <w:r w:rsidR="00CB78FD" w:rsidRPr="00CB78FD">
          <w:rPr>
            <w:rStyle w:val="Hyperlink"/>
          </w:rPr>
          <w:t>in motion</w:t>
        </w:r>
      </w:hyperlink>
      <w:r w:rsidR="00845125">
        <w:t xml:space="preserve"> as the </w:t>
      </w:r>
      <w:r w:rsidR="00845125" w:rsidRPr="00CB78FD">
        <w:t>Next Generation gTLD Registration D</w:t>
      </w:r>
      <w:r w:rsidR="00BD210C" w:rsidRPr="00CB78FD">
        <w:t>irectory</w:t>
      </w:r>
      <w:r w:rsidR="00845125" w:rsidRPr="00CB78FD">
        <w:t xml:space="preserve"> Service</w:t>
      </w:r>
      <w:r w:rsidR="00BD210C" w:rsidRPr="00CB78FD">
        <w:t>s</w:t>
      </w:r>
      <w:r w:rsidR="00845125" w:rsidRPr="00CB78FD">
        <w:t xml:space="preserve"> to Replace WHOIS PDP</w:t>
      </w:r>
      <w:r w:rsidR="00BD210C">
        <w:t>. The Working Group is now in operation.</w:t>
      </w:r>
      <w:r w:rsidR="00845125">
        <w:t xml:space="preserve">  </w:t>
      </w:r>
      <w:r w:rsidR="00BD210C">
        <w:t xml:space="preserve"> The </w:t>
      </w:r>
      <w:r w:rsidR="008C2B24">
        <w:t>charter for</w:t>
      </w:r>
      <w:r w:rsidR="00BD210C">
        <w:t xml:space="preserve"> the </w:t>
      </w:r>
      <w:r w:rsidR="008C2B24">
        <w:t xml:space="preserve">PDP </w:t>
      </w:r>
      <w:r w:rsidR="00BD210C">
        <w:t>WG can be found here:</w:t>
      </w:r>
    </w:p>
    <w:p w14:paraId="2704295F" w14:textId="020D232C" w:rsidR="00F518D9" w:rsidRDefault="00C93EC3" w:rsidP="00A52A50">
      <w:pPr>
        <w:jc w:val="both"/>
      </w:pPr>
      <w:r>
        <w:t xml:space="preserve"> </w:t>
      </w:r>
      <w:hyperlink r:id="rId24" w:history="1">
        <w:r w:rsidR="008C2B24" w:rsidRPr="00026D24">
          <w:rPr>
            <w:rStyle w:val="Hyperlink"/>
          </w:rPr>
          <w:t>https://gnso.icann.org/sites/default/files/filefield_48165/whois-ng-gtld-rds-charter-07oct15-en.pdf</w:t>
        </w:r>
      </w:hyperlink>
      <w:r w:rsidR="008C2B24">
        <w:t xml:space="preserve"> </w:t>
      </w:r>
    </w:p>
    <w:p w14:paraId="2B855F63" w14:textId="77777777" w:rsidR="00FD4A22" w:rsidRPr="00DE4CF0" w:rsidRDefault="00FD4A22" w:rsidP="00A52A50">
      <w:pPr>
        <w:jc w:val="both"/>
      </w:pPr>
    </w:p>
    <w:p w14:paraId="6A5A1B22" w14:textId="15EDD99C" w:rsidR="00BD499A" w:rsidRPr="00DE4CF0" w:rsidRDefault="00BD499A" w:rsidP="00BD499A">
      <w:pPr>
        <w:pStyle w:val="Heading1"/>
      </w:pPr>
      <w:bookmarkStart w:id="3" w:name="_Toc510546763"/>
      <w:r w:rsidRPr="00DE4CF0">
        <w:t>Problem</w:t>
      </w:r>
      <w:r w:rsidR="00F9369E">
        <w:t>/Issue</w:t>
      </w:r>
      <w:bookmarkEnd w:id="3"/>
      <w:r w:rsidRPr="00DE4CF0">
        <w:t xml:space="preserve"> </w:t>
      </w:r>
    </w:p>
    <w:p w14:paraId="1600F2D5" w14:textId="51FF67FB" w:rsidR="00037BE6" w:rsidRDefault="008C2B24" w:rsidP="008C2B24">
      <w:pPr>
        <w:pStyle w:val="LeftParagraph"/>
        <w:jc w:val="both"/>
      </w:pPr>
      <w:r>
        <w:t xml:space="preserve">On review, we can confirm the web page </w:t>
      </w:r>
      <w:r w:rsidR="00037BE6">
        <w:t>p</w:t>
      </w:r>
      <w:r>
        <w:t>urpose</w:t>
      </w:r>
      <w:r w:rsidR="00037BE6">
        <w:t>d</w:t>
      </w:r>
      <w:r>
        <w:t xml:space="preserve"> to collect all WHOIS-related commitments contractually obliged by registries and registrars as well as GNSO developed consensus policies and procedures </w:t>
      </w:r>
      <w:r w:rsidR="00037BE6">
        <w:t xml:space="preserve">is available. We can also </w:t>
      </w:r>
      <w:proofErr w:type="spellStart"/>
      <w:r w:rsidR="00037BE6">
        <w:t>confim</w:t>
      </w:r>
      <w:proofErr w:type="spellEnd"/>
      <w:r w:rsidR="00037BE6">
        <w:t xml:space="preserve"> that it lists a slew of WHOIS-related compacts with registries and registrars plus GNSO consensus WHOIS-related policies and procedures. These are hyperlinked to details of said policies and procedures. On the preponderance of the evidence therefore, the Board’s response to the RT’s recommendation as outlined in the Action Plan was executed.</w:t>
      </w:r>
    </w:p>
    <w:p w14:paraId="4E44FC52" w14:textId="76A00787" w:rsidR="00DB1978" w:rsidRDefault="00DB1978" w:rsidP="008C2B24">
      <w:pPr>
        <w:pStyle w:val="LeftParagraph"/>
        <w:jc w:val="both"/>
      </w:pPr>
    </w:p>
    <w:p w14:paraId="744DBC34" w14:textId="344607F1" w:rsidR="00DB1978" w:rsidRDefault="00DB1978" w:rsidP="008C2B24">
      <w:pPr>
        <w:pStyle w:val="LeftParagraph"/>
        <w:jc w:val="both"/>
      </w:pPr>
      <w:r>
        <w:t xml:space="preserve">The primary question to answer </w:t>
      </w:r>
      <w:r w:rsidR="000D3D18">
        <w:t xml:space="preserve">in this regard </w:t>
      </w:r>
      <w:r>
        <w:t xml:space="preserve">is whether this </w:t>
      </w:r>
      <w:r w:rsidR="00410AB0">
        <w:t xml:space="preserve">digital artefact, the </w:t>
      </w:r>
      <w:r>
        <w:t>web page</w:t>
      </w:r>
      <w:r w:rsidR="00410AB0">
        <w:t>,</w:t>
      </w:r>
      <w:r>
        <w:t xml:space="preserve"> is a good and sufficient substitute or facsimile for a ‘</w:t>
      </w:r>
      <w:r w:rsidRPr="000D3D18">
        <w:rPr>
          <w:i/>
        </w:rPr>
        <w:t xml:space="preserve">single </w:t>
      </w:r>
      <w:r w:rsidR="000D3D18" w:rsidRPr="000D3D18">
        <w:rPr>
          <w:i/>
        </w:rPr>
        <w:t xml:space="preserve">WHOIS policy </w:t>
      </w:r>
      <w:r w:rsidRPr="000D3D18">
        <w:rPr>
          <w:i/>
        </w:rPr>
        <w:t>document</w:t>
      </w:r>
      <w:r>
        <w:t>’</w:t>
      </w:r>
      <w:r w:rsidR="000D3D18">
        <w:t xml:space="preserve"> and</w:t>
      </w:r>
      <w:r w:rsidR="00410AB0">
        <w:t>,</w:t>
      </w:r>
      <w:r w:rsidR="000D3D18">
        <w:t xml:space="preserve"> thusly</w:t>
      </w:r>
      <w:r w:rsidR="00410AB0">
        <w:t>,</w:t>
      </w:r>
      <w:r w:rsidR="000D3D18">
        <w:t xml:space="preserve"> conforms to the original WHOIS</w:t>
      </w:r>
      <w:r w:rsidR="00410AB0">
        <w:t>1</w:t>
      </w:r>
      <w:r w:rsidR="000D3D18">
        <w:t xml:space="preserve"> RT Recommendation 2?</w:t>
      </w:r>
    </w:p>
    <w:p w14:paraId="1510E330" w14:textId="06DCBA8C" w:rsidR="000D3D18" w:rsidRDefault="000D3D18" w:rsidP="008C2B24">
      <w:pPr>
        <w:pStyle w:val="LeftParagraph"/>
        <w:jc w:val="both"/>
      </w:pPr>
    </w:p>
    <w:p w14:paraId="57EEE302" w14:textId="5E57370C" w:rsidR="000D3D18" w:rsidRPr="000D3D18" w:rsidRDefault="000D3D18" w:rsidP="000D3D18">
      <w:pPr>
        <w:pStyle w:val="LeftParagraph"/>
        <w:jc w:val="both"/>
      </w:pPr>
      <w:r>
        <w:t>Secondly, whether the contents and format of the web page furthers the objective of “</w:t>
      </w:r>
      <w:r w:rsidRPr="000D3D18">
        <w:rPr>
          <w:i/>
        </w:rPr>
        <w:t>a clear, concise, well-communicated WHOIS Policy</w:t>
      </w:r>
      <w:r w:rsidRPr="000D3D18">
        <w:t>."</w:t>
      </w:r>
      <w:r>
        <w:t>?</w:t>
      </w:r>
      <w:r w:rsidRPr="000D3D18">
        <w:t xml:space="preserve"> </w:t>
      </w:r>
    </w:p>
    <w:p w14:paraId="5CED4A73" w14:textId="1EA7080F" w:rsidR="000D3D18" w:rsidRDefault="000D3D18" w:rsidP="008C2B24">
      <w:pPr>
        <w:pStyle w:val="LeftParagraph"/>
        <w:jc w:val="both"/>
      </w:pPr>
      <w:r>
        <w:t xml:space="preserve"> </w:t>
      </w:r>
    </w:p>
    <w:p w14:paraId="5AC47E82" w14:textId="59A65567" w:rsidR="00410AB0" w:rsidRDefault="00410AB0" w:rsidP="008C2B24">
      <w:pPr>
        <w:pStyle w:val="LeftParagraph"/>
        <w:jc w:val="both"/>
      </w:pPr>
      <w:r>
        <w:t>Thirdly</w:t>
      </w:r>
      <w:r w:rsidR="00037BE6">
        <w:t xml:space="preserve">, </w:t>
      </w:r>
      <w:r>
        <w:t>t</w:t>
      </w:r>
      <w:r w:rsidRPr="00410AB0">
        <w:t xml:space="preserve">he question </w:t>
      </w:r>
      <w:r>
        <w:t>of</w:t>
      </w:r>
      <w:r w:rsidRPr="00410AB0">
        <w:t xml:space="preserve"> whether </w:t>
      </w:r>
      <w:r w:rsidR="008B6341" w:rsidRPr="008B6341">
        <w:t>the decision to authorize the EWG and the broad guidelines given for its work constitutes a good faith effort by the Board to initiate the single WHOIS policy framework</w:t>
      </w:r>
      <w:r w:rsidR="008B6341">
        <w:t>?  And, if this</w:t>
      </w:r>
      <w:r w:rsidRPr="00410AB0">
        <w:t xml:space="preserve"> fulfils the commitment to fill out gaps in the WHOIS policy framework and holistically address current fragmented and decentralized WHOIS policy, itself a result of history and the structural framework for the ICANN policy development process</w:t>
      </w:r>
      <w:r w:rsidR="008B6341">
        <w:t>?</w:t>
      </w:r>
    </w:p>
    <w:p w14:paraId="7158E8C2" w14:textId="77777777" w:rsidR="00410AB0" w:rsidRDefault="00410AB0" w:rsidP="008C2B24">
      <w:pPr>
        <w:pStyle w:val="LeftParagraph"/>
        <w:jc w:val="both"/>
      </w:pPr>
    </w:p>
    <w:p w14:paraId="5378028B" w14:textId="08CEFE76" w:rsidR="0019498A" w:rsidRDefault="008B6341" w:rsidP="008C2B24">
      <w:pPr>
        <w:pStyle w:val="LeftParagraph"/>
        <w:jc w:val="both"/>
      </w:pPr>
      <w:r>
        <w:t xml:space="preserve">Finally, </w:t>
      </w:r>
      <w:r w:rsidR="00410AB0">
        <w:t xml:space="preserve">insofar as </w:t>
      </w:r>
      <w:r w:rsidR="000B1F75">
        <w:t xml:space="preserve">the </w:t>
      </w:r>
      <w:r w:rsidR="00410AB0">
        <w:t>EWG’s Final Report recommend</w:t>
      </w:r>
      <w:r>
        <w:t>ations are actioned</w:t>
      </w:r>
      <w:r w:rsidR="00410AB0">
        <w:t xml:space="preserve">, </w:t>
      </w:r>
      <w:r>
        <w:t xml:space="preserve">whether </w:t>
      </w:r>
      <w:r w:rsidR="00410AB0">
        <w:t xml:space="preserve">the collaborative 3-phase framework developed to guide action of the GNSO policy-making plus the specific </w:t>
      </w:r>
      <w:r w:rsidR="000B1F75" w:rsidRPr="000B1F75">
        <w:t xml:space="preserve">request </w:t>
      </w:r>
      <w:r w:rsidR="00410AB0">
        <w:t xml:space="preserve">to the GNSO to </w:t>
      </w:r>
      <w:proofErr w:type="gramStart"/>
      <w:r w:rsidR="00410AB0">
        <w:t xml:space="preserve">initiate </w:t>
      </w:r>
      <w:r w:rsidR="000B1F75" w:rsidRPr="000B1F75">
        <w:t xml:space="preserve"> the</w:t>
      </w:r>
      <w:proofErr w:type="gramEnd"/>
      <w:r w:rsidR="000B1F75" w:rsidRPr="000B1F75">
        <w:t xml:space="preserve"> PDP process </w:t>
      </w:r>
      <w:r w:rsidR="00410AB0">
        <w:t xml:space="preserve">and </w:t>
      </w:r>
      <w:r w:rsidR="000B1F75" w:rsidRPr="000B1F75">
        <w:t xml:space="preserve">reboot </w:t>
      </w:r>
      <w:r w:rsidR="000B1F75">
        <w:t xml:space="preserve">green field </w:t>
      </w:r>
      <w:r w:rsidR="000B1F75" w:rsidRPr="000B1F75">
        <w:t xml:space="preserve">WHOIS policy </w:t>
      </w:r>
      <w:r w:rsidR="000B1F75">
        <w:t xml:space="preserve">making </w:t>
      </w:r>
      <w:r w:rsidR="00410AB0">
        <w:t>will see an emergence of</w:t>
      </w:r>
      <w:r w:rsidR="000B1F75" w:rsidRPr="000B1F75">
        <w:t xml:space="preserve"> a single comprehensive WHOIS policy</w:t>
      </w:r>
      <w:r w:rsidR="00410AB0">
        <w:t>?</w:t>
      </w:r>
    </w:p>
    <w:p w14:paraId="76D4CFF9" w14:textId="77777777" w:rsidR="0019498A" w:rsidRDefault="0019498A" w:rsidP="008C2B24">
      <w:pPr>
        <w:pStyle w:val="LeftParagraph"/>
        <w:jc w:val="both"/>
      </w:pPr>
    </w:p>
    <w:p w14:paraId="35CC81E5" w14:textId="1F458A48" w:rsidR="00037BE6" w:rsidRDefault="0019498A" w:rsidP="008C2B24">
      <w:pPr>
        <w:pStyle w:val="LeftParagraph"/>
        <w:jc w:val="both"/>
      </w:pPr>
      <w:r>
        <w:t>.</w:t>
      </w:r>
      <w:r w:rsidR="000B1F75">
        <w:t xml:space="preserve"> </w:t>
      </w:r>
    </w:p>
    <w:p w14:paraId="4C4380A3" w14:textId="77777777" w:rsidR="00BD499A" w:rsidRPr="00A72951" w:rsidRDefault="00BD499A" w:rsidP="00BD499A"/>
    <w:p w14:paraId="54AAC64E" w14:textId="77777777" w:rsidR="00BD499A" w:rsidRPr="00DE4CF0" w:rsidRDefault="00BD499A" w:rsidP="00BD499A">
      <w:pPr>
        <w:pStyle w:val="Heading1"/>
      </w:pPr>
      <w:bookmarkStart w:id="4" w:name="_Toc510546764"/>
      <w:r w:rsidRPr="00DE4CF0">
        <w:t>Recommendation</w:t>
      </w:r>
      <w:r>
        <w:t>s</w:t>
      </w:r>
      <w:bookmarkEnd w:id="4"/>
      <w:r w:rsidRPr="00DE4CF0">
        <w:t xml:space="preserve"> </w:t>
      </w:r>
    </w:p>
    <w:p w14:paraId="0357C2C9" w14:textId="77777777" w:rsidR="00CC68BD" w:rsidRDefault="00BD499A" w:rsidP="00CC68BD">
      <w:pPr>
        <w:pStyle w:val="LeftParagraph"/>
        <w:jc w:val="both"/>
      </w:pPr>
      <w:r w:rsidRPr="00BD499A">
        <w:rPr>
          <w:rStyle w:val="BoldChar"/>
        </w:rPr>
        <w:t>Recommendation</w:t>
      </w:r>
      <w:r>
        <w:t xml:space="preserve">: </w:t>
      </w:r>
    </w:p>
    <w:p w14:paraId="7BF651AC" w14:textId="7007952B" w:rsidR="00CC68BD" w:rsidRDefault="00CC68BD" w:rsidP="00CC68BD">
      <w:pPr>
        <w:pStyle w:val="LeftParagraph"/>
        <w:numPr>
          <w:ilvl w:val="0"/>
          <w:numId w:val="28"/>
        </w:numPr>
        <w:jc w:val="both"/>
      </w:pPr>
      <w:r>
        <w:t>Accept that WHOIS1 RT Recommendation 2 is fully implemented.</w:t>
      </w:r>
    </w:p>
    <w:p w14:paraId="6DF27C0B" w14:textId="5BDE23F7" w:rsidR="00CC68BD" w:rsidRDefault="00CC68BD" w:rsidP="00CC68BD">
      <w:pPr>
        <w:pStyle w:val="LeftParagraph"/>
        <w:numPr>
          <w:ilvl w:val="0"/>
          <w:numId w:val="28"/>
        </w:numPr>
        <w:jc w:val="both"/>
      </w:pPr>
      <w:r>
        <w:t xml:space="preserve">That the adoption of the EWG’s Final Report and development of the framework for the Board-initiated GNSO RDS PDP[s] </w:t>
      </w:r>
      <w:r w:rsidR="007E60FF">
        <w:t xml:space="preserve">is intended to deliver a holistic next generation WHOIS policy framework that would address current set of fragmented and decentralized WHOIS policies. </w:t>
      </w:r>
    </w:p>
    <w:p w14:paraId="2B309D69" w14:textId="77777777" w:rsidR="00CC68BD" w:rsidRDefault="00CC68BD" w:rsidP="00CC68BD">
      <w:pPr>
        <w:pStyle w:val="LeftParagraph"/>
        <w:jc w:val="both"/>
      </w:pPr>
    </w:p>
    <w:p w14:paraId="5F9209F5" w14:textId="77777777" w:rsidR="00BD499A" w:rsidRDefault="00BD499A" w:rsidP="00BD499A">
      <w:pPr>
        <w:pStyle w:val="LeftParagraph"/>
      </w:pPr>
    </w:p>
    <w:p w14:paraId="6AB85F5C" w14:textId="77777777" w:rsidR="007E60FF" w:rsidRDefault="00BD499A" w:rsidP="00CC68BD">
      <w:pPr>
        <w:pStyle w:val="LeftParagraph"/>
      </w:pPr>
      <w:r w:rsidRPr="00BD499A">
        <w:rPr>
          <w:rStyle w:val="BoldChar"/>
        </w:rPr>
        <w:t>Findings</w:t>
      </w:r>
      <w:r>
        <w:t>:</w:t>
      </w:r>
    </w:p>
    <w:p w14:paraId="4C101458" w14:textId="7C860ACA" w:rsidR="00CC68BD" w:rsidRDefault="00CC68BD" w:rsidP="007E60FF">
      <w:pPr>
        <w:pStyle w:val="LeftParagraph"/>
        <w:numPr>
          <w:ilvl w:val="0"/>
          <w:numId w:val="29"/>
        </w:numPr>
        <w:jc w:val="both"/>
      </w:pPr>
      <w:r w:rsidRPr="00CC68BD">
        <w:t xml:space="preserve">That the </w:t>
      </w:r>
      <w:hyperlink r:id="rId25" w:history="1">
        <w:r w:rsidRPr="00CC68BD">
          <w:rPr>
            <w:rStyle w:val="Hyperlink"/>
          </w:rPr>
          <w:t>web page</w:t>
        </w:r>
      </w:hyperlink>
      <w:r w:rsidRPr="00CC68BD">
        <w:t xml:space="preserve"> is a good and sufficient substitute for the single authoritative WHOIS policy </w:t>
      </w:r>
      <w:proofErr w:type="spellStart"/>
      <w:r w:rsidRPr="00CC68BD">
        <w:t>dcument</w:t>
      </w:r>
      <w:proofErr w:type="spellEnd"/>
      <w:r w:rsidRPr="00CC68BD">
        <w:t xml:space="preserve"> </w:t>
      </w:r>
      <w:r w:rsidR="007E60FF">
        <w:t xml:space="preserve">but with navigational improvements and further </w:t>
      </w:r>
      <w:proofErr w:type="spellStart"/>
      <w:r w:rsidR="007E60FF">
        <w:t>organisation</w:t>
      </w:r>
      <w:proofErr w:type="spellEnd"/>
      <w:r w:rsidR="007E60FF">
        <w:t xml:space="preserve"> of content could be better</w:t>
      </w:r>
    </w:p>
    <w:p w14:paraId="7F6BB8FE" w14:textId="7CD2B09D" w:rsidR="007E60FF" w:rsidRPr="00CC68BD" w:rsidRDefault="007E60FF" w:rsidP="007E60FF">
      <w:pPr>
        <w:pStyle w:val="LeftParagraph"/>
        <w:numPr>
          <w:ilvl w:val="0"/>
          <w:numId w:val="29"/>
        </w:numPr>
        <w:jc w:val="both"/>
      </w:pPr>
      <w:r>
        <w:t>The Board-initiated GNSO PDP chartered to address the next generation Registration Data Directory Services is in progress and the team cannot now pronounce on the success of a single fit-for-purpose next generation WHOIS policy framework</w:t>
      </w:r>
    </w:p>
    <w:p w14:paraId="7E44FE15" w14:textId="77777777" w:rsidR="00CC68BD" w:rsidRDefault="00CC68BD" w:rsidP="00BD499A">
      <w:pPr>
        <w:pStyle w:val="LeftParagraph"/>
        <w:rPr>
          <w:rStyle w:val="BoldChar"/>
        </w:rPr>
      </w:pPr>
    </w:p>
    <w:p w14:paraId="2F29E7E7" w14:textId="62C36D4D" w:rsidR="00BD499A" w:rsidRDefault="00BD499A" w:rsidP="00BD499A">
      <w:pPr>
        <w:pStyle w:val="LeftParagraph"/>
      </w:pPr>
      <w:r w:rsidRPr="00BD499A">
        <w:rPr>
          <w:rStyle w:val="BoldChar"/>
        </w:rPr>
        <w:lastRenderedPageBreak/>
        <w:t>Rationale</w:t>
      </w:r>
      <w:r>
        <w:t>:</w:t>
      </w:r>
    </w:p>
    <w:p w14:paraId="43AB8153" w14:textId="7F9CA0CA" w:rsidR="005D3018" w:rsidRDefault="005D3018" w:rsidP="005D3018">
      <w:pPr>
        <w:pStyle w:val="LeftParagraph"/>
        <w:jc w:val="both"/>
      </w:pPr>
      <w:r>
        <w:t>In the ICANN environment w</w:t>
      </w:r>
      <w:r w:rsidR="007E60FF">
        <w:t xml:space="preserve">e </w:t>
      </w:r>
      <w:r>
        <w:t xml:space="preserve">have accepted </w:t>
      </w:r>
      <w:r w:rsidR="007E60FF">
        <w:t xml:space="preserve">that a digital document is </w:t>
      </w:r>
      <w:proofErr w:type="spellStart"/>
      <w:r w:rsidR="007E60FF">
        <w:t>favoured</w:t>
      </w:r>
      <w:proofErr w:type="spellEnd"/>
      <w:r w:rsidR="007E60FF">
        <w:t xml:space="preserve"> above an analog one</w:t>
      </w:r>
      <w:r>
        <w:t xml:space="preserve"> and its organization should be optimized for ease of use and clarity of content</w:t>
      </w:r>
      <w:r w:rsidR="007E60FF">
        <w:t xml:space="preserve">. </w:t>
      </w:r>
      <w:r>
        <w:t xml:space="preserve">Formatting details will impact ease of use and clarity of content and in this case, more effective formatting could be utilized to boost clarity and navigation. Different decisions on formatting may actually deliver these objectives but if this was not embraced, we cannot account any major negative impact. </w:t>
      </w:r>
    </w:p>
    <w:p w14:paraId="2CE2FA47" w14:textId="77777777" w:rsidR="005D3018" w:rsidRDefault="005D3018" w:rsidP="005D3018">
      <w:pPr>
        <w:pStyle w:val="LeftParagraph"/>
        <w:jc w:val="both"/>
      </w:pPr>
    </w:p>
    <w:p w14:paraId="58B14E57" w14:textId="40F906BB" w:rsidR="00BD499A" w:rsidRDefault="005D3018" w:rsidP="005D3018">
      <w:pPr>
        <w:pStyle w:val="LeftParagraph"/>
        <w:jc w:val="both"/>
      </w:pPr>
      <w:r>
        <w:t xml:space="preserve">We believe these recommendations are in scope and are </w:t>
      </w:r>
      <w:r w:rsidR="00BD499A">
        <w:t>aligned with ICANN’s Strategic Plan and Mission</w:t>
      </w:r>
      <w:r>
        <w:t xml:space="preserve">. </w:t>
      </w:r>
    </w:p>
    <w:p w14:paraId="251754DF" w14:textId="77777777" w:rsidR="00BD499A" w:rsidRPr="00323F68" w:rsidRDefault="00BD499A" w:rsidP="00BD499A">
      <w:pPr>
        <w:pStyle w:val="LeftParagraph"/>
      </w:pPr>
    </w:p>
    <w:p w14:paraId="029BFFB2" w14:textId="77777777" w:rsidR="005D3018" w:rsidRDefault="00BD499A" w:rsidP="00BD499A">
      <w:pPr>
        <w:pStyle w:val="LeftParagraph"/>
        <w:rPr>
          <w:rStyle w:val="BoldChar"/>
        </w:rPr>
      </w:pPr>
      <w:r w:rsidRPr="00BD499A">
        <w:rPr>
          <w:rStyle w:val="BoldChar"/>
        </w:rPr>
        <w:t>Impact of Recommendation</w:t>
      </w:r>
      <w:r w:rsidR="005D3018">
        <w:rPr>
          <w:rStyle w:val="BoldChar"/>
        </w:rPr>
        <w:t>:</w:t>
      </w:r>
    </w:p>
    <w:p w14:paraId="0B1FACC2" w14:textId="1DF79529" w:rsidR="00BD499A" w:rsidRPr="00323F68" w:rsidRDefault="005D3018" w:rsidP="005D3018">
      <w:pPr>
        <w:pStyle w:val="LeftParagraph"/>
        <w:jc w:val="both"/>
      </w:pPr>
      <w:r>
        <w:t>All stakeholders will be impacted by these decisions. T</w:t>
      </w:r>
      <w:r w:rsidR="00BD499A">
        <w:t xml:space="preserve">he </w:t>
      </w:r>
      <w:r>
        <w:t>areas of impact are</w:t>
      </w:r>
      <w:r w:rsidR="00BD499A">
        <w:t xml:space="preserve"> security</w:t>
      </w:r>
      <w:r w:rsidR="003C0186">
        <w:t xml:space="preserve"> and stability of the DNS, t</w:t>
      </w:r>
      <w:r w:rsidR="00BD499A">
        <w:t>ransparency</w:t>
      </w:r>
      <w:r w:rsidR="003C0186">
        <w:t xml:space="preserve"> of the ICANN policy development process and</w:t>
      </w:r>
      <w:r w:rsidR="00BD499A">
        <w:t xml:space="preserve"> </w:t>
      </w:r>
      <w:r w:rsidR="003C0186">
        <w:t xml:space="preserve">the </w:t>
      </w:r>
      <w:r w:rsidR="00BD499A">
        <w:t>legitimacy</w:t>
      </w:r>
      <w:r w:rsidR="003C0186">
        <w:t xml:space="preserve"> of the policy development </w:t>
      </w:r>
      <w:proofErr w:type="spellStart"/>
      <w:r w:rsidR="003C0186">
        <w:t>organisations</w:t>
      </w:r>
      <w:proofErr w:type="spellEnd"/>
      <w:r w:rsidR="003C0186">
        <w:t xml:space="preserve"> and the ICANN bye-laws. </w:t>
      </w:r>
    </w:p>
    <w:p w14:paraId="5933355D" w14:textId="77777777" w:rsidR="00BD499A" w:rsidRDefault="00BD499A" w:rsidP="00BD499A">
      <w:pPr>
        <w:pStyle w:val="LeftParagraph"/>
      </w:pPr>
    </w:p>
    <w:p w14:paraId="1C93150B" w14:textId="035D5BF7" w:rsidR="00BD499A" w:rsidRDefault="00BD499A" w:rsidP="00BD499A">
      <w:pPr>
        <w:pStyle w:val="LeftParagraph"/>
      </w:pPr>
      <w:r w:rsidRPr="00BD499A">
        <w:rPr>
          <w:rStyle w:val="BoldChar"/>
        </w:rPr>
        <w:t>Feasibility of Recommendation</w:t>
      </w:r>
      <w:r>
        <w:t xml:space="preserve">: </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51A8FCE9" w14:textId="7E4ED161" w:rsidR="00BD499A" w:rsidRDefault="003C0186" w:rsidP="003C0186">
      <w:pPr>
        <w:pStyle w:val="LeftParagraph"/>
        <w:jc w:val="both"/>
      </w:pPr>
      <w:r>
        <w:t>The implementation of these recommendations will involve ICANN org, the ICANN Community especially the GNSO and a combination of the</w:t>
      </w:r>
      <w:r w:rsidR="00BD499A">
        <w:t xml:space="preserve"> </w:t>
      </w:r>
      <w:r>
        <w:t xml:space="preserve">Community/ICANN org. The RDS PDP WG tasked to consider and deliver a holistic next generation WHOIS policy framework has </w:t>
      </w:r>
      <w:r w:rsidR="00C52F25">
        <w:t xml:space="preserve">suspended its work pending clarity on the impact of the </w:t>
      </w:r>
      <w:hyperlink r:id="rId26" w:history="1">
        <w:r w:rsidR="00C52F25" w:rsidRPr="00C52F25">
          <w:rPr>
            <w:rStyle w:val="Hyperlink"/>
          </w:rPr>
          <w:t>ICANN Board’s Temporary Specification for gTLD Registration Data</w:t>
        </w:r>
      </w:hyperlink>
      <w:r w:rsidR="00C52F25">
        <w:t xml:space="preserve"> in response to the GDPR imperatives</w:t>
      </w:r>
      <w:r>
        <w:t>.  We cannot now estimate a target date for delivery of the final product.</w:t>
      </w:r>
    </w:p>
    <w:p w14:paraId="69692393" w14:textId="77777777" w:rsidR="00BD499A" w:rsidRPr="00DE4CF0" w:rsidRDefault="00BD499A" w:rsidP="00BD499A">
      <w:pPr>
        <w:pStyle w:val="LeftParagraph"/>
      </w:pPr>
    </w:p>
    <w:p w14:paraId="710FF56C" w14:textId="77777777" w:rsidR="003C0186" w:rsidRDefault="00BD499A" w:rsidP="00BD499A">
      <w:pPr>
        <w:pStyle w:val="LeftParagraph"/>
      </w:pPr>
      <w:r w:rsidRPr="00BD499A">
        <w:rPr>
          <w:rStyle w:val="BoldChar"/>
        </w:rPr>
        <w:t>Priority</w:t>
      </w:r>
      <w:r>
        <w:rPr>
          <w:rStyle w:val="BoldChar"/>
        </w:rPr>
        <w:t>:</w:t>
      </w:r>
      <w:r>
        <w:t xml:space="preserve"> </w:t>
      </w:r>
    </w:p>
    <w:p w14:paraId="0186A98E" w14:textId="34166907" w:rsidR="00BD499A" w:rsidRPr="003A3001" w:rsidRDefault="003C0186" w:rsidP="003C0186">
      <w:pPr>
        <w:pStyle w:val="LeftParagraph"/>
        <w:jc w:val="both"/>
      </w:pPr>
      <w:r>
        <w:t>Coming on development in the legal frameworks surrounding privacy and treatment of PIIs, these recommendations are high priority and should be in the top 5 for delivery by the community</w:t>
      </w:r>
    </w:p>
    <w:p w14:paraId="26235653" w14:textId="77777777" w:rsidR="00BD499A" w:rsidRPr="00DE33F9" w:rsidRDefault="00BD499A" w:rsidP="00BD499A">
      <w:pPr>
        <w:pStyle w:val="LeftParagraph"/>
      </w:pPr>
    </w:p>
    <w:p w14:paraId="61B50F26" w14:textId="784C9A4E" w:rsidR="00451618" w:rsidRDefault="00BD499A" w:rsidP="00FF687F">
      <w:pPr>
        <w:pStyle w:val="LeftParagraph"/>
        <w:sectPr w:rsidR="00451618" w:rsidSect="00597B06">
          <w:headerReference w:type="default" r:id="rId27"/>
          <w:footerReference w:type="default" r:id="rId28"/>
          <w:pgSz w:w="11909" w:h="16834" w:code="9"/>
          <w:pgMar w:top="1440" w:right="1440" w:bottom="1440" w:left="1440" w:header="720" w:footer="504" w:gutter="0"/>
          <w:cols w:space="720"/>
          <w:docGrid w:linePitch="360"/>
        </w:sectPr>
      </w:pPr>
      <w:r w:rsidRPr="00BD499A">
        <w:rPr>
          <w:rStyle w:val="BoldChar"/>
        </w:rPr>
        <w:t>Consensus</w:t>
      </w:r>
      <w:r>
        <w:t>:</w:t>
      </w:r>
    </w:p>
    <w:p w14:paraId="7A131DB3" w14:textId="7ECA538A" w:rsidR="004003CE" w:rsidRPr="003A1FC0" w:rsidRDefault="003A1FC0" w:rsidP="00FF687F">
      <w:pPr>
        <w:pStyle w:val="LeftParagraph"/>
        <w:rPr>
          <w:b/>
          <w:sz w:val="28"/>
        </w:rPr>
      </w:pPr>
      <w:r w:rsidRPr="003A1FC0">
        <w:rPr>
          <w:b/>
          <w:sz w:val="28"/>
        </w:rPr>
        <w:lastRenderedPageBreak/>
        <w:t>RESOURCES</w:t>
      </w:r>
    </w:p>
    <w:p w14:paraId="50856BF8" w14:textId="77777777" w:rsidR="003A1FC0" w:rsidRDefault="003A1FC0" w:rsidP="00FF687F">
      <w:pPr>
        <w:pStyle w:val="LeftParagraph"/>
      </w:pPr>
    </w:p>
    <w:p w14:paraId="0C390E50" w14:textId="6E8884E9" w:rsidR="003A1FC0" w:rsidRDefault="003A1FC0" w:rsidP="00FF687F">
      <w:pPr>
        <w:pStyle w:val="LeftParagraph"/>
      </w:pPr>
      <w:r>
        <w:t xml:space="preserve">Board </w:t>
      </w:r>
      <w:r w:rsidR="008254AA">
        <w:t xml:space="preserve">Resolution </w:t>
      </w:r>
      <w:r>
        <w:t>Accept</w:t>
      </w:r>
      <w:r w:rsidR="008254AA">
        <w:t xml:space="preserve">ing WHOIS RT </w:t>
      </w:r>
      <w:r>
        <w:t xml:space="preserve">Recommendation </w:t>
      </w:r>
      <w:r w:rsidR="008254AA">
        <w:t>8</w:t>
      </w:r>
      <w:r>
        <w:t xml:space="preserve"> </w:t>
      </w:r>
      <w:r w:rsidR="008254AA">
        <w:t>Nov</w:t>
      </w:r>
      <w:r>
        <w:t xml:space="preserve"> 201</w:t>
      </w:r>
      <w:r w:rsidR="008254AA">
        <w:t>2</w:t>
      </w:r>
    </w:p>
    <w:p w14:paraId="378E338F" w14:textId="46407048" w:rsidR="008254AA" w:rsidRDefault="0042359F" w:rsidP="00FF687F">
      <w:pPr>
        <w:pStyle w:val="LeftParagraph"/>
      </w:pPr>
      <w:hyperlink r:id="rId29" w:history="1">
        <w:r w:rsidR="008254AA" w:rsidRPr="00026D24">
          <w:rPr>
            <w:rStyle w:val="Hyperlink"/>
          </w:rPr>
          <w:t>https://www.icann.org/resources/board-material/resolutions-2012-11-08-en</w:t>
        </w:r>
      </w:hyperlink>
      <w:r w:rsidR="008254AA">
        <w:t xml:space="preserve"> </w:t>
      </w:r>
    </w:p>
    <w:p w14:paraId="6A7FB0EC" w14:textId="3590828A" w:rsidR="008254AA" w:rsidRDefault="008254AA" w:rsidP="00FF687F">
      <w:pPr>
        <w:pStyle w:val="LeftParagraph"/>
      </w:pPr>
    </w:p>
    <w:p w14:paraId="03ECBCA8" w14:textId="2ECCD077" w:rsidR="008254AA" w:rsidRDefault="008254AA" w:rsidP="00FF687F">
      <w:pPr>
        <w:pStyle w:val="LeftParagraph"/>
      </w:pPr>
      <w:r>
        <w:t>Action Plan to Address WHOIS Review Team Report Recommendations</w:t>
      </w:r>
    </w:p>
    <w:p w14:paraId="02663FF9" w14:textId="4428336E" w:rsidR="008254AA" w:rsidRDefault="0042359F" w:rsidP="00FF687F">
      <w:pPr>
        <w:pStyle w:val="LeftParagraph"/>
      </w:pPr>
      <w:hyperlink r:id="rId30" w:history="1">
        <w:r w:rsidR="008254AA" w:rsidRPr="00026D24">
          <w:rPr>
            <w:rStyle w:val="Hyperlink"/>
          </w:rPr>
          <w:t>https://www.icann.org/en/groups/board/documents/briefing-materials-1-08nov12-en.pdf</w:t>
        </w:r>
      </w:hyperlink>
      <w:r w:rsidR="008254AA">
        <w:t xml:space="preserve"> </w:t>
      </w:r>
    </w:p>
    <w:p w14:paraId="115B8A6E" w14:textId="77777777" w:rsidR="008254AA" w:rsidRDefault="008254AA" w:rsidP="00FF687F">
      <w:pPr>
        <w:pStyle w:val="LeftParagraph"/>
      </w:pPr>
    </w:p>
    <w:p w14:paraId="362D5024" w14:textId="5CB57F83" w:rsidR="008254AA" w:rsidRDefault="008254AA" w:rsidP="00FF687F">
      <w:pPr>
        <w:pStyle w:val="LeftParagraph"/>
      </w:pPr>
      <w:r>
        <w:t>Single Source All WHOIS Related Agreements and Provisions</w:t>
      </w:r>
    </w:p>
    <w:p w14:paraId="2CB0043E" w14:textId="313C50D6" w:rsidR="003A1FC0" w:rsidRDefault="0042359F" w:rsidP="00FF687F">
      <w:pPr>
        <w:pStyle w:val="LeftParagraph"/>
      </w:pPr>
      <w:hyperlink r:id="rId31" w:history="1">
        <w:r w:rsidR="003A1FC0" w:rsidRPr="00026D24">
          <w:rPr>
            <w:rStyle w:val="Hyperlink"/>
          </w:rPr>
          <w:t>https://www.icann.org/news/blog/single-source-of-whois-related-agreement-provisions-and-policies</w:t>
        </w:r>
      </w:hyperlink>
    </w:p>
    <w:p w14:paraId="4FA7D14A" w14:textId="27B71A6A" w:rsidR="003A1FC0" w:rsidRDefault="003A1FC0" w:rsidP="00FF687F">
      <w:pPr>
        <w:pStyle w:val="LeftParagraph"/>
      </w:pPr>
    </w:p>
    <w:p w14:paraId="367D237C" w14:textId="43813378" w:rsidR="003A1FC0" w:rsidRDefault="003A1FC0" w:rsidP="00FF687F">
      <w:pPr>
        <w:pStyle w:val="LeftParagraph"/>
      </w:pPr>
      <w:r>
        <w:t>Website Containing All Things WHOIS</w:t>
      </w:r>
    </w:p>
    <w:p w14:paraId="4EA06054" w14:textId="63A2AC28" w:rsidR="003A1FC0" w:rsidRDefault="0042359F" w:rsidP="00FF687F">
      <w:pPr>
        <w:pStyle w:val="LeftParagraph"/>
      </w:pPr>
      <w:hyperlink r:id="rId32" w:history="1">
        <w:r w:rsidR="003A1FC0" w:rsidRPr="00026D24">
          <w:rPr>
            <w:rStyle w:val="Hyperlink"/>
          </w:rPr>
          <w:t>https://www.icann.org/resources/pages/whois-policies-provisions-2013-04-15-en</w:t>
        </w:r>
      </w:hyperlink>
      <w:r w:rsidR="003A1FC0">
        <w:t xml:space="preserve"> </w:t>
      </w:r>
    </w:p>
    <w:p w14:paraId="00A97685" w14:textId="0F93E405" w:rsidR="003A1FC0" w:rsidRDefault="003A1FC0" w:rsidP="00FF687F">
      <w:pPr>
        <w:pStyle w:val="LeftParagraph"/>
      </w:pPr>
    </w:p>
    <w:p w14:paraId="379F4EC9" w14:textId="5C9565F0" w:rsidR="003A1FC0" w:rsidRDefault="0037203A" w:rsidP="00FF687F">
      <w:pPr>
        <w:pStyle w:val="LeftParagraph"/>
      </w:pPr>
      <w:r>
        <w:t>SAC055: SSAC’s Response to the RDS-WHOIS1 Final Report</w:t>
      </w:r>
    </w:p>
    <w:p w14:paraId="6A747F7A" w14:textId="0E6B164F" w:rsidR="0037203A" w:rsidRDefault="0042359F" w:rsidP="00FF687F">
      <w:pPr>
        <w:pStyle w:val="LeftParagraph"/>
      </w:pPr>
      <w:hyperlink r:id="rId33" w:history="1">
        <w:r w:rsidR="0037203A" w:rsidRPr="00026D24">
          <w:rPr>
            <w:rStyle w:val="Hyperlink"/>
          </w:rPr>
          <w:t>https://www.icann.org/en/system/files/files/sac-055-en.pdf</w:t>
        </w:r>
      </w:hyperlink>
    </w:p>
    <w:p w14:paraId="1FAF2E37" w14:textId="6C322327" w:rsidR="0037203A" w:rsidRDefault="0037203A" w:rsidP="00FF687F">
      <w:pPr>
        <w:pStyle w:val="LeftParagraph"/>
      </w:pPr>
    </w:p>
    <w:p w14:paraId="5A7B8C26" w14:textId="54453F6A" w:rsidR="0037203A" w:rsidRDefault="00E177BC" w:rsidP="00FF687F">
      <w:pPr>
        <w:pStyle w:val="LeftParagraph"/>
      </w:pPr>
      <w:r>
        <w:t>Announcement of the Expert Working Group on Next Generation Registration Data Services</w:t>
      </w:r>
    </w:p>
    <w:p w14:paraId="7F9EB61F" w14:textId="4A7CAECC" w:rsidR="00E177BC" w:rsidRDefault="0042359F" w:rsidP="00FF687F">
      <w:pPr>
        <w:pStyle w:val="LeftParagraph"/>
      </w:pPr>
      <w:hyperlink r:id="rId34" w:history="1">
        <w:r w:rsidR="00E177BC" w:rsidRPr="00026D24">
          <w:rPr>
            <w:rStyle w:val="Hyperlink"/>
          </w:rPr>
          <w:t>https://www.icann.org/news/announcement-2-2012-12-14-en</w:t>
        </w:r>
      </w:hyperlink>
    </w:p>
    <w:p w14:paraId="50B06480" w14:textId="7B03D661" w:rsidR="00E177BC" w:rsidRDefault="00E177BC" w:rsidP="00FF687F">
      <w:pPr>
        <w:pStyle w:val="LeftParagraph"/>
      </w:pPr>
    </w:p>
    <w:p w14:paraId="5D444378" w14:textId="5C480E53" w:rsidR="00E177BC" w:rsidRDefault="00E177BC" w:rsidP="00FF687F">
      <w:pPr>
        <w:pStyle w:val="LeftParagraph"/>
      </w:pPr>
      <w:r>
        <w:t>EWG Final Report</w:t>
      </w:r>
    </w:p>
    <w:p w14:paraId="535A7DAA" w14:textId="116F302F" w:rsidR="00E177BC" w:rsidRDefault="0042359F" w:rsidP="00FF687F">
      <w:pPr>
        <w:pStyle w:val="LeftParagraph"/>
      </w:pPr>
      <w:hyperlink r:id="rId35" w:history="1">
        <w:r w:rsidR="00B82DA8" w:rsidRPr="00026D24">
          <w:rPr>
            <w:rStyle w:val="Hyperlink"/>
          </w:rPr>
          <w:t>https://www.icann.org/en/system/files/files/final-report-06jun14-en.pdf</w:t>
        </w:r>
      </w:hyperlink>
    </w:p>
    <w:p w14:paraId="72B9ADE8" w14:textId="6EC62A14" w:rsidR="00B82DA8" w:rsidRDefault="00B82DA8" w:rsidP="00FF687F">
      <w:pPr>
        <w:pStyle w:val="LeftParagraph"/>
      </w:pPr>
    </w:p>
    <w:p w14:paraId="43492D3D" w14:textId="1E1460EF" w:rsidR="00F518D9" w:rsidRDefault="00F518D9" w:rsidP="00FF687F">
      <w:pPr>
        <w:pStyle w:val="LeftParagraph"/>
      </w:pPr>
      <w:r>
        <w:t>Board Resolution on Steps to be taken on acceptance of the EWG Final Report</w:t>
      </w:r>
    </w:p>
    <w:p w14:paraId="0ED77AC8" w14:textId="332917B0" w:rsidR="00F518D9" w:rsidRDefault="0042359F" w:rsidP="00FF687F">
      <w:pPr>
        <w:pStyle w:val="LeftParagraph"/>
      </w:pPr>
      <w:hyperlink r:id="rId36" w:anchor="1.f" w:history="1">
        <w:r w:rsidR="00F518D9" w:rsidRPr="00026D24">
          <w:rPr>
            <w:rStyle w:val="Hyperlink"/>
          </w:rPr>
          <w:t>https://www.icann.org/resources/board-material/resolutions-2015-04-26-en#1.f</w:t>
        </w:r>
      </w:hyperlink>
    </w:p>
    <w:p w14:paraId="46F2AC6F" w14:textId="5D7D3055" w:rsidR="00F518D9" w:rsidRDefault="00F518D9" w:rsidP="00FF687F">
      <w:pPr>
        <w:pStyle w:val="LeftParagraph"/>
      </w:pPr>
    </w:p>
    <w:p w14:paraId="26B40DFD" w14:textId="3AA41A93" w:rsidR="00BD210C" w:rsidRDefault="005E1D62" w:rsidP="00FF687F">
      <w:pPr>
        <w:pStyle w:val="LeftParagraph"/>
      </w:pPr>
      <w:r>
        <w:t xml:space="preserve">Framework to Address </w:t>
      </w:r>
      <w:r w:rsidR="00BD210C">
        <w:t>Next Generation gTLD Registration Directory Services to Replace WHOIS PDP</w:t>
      </w:r>
    </w:p>
    <w:p w14:paraId="67D4261E" w14:textId="7ABBF2E2" w:rsidR="005E1D62" w:rsidRDefault="0042359F" w:rsidP="00FF687F">
      <w:pPr>
        <w:pStyle w:val="LeftParagraph"/>
      </w:pPr>
      <w:hyperlink r:id="rId37" w:history="1">
        <w:r w:rsidR="005E1D62" w:rsidRPr="00026D24">
          <w:rPr>
            <w:rStyle w:val="Hyperlink"/>
          </w:rPr>
          <w:t>https://community.icann.org/download/attachments/49359634/EWG-Process%20Group%20Final%20Framework%202-4-15.pdf?version=1&amp;modificationDate=1428939851000&amp;api=v2</w:t>
        </w:r>
      </w:hyperlink>
      <w:r w:rsidR="005E1D62">
        <w:t xml:space="preserve"> </w:t>
      </w:r>
    </w:p>
    <w:p w14:paraId="6CDB120C" w14:textId="77777777" w:rsidR="005E1D62" w:rsidRDefault="005E1D62" w:rsidP="00FF687F">
      <w:pPr>
        <w:pStyle w:val="LeftParagraph"/>
      </w:pPr>
    </w:p>
    <w:p w14:paraId="1A56387E" w14:textId="00A5BEA7" w:rsidR="00BD210C" w:rsidRDefault="00C85B5B" w:rsidP="00FF687F">
      <w:pPr>
        <w:pStyle w:val="LeftParagraph"/>
      </w:pPr>
      <w:r>
        <w:t>Issues Report for Next Generation gTLD Registration Directory Services to Replace WHOIS</w:t>
      </w:r>
    </w:p>
    <w:p w14:paraId="718FCA8F" w14:textId="75CEFA33" w:rsidR="00C85B5B" w:rsidRDefault="0042359F" w:rsidP="00FF687F">
      <w:pPr>
        <w:pStyle w:val="LeftParagraph"/>
      </w:pPr>
      <w:hyperlink r:id="rId38" w:history="1">
        <w:r w:rsidR="00C85B5B" w:rsidRPr="00026D24">
          <w:rPr>
            <w:rStyle w:val="Hyperlink"/>
          </w:rPr>
          <w:t>http://whois.icann.org/sites/default/files/files/final-issue-report-next-generation-rds-07oct15-en.pdf</w:t>
        </w:r>
      </w:hyperlink>
    </w:p>
    <w:p w14:paraId="2A97C1E6" w14:textId="29B5F805" w:rsidR="00C85B5B" w:rsidRDefault="00C85B5B" w:rsidP="00FF687F">
      <w:pPr>
        <w:pStyle w:val="LeftParagraph"/>
      </w:pPr>
    </w:p>
    <w:p w14:paraId="44F890FD" w14:textId="0A742F31" w:rsidR="00C85B5B" w:rsidRDefault="00C85B5B" w:rsidP="00FF687F">
      <w:pPr>
        <w:pStyle w:val="LeftParagraph"/>
      </w:pPr>
      <w:r>
        <w:t>GNSO Resolution Establishing the RDS-WHOIS-PDP WG</w:t>
      </w:r>
    </w:p>
    <w:p w14:paraId="26432AF1" w14:textId="7FA4E4F8" w:rsidR="00C85B5B" w:rsidRDefault="0042359F" w:rsidP="00FF687F">
      <w:pPr>
        <w:pStyle w:val="LeftParagraph"/>
      </w:pPr>
      <w:hyperlink r:id="rId39" w:anchor="201511" w:history="1">
        <w:r w:rsidR="00CB78FD" w:rsidRPr="00026D24">
          <w:rPr>
            <w:rStyle w:val="Hyperlink"/>
          </w:rPr>
          <w:t>https://gnso.icann.org/en/council/resolutions#201511</w:t>
        </w:r>
      </w:hyperlink>
    </w:p>
    <w:p w14:paraId="4A84D9C8" w14:textId="4DCC3665" w:rsidR="00CB78FD" w:rsidRDefault="00CB78FD" w:rsidP="00FF687F">
      <w:pPr>
        <w:pStyle w:val="LeftParagraph"/>
      </w:pPr>
    </w:p>
    <w:p w14:paraId="2E4F95BD" w14:textId="3F3C8DDA" w:rsidR="00CB78FD" w:rsidRDefault="005E1D62" w:rsidP="00FF687F">
      <w:pPr>
        <w:pStyle w:val="LeftParagraph"/>
      </w:pPr>
      <w:r>
        <w:t xml:space="preserve">Charter for </w:t>
      </w:r>
      <w:r w:rsidR="008C2B24">
        <w:t xml:space="preserve">PDP WG </w:t>
      </w:r>
      <w:r>
        <w:t xml:space="preserve">Next Generation gTLD Registration Directory Services </w:t>
      </w:r>
      <w:r w:rsidR="008C2B24">
        <w:t>(</w:t>
      </w:r>
      <w:r>
        <w:t>RDS</w:t>
      </w:r>
      <w:r w:rsidR="008C2B24">
        <w:t>) to Replace WHIOIS</w:t>
      </w:r>
    </w:p>
    <w:p w14:paraId="4B7ABD3D" w14:textId="469139B4" w:rsidR="005E1D62" w:rsidRDefault="0042359F" w:rsidP="00FF687F">
      <w:pPr>
        <w:pStyle w:val="LeftParagraph"/>
      </w:pPr>
      <w:hyperlink r:id="rId40" w:history="1">
        <w:r w:rsidR="008C2B24" w:rsidRPr="00026D24">
          <w:rPr>
            <w:rStyle w:val="Hyperlink"/>
          </w:rPr>
          <w:t>https://gnso.icann.org/sites/default/files/filefield_48165/whois-ng-gtld-rds-charter-07oct15-en.pdf</w:t>
        </w:r>
      </w:hyperlink>
      <w:r w:rsidR="008C2B24">
        <w:t xml:space="preserve"> </w:t>
      </w:r>
    </w:p>
    <w:p w14:paraId="5BD99A5E" w14:textId="1436AD02" w:rsidR="005E1D62" w:rsidRDefault="005E1D62" w:rsidP="00FF687F">
      <w:pPr>
        <w:pStyle w:val="LeftParagraph"/>
      </w:pPr>
    </w:p>
    <w:p w14:paraId="1097E7AB" w14:textId="32073EF8" w:rsidR="00DB1978" w:rsidRDefault="00DB1978" w:rsidP="00FF687F">
      <w:pPr>
        <w:pStyle w:val="LeftParagraph"/>
      </w:pPr>
      <w:r>
        <w:t>Some Evidence of the Work of the Next Generation gTLD RDS PDP WG</w:t>
      </w:r>
    </w:p>
    <w:p w14:paraId="5B0783A3" w14:textId="0F2192CB" w:rsidR="00DB1978" w:rsidRDefault="0042359F" w:rsidP="00FF687F">
      <w:pPr>
        <w:pStyle w:val="LeftParagraph"/>
      </w:pPr>
      <w:hyperlink r:id="rId41" w:history="1">
        <w:r w:rsidR="00DB1978" w:rsidRPr="00026D24">
          <w:rPr>
            <w:rStyle w:val="Hyperlink"/>
          </w:rPr>
          <w:t>https://community.icann.org/pages/viewpage.action?pageId=71602347</w:t>
        </w:r>
      </w:hyperlink>
      <w:r w:rsidR="00DB1978">
        <w:t xml:space="preserve"> </w:t>
      </w:r>
    </w:p>
    <w:p w14:paraId="16091D29" w14:textId="4B90B576" w:rsidR="00C52F25" w:rsidRDefault="00C52F25" w:rsidP="00FF687F">
      <w:pPr>
        <w:pStyle w:val="LeftParagraph"/>
      </w:pPr>
    </w:p>
    <w:p w14:paraId="098E5194" w14:textId="4405E65D" w:rsidR="00C52F25" w:rsidRDefault="00C52F25" w:rsidP="00FF687F">
      <w:pPr>
        <w:pStyle w:val="LeftParagraph"/>
      </w:pPr>
      <w:r>
        <w:t>Temporary Specification for gTLD Registration Data</w:t>
      </w:r>
    </w:p>
    <w:p w14:paraId="31636629" w14:textId="5E969210" w:rsidR="00C52F25" w:rsidRDefault="00C52F25" w:rsidP="00FF687F">
      <w:pPr>
        <w:pStyle w:val="LeftParagraph"/>
      </w:pPr>
      <w:hyperlink r:id="rId42" w:history="1">
        <w:r w:rsidRPr="00A64ADC">
          <w:rPr>
            <w:rStyle w:val="Hyperlink"/>
          </w:rPr>
          <w:t>https://www.icann.org/resources/pages/gtld-registration-data-specs-en</w:t>
        </w:r>
      </w:hyperlink>
      <w:r>
        <w:t xml:space="preserve"> </w:t>
      </w:r>
    </w:p>
    <w:sectPr w:rsidR="00C52F25" w:rsidSect="00597B06">
      <w:headerReference w:type="even" r:id="rId43"/>
      <w:headerReference w:type="default" r:id="rId44"/>
      <w:footerReference w:type="default" r:id="rId45"/>
      <w:headerReference w:type="first" r:id="rId46"/>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EB64AD" w14:textId="77777777" w:rsidR="0042359F" w:rsidRDefault="0042359F" w:rsidP="00464BED">
      <w:r>
        <w:separator/>
      </w:r>
    </w:p>
  </w:endnote>
  <w:endnote w:type="continuationSeparator" w:id="0">
    <w:p w14:paraId="05694D92" w14:textId="77777777" w:rsidR="0042359F" w:rsidRDefault="0042359F"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ource Sans Pro">
    <w:altName w:val="Corbel"/>
    <w:charset w:val="4D"/>
    <w:family w:val="swiss"/>
    <w:pitch w:val="variable"/>
    <w:sig w:usb0="00000001" w:usb1="00000001" w:usb2="00000000" w:usb3="00000000" w:csb0="00000193" w:csb1="00000000"/>
  </w:font>
  <w:font w:name="Source Sans Pro Light">
    <w:altName w:val="Corbel"/>
    <w:charset w:val="4D"/>
    <w:family w:val="swiss"/>
    <w:pitch w:val="variable"/>
    <w:sig w:usb0="00000001" w:usb1="00000001" w:usb2="00000000" w:usb3="00000000" w:csb0="00000193"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Lucida Grande">
    <w:altName w:val="Arial"/>
    <w:charset w:val="00"/>
    <w:family w:val="swiss"/>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DB1978" w14:paraId="3B567C51" w14:textId="77777777" w:rsidTr="00597B06">
      <w:trPr>
        <w:trHeight w:hRule="exact" w:val="648"/>
      </w:trPr>
      <w:tc>
        <w:tcPr>
          <w:tcW w:w="778" w:type="dxa"/>
        </w:tcPr>
        <w:p w14:paraId="3EB67775" w14:textId="77777777" w:rsidR="00DB1978" w:rsidRPr="004608F7" w:rsidRDefault="00DB1978" w:rsidP="00597B06">
          <w:pPr>
            <w:pStyle w:val="FooterICANN3spacing"/>
          </w:pPr>
          <w:r w:rsidRPr="003D162C">
            <w:t>ICANN |</w:t>
          </w:r>
        </w:p>
      </w:tc>
      <w:tc>
        <w:tcPr>
          <w:tcW w:w="8816" w:type="dxa"/>
          <w:tcBorders>
            <w:right w:val="single" w:sz="48" w:space="0" w:color="FFFFFF" w:themeColor="background1"/>
          </w:tcBorders>
        </w:tcPr>
        <w:p w14:paraId="7911A761" w14:textId="2F5A6073" w:rsidR="00DB1978" w:rsidRPr="004608F7" w:rsidRDefault="0042359F" w:rsidP="00597B06">
          <w:pPr>
            <w:pStyle w:val="FooterNotCaps"/>
          </w:pPr>
          <w:sdt>
            <w:sdtPr>
              <w:alias w:val="Title"/>
              <w:tag w:val=""/>
              <w:id w:val="-207501789"/>
              <w:dataBinding w:prefixMappings="xmlns:ns0='http://purl.org/dc/elements/1.1/' xmlns:ns1='http://schemas.openxmlformats.org/package/2006/metadata/core-properties' " w:xpath="/ns1:coreProperties[1]/ns0:title[1]" w:storeItemID="{6C3C8BC8-F283-45AE-878A-BAB7291924A1}"/>
              <w:text/>
            </w:sdtPr>
            <w:sdtEndPr/>
            <w:sdtContent>
              <w:r w:rsidR="007C3577">
                <w:rPr>
                  <w:lang w:val="en-GB"/>
                </w:rPr>
                <w:t>Subgroup Report: Single WHOIS  Policy</w:t>
              </w:r>
            </w:sdtContent>
          </w:sdt>
          <w:r w:rsidR="00DB1978" w:rsidRPr="004608F7">
            <w:t xml:space="preserve"> | </w:t>
          </w:r>
          <w:sdt>
            <w:sdtPr>
              <w:alias w:val="Publish Date"/>
              <w:tag w:val=""/>
              <w:id w:val="-1737853355"/>
              <w:dataBinding w:prefixMappings="xmlns:ns0='http://schemas.microsoft.com/office/2006/coverPageProps' " w:xpath="/ns0:CoverPageProperties[1]/ns0:PublishDate[1]" w:storeItemID="{55AF091B-3C7A-41E3-B477-F2FDAA23CFDA}"/>
              <w:date w:fullDate="2018-05-29T00:00:00Z">
                <w:dateFormat w:val="MMMM yyyy"/>
                <w:lid w:val="en-US"/>
                <w:storeMappedDataAs w:val="dateTime"/>
                <w:calendar w:val="gregorian"/>
              </w:date>
            </w:sdtPr>
            <w:sdtEndPr/>
            <w:sdtContent>
              <w:r w:rsidR="007C3577">
                <w:t>May 2018</w:t>
              </w:r>
            </w:sdtContent>
          </w:sdt>
          <w:r w:rsidR="00DB1978" w:rsidRPr="004608F7">
            <w:ptab w:relativeTo="margin" w:alignment="left" w:leader="none"/>
          </w:r>
        </w:p>
      </w:tc>
      <w:tc>
        <w:tcPr>
          <w:tcW w:w="882" w:type="dxa"/>
          <w:tcBorders>
            <w:left w:val="single" w:sz="48" w:space="0" w:color="FFFFFF" w:themeColor="background1"/>
          </w:tcBorders>
        </w:tcPr>
        <w:p w14:paraId="354F3950" w14:textId="726B331E" w:rsidR="00DB1978" w:rsidRPr="004608F7" w:rsidRDefault="00DB1978" w:rsidP="00597B06">
          <w:pPr>
            <w:pStyle w:val="Footer"/>
          </w:pPr>
          <w:r>
            <w:t xml:space="preserve">| </w:t>
          </w:r>
          <w:r w:rsidRPr="00EE04B3">
            <w:fldChar w:fldCharType="begin"/>
          </w:r>
          <w:r w:rsidRPr="004608F7">
            <w:instrText xml:space="preserve"> PAGE   \* MERGEFORMAT </w:instrText>
          </w:r>
          <w:r w:rsidRPr="00EE04B3">
            <w:fldChar w:fldCharType="separate"/>
          </w:r>
          <w:r w:rsidR="00E92F0A">
            <w:rPr>
              <w:noProof/>
            </w:rPr>
            <w:t>2</w:t>
          </w:r>
          <w:r w:rsidRPr="00EE04B3">
            <w:fldChar w:fldCharType="end"/>
          </w:r>
        </w:p>
      </w:tc>
    </w:tr>
  </w:tbl>
  <w:p w14:paraId="7FEC097C" w14:textId="77777777" w:rsidR="00DB1978" w:rsidRDefault="00DB1978" w:rsidP="007B3F58">
    <w:pPr>
      <w:pStyle w:val="FooterSpac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9A47B7" w14:textId="77777777" w:rsidR="00DB1978" w:rsidRDefault="00DB1978">
    <w:r w:rsidRPr="00296C9B">
      <w:rPr>
        <w:noProof/>
        <w:lang w:val="en-GB" w:eastAsia="en-GB"/>
      </w:rPr>
      <w:drawing>
        <wp:anchor distT="0" distB="0" distL="114300" distR="114300" simplePos="0" relativeHeight="251656704" behindDoc="1" locked="1" layoutInCell="1" allowOverlap="1" wp14:anchorId="49DED30A" wp14:editId="04530C51">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15E117" w14:textId="77777777" w:rsidR="0042359F" w:rsidRDefault="0042359F" w:rsidP="00464BED">
      <w:r>
        <w:separator/>
      </w:r>
    </w:p>
  </w:footnote>
  <w:footnote w:type="continuationSeparator" w:id="0">
    <w:p w14:paraId="7CBA24FB" w14:textId="77777777" w:rsidR="0042359F" w:rsidRDefault="0042359F" w:rsidP="00464BE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8DEEE8" w14:textId="77777777" w:rsidR="00DB1978" w:rsidRDefault="0042359F">
    <w:pPr>
      <w:pStyle w:val="Header"/>
    </w:pPr>
    <w:sdt>
      <w:sdtPr>
        <w:id w:val="1938862461"/>
        <w:docPartObj>
          <w:docPartGallery w:val="Watermarks"/>
          <w:docPartUnique/>
        </w:docPartObj>
      </w:sdtPr>
      <w:sdtEndPr/>
      <w:sdtContent>
        <w:r>
          <w:rPr>
            <w:noProof/>
          </w:rPr>
          <w:pict w14:anchorId="047076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1208580" o:spid="_x0000_s2050" type="#_x0000_t136" style="position:absolute;left:0;text-align:left;margin-left:0;margin-top:0;width:454.65pt;height:181.85pt;rotation:315;z-index:-25165772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sdtContent>
    </w:sdt>
    <w:r w:rsidR="00DB1978" w:rsidRPr="00EE04B3">
      <w:rPr>
        <w:noProof/>
        <w:lang w:val="en-GB" w:eastAsia="en-GB"/>
      </w:rPr>
      <w:drawing>
        <wp:anchor distT="0" distB="0" distL="114300" distR="114300" simplePos="0" relativeHeight="251657728" behindDoc="1" locked="1" layoutInCell="1" allowOverlap="1" wp14:anchorId="6985D769" wp14:editId="4EA5CE0E">
          <wp:simplePos x="0" y="0"/>
          <wp:positionH relativeFrom="page">
            <wp:posOffset>635</wp:posOffset>
          </wp:positionH>
          <wp:positionV relativeFrom="page">
            <wp:posOffset>-5080</wp:posOffset>
          </wp:positionV>
          <wp:extent cx="7562088" cy="10700097"/>
          <wp:effectExtent l="0" t="0" r="127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8E4504" w14:textId="77777777" w:rsidR="00DB1978" w:rsidRDefault="00DB1978">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6B2B36" w14:textId="77777777" w:rsidR="00DB1978" w:rsidRDefault="00DB1978">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1D69BD" w14:textId="77777777" w:rsidR="00DB1978" w:rsidRDefault="00DB197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15:restartNumberingAfterBreak="0">
    <w:nsid w:val="FFFFFF7C"/>
    <w:multiLevelType w:val="singleLevel"/>
    <w:tmpl w:val="8F9E1F92"/>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8A1487A0"/>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3318A810"/>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526A3B1C"/>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6C66E288"/>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0B946871"/>
    <w:multiLevelType w:val="hybridMultilevel"/>
    <w:tmpl w:val="CB10D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4" w15:restartNumberingAfterBreak="0">
    <w:nsid w:val="1D8B25F3"/>
    <w:multiLevelType w:val="hybridMultilevel"/>
    <w:tmpl w:val="C2BC5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970AED"/>
    <w:multiLevelType w:val="multilevel"/>
    <w:tmpl w:val="40CE844C"/>
    <w:numStyleLink w:val="MLD1-9"/>
  </w:abstractNum>
  <w:abstractNum w:abstractNumId="17" w15:restartNumberingAfterBreak="0">
    <w:nsid w:val="3C08300C"/>
    <w:multiLevelType w:val="multilevel"/>
    <w:tmpl w:val="40CE844C"/>
    <w:numStyleLink w:val="MLD1-9"/>
  </w:abstractNum>
  <w:abstractNum w:abstractNumId="18" w15:restartNumberingAfterBreak="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3" w15:restartNumberingAfterBreak="0">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1C17EF1"/>
    <w:multiLevelType w:val="multilevel"/>
    <w:tmpl w:val="6E843954"/>
    <w:name w:val="Multilevel"/>
    <w:numStyleLink w:val="MLB1-9"/>
  </w:abstractNum>
  <w:abstractNum w:abstractNumId="26" w15:restartNumberingAfterBreak="0">
    <w:nsid w:val="7C0C2A53"/>
    <w:multiLevelType w:val="hybridMultilevel"/>
    <w:tmpl w:val="FDF8B8E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1D4A00"/>
    <w:multiLevelType w:val="multilevel"/>
    <w:tmpl w:val="6E843954"/>
    <w:numStyleLink w:val="MLB1-9"/>
  </w:abstractNum>
  <w:num w:numId="1">
    <w:abstractNumId w:val="23"/>
  </w:num>
  <w:num w:numId="2">
    <w:abstractNumId w:val="15"/>
  </w:num>
  <w:num w:numId="3">
    <w:abstractNumId w:val="18"/>
  </w:num>
  <w:num w:numId="4">
    <w:abstractNumId w:val="25"/>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pStyle w:val="NumList3"/>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NumList4"/>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pStyle w:val="NumList5"/>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pStyle w:val="ListNumber6"/>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pStyle w:val="ListNumber7"/>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pStyle w:val="ListNumber8"/>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pStyle w:val="ListNumber9"/>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17"/>
  </w:num>
  <w:num w:numId="6">
    <w:abstractNumId w:val="13"/>
  </w:num>
  <w:num w:numId="7">
    <w:abstractNumId w:val="22"/>
  </w:num>
  <w:num w:numId="8">
    <w:abstractNumId w:val="15"/>
    <w:lvlOverride w:ilvl="0">
      <w:startOverride w:val="1"/>
    </w:lvlOverride>
  </w:num>
  <w:num w:numId="9">
    <w:abstractNumId w:val="11"/>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16"/>
  </w:num>
  <w:num w:numId="21">
    <w:abstractNumId w:val="27"/>
  </w:num>
  <w:num w:numId="22">
    <w:abstractNumId w:val="25"/>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23">
    <w:abstractNumId w:val="0"/>
  </w:num>
  <w:num w:numId="24">
    <w:abstractNumId w:val="21"/>
  </w:num>
  <w:num w:numId="25">
    <w:abstractNumId w:val="24"/>
  </w:num>
  <w:num w:numId="26">
    <w:abstractNumId w:val="20"/>
  </w:num>
  <w:num w:numId="27">
    <w:abstractNumId w:val="19"/>
  </w:num>
  <w:num w:numId="28">
    <w:abstractNumId w:val="12"/>
  </w:num>
  <w:num w:numId="29">
    <w:abstractNumId w:val="14"/>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documentProtection w:edit="trackedChanges" w:enforcement="0"/>
  <w:defaultTabStop w:val="720"/>
  <w:clickAndTypeStyle w:val="CoverTitleblue"/>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4C56"/>
    <w:rsid w:val="00011643"/>
    <w:rsid w:val="00013432"/>
    <w:rsid w:val="00023857"/>
    <w:rsid w:val="00026908"/>
    <w:rsid w:val="00030BB3"/>
    <w:rsid w:val="00037BE6"/>
    <w:rsid w:val="000410E0"/>
    <w:rsid w:val="000419DF"/>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2D31"/>
    <w:rsid w:val="000A36FA"/>
    <w:rsid w:val="000A77B7"/>
    <w:rsid w:val="000B1F75"/>
    <w:rsid w:val="000B5C68"/>
    <w:rsid w:val="000B757D"/>
    <w:rsid w:val="000B7911"/>
    <w:rsid w:val="000C5F6C"/>
    <w:rsid w:val="000D1D81"/>
    <w:rsid w:val="000D3D18"/>
    <w:rsid w:val="000D4C57"/>
    <w:rsid w:val="000D6DDD"/>
    <w:rsid w:val="000E3C05"/>
    <w:rsid w:val="000E5F07"/>
    <w:rsid w:val="000E6EF7"/>
    <w:rsid w:val="000F1A2E"/>
    <w:rsid w:val="000F4281"/>
    <w:rsid w:val="000F43CB"/>
    <w:rsid w:val="001001CE"/>
    <w:rsid w:val="00105227"/>
    <w:rsid w:val="00114620"/>
    <w:rsid w:val="00131DC2"/>
    <w:rsid w:val="00137ABB"/>
    <w:rsid w:val="00143E37"/>
    <w:rsid w:val="00151DD9"/>
    <w:rsid w:val="00154B30"/>
    <w:rsid w:val="00155483"/>
    <w:rsid w:val="00163B40"/>
    <w:rsid w:val="00165D66"/>
    <w:rsid w:val="001666F5"/>
    <w:rsid w:val="00166AE4"/>
    <w:rsid w:val="0019498A"/>
    <w:rsid w:val="00196FBB"/>
    <w:rsid w:val="001978A6"/>
    <w:rsid w:val="001A23C2"/>
    <w:rsid w:val="001A3028"/>
    <w:rsid w:val="001B3E6B"/>
    <w:rsid w:val="001C26AB"/>
    <w:rsid w:val="001C4BEF"/>
    <w:rsid w:val="001C792E"/>
    <w:rsid w:val="001D126D"/>
    <w:rsid w:val="001E54A0"/>
    <w:rsid w:val="001F60E3"/>
    <w:rsid w:val="002006C9"/>
    <w:rsid w:val="002012A8"/>
    <w:rsid w:val="00201BCA"/>
    <w:rsid w:val="00201F0C"/>
    <w:rsid w:val="002065D6"/>
    <w:rsid w:val="00211E2D"/>
    <w:rsid w:val="002153CB"/>
    <w:rsid w:val="00215D4B"/>
    <w:rsid w:val="002208F2"/>
    <w:rsid w:val="00225268"/>
    <w:rsid w:val="00226FEE"/>
    <w:rsid w:val="002313C0"/>
    <w:rsid w:val="00233290"/>
    <w:rsid w:val="00233C66"/>
    <w:rsid w:val="00237AB8"/>
    <w:rsid w:val="00242EDA"/>
    <w:rsid w:val="00244EC4"/>
    <w:rsid w:val="00254A22"/>
    <w:rsid w:val="00257945"/>
    <w:rsid w:val="00260164"/>
    <w:rsid w:val="00270E83"/>
    <w:rsid w:val="00271AB9"/>
    <w:rsid w:val="002723E7"/>
    <w:rsid w:val="0027465A"/>
    <w:rsid w:val="00274960"/>
    <w:rsid w:val="0027559D"/>
    <w:rsid w:val="00296288"/>
    <w:rsid w:val="00296C9B"/>
    <w:rsid w:val="0029789A"/>
    <w:rsid w:val="002A0BA7"/>
    <w:rsid w:val="002A13FB"/>
    <w:rsid w:val="002A4BA4"/>
    <w:rsid w:val="002B434C"/>
    <w:rsid w:val="002B4A69"/>
    <w:rsid w:val="002B4DB0"/>
    <w:rsid w:val="002C39BC"/>
    <w:rsid w:val="002C44B1"/>
    <w:rsid w:val="002D35E3"/>
    <w:rsid w:val="002D35FF"/>
    <w:rsid w:val="002D7A30"/>
    <w:rsid w:val="002E0067"/>
    <w:rsid w:val="002E268C"/>
    <w:rsid w:val="002E3145"/>
    <w:rsid w:val="002E61AE"/>
    <w:rsid w:val="002F382F"/>
    <w:rsid w:val="002F403D"/>
    <w:rsid w:val="002F4CB5"/>
    <w:rsid w:val="002F5D2D"/>
    <w:rsid w:val="00310E45"/>
    <w:rsid w:val="00314892"/>
    <w:rsid w:val="003179C8"/>
    <w:rsid w:val="00324154"/>
    <w:rsid w:val="003263A9"/>
    <w:rsid w:val="0033017E"/>
    <w:rsid w:val="003417AA"/>
    <w:rsid w:val="00342B11"/>
    <w:rsid w:val="00342D8E"/>
    <w:rsid w:val="00346651"/>
    <w:rsid w:val="00347D0F"/>
    <w:rsid w:val="003537BA"/>
    <w:rsid w:val="00353A8E"/>
    <w:rsid w:val="00357E5A"/>
    <w:rsid w:val="00366720"/>
    <w:rsid w:val="0037203A"/>
    <w:rsid w:val="00374F4A"/>
    <w:rsid w:val="00392DC6"/>
    <w:rsid w:val="003946AB"/>
    <w:rsid w:val="0039554D"/>
    <w:rsid w:val="003A0527"/>
    <w:rsid w:val="003A0F03"/>
    <w:rsid w:val="003A1FC0"/>
    <w:rsid w:val="003A6319"/>
    <w:rsid w:val="003A713F"/>
    <w:rsid w:val="003A795B"/>
    <w:rsid w:val="003B1863"/>
    <w:rsid w:val="003B65B8"/>
    <w:rsid w:val="003B71CB"/>
    <w:rsid w:val="003C0186"/>
    <w:rsid w:val="003C39B3"/>
    <w:rsid w:val="003C5524"/>
    <w:rsid w:val="003D0ED7"/>
    <w:rsid w:val="003D162C"/>
    <w:rsid w:val="003D1E1B"/>
    <w:rsid w:val="003D37FA"/>
    <w:rsid w:val="003D4AD6"/>
    <w:rsid w:val="003D5517"/>
    <w:rsid w:val="003E77BB"/>
    <w:rsid w:val="004003CE"/>
    <w:rsid w:val="0040069E"/>
    <w:rsid w:val="00402B3A"/>
    <w:rsid w:val="00402E14"/>
    <w:rsid w:val="00402FD3"/>
    <w:rsid w:val="00410AB0"/>
    <w:rsid w:val="00410DCE"/>
    <w:rsid w:val="0042226E"/>
    <w:rsid w:val="0042359F"/>
    <w:rsid w:val="00427761"/>
    <w:rsid w:val="00437D7A"/>
    <w:rsid w:val="00440C29"/>
    <w:rsid w:val="00451618"/>
    <w:rsid w:val="0045585A"/>
    <w:rsid w:val="0045687C"/>
    <w:rsid w:val="00456A39"/>
    <w:rsid w:val="0045717D"/>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44C56"/>
    <w:rsid w:val="005626CF"/>
    <w:rsid w:val="00571447"/>
    <w:rsid w:val="00582614"/>
    <w:rsid w:val="00582A11"/>
    <w:rsid w:val="00597B06"/>
    <w:rsid w:val="005A2C38"/>
    <w:rsid w:val="005A3AA5"/>
    <w:rsid w:val="005A5535"/>
    <w:rsid w:val="005B0228"/>
    <w:rsid w:val="005B30DD"/>
    <w:rsid w:val="005B376C"/>
    <w:rsid w:val="005B6DF9"/>
    <w:rsid w:val="005C1703"/>
    <w:rsid w:val="005C1B40"/>
    <w:rsid w:val="005C2193"/>
    <w:rsid w:val="005C308D"/>
    <w:rsid w:val="005C5F76"/>
    <w:rsid w:val="005D0428"/>
    <w:rsid w:val="005D0601"/>
    <w:rsid w:val="005D1722"/>
    <w:rsid w:val="005D3018"/>
    <w:rsid w:val="005D610F"/>
    <w:rsid w:val="005E160C"/>
    <w:rsid w:val="005E196F"/>
    <w:rsid w:val="005E1D62"/>
    <w:rsid w:val="005E4005"/>
    <w:rsid w:val="005E4C3F"/>
    <w:rsid w:val="005F225A"/>
    <w:rsid w:val="005F3BC7"/>
    <w:rsid w:val="00602B53"/>
    <w:rsid w:val="00613244"/>
    <w:rsid w:val="00613394"/>
    <w:rsid w:val="0062279C"/>
    <w:rsid w:val="00623758"/>
    <w:rsid w:val="00633D56"/>
    <w:rsid w:val="00633F20"/>
    <w:rsid w:val="006344A2"/>
    <w:rsid w:val="00636F49"/>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430C3"/>
    <w:rsid w:val="0074398B"/>
    <w:rsid w:val="00750D5A"/>
    <w:rsid w:val="00751D83"/>
    <w:rsid w:val="00752522"/>
    <w:rsid w:val="00755B08"/>
    <w:rsid w:val="00761842"/>
    <w:rsid w:val="007632F7"/>
    <w:rsid w:val="00764127"/>
    <w:rsid w:val="0076426D"/>
    <w:rsid w:val="00767F6E"/>
    <w:rsid w:val="007752ED"/>
    <w:rsid w:val="00775D10"/>
    <w:rsid w:val="00776312"/>
    <w:rsid w:val="00776C60"/>
    <w:rsid w:val="00780812"/>
    <w:rsid w:val="00781184"/>
    <w:rsid w:val="0078166D"/>
    <w:rsid w:val="0078242D"/>
    <w:rsid w:val="00782B3F"/>
    <w:rsid w:val="00783D48"/>
    <w:rsid w:val="007A047A"/>
    <w:rsid w:val="007A0C8E"/>
    <w:rsid w:val="007A7B52"/>
    <w:rsid w:val="007B3F58"/>
    <w:rsid w:val="007B5E2F"/>
    <w:rsid w:val="007C3577"/>
    <w:rsid w:val="007C362A"/>
    <w:rsid w:val="007C4BD4"/>
    <w:rsid w:val="007C7973"/>
    <w:rsid w:val="007C7ECA"/>
    <w:rsid w:val="007E194D"/>
    <w:rsid w:val="007E60FF"/>
    <w:rsid w:val="007E77AC"/>
    <w:rsid w:val="007F0CCB"/>
    <w:rsid w:val="007F3B73"/>
    <w:rsid w:val="007F4CED"/>
    <w:rsid w:val="007F5474"/>
    <w:rsid w:val="00804D73"/>
    <w:rsid w:val="0081203A"/>
    <w:rsid w:val="00816BB5"/>
    <w:rsid w:val="00823B93"/>
    <w:rsid w:val="008254AA"/>
    <w:rsid w:val="00827B18"/>
    <w:rsid w:val="00833F78"/>
    <w:rsid w:val="00842249"/>
    <w:rsid w:val="00845125"/>
    <w:rsid w:val="00846A29"/>
    <w:rsid w:val="00856BAB"/>
    <w:rsid w:val="008604BB"/>
    <w:rsid w:val="00874380"/>
    <w:rsid w:val="0087469C"/>
    <w:rsid w:val="0088548F"/>
    <w:rsid w:val="00887645"/>
    <w:rsid w:val="00887966"/>
    <w:rsid w:val="008A0171"/>
    <w:rsid w:val="008B1B31"/>
    <w:rsid w:val="008B6341"/>
    <w:rsid w:val="008B679D"/>
    <w:rsid w:val="008B6805"/>
    <w:rsid w:val="008B6A24"/>
    <w:rsid w:val="008C2B24"/>
    <w:rsid w:val="008C6BFC"/>
    <w:rsid w:val="008D0224"/>
    <w:rsid w:val="008D56B1"/>
    <w:rsid w:val="008D72BE"/>
    <w:rsid w:val="008D77B6"/>
    <w:rsid w:val="008E0863"/>
    <w:rsid w:val="008E5055"/>
    <w:rsid w:val="008E662A"/>
    <w:rsid w:val="008F0997"/>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3BEC"/>
    <w:rsid w:val="00993E98"/>
    <w:rsid w:val="00994083"/>
    <w:rsid w:val="009A1923"/>
    <w:rsid w:val="009B71F1"/>
    <w:rsid w:val="009C1ACB"/>
    <w:rsid w:val="009C2E6D"/>
    <w:rsid w:val="009C6FAD"/>
    <w:rsid w:val="009D6393"/>
    <w:rsid w:val="009E0246"/>
    <w:rsid w:val="009E1F31"/>
    <w:rsid w:val="009E7857"/>
    <w:rsid w:val="009F6E00"/>
    <w:rsid w:val="00A015A0"/>
    <w:rsid w:val="00A03214"/>
    <w:rsid w:val="00A03B15"/>
    <w:rsid w:val="00A07EE7"/>
    <w:rsid w:val="00A16E16"/>
    <w:rsid w:val="00A21258"/>
    <w:rsid w:val="00A347C2"/>
    <w:rsid w:val="00A36241"/>
    <w:rsid w:val="00A365FE"/>
    <w:rsid w:val="00A41367"/>
    <w:rsid w:val="00A427F6"/>
    <w:rsid w:val="00A42C3C"/>
    <w:rsid w:val="00A52A50"/>
    <w:rsid w:val="00A52AE6"/>
    <w:rsid w:val="00A538C4"/>
    <w:rsid w:val="00A53BD5"/>
    <w:rsid w:val="00A579CC"/>
    <w:rsid w:val="00A6492E"/>
    <w:rsid w:val="00A7172D"/>
    <w:rsid w:val="00A7527B"/>
    <w:rsid w:val="00A81BB9"/>
    <w:rsid w:val="00A8256A"/>
    <w:rsid w:val="00A84A59"/>
    <w:rsid w:val="00A87DDD"/>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2DA8"/>
    <w:rsid w:val="00B8564F"/>
    <w:rsid w:val="00B856BF"/>
    <w:rsid w:val="00B86237"/>
    <w:rsid w:val="00B93E53"/>
    <w:rsid w:val="00B9693E"/>
    <w:rsid w:val="00BA1787"/>
    <w:rsid w:val="00BA2645"/>
    <w:rsid w:val="00BA349A"/>
    <w:rsid w:val="00BC0B12"/>
    <w:rsid w:val="00BD210C"/>
    <w:rsid w:val="00BD499A"/>
    <w:rsid w:val="00BD5368"/>
    <w:rsid w:val="00BD590D"/>
    <w:rsid w:val="00BD6AA9"/>
    <w:rsid w:val="00BD7C7C"/>
    <w:rsid w:val="00BE6F3E"/>
    <w:rsid w:val="00BF0C50"/>
    <w:rsid w:val="00BF6953"/>
    <w:rsid w:val="00C030DE"/>
    <w:rsid w:val="00C0583B"/>
    <w:rsid w:val="00C1705E"/>
    <w:rsid w:val="00C259CB"/>
    <w:rsid w:val="00C26264"/>
    <w:rsid w:val="00C502F3"/>
    <w:rsid w:val="00C52C55"/>
    <w:rsid w:val="00C52F25"/>
    <w:rsid w:val="00C53466"/>
    <w:rsid w:val="00C60D01"/>
    <w:rsid w:val="00C63A4B"/>
    <w:rsid w:val="00C6701B"/>
    <w:rsid w:val="00C8383E"/>
    <w:rsid w:val="00C845E7"/>
    <w:rsid w:val="00C85B5B"/>
    <w:rsid w:val="00C866E4"/>
    <w:rsid w:val="00C8767F"/>
    <w:rsid w:val="00C906F9"/>
    <w:rsid w:val="00C93EC3"/>
    <w:rsid w:val="00C95D33"/>
    <w:rsid w:val="00C969DF"/>
    <w:rsid w:val="00CA6DD3"/>
    <w:rsid w:val="00CB097C"/>
    <w:rsid w:val="00CB78FD"/>
    <w:rsid w:val="00CC0033"/>
    <w:rsid w:val="00CC600D"/>
    <w:rsid w:val="00CC68BD"/>
    <w:rsid w:val="00CD1616"/>
    <w:rsid w:val="00CD4274"/>
    <w:rsid w:val="00CD786F"/>
    <w:rsid w:val="00CE19EC"/>
    <w:rsid w:val="00CE1D49"/>
    <w:rsid w:val="00CE3281"/>
    <w:rsid w:val="00CE6366"/>
    <w:rsid w:val="00CF6516"/>
    <w:rsid w:val="00CF77A0"/>
    <w:rsid w:val="00D02A95"/>
    <w:rsid w:val="00D033AB"/>
    <w:rsid w:val="00D14355"/>
    <w:rsid w:val="00D14AA7"/>
    <w:rsid w:val="00D153EB"/>
    <w:rsid w:val="00D24293"/>
    <w:rsid w:val="00D4168A"/>
    <w:rsid w:val="00D441DC"/>
    <w:rsid w:val="00D44FE6"/>
    <w:rsid w:val="00D4600A"/>
    <w:rsid w:val="00D543DC"/>
    <w:rsid w:val="00D55247"/>
    <w:rsid w:val="00D607E3"/>
    <w:rsid w:val="00D632C2"/>
    <w:rsid w:val="00D637CC"/>
    <w:rsid w:val="00D66225"/>
    <w:rsid w:val="00D6776C"/>
    <w:rsid w:val="00D73AFF"/>
    <w:rsid w:val="00D73DF6"/>
    <w:rsid w:val="00D74638"/>
    <w:rsid w:val="00D75228"/>
    <w:rsid w:val="00D83E29"/>
    <w:rsid w:val="00D916C6"/>
    <w:rsid w:val="00D93651"/>
    <w:rsid w:val="00DA2B9F"/>
    <w:rsid w:val="00DA39F6"/>
    <w:rsid w:val="00DA4D19"/>
    <w:rsid w:val="00DA5B76"/>
    <w:rsid w:val="00DA6091"/>
    <w:rsid w:val="00DB1978"/>
    <w:rsid w:val="00DB2EFC"/>
    <w:rsid w:val="00DB49E1"/>
    <w:rsid w:val="00DB5CCD"/>
    <w:rsid w:val="00DC29C9"/>
    <w:rsid w:val="00DD3B07"/>
    <w:rsid w:val="00DD5F16"/>
    <w:rsid w:val="00DE0802"/>
    <w:rsid w:val="00DE14C5"/>
    <w:rsid w:val="00DE1721"/>
    <w:rsid w:val="00DE64A3"/>
    <w:rsid w:val="00DF3F61"/>
    <w:rsid w:val="00DF45B2"/>
    <w:rsid w:val="00E03AC8"/>
    <w:rsid w:val="00E05097"/>
    <w:rsid w:val="00E06546"/>
    <w:rsid w:val="00E107AB"/>
    <w:rsid w:val="00E13D0B"/>
    <w:rsid w:val="00E14047"/>
    <w:rsid w:val="00E16185"/>
    <w:rsid w:val="00E177BC"/>
    <w:rsid w:val="00E17EC7"/>
    <w:rsid w:val="00E21B3D"/>
    <w:rsid w:val="00E24502"/>
    <w:rsid w:val="00E25E09"/>
    <w:rsid w:val="00E312AC"/>
    <w:rsid w:val="00E31348"/>
    <w:rsid w:val="00E33C05"/>
    <w:rsid w:val="00E34AAE"/>
    <w:rsid w:val="00E40C8C"/>
    <w:rsid w:val="00E40E71"/>
    <w:rsid w:val="00E43B3F"/>
    <w:rsid w:val="00E45B64"/>
    <w:rsid w:val="00E516B1"/>
    <w:rsid w:val="00E51AC1"/>
    <w:rsid w:val="00E53C6E"/>
    <w:rsid w:val="00E62777"/>
    <w:rsid w:val="00E63E69"/>
    <w:rsid w:val="00E77127"/>
    <w:rsid w:val="00E81844"/>
    <w:rsid w:val="00E82C2C"/>
    <w:rsid w:val="00E834C7"/>
    <w:rsid w:val="00E86751"/>
    <w:rsid w:val="00E92F0A"/>
    <w:rsid w:val="00E94BC2"/>
    <w:rsid w:val="00E9535B"/>
    <w:rsid w:val="00E95C68"/>
    <w:rsid w:val="00EA0212"/>
    <w:rsid w:val="00EA0CA1"/>
    <w:rsid w:val="00EA2C0E"/>
    <w:rsid w:val="00EA6181"/>
    <w:rsid w:val="00EB651A"/>
    <w:rsid w:val="00EC54FB"/>
    <w:rsid w:val="00ED3DC3"/>
    <w:rsid w:val="00ED57FA"/>
    <w:rsid w:val="00EE04B3"/>
    <w:rsid w:val="00EE1F4F"/>
    <w:rsid w:val="00EE43C7"/>
    <w:rsid w:val="00EE53AF"/>
    <w:rsid w:val="00EE5A15"/>
    <w:rsid w:val="00EF2C54"/>
    <w:rsid w:val="00F0479C"/>
    <w:rsid w:val="00F21A41"/>
    <w:rsid w:val="00F233C9"/>
    <w:rsid w:val="00F2479A"/>
    <w:rsid w:val="00F26677"/>
    <w:rsid w:val="00F373F4"/>
    <w:rsid w:val="00F40DAC"/>
    <w:rsid w:val="00F43B71"/>
    <w:rsid w:val="00F50DB6"/>
    <w:rsid w:val="00F518D9"/>
    <w:rsid w:val="00F52BDB"/>
    <w:rsid w:val="00F60B21"/>
    <w:rsid w:val="00F70611"/>
    <w:rsid w:val="00F737B2"/>
    <w:rsid w:val="00F74B5D"/>
    <w:rsid w:val="00F7655B"/>
    <w:rsid w:val="00F8061B"/>
    <w:rsid w:val="00F84905"/>
    <w:rsid w:val="00F9369E"/>
    <w:rsid w:val="00F96238"/>
    <w:rsid w:val="00FA1D3A"/>
    <w:rsid w:val="00FA5DEA"/>
    <w:rsid w:val="00FA5E5E"/>
    <w:rsid w:val="00FA6E83"/>
    <w:rsid w:val="00FB3574"/>
    <w:rsid w:val="00FB6167"/>
    <w:rsid w:val="00FC5D48"/>
    <w:rsid w:val="00FD0A03"/>
    <w:rsid w:val="00FD4A22"/>
    <w:rsid w:val="00FD5637"/>
    <w:rsid w:val="00FD7148"/>
    <w:rsid w:val="00FD7C77"/>
    <w:rsid w:val="00FE0939"/>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4:docId w14:val="5A9CD2BC"/>
  <w14:defaultImageDpi w14:val="32767"/>
  <w15:docId w15:val="{2DF86EAC-D341-4E6C-969D-19CA5CAAC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Number"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4" w:unhideWhenUsed="1"/>
    <w:lsdException w:name="List Bullet 5" w:unhideWhenUsed="1"/>
    <w:lsdException w:name="List Number 4" w:unhideWhenUsed="1"/>
    <w:lsdException w:name="List Number 5"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semiHidden="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semiHidden="1" w:qFormat="1"/>
    <w:lsdException w:name="Emphasis" w:locked="1"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uiPriority="39"/>
    <w:lsdException w:name="Table Theme" w:semiHidden="1" w:unhideWhenUsed="1"/>
    <w:lsdException w:name="Placeholder Text" w:semiHidden="1"/>
    <w:lsdException w:name="No Spacing" w:locked="1" w:semiHidden="1"/>
    <w:lsdException w:name="Light Shading" w:uiPriority="60"/>
    <w:lsdException w:name="Light List"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uiPriority="60"/>
    <w:lsdException w:name="Light List Accent 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uiPriority="34" w:qFormat="1"/>
    <w:lsdException w:name="Quote" w:locked="1" w:semiHidden="1" w:qFormat="1"/>
    <w:lsdException w:name="Intense Quote" w:locked="1" w:semiHidden="1"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uiPriority="60"/>
    <w:lsdException w:name="Light List Accent 2"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uiPriority="60"/>
    <w:lsdException w:name="Light List Accent 3"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uiPriority="60"/>
    <w:lsdException w:name="Light List Accent 4"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uiPriority="60"/>
    <w:lsdException w:name="Light List Accent 5"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uiPriority="60"/>
    <w:lsdException w:name="Light List Accent 6"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semiHidden="1" w:qFormat="1"/>
    <w:lsdException w:name="Intense Emphasis" w:locked="1" w:semiHidden="1" w:qFormat="1"/>
    <w:lsdException w:name="Subtle Reference" w:locked="1" w:semiHidden="1" w:qFormat="1"/>
    <w:lsdException w:name="Intense Reference" w:locked="1" w:semiHidden="1" w:qFormat="1"/>
    <w:lsdException w:name="Book Title" w:locked="1" w:semiHidden="1" w:qFormat="1"/>
    <w:lsdException w:name="Bibliography" w:semiHidden="1" w:uiPriority="37" w:unhideWhenUsed="1"/>
    <w:lsdException w:name="TOC Heading" w:semiHidden="1" w:uiPriority="2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icann.org/resources/pages/whois-policies-provisions-2013-04-15-en" TargetMode="External"/><Relationship Id="rId18" Type="http://schemas.openxmlformats.org/officeDocument/2006/relationships/hyperlink" Target="https://www.icann.org/en/system/files/files/final-report-06jun14-en.pdf" TargetMode="External"/><Relationship Id="rId26" Type="http://schemas.openxmlformats.org/officeDocument/2006/relationships/hyperlink" Target="https://www.icann.org/resources/pages/gtld-registration-data-specs-en" TargetMode="External"/><Relationship Id="rId39" Type="http://schemas.openxmlformats.org/officeDocument/2006/relationships/hyperlink" Target="https://gnso.icann.org/en/council/resolutions" TargetMode="External"/><Relationship Id="rId3" Type="http://schemas.openxmlformats.org/officeDocument/2006/relationships/numbering" Target="numbering.xml"/><Relationship Id="rId21" Type="http://schemas.openxmlformats.org/officeDocument/2006/relationships/hyperlink" Target="https://community.icann.org/download/attachments/49359634/EWG-Process%20Group%20Final%20Framework%202-4-15.pdf?version=1&amp;modificationDate=1428939851000&amp;api=v2" TargetMode="External"/><Relationship Id="rId34" Type="http://schemas.openxmlformats.org/officeDocument/2006/relationships/hyperlink" Target="https://www.icann.org/news/announcement-2-2012-12-14-en" TargetMode="External"/><Relationship Id="rId42" Type="http://schemas.openxmlformats.org/officeDocument/2006/relationships/hyperlink" Target="https://www.icann.org/resources/pages/gtld-registration-data-specs-en" TargetMode="Externa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icann.org/resources/pages/whois-policies-provisions-2013-04-15-en" TargetMode="External"/><Relationship Id="rId17" Type="http://schemas.openxmlformats.org/officeDocument/2006/relationships/hyperlink" Target="https://www.icann.org/news/announcement-2-2012-12-14-en" TargetMode="External"/><Relationship Id="rId25" Type="http://schemas.openxmlformats.org/officeDocument/2006/relationships/hyperlink" Target="https://www.icann.org/resources/pages/whois-policies-provisions-2013-04-15-en" TargetMode="External"/><Relationship Id="rId33" Type="http://schemas.openxmlformats.org/officeDocument/2006/relationships/hyperlink" Target="https://www.icann.org/en/system/files/files/sac-055-en.pdf" TargetMode="External"/><Relationship Id="rId38" Type="http://schemas.openxmlformats.org/officeDocument/2006/relationships/hyperlink" Target="http://whois.icann.org/sites/default/files/files/final-issue-report-next-generation-rds-07oct15-en.pdf" TargetMode="External"/><Relationship Id="rId46"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https://www.icann.org/resources/board-material/resolutions-2012-11-08-en" TargetMode="External"/><Relationship Id="rId20" Type="http://schemas.openxmlformats.org/officeDocument/2006/relationships/hyperlink" Target="https://www.icann.org/resources/board-material/resolutions-2015-04-26-en" TargetMode="External"/><Relationship Id="rId29" Type="http://schemas.openxmlformats.org/officeDocument/2006/relationships/hyperlink" Target="https://www.icann.org/resources/board-material/resolutions-2012-11-08-en" TargetMode="External"/><Relationship Id="rId41" Type="http://schemas.openxmlformats.org/officeDocument/2006/relationships/hyperlink" Target="https://community.icann.org/pages/viewpage.action?pageId=7160234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cann.org/news/blog/single-source-of-whois-related-agreement-provisions-and-policies" TargetMode="External"/><Relationship Id="rId24" Type="http://schemas.openxmlformats.org/officeDocument/2006/relationships/hyperlink" Target="https://gnso.icann.org/sites/default/files/filefield_48165/whois-ng-gtld-rds-charter-07oct15-en.pdf" TargetMode="External"/><Relationship Id="rId32" Type="http://schemas.openxmlformats.org/officeDocument/2006/relationships/hyperlink" Target="https://www.icann.org/resources/pages/whois-policies-provisions-2013-04-15-en" TargetMode="External"/><Relationship Id="rId37" Type="http://schemas.openxmlformats.org/officeDocument/2006/relationships/hyperlink" Target="https://community.icann.org/download/attachments/49359634/EWG-Process%20Group%20Final%20Framework%202-4-15.pdf?version=1&amp;modificationDate=1428939851000&amp;api=v2" TargetMode="External"/><Relationship Id="rId40" Type="http://schemas.openxmlformats.org/officeDocument/2006/relationships/hyperlink" Target="https://gnso.icann.org/sites/default/files/filefield_48165/whois-ng-gtld-rds-charter-07oct15-en.pdf" TargetMode="External"/><Relationship Id="rId45"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www.icann.org/resources/board-material/resolutions-2012-11-08-en" TargetMode="External"/><Relationship Id="rId23" Type="http://schemas.openxmlformats.org/officeDocument/2006/relationships/hyperlink" Target="https://gnso.icann.org/en/council/resolutions" TargetMode="External"/><Relationship Id="rId28" Type="http://schemas.openxmlformats.org/officeDocument/2006/relationships/footer" Target="footer1.xml"/><Relationship Id="rId36" Type="http://schemas.openxmlformats.org/officeDocument/2006/relationships/hyperlink" Target="https://www.icann.org/resources/board-material/resolutions-2015-04-26-en" TargetMode="External"/><Relationship Id="rId10" Type="http://schemas.openxmlformats.org/officeDocument/2006/relationships/hyperlink" Target="https://www.icann.org/en/system/files/files/sac-055-en.pdf" TargetMode="External"/><Relationship Id="rId19" Type="http://schemas.openxmlformats.org/officeDocument/2006/relationships/hyperlink" Target="https://www.icann.org/resources/board-material/resolutions-2015-04-26-en" TargetMode="External"/><Relationship Id="rId31" Type="http://schemas.openxmlformats.org/officeDocument/2006/relationships/hyperlink" Target="https://www.icann.org/news/blog/single-source-of-whois-related-agreement-provisions-and-policies" TargetMode="External"/><Relationship Id="rId44" Type="http://schemas.openxmlformats.org/officeDocument/2006/relationships/header" Target="header3.xml"/><Relationship Id="rId4" Type="http://schemas.openxmlformats.org/officeDocument/2006/relationships/styles" Target="styles.xml"/><Relationship Id="rId9" Type="http://schemas.openxmlformats.org/officeDocument/2006/relationships/hyperlink" Target="https://www.icann.org/en/system/files/files/final-report-11may12-en.pdf" TargetMode="External"/><Relationship Id="rId14" Type="http://schemas.openxmlformats.org/officeDocument/2006/relationships/hyperlink" Target="https://www.icann.org/resources/pages/whois-policies-provisions-2013-04-15-en" TargetMode="External"/><Relationship Id="rId22" Type="http://schemas.openxmlformats.org/officeDocument/2006/relationships/hyperlink" Target="http://whois.icann.org/sites/default/files/files/final-issue-report-next-generation-rds-07oct15-en.pdf" TargetMode="External"/><Relationship Id="rId27" Type="http://schemas.openxmlformats.org/officeDocument/2006/relationships/header" Target="header1.xml"/><Relationship Id="rId30" Type="http://schemas.openxmlformats.org/officeDocument/2006/relationships/hyperlink" Target="https://www.icann.org/en/groups/board/documents/briefing-materials-1-08nov12-en.pdf" TargetMode="External"/><Relationship Id="rId35" Type="http://schemas.openxmlformats.org/officeDocument/2006/relationships/hyperlink" Target="https://www.icann.org/en/system/files/files/final-report-06jun14-en.pdf" TargetMode="External"/><Relationship Id="rId43" Type="http://schemas.openxmlformats.org/officeDocument/2006/relationships/header" Target="header2.xml"/><Relationship Id="rId48"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2018-05-29T00:00:00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E354F2A-013F-4755-A0CE-53C05DEA4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8</Pages>
  <Words>2844</Words>
  <Characters>16215</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SubGroup Report: Single WHOIS  Policy</vt:lpstr>
    </vt:vector>
  </TitlesOfParts>
  <Company/>
  <LinksUpToDate>false</LinksUpToDate>
  <CharactersWithSpaces>19021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Subgroup Report: Single WHOIS  Policy</dc:title>
  <dc:subject>Analysis of Implementation Outcomes of Recommendation 2: The Single WHOIS Policy</dc:subject>
  <dc:creator>jean-Baptiste Deroulez;Carlton Samuels</dc:creator>
  <cp:keywords/>
  <dc:description/>
  <cp:lastModifiedBy>Carlton Samuels</cp:lastModifiedBy>
  <cp:revision>10</cp:revision>
  <dcterms:created xsi:type="dcterms:W3CDTF">2018-05-29T18:18:00Z</dcterms:created>
  <dcterms:modified xsi:type="dcterms:W3CDTF">2018-05-29T20:59:00Z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