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jc w:val="center"/>
        <w:rPr>
          <w:b w:val="1"/>
        </w:rPr>
      </w:pPr>
      <w:r w:rsidDel="00000000" w:rsidR="00000000" w:rsidRPr="00000000">
        <w:rPr>
          <w:b w:val="1"/>
          <w:rtl w:val="0"/>
        </w:rPr>
        <w:t xml:space="preserve">Root Server System Advisory Committee (RSSAC) Caucus Onboarding</w:t>
      </w:r>
    </w:p>
    <w:p w:rsidR="00000000" w:rsidDel="00000000" w:rsidP="00000000" w:rsidRDefault="00000000" w:rsidRPr="00000000" w14:paraId="00000001">
      <w:pPr>
        <w:jc w:val="center"/>
        <w:rPr/>
      </w:pPr>
      <w:r w:rsidDel="00000000" w:rsidR="00000000" w:rsidRPr="00000000">
        <w:rPr>
          <w:rtl w:val="0"/>
        </w:rPr>
        <w:t xml:space="preserve">January 2019</w:t>
      </w:r>
    </w:p>
    <w:p w:rsidR="00000000" w:rsidDel="00000000" w:rsidP="00000000" w:rsidRDefault="00000000" w:rsidRPr="00000000" w14:paraId="00000002">
      <w:pPr>
        <w:rPr>
          <w:b w:val="1"/>
        </w:rPr>
      </w:pPr>
      <w:r w:rsidDel="00000000" w:rsidR="00000000" w:rsidRPr="00000000">
        <w:rPr>
          <w:b w:val="1"/>
          <w:rtl w:val="0"/>
        </w:rPr>
        <w:t xml:space="preserve"> </w:t>
        <w:tab/>
      </w:r>
    </w:p>
    <w:p w:rsidR="00000000" w:rsidDel="00000000" w:rsidP="00000000" w:rsidRDefault="00000000" w:rsidRPr="00000000" w14:paraId="00000003">
      <w:pPr>
        <w:rPr>
          <w:b w:val="1"/>
        </w:rPr>
      </w:pPr>
      <w:r w:rsidDel="00000000" w:rsidR="00000000" w:rsidRPr="00000000">
        <w:rPr>
          <w:b w:val="1"/>
          <w:rtl w:val="0"/>
        </w:rPr>
        <w:t xml:space="preserve">Overview</w:t>
      </w:r>
    </w:p>
    <w:p w:rsidR="00000000" w:rsidDel="00000000" w:rsidP="00000000" w:rsidRDefault="00000000" w:rsidRPr="00000000" w14:paraId="00000004">
      <w:pPr>
        <w:rPr/>
      </w:pPr>
      <w:r w:rsidDel="00000000" w:rsidR="00000000" w:rsidRPr="00000000">
        <w:rPr>
          <w:rtl w:val="0"/>
        </w:rPr>
        <w:t xml:space="preserve">In 2014, the RSSAC launched the </w:t>
      </w:r>
      <w:hyperlink r:id="rId6">
        <w:r w:rsidDel="00000000" w:rsidR="00000000" w:rsidRPr="00000000">
          <w:rPr>
            <w:color w:val="1155cc"/>
            <w:u w:val="single"/>
            <w:rtl w:val="0"/>
          </w:rPr>
          <w:t xml:space="preserve">RSSAC Caucus</w:t>
        </w:r>
      </w:hyperlink>
      <w:r w:rsidDel="00000000" w:rsidR="00000000" w:rsidRPr="00000000">
        <w:rPr>
          <w:rtl w:val="0"/>
        </w:rPr>
        <w:t xml:space="preserve"> of DNS and Root Server System </w:t>
      </w:r>
      <w:r w:rsidDel="00000000" w:rsidR="00000000" w:rsidRPr="00000000">
        <w:rPr>
          <w:rtl w:val="0"/>
        </w:rPr>
        <w:t xml:space="preserve">(RSS) </w:t>
      </w:r>
      <w:r w:rsidDel="00000000" w:rsidR="00000000" w:rsidRPr="00000000">
        <w:rPr>
          <w:rtl w:val="0"/>
        </w:rPr>
        <w:t xml:space="preserve">experts. There are over 100 RSSAC Caucus members broadening the base of technical expertise contributing to RSSAC work. Advisories, reports, statements, and other documents can be found in the </w:t>
      </w:r>
      <w:hyperlink r:id="rId7">
        <w:r w:rsidDel="00000000" w:rsidR="00000000" w:rsidRPr="00000000">
          <w:rPr>
            <w:color w:val="1155cc"/>
            <w:u w:val="single"/>
            <w:rtl w:val="0"/>
          </w:rPr>
          <w:t xml:space="preserve">publications archive</w:t>
        </w:r>
      </w:hyperlink>
      <w:r w:rsidDel="00000000" w:rsidR="00000000" w:rsidRPr="00000000">
        <w:rPr>
          <w:rtl w:val="0"/>
        </w:rPr>
        <w:t xml:space="preserv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highlight w:val="white"/>
        </w:rPr>
      </w:pPr>
      <w:r w:rsidDel="00000000" w:rsidR="00000000" w:rsidRPr="00000000">
        <w:rPr>
          <w:highlight w:val="white"/>
          <w:rtl w:val="0"/>
        </w:rPr>
        <w:t xml:space="preserve">The</w:t>
      </w:r>
      <w:r w:rsidDel="00000000" w:rsidR="00000000" w:rsidRPr="00000000">
        <w:rPr>
          <w:color w:val="333333"/>
          <w:highlight w:val="white"/>
          <w:rtl w:val="0"/>
        </w:rPr>
        <w:t xml:space="preserve"> </w:t>
      </w:r>
      <w:hyperlink r:id="rId8">
        <w:r w:rsidDel="00000000" w:rsidR="00000000" w:rsidRPr="00000000">
          <w:rPr>
            <w:color w:val="1155cc"/>
            <w:highlight w:val="white"/>
            <w:u w:val="single"/>
            <w:rtl w:val="0"/>
          </w:rPr>
          <w:t xml:space="preserve">RSSAC</w:t>
        </w:r>
      </w:hyperlink>
      <w:r w:rsidDel="00000000" w:rsidR="00000000" w:rsidRPr="00000000">
        <w:rPr>
          <w:color w:val="333333"/>
          <w:highlight w:val="white"/>
          <w:rtl w:val="0"/>
        </w:rPr>
        <w:t xml:space="preserve"> </w:t>
      </w:r>
      <w:r w:rsidDel="00000000" w:rsidR="00000000" w:rsidRPr="00000000">
        <w:rPr>
          <w:highlight w:val="white"/>
          <w:rtl w:val="0"/>
        </w:rPr>
        <w:t xml:space="preserve">advises the ICANN Board and community on matters relating to the operation, administration, security, and integrity of the </w:t>
      </w:r>
      <w:r w:rsidDel="00000000" w:rsidR="00000000" w:rsidRPr="00000000">
        <w:rPr>
          <w:highlight w:val="white"/>
          <w:rtl w:val="0"/>
        </w:rPr>
        <w:t xml:space="preserve">RSS</w:t>
      </w:r>
      <w:r w:rsidDel="00000000" w:rsidR="00000000" w:rsidRPr="00000000">
        <w:rPr>
          <w:highlight w:val="white"/>
          <w:rtl w:val="0"/>
        </w:rPr>
        <w:t xml:space="preserve">. The RSSAC consists of representatives from the organizations responsible for operating </w:t>
      </w:r>
      <w:r w:rsidDel="00000000" w:rsidR="00000000" w:rsidRPr="00000000">
        <w:rPr>
          <w:highlight w:val="white"/>
          <w:rtl w:val="0"/>
        </w:rPr>
        <w:t xml:space="preserve">the RSS and four inward liaisons </w:t>
      </w:r>
      <w:r w:rsidDel="00000000" w:rsidR="00000000" w:rsidRPr="00000000">
        <w:rPr>
          <w:highlight w:val="white"/>
          <w:rtl w:val="0"/>
        </w:rPr>
        <w:t xml:space="preserve">. </w:t>
      </w:r>
      <w:r w:rsidDel="00000000" w:rsidR="00000000" w:rsidRPr="00000000">
        <w:rPr>
          <w:rtl w:val="0"/>
        </w:rPr>
        <w:t xml:space="preserve">All RSSAC members are RSSAC Caucus members by default.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Mailing Lists</w:t>
      </w:r>
    </w:p>
    <w:p w:rsidR="00000000" w:rsidDel="00000000" w:rsidP="00000000" w:rsidRDefault="00000000" w:rsidRPr="00000000" w14:paraId="00000009">
      <w:pPr>
        <w:rPr/>
      </w:pPr>
      <w:r w:rsidDel="00000000" w:rsidR="00000000" w:rsidRPr="00000000">
        <w:rPr>
          <w:rtl w:val="0"/>
        </w:rPr>
        <w:t xml:space="preserve">The support staff will subscribe all RSSAC Caucus members</w:t>
      </w:r>
      <w:r w:rsidDel="00000000" w:rsidR="00000000" w:rsidRPr="00000000">
        <w:rPr>
          <w:rtl w:val="0"/>
        </w:rPr>
        <w:t xml:space="preserve"> to the </w:t>
      </w:r>
      <w:hyperlink r:id="rId9">
        <w:r w:rsidDel="00000000" w:rsidR="00000000" w:rsidRPr="00000000">
          <w:rPr>
            <w:color w:val="1155cc"/>
            <w:u w:val="single"/>
            <w:rtl w:val="0"/>
          </w:rPr>
          <w:t xml:space="preserve">rssac-caucus@icann.org</w:t>
        </w:r>
      </w:hyperlink>
      <w:r w:rsidDel="00000000" w:rsidR="00000000" w:rsidRPr="00000000">
        <w:rPr>
          <w:rtl w:val="0"/>
        </w:rPr>
        <w:t xml:space="preserve"> mailing list. </w:t>
      </w:r>
      <w:r w:rsidDel="00000000" w:rsidR="00000000" w:rsidRPr="00000000">
        <w:rPr>
          <w:rtl w:val="0"/>
        </w:rPr>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RSSAC and RSSAC Caucus Work Parties</w:t>
      </w:r>
    </w:p>
    <w:p w:rsidR="00000000" w:rsidDel="00000000" w:rsidP="00000000" w:rsidRDefault="00000000" w:rsidRPr="00000000" w14:paraId="0000000C">
      <w:pPr>
        <w:rPr/>
      </w:pPr>
      <w:r w:rsidDel="00000000" w:rsidR="00000000" w:rsidRPr="00000000">
        <w:rPr>
          <w:rtl w:val="0"/>
        </w:rPr>
        <w:t xml:space="preserve">The RSSAC may call for an RSSAC Caucus work party consisting of RSSAC Caucus members to undertake a specific work assignment within the RSSAC Caucus. Any RSSAC Caucus member can join an</w:t>
      </w:r>
      <w:r w:rsidDel="00000000" w:rsidR="00000000" w:rsidRPr="00000000">
        <w:rPr>
          <w:rtl w:val="0"/>
        </w:rPr>
        <w:t xml:space="preserve">y</w:t>
      </w:r>
      <w:r w:rsidDel="00000000" w:rsidR="00000000" w:rsidRPr="00000000">
        <w:rPr>
          <w:rtl w:val="0"/>
        </w:rPr>
        <w:t xml:space="preserve"> RSSAC Caucus work party</w:t>
      </w:r>
      <w:r w:rsidDel="00000000" w:rsidR="00000000" w:rsidRPr="00000000">
        <w:rPr>
          <w:rtl w:val="0"/>
        </w:rPr>
        <w:t xml:space="preserve"> at any time</w:t>
      </w:r>
      <w:r w:rsidDel="00000000" w:rsidR="00000000" w:rsidRPr="00000000">
        <w:rPr>
          <w:rtl w:val="0"/>
        </w:rPr>
        <w:t xml:space="preserve">. RSSAC Caucus members are encouraged to participate actively in work parties and contribute to the output of work parties. The RSSAC appoints a shepherd to each RSSAC Caucus work party to help start the work party and to report back to the RSSAC. RSSAC Caucus work parties elect their own leader</w:t>
      </w:r>
      <w:r w:rsidDel="00000000" w:rsidR="00000000" w:rsidRPr="00000000">
        <w:rPr>
          <w:rtl w:val="0"/>
        </w:rPr>
        <w:t xml:space="preserve">s</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There are currently two </w:t>
      </w:r>
      <w:hyperlink r:id="rId10">
        <w:r w:rsidDel="00000000" w:rsidR="00000000" w:rsidRPr="00000000">
          <w:rPr>
            <w:color w:val="1155cc"/>
            <w:u w:val="single"/>
            <w:rtl w:val="0"/>
          </w:rPr>
          <w:t xml:space="preserve">RSSAC Caucus Work Parties</w:t>
        </w:r>
      </w:hyperlink>
      <w:r w:rsidDel="00000000" w:rsidR="00000000" w:rsidRPr="00000000">
        <w:rPr>
          <w:rtl w:val="0"/>
        </w:rPr>
        <w:t xml:space="preserve"> studying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Service Coverage of the Root Server System</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Modern Resolver Behaviors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To join an active work party, please contact </w:t>
      </w:r>
      <w:hyperlink r:id="rId11">
        <w:r w:rsidDel="00000000" w:rsidR="00000000" w:rsidRPr="00000000">
          <w:rPr>
            <w:color w:val="1155cc"/>
            <w:u w:val="single"/>
            <w:rtl w:val="0"/>
          </w:rPr>
          <w:t xml:space="preserve">mario.aleman@icann.org</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Work Party Administration</w:t>
      </w:r>
    </w:p>
    <w:p w:rsidR="00000000" w:rsidDel="00000000" w:rsidP="00000000" w:rsidRDefault="00000000" w:rsidRPr="00000000" w14:paraId="00000015">
      <w:pPr>
        <w:rPr/>
      </w:pPr>
      <w:r w:rsidDel="00000000" w:rsidR="00000000" w:rsidRPr="00000000">
        <w:rPr>
          <w:rtl w:val="0"/>
        </w:rPr>
        <w:t xml:space="preserve">RSSAC Caucus work parties conduct their work remotely and occasionally meet at ICANN or IETF meetings. The support staff sets up a mailing list of work party members primarily for administrative purposes such as scheduling teleconferences and assigning work. The support staff arranges teleconferences for the work party and establishes an </w:t>
      </w:r>
      <w:hyperlink r:id="rId12">
        <w:r w:rsidDel="00000000" w:rsidR="00000000" w:rsidRPr="00000000">
          <w:rPr>
            <w:color w:val="1155cc"/>
            <w:u w:val="single"/>
            <w:rtl w:val="0"/>
          </w:rPr>
          <w:t xml:space="preserve">RSSAC Caucus work party wiki page</w:t>
        </w:r>
      </w:hyperlink>
      <w:r w:rsidDel="00000000" w:rsidR="00000000" w:rsidRPr="00000000">
        <w:rPr>
          <w:rtl w:val="0"/>
        </w:rPr>
        <w:t xml:space="preserve"> to serve as a resource. Only RSSAC members may participate in RSSAC work parties.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RSSAC Caucus work party teleconferences are open to all RSSAC Caucus members, but it is at the discretion of the RSSAC Caucus work party leader to consider how non-work party RSSAC Caucus members may contribute to RSSAC Caucus work party teleconferences. As the RSSAC Caucus work party progresses and when appropriate, the RSSAC Caucus work party leader will provide monthly updates to the RSSAC Caucus and share discussion items, questions, draft documents, or other information about its work on the RSSAC Caucus mailing list. </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Confidentiality</w:t>
      </w:r>
    </w:p>
    <w:p w:rsidR="00000000" w:rsidDel="00000000" w:rsidP="00000000" w:rsidRDefault="00000000" w:rsidRPr="00000000" w14:paraId="0000001A">
      <w:pPr>
        <w:rPr/>
      </w:pPr>
      <w:r w:rsidDel="00000000" w:rsidR="00000000" w:rsidRPr="00000000">
        <w:rPr>
          <w:rtl w:val="0"/>
        </w:rPr>
        <w:t xml:space="preserve">An RSSAC Caucus work party may decide to keep any part of its deliberations and draft documents confidential within the work party for a specific period during ongoing work. This confidentiality does not prohibit the work party leader from providing requested updates to the RSSAC. The work party must resolve confidentiality issues related to the draft work party document before it is shared with the RSSAC Caucus for review. Additionally, a work party member must obtain concurrence from the work party leader before publicly publishing or presenting any work party information regardless of whether or not the work party is in a confidential phase.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Publication Process</w:t>
      </w:r>
    </w:p>
    <w:p w:rsidR="00000000" w:rsidDel="00000000" w:rsidP="00000000" w:rsidRDefault="00000000" w:rsidRPr="00000000" w14:paraId="0000001D">
      <w:pPr>
        <w:rPr/>
      </w:pPr>
      <w:r w:rsidDel="00000000" w:rsidR="00000000" w:rsidRPr="00000000">
        <w:rPr>
          <w:rtl w:val="0"/>
        </w:rPr>
        <w:t xml:space="preserve">Once an RSSAC Caucus work party leader considers a work product ready, the RSSAC Caucus work party leader submits it to the RSSAC Caucus and then the RSSAC for review until no further comments are received. The RSSAC then votes on the work product. The RSSAC may share work product content with those it might affect and may also post the approved work product for public comment.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Outward Liaisons</w:t>
      </w:r>
    </w:p>
    <w:p w:rsidR="00000000" w:rsidDel="00000000" w:rsidP="00000000" w:rsidRDefault="00000000" w:rsidRPr="00000000" w14:paraId="00000020">
      <w:pPr>
        <w:rPr/>
      </w:pPr>
      <w:r w:rsidDel="00000000" w:rsidR="00000000" w:rsidRPr="00000000">
        <w:rPr>
          <w:rtl w:val="0"/>
        </w:rPr>
        <w:t xml:space="preserve">The RSSAC may occasionally call for volunteers from the RSSAC Caucus to serve as an outward liaison on its behalf. There are outward liaisons to four bodies; the </w:t>
      </w:r>
      <w:hyperlink r:id="rId13">
        <w:r w:rsidDel="00000000" w:rsidR="00000000" w:rsidRPr="00000000">
          <w:rPr>
            <w:color w:val="1155cc"/>
            <w:u w:val="single"/>
            <w:rtl w:val="0"/>
          </w:rPr>
          <w:t xml:space="preserve">ICANN Board</w:t>
        </w:r>
      </w:hyperlink>
      <w:r w:rsidDel="00000000" w:rsidR="00000000" w:rsidRPr="00000000">
        <w:rPr>
          <w:rtl w:val="0"/>
        </w:rPr>
        <w:t xml:space="preserve">, the </w:t>
      </w:r>
      <w:hyperlink r:id="rId14">
        <w:r w:rsidDel="00000000" w:rsidR="00000000" w:rsidRPr="00000000">
          <w:rPr>
            <w:color w:val="1155cc"/>
            <w:u w:val="single"/>
            <w:rtl w:val="0"/>
          </w:rPr>
          <w:t xml:space="preserve">ICANN Nominating Committee</w:t>
        </w:r>
      </w:hyperlink>
      <w:r w:rsidDel="00000000" w:rsidR="00000000" w:rsidRPr="00000000">
        <w:rPr>
          <w:rtl w:val="0"/>
        </w:rPr>
        <w:t xml:space="preserve">, the </w:t>
      </w:r>
      <w:hyperlink r:id="rId15">
        <w:r w:rsidDel="00000000" w:rsidR="00000000" w:rsidRPr="00000000">
          <w:rPr>
            <w:color w:val="1155cc"/>
            <w:u w:val="single"/>
            <w:rtl w:val="0"/>
          </w:rPr>
          <w:t xml:space="preserve">Customer Standing Committee</w:t>
        </w:r>
      </w:hyperlink>
      <w:r w:rsidDel="00000000" w:rsidR="00000000" w:rsidRPr="00000000">
        <w:rPr>
          <w:rtl w:val="0"/>
        </w:rPr>
        <w:t xml:space="preserve">, and the </w:t>
      </w:r>
      <w:hyperlink r:id="rId16">
        <w:r w:rsidDel="00000000" w:rsidR="00000000" w:rsidRPr="00000000">
          <w:rPr>
            <w:color w:val="1155cc"/>
            <w:u w:val="single"/>
            <w:rtl w:val="0"/>
          </w:rPr>
          <w:t xml:space="preserve">Root Zone Evolution Review Committee</w:t>
        </w:r>
      </w:hyperlink>
      <w:r w:rsidDel="00000000" w:rsidR="00000000" w:rsidRPr="00000000">
        <w:rPr>
          <w:rtl w:val="0"/>
        </w:rPr>
        <w:t xml:space="preserve">. The support staff administers the selection process and works with the appointed RSSAC member as appropriate.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b w:val="1"/>
          <w:rtl w:val="0"/>
        </w:rPr>
        <w:t xml:space="preserve">Review</w:t>
      </w:r>
    </w:p>
    <w:p w:rsidR="00000000" w:rsidDel="00000000" w:rsidP="00000000" w:rsidRDefault="00000000" w:rsidRPr="00000000" w14:paraId="00000023">
      <w:pPr>
        <w:rPr/>
      </w:pPr>
      <w:r w:rsidDel="00000000" w:rsidR="00000000" w:rsidRPr="00000000">
        <w:rPr>
          <w:rtl w:val="0"/>
        </w:rPr>
        <w:t xml:space="preserve">The RSSAC Caucus Membership Committee periodically reviews the composition of the RSSAC Caucus (i.e., a survey to measure the engagement and participation of RSSAC Caucus members) and may remove members in consultation with RSSAC.</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Departure</w:t>
      </w:r>
    </w:p>
    <w:p w:rsidR="00000000" w:rsidDel="00000000" w:rsidP="00000000" w:rsidRDefault="00000000" w:rsidRPr="00000000" w14:paraId="00000026">
      <w:pPr>
        <w:rPr/>
      </w:pPr>
      <w:r w:rsidDel="00000000" w:rsidR="00000000" w:rsidRPr="00000000">
        <w:rPr>
          <w:rtl w:val="0"/>
        </w:rPr>
        <w:t xml:space="preserve">Individual RSSAC Caucus members may leave the RSSAC Caucus at any time for any reason by notifying the RSSAC Co-Chairs in writing.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ICANN Meetings</w:t>
      </w:r>
    </w:p>
    <w:p w:rsidR="00000000" w:rsidDel="00000000" w:rsidP="00000000" w:rsidRDefault="00000000" w:rsidRPr="00000000" w14:paraId="00000029">
      <w:pPr>
        <w:rPr/>
      </w:pPr>
      <w:r w:rsidDel="00000000" w:rsidR="00000000" w:rsidRPr="00000000">
        <w:rPr>
          <w:rtl w:val="0"/>
        </w:rPr>
        <w:t xml:space="preserve">ICANN conducts three meetings per year. A “Community Forum” in early/mid-March, a “Policy Forum” in late June, and the Annual General Meeting in late October/early November. The RSSAC meets and has work sessions at all three ICANN meetings per year, and the RSSAC Caucus meets and has work sessions at every ICANN Annual General Meeting. All work sessions are open and remote participation is available.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During ICANN meetings, the RSSAC also conducts public sessions about its work, tutorials about root server operations, and meets with the ICANN Board, the ICANN Office of the Chief Technology Officer (OCTO), the Security and Stability Advisory Committee (SSAC), and other ICANN community groups upon request. RSSAC members are encouraged to attend cross-community and high interest topic sessions and technical workshops as well. The support staff circulates information to the RSSAC mailing list before each ICANN meeting.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2019 schedule is:</w:t>
      </w:r>
    </w:p>
    <w:p w:rsidR="00000000" w:rsidDel="00000000" w:rsidP="00000000" w:rsidRDefault="00000000" w:rsidRPr="00000000" w14:paraId="0000002E">
      <w:pPr>
        <w:numPr>
          <w:ilvl w:val="0"/>
          <w:numId w:val="4"/>
        </w:numPr>
        <w:ind w:left="720" w:hanging="360"/>
      </w:pPr>
      <w:r w:rsidDel="00000000" w:rsidR="00000000" w:rsidRPr="00000000">
        <w:rPr>
          <w:rtl w:val="0"/>
        </w:rPr>
        <w:t xml:space="preserve">ICANN64 Community Forum | 9-14 March 2019 (Kobe, Japan)</w:t>
      </w:r>
    </w:p>
    <w:p w:rsidR="00000000" w:rsidDel="00000000" w:rsidP="00000000" w:rsidRDefault="00000000" w:rsidRPr="00000000" w14:paraId="0000002F">
      <w:pPr>
        <w:numPr>
          <w:ilvl w:val="0"/>
          <w:numId w:val="4"/>
        </w:numPr>
        <w:ind w:left="720" w:hanging="360"/>
      </w:pPr>
      <w:r w:rsidDel="00000000" w:rsidR="00000000" w:rsidRPr="00000000">
        <w:rPr>
          <w:rtl w:val="0"/>
        </w:rPr>
        <w:t xml:space="preserve">ICANN65 Policy Forum | 24-27 June 2019 (Marrakech, Morocco)</w:t>
      </w:r>
    </w:p>
    <w:p w:rsidR="00000000" w:rsidDel="00000000" w:rsidP="00000000" w:rsidRDefault="00000000" w:rsidRPr="00000000" w14:paraId="00000030">
      <w:pPr>
        <w:numPr>
          <w:ilvl w:val="0"/>
          <w:numId w:val="4"/>
        </w:numPr>
        <w:ind w:left="720" w:hanging="360"/>
      </w:pPr>
      <w:r w:rsidDel="00000000" w:rsidR="00000000" w:rsidRPr="00000000">
        <w:rPr>
          <w:rtl w:val="0"/>
        </w:rPr>
        <w:t xml:space="preserve">ICANN66 Annual General Meeting | 2-7 November 2019 (Montreal, Canada)</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For more information, including a calendar of upcoming meetings, please refer to this </w:t>
      </w:r>
      <w:hyperlink r:id="rId17">
        <w:r w:rsidDel="00000000" w:rsidR="00000000" w:rsidRPr="00000000">
          <w:rPr>
            <w:color w:val="1155cc"/>
            <w:u w:val="single"/>
            <w:rtl w:val="0"/>
          </w:rPr>
          <w:t xml:space="preserve">page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3">
      <w:pPr>
        <w:rPr>
          <w:b w:val="1"/>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b w:val="1"/>
          <w:rtl w:val="0"/>
        </w:rPr>
        <w:t xml:space="preserve">IETF Meetings</w:t>
      </w:r>
    </w:p>
    <w:p w:rsidR="00000000" w:rsidDel="00000000" w:rsidP="00000000" w:rsidRDefault="00000000" w:rsidRPr="00000000" w14:paraId="00000035">
      <w:pPr>
        <w:rPr/>
      </w:pPr>
      <w:r w:rsidDel="00000000" w:rsidR="00000000" w:rsidRPr="00000000">
        <w:rPr>
          <w:rtl w:val="0"/>
        </w:rPr>
        <w:t xml:space="preserve">The RSSAC Caucus meets at even-numbered IETF meetings, typically on Sunday afternoon. RSSAC Caucus work parties may have work sessions as determined by the work party leader and members.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i w:val="1"/>
        </w:rPr>
      </w:pPr>
      <w:r w:rsidDel="00000000" w:rsidR="00000000" w:rsidRPr="00000000">
        <w:rPr>
          <w:rtl w:val="0"/>
        </w:rPr>
        <w:t xml:space="preserve">The 2019 schedule is:</w:t>
      </w:r>
      <w:r w:rsidDel="00000000" w:rsidR="00000000" w:rsidRPr="00000000">
        <w:rPr>
          <w:rtl w:val="0"/>
        </w:rPr>
      </w:r>
    </w:p>
    <w:p w:rsidR="00000000" w:rsidDel="00000000" w:rsidP="00000000" w:rsidRDefault="00000000" w:rsidRPr="00000000" w14:paraId="00000038">
      <w:pPr>
        <w:numPr>
          <w:ilvl w:val="0"/>
          <w:numId w:val="1"/>
        </w:numPr>
        <w:ind w:left="720" w:hanging="360"/>
      </w:pPr>
      <w:r w:rsidDel="00000000" w:rsidR="00000000" w:rsidRPr="00000000">
        <w:rPr>
          <w:rtl w:val="0"/>
        </w:rPr>
        <w:t xml:space="preserve">IETF 104 | 23-29 March 2019 (Prague, Czech Republic)</w:t>
      </w:r>
    </w:p>
    <w:p w:rsidR="00000000" w:rsidDel="00000000" w:rsidP="00000000" w:rsidRDefault="00000000" w:rsidRPr="00000000" w14:paraId="00000039">
      <w:pPr>
        <w:numPr>
          <w:ilvl w:val="0"/>
          <w:numId w:val="1"/>
        </w:numPr>
        <w:ind w:left="720" w:hanging="360"/>
      </w:pPr>
      <w:r w:rsidDel="00000000" w:rsidR="00000000" w:rsidRPr="00000000">
        <w:rPr>
          <w:rtl w:val="0"/>
        </w:rPr>
        <w:t xml:space="preserve">IETF 106 | 16-22 November 2019 (Singapore)</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For more information, including a calendar of upcoming meetings, please refer to this </w:t>
      </w:r>
      <w:hyperlink r:id="rId18">
        <w:r w:rsidDel="00000000" w:rsidR="00000000" w:rsidRPr="00000000">
          <w:rPr>
            <w:color w:val="1155cc"/>
            <w:u w:val="single"/>
            <w:rtl w:val="0"/>
          </w:rPr>
          <w:t xml:space="preserve">page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 </w:t>
      </w:r>
    </w:p>
    <w:p w:rsidR="00000000" w:rsidDel="00000000" w:rsidP="00000000" w:rsidRDefault="00000000" w:rsidRPr="00000000" w14:paraId="0000003D">
      <w:pPr>
        <w:ind w:left="720" w:firstLine="0"/>
        <w:rPr>
          <w:i w:val="1"/>
        </w:rPr>
      </w:pPr>
      <w:r w:rsidDel="00000000" w:rsidR="00000000" w:rsidRPr="00000000">
        <w:rPr>
          <w:i w:val="1"/>
          <w:rtl w:val="0"/>
        </w:rPr>
        <w:t xml:space="preserve">Travel Support</w:t>
      </w:r>
    </w:p>
    <w:p w:rsidR="00000000" w:rsidDel="00000000" w:rsidP="00000000" w:rsidRDefault="00000000" w:rsidRPr="00000000" w14:paraId="0000003E">
      <w:pPr>
        <w:ind w:left="720" w:firstLine="0"/>
        <w:rPr/>
      </w:pPr>
      <w:r w:rsidDel="00000000" w:rsidR="00000000" w:rsidRPr="00000000">
        <w:rPr>
          <w:rtl w:val="0"/>
        </w:rPr>
        <w:t xml:space="preserve">ICANN org provides travel support (registration fee, round trip economy class airfare, accommodations, and a per diem or stipend) to the RSSAC Caucus for even-numbered IETF meetings. There are four (4) travel support slots for RSSAC Caucus members. The support staff will initiate the request process on the RSSAC Caucus mailing list roughly five months before an event. If the number of requests exceeds the available slots, the support staff will conduct a random selection process.</w:t>
      </w:r>
    </w:p>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RSSAC Teleconferences</w:t>
      </w:r>
    </w:p>
    <w:p w:rsidR="00000000" w:rsidDel="00000000" w:rsidP="00000000" w:rsidRDefault="00000000" w:rsidRPr="00000000" w14:paraId="00000041">
      <w:pPr>
        <w:rPr/>
      </w:pPr>
      <w:r w:rsidDel="00000000" w:rsidR="00000000" w:rsidRPr="00000000">
        <w:rPr>
          <w:rtl w:val="0"/>
        </w:rPr>
        <w:t xml:space="preserve">The RSSAC holds monthly teleconferences on the </w:t>
      </w:r>
      <w:r w:rsidDel="00000000" w:rsidR="00000000" w:rsidRPr="00000000">
        <w:rPr>
          <w:rtl w:val="0"/>
        </w:rPr>
        <w:t xml:space="preserve">first Tuesday of every month</w:t>
      </w:r>
      <w:r w:rsidDel="00000000" w:rsidR="00000000" w:rsidRPr="00000000">
        <w:rPr>
          <w:rtl w:val="0"/>
        </w:rPr>
        <w:t xml:space="preserve">. These teleconferences are for RSSAC members only. </w:t>
      </w:r>
      <w:r w:rsidDel="00000000" w:rsidR="00000000" w:rsidRPr="00000000">
        <w:rPr>
          <w:rtl w:val="0"/>
        </w:rPr>
        <w:t xml:space="preserve">The support staff publishes teleconference minutes approved at the RSSAC teleconference on the </w:t>
      </w:r>
      <w:hyperlink r:id="rId19">
        <w:r w:rsidDel="00000000" w:rsidR="00000000" w:rsidRPr="00000000">
          <w:rPr>
            <w:color w:val="1155cc"/>
            <w:u w:val="single"/>
            <w:rtl w:val="0"/>
          </w:rPr>
          <w:t xml:space="preserve">RSSAC webpage</w:t>
        </w:r>
      </w:hyperlink>
      <w:r w:rsidDel="00000000" w:rsidR="00000000" w:rsidRPr="00000000">
        <w:rPr>
          <w:rtl w:val="0"/>
        </w:rPr>
        <w:t xml:space="preserve"> and the RSSAC Caucus mailing list.</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ind w:left="0" w:firstLine="0"/>
        <w:rPr>
          <w:b w:val="1"/>
        </w:rPr>
      </w:pPr>
      <w:r w:rsidDel="00000000" w:rsidR="00000000" w:rsidRPr="00000000">
        <w:rPr>
          <w:b w:val="1"/>
          <w:rtl w:val="0"/>
        </w:rPr>
        <w:t xml:space="preserve">Support Staff</w:t>
      </w:r>
    </w:p>
    <w:p w:rsidR="00000000" w:rsidDel="00000000" w:rsidP="00000000" w:rsidRDefault="00000000" w:rsidRPr="00000000" w14:paraId="00000044">
      <w:pPr>
        <w:rPr/>
      </w:pPr>
      <w:r w:rsidDel="00000000" w:rsidR="00000000" w:rsidRPr="00000000">
        <w:rPr>
          <w:rtl w:val="0"/>
        </w:rPr>
        <w:t xml:space="preserve">The support staff is available to answer any questions or provide more information: </w:t>
      </w:r>
      <w:r w:rsidDel="00000000" w:rsidR="00000000" w:rsidRPr="00000000">
        <w:rPr>
          <w:rtl w:val="0"/>
        </w:rPr>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Mario Aleman, </w:t>
      </w:r>
      <w:hyperlink r:id="rId20">
        <w:r w:rsidDel="00000000" w:rsidR="00000000" w:rsidRPr="00000000">
          <w:rPr>
            <w:color w:val="1155cc"/>
            <w:u w:val="single"/>
            <w:rtl w:val="0"/>
          </w:rPr>
          <w:t xml:space="preserve">mario.aleman@icann.org</w:t>
        </w:r>
      </w:hyperlink>
      <w:r w:rsidDel="00000000" w:rsidR="00000000" w:rsidRPr="00000000">
        <w:rPr>
          <w:rtl w:val="0"/>
        </w:rPr>
        <w:t xml:space="preserve"> </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Andrew McConachie, </w:t>
      </w:r>
      <w:hyperlink r:id="rId21">
        <w:r w:rsidDel="00000000" w:rsidR="00000000" w:rsidRPr="00000000">
          <w:rPr>
            <w:color w:val="1155cc"/>
            <w:u w:val="single"/>
            <w:rtl w:val="0"/>
          </w:rPr>
          <w:t xml:space="preserve">andrew.mcconachie@icann.org</w:t>
        </w:r>
      </w:hyperlink>
      <w:r w:rsidDel="00000000" w:rsidR="00000000" w:rsidRPr="00000000">
        <w:rPr>
          <w:rtl w:val="0"/>
        </w:rPr>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Carlos Reyes, </w:t>
      </w:r>
      <w:hyperlink r:id="rId22">
        <w:r w:rsidDel="00000000" w:rsidR="00000000" w:rsidRPr="00000000">
          <w:rPr>
            <w:color w:val="1155cc"/>
            <w:u w:val="single"/>
            <w:rtl w:val="0"/>
          </w:rPr>
          <w:t xml:space="preserve">carlos.reyes@icann.org</w:t>
        </w:r>
      </w:hyperlink>
      <w:r w:rsidDel="00000000" w:rsidR="00000000" w:rsidRPr="00000000">
        <w:rPr>
          <w:rtl w:val="0"/>
        </w:rPr>
        <w:t xml:space="preserve"> </w:t>
      </w:r>
    </w:p>
    <w:p w:rsidR="00000000" w:rsidDel="00000000" w:rsidP="00000000" w:rsidRDefault="00000000" w:rsidRPr="00000000" w14:paraId="00000048">
      <w:pPr>
        <w:numPr>
          <w:ilvl w:val="0"/>
          <w:numId w:val="2"/>
        </w:numPr>
        <w:ind w:left="720" w:hanging="360"/>
        <w:rPr>
          <w:u w:val="none"/>
        </w:rPr>
      </w:pPr>
      <w:r w:rsidDel="00000000" w:rsidR="00000000" w:rsidRPr="00000000">
        <w:rPr>
          <w:rtl w:val="0"/>
        </w:rPr>
        <w:t xml:space="preserve">Steve Sheng, </w:t>
      </w:r>
      <w:hyperlink r:id="rId23">
        <w:r w:rsidDel="00000000" w:rsidR="00000000" w:rsidRPr="00000000">
          <w:rPr>
            <w:color w:val="1155cc"/>
            <w:u w:val="single"/>
            <w:rtl w:val="0"/>
          </w:rPr>
          <w:t xml:space="preserve">steve.sheng@icann.org</w:t>
        </w:r>
      </w:hyperlink>
      <w:r w:rsidDel="00000000" w:rsidR="00000000" w:rsidRPr="00000000">
        <w:rPr>
          <w:rtl w:val="0"/>
        </w:rPr>
        <w:t xml:space="preserve"> </w:t>
      </w:r>
    </w:p>
    <w:p w:rsidR="00000000" w:rsidDel="00000000" w:rsidP="00000000" w:rsidRDefault="00000000" w:rsidRPr="00000000" w14:paraId="00000049">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Other Resources</w:t>
      </w:r>
    </w:p>
    <w:p w:rsidR="00000000" w:rsidDel="00000000" w:rsidP="00000000" w:rsidRDefault="00000000" w:rsidRPr="00000000" w14:paraId="0000004B">
      <w:pPr>
        <w:numPr>
          <w:ilvl w:val="0"/>
          <w:numId w:val="5"/>
        </w:numPr>
        <w:ind w:left="720" w:hanging="360"/>
      </w:pPr>
      <w:hyperlink r:id="rId24">
        <w:r w:rsidDel="00000000" w:rsidR="00000000" w:rsidRPr="00000000">
          <w:rPr>
            <w:color w:val="1155cc"/>
            <w:u w:val="single"/>
            <w:rtl w:val="0"/>
          </w:rPr>
          <w:t xml:space="preserve">Acronyms</w:t>
        </w:r>
      </w:hyperlink>
      <w:r w:rsidDel="00000000" w:rsidR="00000000" w:rsidRPr="00000000">
        <w:rPr>
          <w:rtl w:val="0"/>
        </w:rPr>
      </w:r>
    </w:p>
    <w:p w:rsidR="00000000" w:rsidDel="00000000" w:rsidP="00000000" w:rsidRDefault="00000000" w:rsidRPr="00000000" w14:paraId="0000004C">
      <w:pPr>
        <w:numPr>
          <w:ilvl w:val="0"/>
          <w:numId w:val="5"/>
        </w:numPr>
        <w:ind w:left="720" w:hanging="360"/>
      </w:pPr>
      <w:hyperlink r:id="rId25">
        <w:r w:rsidDel="00000000" w:rsidR="00000000" w:rsidRPr="00000000">
          <w:rPr>
            <w:color w:val="1155cc"/>
            <w:u w:val="single"/>
            <w:rtl w:val="0"/>
          </w:rPr>
          <w:t xml:space="preserve">RSSAC Advice Development Process</w:t>
        </w:r>
      </w:hyperlink>
      <w:r w:rsidDel="00000000" w:rsidR="00000000" w:rsidRPr="00000000">
        <w:rPr>
          <w:rtl w:val="0"/>
        </w:rPr>
      </w:r>
    </w:p>
    <w:p w:rsidR="00000000" w:rsidDel="00000000" w:rsidP="00000000" w:rsidRDefault="00000000" w:rsidRPr="00000000" w14:paraId="0000004D">
      <w:pPr>
        <w:numPr>
          <w:ilvl w:val="0"/>
          <w:numId w:val="5"/>
        </w:numPr>
        <w:ind w:left="720" w:hanging="360"/>
      </w:pPr>
      <w:hyperlink r:id="rId26">
        <w:r w:rsidDel="00000000" w:rsidR="00000000" w:rsidRPr="00000000">
          <w:rPr>
            <w:color w:val="1155cc"/>
            <w:u w:val="single"/>
            <w:rtl w:val="0"/>
          </w:rPr>
          <w:t xml:space="preserve">RSSAC Frequently Asked Questions</w:t>
        </w:r>
      </w:hyperlink>
      <w:r w:rsidDel="00000000" w:rsidR="00000000" w:rsidRPr="00000000">
        <w:rPr>
          <w:rtl w:val="0"/>
        </w:rPr>
      </w:r>
    </w:p>
    <w:p w:rsidR="00000000" w:rsidDel="00000000" w:rsidP="00000000" w:rsidRDefault="00000000" w:rsidRPr="00000000" w14:paraId="0000004E">
      <w:pPr>
        <w:numPr>
          <w:ilvl w:val="0"/>
          <w:numId w:val="5"/>
        </w:numPr>
        <w:ind w:left="720" w:hanging="360"/>
      </w:pPr>
      <w:hyperlink r:id="rId27">
        <w:r w:rsidDel="00000000" w:rsidR="00000000" w:rsidRPr="00000000">
          <w:rPr>
            <w:color w:val="1155cc"/>
            <w:u w:val="single"/>
            <w:rtl w:val="0"/>
          </w:rPr>
          <w:t xml:space="preserve">RSSAC Operational Procedures</w:t>
        </w:r>
      </w:hyperlink>
      <w:r w:rsidDel="00000000" w:rsidR="00000000" w:rsidRPr="00000000">
        <w:rPr>
          <w:rtl w:val="0"/>
        </w:rPr>
      </w:r>
    </w:p>
    <w:p w:rsidR="00000000" w:rsidDel="00000000" w:rsidP="00000000" w:rsidRDefault="00000000" w:rsidRPr="00000000" w14:paraId="0000004F">
      <w:pPr>
        <w:numPr>
          <w:ilvl w:val="0"/>
          <w:numId w:val="5"/>
        </w:numPr>
        <w:ind w:left="720" w:hanging="360"/>
      </w:pPr>
      <w:hyperlink r:id="rId28">
        <w:r w:rsidDel="00000000" w:rsidR="00000000" w:rsidRPr="00000000">
          <w:rPr>
            <w:color w:val="1155cc"/>
            <w:u w:val="single"/>
            <w:rtl w:val="0"/>
          </w:rPr>
          <w:t xml:space="preserve">How it Works: Root Server Operations</w:t>
        </w:r>
      </w:hyperlink>
      <w:r w:rsidDel="00000000" w:rsidR="00000000" w:rsidRPr="00000000">
        <w:rPr>
          <w:rtl w:val="0"/>
        </w:rPr>
        <w:t xml:space="preserve"> (presentation from ICANN63)</w:t>
      </w:r>
    </w:p>
    <w:p w:rsidR="00000000" w:rsidDel="00000000" w:rsidP="00000000" w:rsidRDefault="00000000" w:rsidRPr="00000000" w14:paraId="00000050">
      <w:pPr>
        <w:numPr>
          <w:ilvl w:val="0"/>
          <w:numId w:val="5"/>
        </w:numPr>
        <w:ind w:left="720" w:hanging="360"/>
      </w:pPr>
      <w:r w:rsidDel="00000000" w:rsidR="00000000" w:rsidRPr="00000000">
        <w:rPr>
          <w:rtl w:val="0"/>
        </w:rPr>
        <w:t xml:space="preserve">RSSAC Overview [slides TBD]</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mario.aleman@icann.org" TargetMode="External"/><Relationship Id="rId22" Type="http://schemas.openxmlformats.org/officeDocument/2006/relationships/hyperlink" Target="mailto:carlos.reyes@icann.org" TargetMode="External"/><Relationship Id="rId21" Type="http://schemas.openxmlformats.org/officeDocument/2006/relationships/hyperlink" Target="mailto:andrew.mcconachie@icann.org" TargetMode="External"/><Relationship Id="rId24" Type="http://schemas.openxmlformats.org/officeDocument/2006/relationships/hyperlink" Target="https://www.icann.org/icann-acronyms-and-terms/icann-acronyms-and-terms/en/nav/A" TargetMode="External"/><Relationship Id="rId23" Type="http://schemas.openxmlformats.org/officeDocument/2006/relationships/hyperlink" Target="mailto:steve.sheng@icann.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ssac-caucus@icann.org" TargetMode="External"/><Relationship Id="rId26" Type="http://schemas.openxmlformats.org/officeDocument/2006/relationships/hyperlink" Target="https://www.icann.org/groups/rssac/faq" TargetMode="External"/><Relationship Id="rId25" Type="http://schemas.openxmlformats.org/officeDocument/2006/relationships/hyperlink" Target="https://www.icann.org/en/system/files/files/multistakeholder-advice-development-31oct18-en.pdf" TargetMode="External"/><Relationship Id="rId28" Type="http://schemas.openxmlformats.org/officeDocument/2006/relationships/hyperlink" Target="https://63.schedule.icann.org/meetings/901686" TargetMode="External"/><Relationship Id="rId27" Type="http://schemas.openxmlformats.org/officeDocument/2006/relationships/hyperlink" Target="https://www.icann.org/en/system/files/files/rssac-000-op-procedures-23oct17-en.pdf" TargetMode="External"/><Relationship Id="rId5" Type="http://schemas.openxmlformats.org/officeDocument/2006/relationships/styles" Target="styles.xml"/><Relationship Id="rId6" Type="http://schemas.openxmlformats.org/officeDocument/2006/relationships/hyperlink" Target="https://www.icann.org/groups/rssac-caucus" TargetMode="External"/><Relationship Id="rId7" Type="http://schemas.openxmlformats.org/officeDocument/2006/relationships/hyperlink" Target="https://www.icann.org/groups/rssac/documents" TargetMode="External"/><Relationship Id="rId8" Type="http://schemas.openxmlformats.org/officeDocument/2006/relationships/hyperlink" Target="https://www.icann.org/groups/rssac" TargetMode="External"/><Relationship Id="rId11" Type="http://schemas.openxmlformats.org/officeDocument/2006/relationships/hyperlink" Target="mailto:mario.aleman@icann.org" TargetMode="External"/><Relationship Id="rId10" Type="http://schemas.openxmlformats.org/officeDocument/2006/relationships/hyperlink" Target="https://www.icann.org/resources/pages/rssac-caucus-work-parties-2017-06-20-en" TargetMode="External"/><Relationship Id="rId13" Type="http://schemas.openxmlformats.org/officeDocument/2006/relationships/hyperlink" Target="https://www.icann.org/resources/pages/board-of-directors" TargetMode="External"/><Relationship Id="rId12" Type="http://schemas.openxmlformats.org/officeDocument/2006/relationships/hyperlink" Target="https://community.icann.org/display/RSSAC/Work+Parties" TargetMode="External"/><Relationship Id="rId15" Type="http://schemas.openxmlformats.org/officeDocument/2006/relationships/hyperlink" Target="https://www.icann.org/csc" TargetMode="External"/><Relationship Id="rId14" Type="http://schemas.openxmlformats.org/officeDocument/2006/relationships/hyperlink" Target="https://www.icann.org/nomcom2019/" TargetMode="External"/><Relationship Id="rId17" Type="http://schemas.openxmlformats.org/officeDocument/2006/relationships/hyperlink" Target="https://meetings.icann.org/en/calendar" TargetMode="External"/><Relationship Id="rId16" Type="http://schemas.openxmlformats.org/officeDocument/2006/relationships/hyperlink" Target="https://www.icann.org/rzerc" TargetMode="External"/><Relationship Id="rId19" Type="http://schemas.openxmlformats.org/officeDocument/2006/relationships/hyperlink" Target="https://www.icann.org/resources/pages/rssac-meetings-2014-05-06-en" TargetMode="External"/><Relationship Id="rId18" Type="http://schemas.openxmlformats.org/officeDocument/2006/relationships/hyperlink" Target="https://ietf.org/how/meetings/upcom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