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2448"/>
        <w:gridCol w:w="6408"/>
      </w:tblGrid>
      <w:tr w:rsidR="00F8623D" w:rsidRPr="00D612D2" w14:paraId="52F973A6" w14:textId="77777777" w:rsidTr="00A12E66">
        <w:tc>
          <w:tcPr>
            <w:tcW w:w="8856" w:type="dxa"/>
            <w:gridSpan w:val="2"/>
          </w:tcPr>
          <w:p w14:paraId="0520B62C" w14:textId="46D693F3" w:rsidR="00F8623D" w:rsidRPr="00D612D2" w:rsidRDefault="00F8623D" w:rsidP="00A12E66">
            <w:pPr>
              <w:pStyle w:val="NoteLevel11"/>
              <w:jc w:val="center"/>
              <w:rPr>
                <w:rFonts w:asciiTheme="majorHAnsi" w:hAnsiTheme="majorHAnsi"/>
                <w:b/>
                <w:sz w:val="28"/>
                <w:szCs w:val="28"/>
              </w:rPr>
            </w:pPr>
            <w:r w:rsidRPr="00D612D2">
              <w:rPr>
                <w:rFonts w:asciiTheme="majorHAnsi" w:hAnsiTheme="majorHAnsi"/>
                <w:b/>
                <w:sz w:val="28"/>
                <w:szCs w:val="28"/>
              </w:rPr>
              <w:t>Comments on Recommendations</w:t>
            </w:r>
          </w:p>
        </w:tc>
      </w:tr>
      <w:tr w:rsidR="00A12E66" w:rsidRPr="00013EB5" w14:paraId="69F7A754" w14:textId="77777777" w:rsidTr="00A12E66">
        <w:tc>
          <w:tcPr>
            <w:tcW w:w="8856" w:type="dxa"/>
            <w:gridSpan w:val="2"/>
          </w:tcPr>
          <w:p w14:paraId="572CBA65" w14:textId="77777777" w:rsidR="00A12E66" w:rsidRPr="00013EB5" w:rsidRDefault="00A12E66" w:rsidP="00AF38F3">
            <w:pPr>
              <w:pStyle w:val="NoteLevel11"/>
              <w:rPr>
                <w:rFonts w:asciiTheme="majorHAnsi" w:hAnsiTheme="majorHAnsi"/>
                <w:i/>
              </w:rPr>
            </w:pPr>
            <w:r w:rsidRPr="00013EB5">
              <w:rPr>
                <w:rFonts w:asciiTheme="majorHAnsi" w:hAnsiTheme="majorHAnsi"/>
                <w:i/>
              </w:rPr>
              <w:t>Single WHOIS Policy</w:t>
            </w:r>
          </w:p>
        </w:tc>
      </w:tr>
      <w:tr w:rsidR="00A12E66" w:rsidRPr="00013EB5" w14:paraId="6D20F75F" w14:textId="77777777" w:rsidTr="00A12E66">
        <w:tc>
          <w:tcPr>
            <w:tcW w:w="2448" w:type="dxa"/>
          </w:tcPr>
          <w:p w14:paraId="5CDB3E45" w14:textId="77777777" w:rsidR="00A12E66" w:rsidRPr="00013EB5" w:rsidRDefault="00A12E66">
            <w:pPr>
              <w:rPr>
                <w:rFonts w:asciiTheme="majorHAnsi" w:hAnsiTheme="majorHAnsi"/>
              </w:rPr>
            </w:pPr>
            <w:r w:rsidRPr="00013EB5">
              <w:rPr>
                <w:rFonts w:asciiTheme="majorHAnsi" w:hAnsiTheme="majorHAnsi"/>
              </w:rPr>
              <w:t>Recommendation 1</w:t>
            </w:r>
          </w:p>
        </w:tc>
        <w:tc>
          <w:tcPr>
            <w:tcW w:w="6408" w:type="dxa"/>
          </w:tcPr>
          <w:p w14:paraId="61F0C776" w14:textId="77777777" w:rsidR="00A12E66" w:rsidRPr="00013EB5" w:rsidRDefault="00A12E66" w:rsidP="00A12E66">
            <w:pPr>
              <w:spacing w:line="100" w:lineRule="atLeast"/>
              <w:rPr>
                <w:rFonts w:asciiTheme="majorHAnsi" w:hAnsiTheme="majorHAnsi"/>
              </w:rPr>
            </w:pPr>
            <w:r w:rsidRPr="00013EB5">
              <w:rPr>
                <w:rFonts w:asciiTheme="majorHAnsi" w:hAnsiTheme="majorHAnsi"/>
              </w:rPr>
              <w:t xml:space="preserve">ICANN's WHOIS policy is poorly defined and decentralized The ICANN Board should oversee the creation of a single WHOIS policy document, and reference it in subsequent versions of agreements with Contracted Parties.  In doing so, ICANN should clearly document the current </w:t>
            </w:r>
            <w:proofErr w:type="spellStart"/>
            <w:r w:rsidRPr="00013EB5">
              <w:rPr>
                <w:rFonts w:asciiTheme="majorHAnsi" w:hAnsiTheme="majorHAnsi"/>
              </w:rPr>
              <w:t>gTLD</w:t>
            </w:r>
            <w:proofErr w:type="spellEnd"/>
            <w:r w:rsidRPr="00013EB5">
              <w:rPr>
                <w:rFonts w:asciiTheme="majorHAnsi" w:hAnsiTheme="majorHAnsi"/>
              </w:rPr>
              <w:t xml:space="preserve"> WHOIS policy as set out in the </w:t>
            </w:r>
            <w:proofErr w:type="spellStart"/>
            <w:r w:rsidRPr="00013EB5">
              <w:rPr>
                <w:rFonts w:asciiTheme="majorHAnsi" w:hAnsiTheme="majorHAnsi"/>
              </w:rPr>
              <w:t>gTLD</w:t>
            </w:r>
            <w:proofErr w:type="spellEnd"/>
            <w:r w:rsidRPr="00013EB5">
              <w:rPr>
                <w:rFonts w:asciiTheme="majorHAnsi" w:hAnsiTheme="majorHAnsi"/>
              </w:rPr>
              <w:t xml:space="preserve"> Registry and Registrar contracts and GNSO Consensus Policies and Procedure.</w:t>
            </w:r>
          </w:p>
        </w:tc>
      </w:tr>
      <w:tr w:rsidR="00013EB5" w:rsidRPr="00013EB5" w14:paraId="228F80D7" w14:textId="77777777" w:rsidTr="00165C1C">
        <w:tc>
          <w:tcPr>
            <w:tcW w:w="2448" w:type="dxa"/>
          </w:tcPr>
          <w:p w14:paraId="30E47624" w14:textId="77777777" w:rsidR="00284916" w:rsidRDefault="004E4BB9" w:rsidP="00284916">
            <w:pPr>
              <w:rPr>
                <w:rFonts w:asciiTheme="majorHAnsi" w:hAnsiTheme="majorHAnsi"/>
              </w:rPr>
            </w:pPr>
            <w:hyperlink r:id="rId9" w:history="1">
              <w:r w:rsidR="00284916" w:rsidRPr="00013EB5">
                <w:rPr>
                  <w:rStyle w:val="Hyperlink"/>
                  <w:rFonts w:asciiTheme="majorHAnsi" w:hAnsiTheme="majorHAnsi"/>
                </w:rPr>
                <w:t>International Anti-Counterfeiting Coalition (IACC)</w:t>
              </w:r>
            </w:hyperlink>
          </w:p>
          <w:p w14:paraId="3B772B02" w14:textId="0DF43FB7" w:rsidR="00013EB5" w:rsidRPr="00013EB5" w:rsidRDefault="00013EB5" w:rsidP="00165C1C">
            <w:pPr>
              <w:rPr>
                <w:rFonts w:asciiTheme="majorHAnsi" w:hAnsiTheme="majorHAnsi"/>
              </w:rPr>
            </w:pPr>
          </w:p>
        </w:tc>
        <w:tc>
          <w:tcPr>
            <w:tcW w:w="6408" w:type="dxa"/>
          </w:tcPr>
          <w:p w14:paraId="4112D0DF" w14:textId="35636C48" w:rsidR="00013EB5" w:rsidRPr="00013EB5" w:rsidRDefault="00013EB5" w:rsidP="00013EB5">
            <w:pPr>
              <w:spacing w:line="100" w:lineRule="atLeast"/>
              <w:rPr>
                <w:rFonts w:asciiTheme="majorHAnsi" w:hAnsiTheme="majorHAnsi"/>
              </w:rPr>
            </w:pPr>
            <w:r w:rsidRPr="00013EB5">
              <w:rPr>
                <w:rFonts w:asciiTheme="majorHAnsi" w:hAnsiTheme="majorHAnsi"/>
              </w:rPr>
              <w:t xml:space="preserve">The IACC supports publication of a single WHOIS policy, made clearly visible and accessible, not just to ICANN stakeholders but to the wider Internet community, the IACC applauds this </w:t>
            </w:r>
          </w:p>
          <w:p w14:paraId="65B9C38A" w14:textId="5A26128D" w:rsidR="00013EB5" w:rsidRPr="00013EB5" w:rsidRDefault="00013EB5" w:rsidP="00013EB5">
            <w:pPr>
              <w:spacing w:line="100" w:lineRule="atLeast"/>
              <w:rPr>
                <w:rFonts w:asciiTheme="majorHAnsi" w:hAnsiTheme="majorHAnsi"/>
              </w:rPr>
            </w:pPr>
            <w:proofErr w:type="gramStart"/>
            <w:r w:rsidRPr="00013EB5">
              <w:rPr>
                <w:rFonts w:asciiTheme="majorHAnsi" w:hAnsiTheme="majorHAnsi"/>
              </w:rPr>
              <w:t>development</w:t>
            </w:r>
            <w:proofErr w:type="gramEnd"/>
            <w:r w:rsidRPr="00013EB5">
              <w:rPr>
                <w:rFonts w:asciiTheme="majorHAnsi" w:hAnsiTheme="majorHAnsi"/>
              </w:rPr>
              <w:t xml:space="preserve"> and looks forward to working with ICANN in the articulation and publication of a meaningful WHOIS policy which will insure the integrity of the DNS and improve the overall online experience of Internet users more generally.</w:t>
            </w:r>
          </w:p>
        </w:tc>
      </w:tr>
      <w:tr w:rsidR="008301FE" w:rsidRPr="00D612D2" w14:paraId="5264EC51" w14:textId="77777777" w:rsidTr="008301FE">
        <w:tc>
          <w:tcPr>
            <w:tcW w:w="2448" w:type="dxa"/>
          </w:tcPr>
          <w:p w14:paraId="54B9FF55" w14:textId="77777777" w:rsidR="008301FE" w:rsidRDefault="008301FE" w:rsidP="008301FE">
            <w:pPr>
              <w:rPr>
                <w:rFonts w:asciiTheme="majorHAnsi" w:hAnsiTheme="majorHAnsi"/>
              </w:rPr>
            </w:pPr>
            <w:hyperlink r:id="rId10" w:history="1">
              <w:r w:rsidRPr="00097619">
                <w:rPr>
                  <w:rStyle w:val="Hyperlink"/>
                  <w:rFonts w:asciiTheme="majorHAnsi" w:hAnsiTheme="majorHAnsi"/>
                </w:rPr>
                <w:t>Chinese Internet Network Information Center (CNNIC)</w:t>
              </w:r>
            </w:hyperlink>
          </w:p>
          <w:p w14:paraId="14351D84" w14:textId="77777777" w:rsidR="008301FE" w:rsidRPr="00D612D2" w:rsidRDefault="008301FE" w:rsidP="00AF38F3">
            <w:pPr>
              <w:pStyle w:val="NoteLevel11"/>
              <w:rPr>
                <w:rFonts w:asciiTheme="majorHAnsi" w:hAnsiTheme="majorHAnsi"/>
                <w:i/>
                <w:sz w:val="16"/>
                <w:szCs w:val="16"/>
              </w:rPr>
            </w:pPr>
          </w:p>
        </w:tc>
        <w:tc>
          <w:tcPr>
            <w:tcW w:w="6408" w:type="dxa"/>
          </w:tcPr>
          <w:p w14:paraId="386A2BDA" w14:textId="763BFD1B" w:rsidR="00845A84" w:rsidRPr="00845A84" w:rsidRDefault="00845A84" w:rsidP="00845A84">
            <w:pPr>
              <w:rPr>
                <w:rFonts w:asciiTheme="majorHAnsi" w:eastAsia="Lucida Sans Unicode" w:hAnsiTheme="majorHAnsi" w:cs="Mangal"/>
                <w:kern w:val="1"/>
                <w:lang w:eastAsia="hi-IN" w:bidi="hi-IN"/>
              </w:rPr>
            </w:pPr>
            <w:r>
              <w:rPr>
                <w:rFonts w:asciiTheme="majorHAnsi" w:eastAsia="Lucida Sans Unicode" w:hAnsiTheme="majorHAnsi" w:cs="Mangal"/>
                <w:kern w:val="1"/>
                <w:lang w:eastAsia="hi-IN" w:bidi="hi-IN"/>
              </w:rPr>
              <w:t>A well-</w:t>
            </w:r>
            <w:r w:rsidRPr="00845A84">
              <w:rPr>
                <w:rFonts w:asciiTheme="majorHAnsi" w:eastAsia="Lucida Sans Unicode" w:hAnsiTheme="majorHAnsi" w:cs="Mangal"/>
                <w:kern w:val="1"/>
                <w:lang w:eastAsia="hi-IN" w:bidi="hi-IN"/>
              </w:rPr>
              <w:t>defined WHOIS Policy should be helpful to clarify the best practice of</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processing registration data and reinforce WHOIS policy among current TLD</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 xml:space="preserve">registries, new </w:t>
            </w:r>
            <w:proofErr w:type="spellStart"/>
            <w:r w:rsidRPr="00845A84">
              <w:rPr>
                <w:rFonts w:asciiTheme="majorHAnsi" w:eastAsia="Lucida Sans Unicode" w:hAnsiTheme="majorHAnsi" w:cs="Mangal"/>
                <w:kern w:val="1"/>
                <w:lang w:eastAsia="hi-IN" w:bidi="hi-IN"/>
              </w:rPr>
              <w:t>gTLDs</w:t>
            </w:r>
            <w:proofErr w:type="spellEnd"/>
            <w:r w:rsidRPr="00845A84">
              <w:rPr>
                <w:rFonts w:asciiTheme="majorHAnsi" w:eastAsia="Lucida Sans Unicode" w:hAnsiTheme="majorHAnsi" w:cs="Mangal"/>
                <w:kern w:val="1"/>
                <w:lang w:eastAsia="hi-IN" w:bidi="hi-IN"/>
              </w:rPr>
              <w:t xml:space="preserve"> registries and ICANN accredited registrars. CNNIC</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acknowledges that discussion and cooperation among multi-stakeholders will help to</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achieve adaptability of WHOIS policy in different juri</w:t>
            </w:r>
            <w:r>
              <w:rPr>
                <w:rFonts w:asciiTheme="majorHAnsi" w:eastAsia="Lucida Sans Unicode" w:hAnsiTheme="majorHAnsi" w:cs="Mangal"/>
                <w:kern w:val="1"/>
                <w:lang w:eastAsia="hi-IN" w:bidi="hi-IN"/>
              </w:rPr>
              <w:t xml:space="preserve">sdictions. Thus, CNNIC proposes </w:t>
            </w:r>
            <w:r w:rsidRPr="00845A84">
              <w:rPr>
                <w:rFonts w:asciiTheme="majorHAnsi" w:eastAsia="Lucida Sans Unicode" w:hAnsiTheme="majorHAnsi" w:cs="Mangal" w:hint="eastAsia"/>
                <w:kern w:val="1"/>
                <w:lang w:eastAsia="hi-IN" w:bidi="hi-IN"/>
              </w:rPr>
              <w:t>a local collaboration mechanism led by local Internet industry authorities</w:t>
            </w:r>
            <w:r>
              <w:rPr>
                <w:rFonts w:asciiTheme="majorHAnsi" w:eastAsia="Lucida Sans Unicode" w:hAnsiTheme="majorHAnsi" w:cs="Mangal" w:hint="eastAsia"/>
                <w:kern w:val="1"/>
                <w:lang w:eastAsia="hi-IN" w:bidi="hi-IN"/>
              </w:rPr>
              <w:t xml:space="preserve">, </w:t>
            </w:r>
            <w:r w:rsidRPr="00845A84">
              <w:rPr>
                <w:rFonts w:asciiTheme="majorHAnsi" w:eastAsia="Lucida Sans Unicode" w:hAnsiTheme="majorHAnsi" w:cs="Mangal" w:hint="eastAsia"/>
                <w:kern w:val="1"/>
                <w:lang w:eastAsia="hi-IN" w:bidi="hi-IN"/>
              </w:rPr>
              <w:t>which</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should involves the local registries and registrars in discussing issues related to the</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local compliance of WHOIS policy. Driven by the demonstration of the best practice</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among various participants within the community, a more effective regional</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collab</w:t>
            </w:r>
            <w:r>
              <w:rPr>
                <w:rFonts w:asciiTheme="majorHAnsi" w:eastAsia="Lucida Sans Unicode" w:hAnsiTheme="majorHAnsi" w:cs="Mangal"/>
                <w:kern w:val="1"/>
                <w:lang w:eastAsia="hi-IN" w:bidi="hi-IN"/>
              </w:rPr>
              <w:t>orative model can be developed.</w:t>
            </w:r>
          </w:p>
          <w:p w14:paraId="11C87609" w14:textId="428FD5BD" w:rsidR="008301FE" w:rsidRPr="00845A84" w:rsidRDefault="00845A84" w:rsidP="00845A84">
            <w:pPr>
              <w:rPr>
                <w:rFonts w:asciiTheme="majorHAnsi" w:eastAsia="Lucida Sans Unicode" w:hAnsiTheme="majorHAnsi" w:cs="Mangal"/>
                <w:kern w:val="1"/>
                <w:lang w:eastAsia="hi-IN" w:bidi="hi-IN"/>
              </w:rPr>
            </w:pPr>
            <w:r w:rsidRPr="00845A84">
              <w:rPr>
                <w:rFonts w:asciiTheme="majorHAnsi" w:eastAsia="Lucida Sans Unicode" w:hAnsiTheme="majorHAnsi" w:cs="Mangal"/>
                <w:kern w:val="1"/>
                <w:lang w:eastAsia="hi-IN" w:bidi="hi-IN"/>
              </w:rPr>
              <w:t>Besides, we also believe that ICANN WHOIS policies should respect national laws</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and policy regulations in different countries. Therefore, we suggest that ICANN should</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keep the requirement of accurate and complete WHOIS data, while give some</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flexibility to local restrictions of public access of certain WHOIS data items in</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 xml:space="preserve">accordance with the law and regulation of data privacy in different jurisdiction. </w:t>
            </w:r>
            <w:proofErr w:type="spellStart"/>
            <w:r w:rsidRPr="00845A84">
              <w:rPr>
                <w:rFonts w:asciiTheme="majorHAnsi" w:eastAsia="Lucida Sans Unicode" w:hAnsiTheme="majorHAnsi" w:cs="Mangal"/>
                <w:kern w:val="1"/>
                <w:lang w:eastAsia="hi-IN" w:bidi="hi-IN"/>
              </w:rPr>
              <w:t>Thisshould</w:t>
            </w:r>
            <w:proofErr w:type="spellEnd"/>
            <w:r w:rsidRPr="00845A84">
              <w:rPr>
                <w:rFonts w:asciiTheme="majorHAnsi" w:eastAsia="Lucida Sans Unicode" w:hAnsiTheme="majorHAnsi" w:cs="Mangal"/>
                <w:kern w:val="1"/>
                <w:lang w:eastAsia="hi-IN" w:bidi="hi-IN"/>
              </w:rPr>
              <w:t xml:space="preserve"> be kept particularly in mind when discussing the wishes of some parties to</w:t>
            </w:r>
            <w:r>
              <w:rPr>
                <w:rFonts w:asciiTheme="majorHAnsi" w:eastAsia="Lucida Sans Unicode" w:hAnsiTheme="majorHAnsi" w:cs="Mangal"/>
                <w:kern w:val="1"/>
                <w:lang w:eastAsia="hi-IN" w:bidi="hi-IN"/>
              </w:rPr>
              <w:t xml:space="preserve"> </w:t>
            </w:r>
            <w:r w:rsidRPr="00845A84">
              <w:rPr>
                <w:rFonts w:asciiTheme="majorHAnsi" w:eastAsia="Lucida Sans Unicode" w:hAnsiTheme="majorHAnsi" w:cs="Mangal"/>
                <w:kern w:val="1"/>
                <w:lang w:eastAsia="hi-IN" w:bidi="hi-IN"/>
              </w:rPr>
              <w:t>increase the uniformity of the diverse WHOIS directories.</w:t>
            </w:r>
          </w:p>
        </w:tc>
      </w:tr>
      <w:tr w:rsidR="005952E5" w:rsidRPr="00C83F81" w14:paraId="3C83B63E" w14:textId="77777777" w:rsidTr="005952E5">
        <w:tc>
          <w:tcPr>
            <w:tcW w:w="2448" w:type="dxa"/>
          </w:tcPr>
          <w:p w14:paraId="551EAD2C" w14:textId="04D3618A" w:rsidR="005952E5" w:rsidRPr="00C83F81" w:rsidRDefault="005952E5" w:rsidP="00AF38F3">
            <w:pPr>
              <w:pStyle w:val="NoteLevel11"/>
              <w:rPr>
                <w:rFonts w:asciiTheme="majorHAnsi" w:hAnsiTheme="majorHAnsi"/>
              </w:rPr>
            </w:pPr>
            <w:hyperlink r:id="rId11" w:history="1">
              <w:r w:rsidRPr="005952E5">
                <w:rPr>
                  <w:rStyle w:val="Hyperlink"/>
                  <w:rFonts w:asciiTheme="majorHAnsi" w:hAnsiTheme="majorHAnsi"/>
                </w:rPr>
                <w:t>Andrew Sullivan</w:t>
              </w:r>
            </w:hyperlink>
            <w:r>
              <w:rPr>
                <w:rFonts w:asciiTheme="majorHAnsi" w:hAnsiTheme="majorHAnsi"/>
              </w:rPr>
              <w:t xml:space="preserve"> Co-Chair of some IETF WGS but individual capacity here</w:t>
            </w:r>
          </w:p>
        </w:tc>
        <w:tc>
          <w:tcPr>
            <w:tcW w:w="6408" w:type="dxa"/>
          </w:tcPr>
          <w:p w14:paraId="6A1ED950" w14:textId="04051D1B" w:rsidR="005952E5" w:rsidRPr="000F71D1" w:rsidRDefault="000F71D1" w:rsidP="000F71D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0F71D1">
              <w:rPr>
                <w:rFonts w:asciiTheme="majorHAnsi" w:hAnsiTheme="majorHAnsi" w:cs="Courier"/>
                <w:color w:val="000000"/>
              </w:rPr>
              <w:t xml:space="preserve">If recommendation 1 </w:t>
            </w:r>
            <w:proofErr w:type="gramStart"/>
            <w:r w:rsidRPr="000F71D1">
              <w:rPr>
                <w:rFonts w:asciiTheme="majorHAnsi" w:hAnsiTheme="majorHAnsi" w:cs="Courier"/>
                <w:color w:val="000000"/>
              </w:rPr>
              <w:t>is</w:t>
            </w:r>
            <w:proofErr w:type="gramEnd"/>
            <w:r w:rsidRPr="000F71D1">
              <w:rPr>
                <w:rFonts w:asciiTheme="majorHAnsi" w:hAnsiTheme="majorHAnsi" w:cs="Courier"/>
                <w:color w:val="000000"/>
              </w:rPr>
              <w:t xml:space="preserve"> possible in practice, it would likely benefit the Internet community, because it would make the policies easier for people to obtain and understand. Similarly, given the stated goals, the report's emphasis on producing measures of the extent to which those goals are met is helpful.</w:t>
            </w:r>
          </w:p>
        </w:tc>
      </w:tr>
      <w:tr w:rsidR="00DA680B" w:rsidRPr="00C83F81" w14:paraId="7B815643" w14:textId="77777777" w:rsidTr="00DA680B">
        <w:tc>
          <w:tcPr>
            <w:tcW w:w="2448" w:type="dxa"/>
          </w:tcPr>
          <w:p w14:paraId="6EDE3CD0" w14:textId="69F6BC3E" w:rsidR="00DA680B" w:rsidRPr="00C83F81" w:rsidRDefault="00DA680B" w:rsidP="00DA680B">
            <w:pPr>
              <w:rPr>
                <w:rFonts w:asciiTheme="majorHAnsi" w:hAnsiTheme="majorHAnsi"/>
              </w:rPr>
            </w:pPr>
            <w:hyperlink r:id="rId12" w:history="1">
              <w:r w:rsidRPr="00EF63E6">
                <w:rPr>
                  <w:rStyle w:val="Hyperlink"/>
                  <w:rFonts w:asciiTheme="majorHAnsi" w:hAnsiTheme="majorHAnsi"/>
                </w:rPr>
                <w:t>Business Constituency (BC)</w:t>
              </w:r>
            </w:hyperlink>
          </w:p>
        </w:tc>
        <w:tc>
          <w:tcPr>
            <w:tcW w:w="6408" w:type="dxa"/>
          </w:tcPr>
          <w:p w14:paraId="7B18A510" w14:textId="58EC7DF5" w:rsidR="00DA680B" w:rsidRPr="00C83F81" w:rsidRDefault="00DA680B" w:rsidP="00DA680B">
            <w:pPr>
              <w:pStyle w:val="NoteLevel11"/>
              <w:rPr>
                <w:rFonts w:asciiTheme="majorHAnsi" w:hAnsiTheme="majorHAnsi"/>
              </w:rPr>
            </w:pPr>
            <w:r w:rsidRPr="00DA680B">
              <w:rPr>
                <w:rFonts w:asciiTheme="majorHAnsi" w:hAnsiTheme="majorHAnsi"/>
              </w:rPr>
              <w:t>The BC fully supports the requirement for the creation of a single WHOIS policy document. The BC also believes that this policy document should be referenced in all subsequent agreements with Contracted Parties. Moreover,</w:t>
            </w:r>
            <w:r>
              <w:rPr>
                <w:rFonts w:asciiTheme="majorHAnsi" w:hAnsiTheme="majorHAnsi"/>
              </w:rPr>
              <w:t xml:space="preserve"> </w:t>
            </w:r>
            <w:r w:rsidRPr="00DA680B">
              <w:rPr>
                <w:rFonts w:asciiTheme="majorHAnsi" w:hAnsiTheme="majorHAnsi"/>
              </w:rPr>
              <w:t xml:space="preserve">as per the </w:t>
            </w:r>
            <w:proofErr w:type="spellStart"/>
            <w:r w:rsidRPr="00DA680B">
              <w:rPr>
                <w:rFonts w:asciiTheme="majorHAnsi" w:hAnsiTheme="majorHAnsi"/>
              </w:rPr>
              <w:t>AoC</w:t>
            </w:r>
            <w:proofErr w:type="spellEnd"/>
            <w:r w:rsidRPr="00DA680B">
              <w:rPr>
                <w:rFonts w:asciiTheme="majorHAnsi" w:hAnsiTheme="majorHAnsi"/>
              </w:rPr>
              <w:t xml:space="preserve"> and the initial White Paper, ICANN must implement measures to maintain timely, unrestricted and public access to accurate and complete WHOIS information, including registrant, technical, billing, and administrative contact information</w:t>
            </w:r>
            <w:r w:rsidR="008B73FD">
              <w:rPr>
                <w:rFonts w:asciiTheme="majorHAnsi" w:hAnsiTheme="majorHAnsi"/>
              </w:rPr>
              <w:t>.</w:t>
            </w:r>
          </w:p>
        </w:tc>
      </w:tr>
      <w:tr w:rsidR="00F83907" w:rsidRPr="00C83F81" w14:paraId="4296106F" w14:textId="77777777" w:rsidTr="00F83907">
        <w:tc>
          <w:tcPr>
            <w:tcW w:w="2448" w:type="dxa"/>
          </w:tcPr>
          <w:p w14:paraId="7D7AF8E2" w14:textId="71AAECDC" w:rsidR="00F83907" w:rsidRPr="00C83F81" w:rsidRDefault="00F83907" w:rsidP="00AF38F3">
            <w:pPr>
              <w:pStyle w:val="NoteLevel11"/>
              <w:rPr>
                <w:rFonts w:asciiTheme="majorHAnsi" w:hAnsiTheme="majorHAnsi"/>
              </w:rPr>
            </w:pPr>
            <w:hyperlink r:id="rId13" w:history="1">
              <w:r w:rsidRPr="00CF452E">
                <w:rPr>
                  <w:rStyle w:val="Hyperlink"/>
                  <w:rFonts w:asciiTheme="majorHAnsi" w:hAnsiTheme="majorHAnsi" w:cs="Times New Roman"/>
                </w:rPr>
                <w:t>Non-Commercial Users Stakeholder Group (NCSG)</w:t>
              </w:r>
            </w:hyperlink>
          </w:p>
        </w:tc>
        <w:tc>
          <w:tcPr>
            <w:tcW w:w="6408" w:type="dxa"/>
          </w:tcPr>
          <w:p w14:paraId="5CC66824" w14:textId="34D13E54" w:rsidR="00F83907" w:rsidRPr="00F83907" w:rsidRDefault="00F83907" w:rsidP="00F8390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83907">
              <w:rPr>
                <w:rFonts w:asciiTheme="majorHAnsi" w:hAnsiTheme="majorHAnsi" w:cs="Courier"/>
                <w:color w:val="000000"/>
              </w:rPr>
              <w:t xml:space="preserve">We welcome the call for a single WHOIS policy that sets out the requirements, globally and facilitates registrants who wish to consult those requirements. WHOIS ‘policy’ is currently inferred from registry and registrar contracts. A single WHOIS policy should be compatible with the internationally accepted OECD privacy guidelines, in respect of a statement of purpose for the use of data, use limitation, data accuracy and appropriate security safeguards for personal data. However, </w:t>
            </w:r>
            <w:proofErr w:type="spellStart"/>
            <w:r w:rsidRPr="00F83907">
              <w:rPr>
                <w:rFonts w:asciiTheme="majorHAnsi" w:hAnsiTheme="majorHAnsi" w:cs="Courier"/>
                <w:color w:val="000000"/>
              </w:rPr>
              <w:t>gTLD</w:t>
            </w:r>
            <w:proofErr w:type="spellEnd"/>
            <w:r w:rsidRPr="00F83907">
              <w:rPr>
                <w:rFonts w:asciiTheme="majorHAnsi" w:hAnsiTheme="majorHAnsi" w:cs="Courier"/>
                <w:color w:val="000000"/>
              </w:rPr>
              <w:t xml:space="preserve"> policy development is the responsibility of the GNSO, not the Board (until the final stages), and must be done through the bottom up process, with the cooperation of the multiple stakeholders affected.</w:t>
            </w:r>
          </w:p>
        </w:tc>
      </w:tr>
      <w:tr w:rsidR="003D5D77" w:rsidRPr="00C83F81" w14:paraId="730E8400" w14:textId="77777777" w:rsidTr="003D5D77">
        <w:tc>
          <w:tcPr>
            <w:tcW w:w="2448" w:type="dxa"/>
          </w:tcPr>
          <w:p w14:paraId="2C92688D" w14:textId="50D24FF3" w:rsidR="003D5D77" w:rsidRPr="007C716F" w:rsidRDefault="007C716F" w:rsidP="00AF38F3">
            <w:pPr>
              <w:pStyle w:val="NoteLevel11"/>
              <w:rPr>
                <w:rFonts w:asciiTheme="majorHAnsi" w:hAnsiTheme="majorHAnsi"/>
              </w:rPr>
            </w:pPr>
            <w:hyperlink r:id="rId14"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07C1C40A" w14:textId="77777777" w:rsidR="003D5D77" w:rsidRPr="003D5D77" w:rsidRDefault="003D5D77" w:rsidP="003D5D77">
            <w:pPr>
              <w:contextualSpacing/>
              <w:rPr>
                <w:rFonts w:asciiTheme="majorHAnsi" w:hAnsiTheme="majorHAnsi"/>
              </w:rPr>
            </w:pPr>
            <w:r w:rsidRPr="003D5D77">
              <w:rPr>
                <w:rFonts w:asciiTheme="majorHAnsi" w:hAnsiTheme="majorHAnsi"/>
              </w:rPr>
              <w:t xml:space="preserve">The </w:t>
            </w:r>
            <w:proofErr w:type="spellStart"/>
            <w:r w:rsidRPr="003D5D77">
              <w:rPr>
                <w:rFonts w:asciiTheme="majorHAnsi" w:hAnsiTheme="majorHAnsi"/>
              </w:rPr>
              <w:t>RySG</w:t>
            </w:r>
            <w:proofErr w:type="spellEnd"/>
            <w:r w:rsidRPr="003D5D77">
              <w:rPr>
                <w:rFonts w:asciiTheme="majorHAnsi" w:hAnsiTheme="majorHAnsi"/>
              </w:rPr>
              <w:t xml:space="preserve"> is concerned that the recommendation that the ICANN Board should “oversee the creation of a single policy document” could be interpreted as a call for policy development outside of a PDP. The WRT should recommend the development of a single policy document under the GNSO PDP framework.</w:t>
            </w:r>
          </w:p>
          <w:p w14:paraId="4B32B31F" w14:textId="331F35EC" w:rsidR="003D5D77" w:rsidRPr="003D5D77" w:rsidRDefault="003D5D77" w:rsidP="003D5D77">
            <w:pPr>
              <w:contextualSpacing/>
              <w:rPr>
                <w:rFonts w:ascii="Times New Roman" w:hAnsi="Times New Roman"/>
              </w:rPr>
            </w:pPr>
            <w:r w:rsidRPr="003D5D77">
              <w:rPr>
                <w:rFonts w:asciiTheme="majorHAnsi" w:hAnsiTheme="majorHAnsi"/>
              </w:rPr>
              <w:t xml:space="preserve">The “Contracted Parties” reference, suggests that the WRT is focused only on </w:t>
            </w:r>
            <w:proofErr w:type="spellStart"/>
            <w:r w:rsidRPr="003D5D77">
              <w:rPr>
                <w:rFonts w:asciiTheme="majorHAnsi" w:hAnsiTheme="majorHAnsi"/>
              </w:rPr>
              <w:t>Whois</w:t>
            </w:r>
            <w:proofErr w:type="spellEnd"/>
            <w:r w:rsidRPr="003D5D77">
              <w:rPr>
                <w:rFonts w:asciiTheme="majorHAnsi" w:hAnsiTheme="majorHAnsi"/>
              </w:rPr>
              <w:t xml:space="preserve"> policies for </w:t>
            </w:r>
            <w:proofErr w:type="spellStart"/>
            <w:r w:rsidRPr="003D5D77">
              <w:rPr>
                <w:rFonts w:asciiTheme="majorHAnsi" w:hAnsiTheme="majorHAnsi"/>
              </w:rPr>
              <w:t>gTLDs</w:t>
            </w:r>
            <w:proofErr w:type="spellEnd"/>
            <w:r w:rsidRPr="003D5D77">
              <w:rPr>
                <w:rFonts w:asciiTheme="majorHAnsi" w:hAnsiTheme="majorHAnsi"/>
              </w:rPr>
              <w:t xml:space="preserve"> and not </w:t>
            </w:r>
            <w:proofErr w:type="spellStart"/>
            <w:r w:rsidRPr="003D5D77">
              <w:rPr>
                <w:rFonts w:asciiTheme="majorHAnsi" w:hAnsiTheme="majorHAnsi"/>
              </w:rPr>
              <w:t>ccTLDs</w:t>
            </w:r>
            <w:proofErr w:type="spellEnd"/>
            <w:r w:rsidRPr="003D5D77">
              <w:rPr>
                <w:rFonts w:asciiTheme="majorHAnsi" w:hAnsiTheme="majorHAnsi"/>
              </w:rPr>
              <w:t xml:space="preserve">.  Are </w:t>
            </w:r>
            <w:proofErr w:type="spellStart"/>
            <w:r w:rsidRPr="003D5D77">
              <w:rPr>
                <w:rFonts w:asciiTheme="majorHAnsi" w:hAnsiTheme="majorHAnsi"/>
              </w:rPr>
              <w:t>ccTLDs</w:t>
            </w:r>
            <w:proofErr w:type="spellEnd"/>
            <w:r w:rsidRPr="003D5D77">
              <w:rPr>
                <w:rFonts w:asciiTheme="majorHAnsi" w:hAnsiTheme="majorHAnsi"/>
              </w:rPr>
              <w:t xml:space="preserve"> to be waived from implementing any new </w:t>
            </w:r>
            <w:proofErr w:type="spellStart"/>
            <w:r w:rsidRPr="003D5D77">
              <w:rPr>
                <w:rFonts w:asciiTheme="majorHAnsi" w:hAnsiTheme="majorHAnsi"/>
              </w:rPr>
              <w:t>Whois</w:t>
            </w:r>
            <w:proofErr w:type="spellEnd"/>
            <w:r w:rsidRPr="003D5D77">
              <w:rPr>
                <w:rFonts w:asciiTheme="majorHAnsi" w:hAnsiTheme="majorHAnsi"/>
              </w:rPr>
              <w:t xml:space="preserve"> policy? </w:t>
            </w:r>
          </w:p>
        </w:tc>
      </w:tr>
      <w:tr w:rsidR="004C2993" w:rsidRPr="00C83F81" w14:paraId="0920B885" w14:textId="77777777" w:rsidTr="004C2993">
        <w:tc>
          <w:tcPr>
            <w:tcW w:w="2448" w:type="dxa"/>
          </w:tcPr>
          <w:p w14:paraId="38003B1E" w14:textId="7AAB9BAD" w:rsidR="004C2993" w:rsidRPr="00C83F81" w:rsidRDefault="004C2993" w:rsidP="00AF38F3">
            <w:pPr>
              <w:pStyle w:val="NoteLevel11"/>
              <w:rPr>
                <w:rFonts w:asciiTheme="majorHAnsi" w:hAnsiTheme="majorHAnsi"/>
              </w:rPr>
            </w:pPr>
            <w:hyperlink r:id="rId15" w:history="1">
              <w:r w:rsidRPr="004C2993">
                <w:rPr>
                  <w:rStyle w:val="Hyperlink"/>
                  <w:rFonts w:asciiTheme="majorHAnsi" w:hAnsiTheme="majorHAnsi"/>
                </w:rPr>
                <w:t>ICANN Staff</w:t>
              </w:r>
            </w:hyperlink>
          </w:p>
        </w:tc>
        <w:tc>
          <w:tcPr>
            <w:tcW w:w="6408" w:type="dxa"/>
          </w:tcPr>
          <w:p w14:paraId="325BDC57" w14:textId="61E3FAA4" w:rsidR="004C2993" w:rsidRPr="00DA644F" w:rsidRDefault="00DA644F" w:rsidP="00DA644F">
            <w:pPr>
              <w:widowControl w:val="0"/>
              <w:autoSpaceDE w:val="0"/>
              <w:autoSpaceDN w:val="0"/>
              <w:adjustRightInd w:val="0"/>
              <w:rPr>
                <w:rFonts w:asciiTheme="majorHAnsi" w:hAnsiTheme="majorHAnsi" w:cs="Courier"/>
              </w:rPr>
            </w:pPr>
            <w:r w:rsidRPr="00DA644F">
              <w:rPr>
                <w:rFonts w:asciiTheme="majorHAnsi" w:hAnsiTheme="majorHAnsi" w:cs="Courier"/>
              </w:rPr>
              <w:t xml:space="preserve">Staff understands the Review Team’s intention to be collection and posting of all current </w:t>
            </w:r>
            <w:proofErr w:type="spellStart"/>
            <w:r w:rsidRPr="00DA644F">
              <w:rPr>
                <w:rFonts w:asciiTheme="majorHAnsi" w:hAnsiTheme="majorHAnsi" w:cs="Courier"/>
              </w:rPr>
              <w:t>gTLD</w:t>
            </w:r>
            <w:proofErr w:type="spellEnd"/>
            <w:r w:rsidRPr="00DA644F">
              <w:rPr>
                <w:rFonts w:asciiTheme="majorHAnsi" w:hAnsiTheme="majorHAnsi" w:cs="Courier"/>
              </w:rPr>
              <w:t xml:space="preserve"> WHOIS policies and procedures, and can implement the Recommendation expeditiously.</w:t>
            </w:r>
          </w:p>
        </w:tc>
      </w:tr>
      <w:tr w:rsidR="0095723F" w:rsidRPr="00C83F81" w14:paraId="519D0CEB" w14:textId="77777777" w:rsidTr="0095723F">
        <w:tc>
          <w:tcPr>
            <w:tcW w:w="2448" w:type="dxa"/>
          </w:tcPr>
          <w:p w14:paraId="27F59541" w14:textId="18BF7A84" w:rsidR="0095723F" w:rsidRPr="00C83F81" w:rsidRDefault="0095723F" w:rsidP="00AF38F3">
            <w:pPr>
              <w:pStyle w:val="NoteLevel11"/>
              <w:rPr>
                <w:rFonts w:asciiTheme="majorHAnsi" w:hAnsiTheme="majorHAnsi"/>
              </w:rPr>
            </w:pPr>
            <w:hyperlink r:id="rId16" w:history="1">
              <w:r w:rsidRPr="0095723F">
                <w:rPr>
                  <w:rStyle w:val="Hyperlink"/>
                  <w:rFonts w:asciiTheme="majorHAnsi" w:hAnsiTheme="majorHAnsi"/>
                </w:rPr>
                <w:t>UK Government</w:t>
              </w:r>
            </w:hyperlink>
          </w:p>
        </w:tc>
        <w:tc>
          <w:tcPr>
            <w:tcW w:w="6408" w:type="dxa"/>
          </w:tcPr>
          <w:p w14:paraId="4E594446" w14:textId="04CBD42D" w:rsidR="0095723F" w:rsidRPr="0095723F" w:rsidRDefault="0095723F" w:rsidP="00AF38F3">
            <w:pPr>
              <w:pStyle w:val="NoteLevel11"/>
              <w:rPr>
                <w:rFonts w:asciiTheme="majorHAnsi" w:hAnsiTheme="majorHAnsi"/>
              </w:rPr>
            </w:pPr>
            <w:r w:rsidRPr="0095723F">
              <w:rPr>
                <w:rFonts w:asciiTheme="majorHAnsi" w:hAnsiTheme="majorHAnsi" w:cs="Arial"/>
                <w:color w:val="000000"/>
              </w:rPr>
              <w:t>The UK Government agrees that this will better articulate the strategic framework for WHOIS policy so that all parties have a full understanding of their role and contributions to ensuring effective and consistent implementation.</w:t>
            </w:r>
          </w:p>
        </w:tc>
      </w:tr>
      <w:tr w:rsidR="00E62C4D" w:rsidRPr="00C83F81" w14:paraId="16595DCA" w14:textId="77777777" w:rsidTr="00E62C4D">
        <w:tc>
          <w:tcPr>
            <w:tcW w:w="2448" w:type="dxa"/>
          </w:tcPr>
          <w:p w14:paraId="00BBBED8" w14:textId="2943FCFA" w:rsidR="00E62C4D" w:rsidRPr="00E62C4D" w:rsidRDefault="00E62C4D" w:rsidP="00E62C4D">
            <w:pPr>
              <w:widowControl w:val="0"/>
              <w:autoSpaceDE w:val="0"/>
              <w:autoSpaceDN w:val="0"/>
              <w:adjustRightInd w:val="0"/>
              <w:rPr>
                <w:rFonts w:asciiTheme="majorHAnsi" w:hAnsiTheme="majorHAnsi" w:cs="Courier"/>
              </w:rPr>
            </w:pPr>
            <w:hyperlink r:id="rId17"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tc>
        <w:tc>
          <w:tcPr>
            <w:tcW w:w="6408" w:type="dxa"/>
          </w:tcPr>
          <w:p w14:paraId="636AE17D" w14:textId="10AAB804" w:rsidR="00E62C4D" w:rsidRPr="00B946B0" w:rsidRDefault="00E62C4D" w:rsidP="00E62C4D">
            <w:pPr>
              <w:widowControl w:val="0"/>
              <w:autoSpaceDE w:val="0"/>
              <w:autoSpaceDN w:val="0"/>
              <w:adjustRightInd w:val="0"/>
              <w:rPr>
                <w:rFonts w:asciiTheme="majorHAnsi" w:hAnsiTheme="majorHAnsi" w:cs="Courier"/>
              </w:rPr>
            </w:pPr>
            <w:r w:rsidRPr="00B946B0">
              <w:rPr>
                <w:rFonts w:asciiTheme="majorHAnsi" w:hAnsiTheme="majorHAnsi" w:cs="Courier"/>
              </w:rPr>
              <w:t>We strongly support this</w:t>
            </w:r>
            <w:r w:rsidR="00B946B0">
              <w:rPr>
                <w:rFonts w:asciiTheme="majorHAnsi" w:hAnsiTheme="majorHAnsi" w:cs="Courier"/>
              </w:rPr>
              <w:t xml:space="preserve"> recommendation.  The Registrar </w:t>
            </w:r>
            <w:r w:rsidRPr="00B946B0">
              <w:rPr>
                <w:rFonts w:asciiTheme="majorHAnsi" w:hAnsiTheme="majorHAnsi" w:cs="Courier"/>
              </w:rPr>
              <w:t xml:space="preserve">Registration Agreement is not the appropriate location of ICANN’s WHOIS policy.  A consolidated, concise statement of WHOIS policy that exists outside the RAA is an important, positive development. However, we note that word choice and grammatical structure, while sometimes seemingly insignificant, can have material impacts on policy.  Thus, ICANN Staff should consolidate language with care so that the policy is not changed through the process of consolidation.  Furthermore, it would be useful to clearly articulate the purpose of the WHOIS system, and document the high-level policy principles and objectives for the policy at the outset of the single policy document.  We believe this will increase the effectiveness of the policy because, while the Registrars Accreditation Agreement documents an implementation of a WHOIS policy, it does not present a clear rationale for the policy’s existence.  Lastly, any such consolidated policy should be heavily referenced and subjected to comment prior to its </w:t>
            </w:r>
            <w:proofErr w:type="spellStart"/>
            <w:r w:rsidR="00B946B0">
              <w:rPr>
                <w:rFonts w:asciiTheme="majorHAnsi" w:hAnsiTheme="majorHAnsi" w:cs="Courier"/>
              </w:rPr>
              <w:t>s</w:t>
            </w:r>
            <w:r w:rsidRPr="00B946B0">
              <w:rPr>
                <w:rFonts w:asciiTheme="majorHAnsi" w:hAnsiTheme="majorHAnsi" w:cs="Courier"/>
              </w:rPr>
              <w:t>active</w:t>
            </w:r>
            <w:proofErr w:type="spellEnd"/>
            <w:r w:rsidRPr="00B946B0">
              <w:rPr>
                <w:rFonts w:asciiTheme="majorHAnsi" w:hAnsiTheme="majorHAnsi" w:cs="Courier"/>
              </w:rPr>
              <w:t xml:space="preserve"> implementation.</w:t>
            </w:r>
          </w:p>
        </w:tc>
      </w:tr>
      <w:tr w:rsidR="00C579A0" w:rsidRPr="00893917" w14:paraId="35365DF1" w14:textId="77777777" w:rsidTr="00893917">
        <w:tc>
          <w:tcPr>
            <w:tcW w:w="2448" w:type="dxa"/>
          </w:tcPr>
          <w:p w14:paraId="154BDDD5" w14:textId="360D7674" w:rsidR="00C579A0" w:rsidRPr="00893917" w:rsidRDefault="00893917" w:rsidP="00893917">
            <w:pPr>
              <w:rPr>
                <w:rFonts w:asciiTheme="majorHAnsi" w:hAnsiTheme="majorHAnsi" w:cs="Arial"/>
                <w:color w:val="000000"/>
              </w:rPr>
            </w:pPr>
            <w:hyperlink r:id="rId18" w:history="1">
              <w:r w:rsidRPr="00893917">
                <w:rPr>
                  <w:rStyle w:val="Hyperlink"/>
                  <w:rFonts w:asciiTheme="majorHAnsi" w:hAnsiTheme="majorHAnsi" w:cs="Arial"/>
                </w:rPr>
                <w:t>Internet Service Provider and Connectivity Providers Constituency (ISPCP)</w:t>
              </w:r>
            </w:hyperlink>
          </w:p>
        </w:tc>
        <w:tc>
          <w:tcPr>
            <w:tcW w:w="6408" w:type="dxa"/>
          </w:tcPr>
          <w:p w14:paraId="427C4A2C" w14:textId="5D79FA06" w:rsidR="00C579A0" w:rsidRPr="00893917" w:rsidRDefault="00893917" w:rsidP="00AF38F3">
            <w:pPr>
              <w:pStyle w:val="NoteLevel11"/>
              <w:rPr>
                <w:rFonts w:asciiTheme="majorHAnsi" w:hAnsiTheme="majorHAnsi"/>
              </w:rPr>
            </w:pPr>
            <w:r w:rsidRPr="00893917">
              <w:rPr>
                <w:rFonts w:asciiTheme="majorHAnsi" w:hAnsiTheme="majorHAnsi" w:cs="Arial"/>
                <w:color w:val="000000"/>
              </w:rPr>
              <w:t>The lack of a clear, concise and well communicated WHOIS policy, as clearly identified within the draft report, particularly after so much effort has already been expended by the GNSO on WHOIS issues leaves a significant gap that demands urgent attention.</w:t>
            </w:r>
          </w:p>
        </w:tc>
      </w:tr>
      <w:tr w:rsidR="00AC60E0" w:rsidRPr="00C83F81" w14:paraId="0043BF15" w14:textId="77777777" w:rsidTr="00AC60E0">
        <w:tc>
          <w:tcPr>
            <w:tcW w:w="2448" w:type="dxa"/>
          </w:tcPr>
          <w:p w14:paraId="5CD62B2A" w14:textId="60587105" w:rsidR="00AC60E0" w:rsidRPr="00AC60E0" w:rsidRDefault="00AC60E0" w:rsidP="00AC60E0">
            <w:pPr>
              <w:rPr>
                <w:rFonts w:asciiTheme="majorHAnsi" w:hAnsiTheme="majorHAnsi" w:cs="Arial"/>
                <w:color w:val="000000"/>
              </w:rPr>
            </w:pPr>
            <w:hyperlink r:id="rId19" w:history="1">
              <w:r w:rsidRPr="00013E4A">
                <w:rPr>
                  <w:rStyle w:val="Hyperlink"/>
                  <w:rFonts w:asciiTheme="majorHAnsi" w:hAnsiTheme="majorHAnsi" w:cs="Arial"/>
                </w:rPr>
                <w:t>United States Department of Commerce</w:t>
              </w:r>
            </w:hyperlink>
          </w:p>
        </w:tc>
        <w:tc>
          <w:tcPr>
            <w:tcW w:w="6408" w:type="dxa"/>
          </w:tcPr>
          <w:p w14:paraId="0BA2D14A" w14:textId="7EA4D9ED" w:rsidR="00AC60E0" w:rsidRPr="00C83F81" w:rsidRDefault="00AC60E0" w:rsidP="00AF38F3">
            <w:pPr>
              <w:pStyle w:val="NoteLevel11"/>
              <w:rPr>
                <w:rFonts w:asciiTheme="majorHAnsi" w:hAnsiTheme="majorHAnsi"/>
              </w:rPr>
            </w:pPr>
            <w:r>
              <w:rPr>
                <w:rFonts w:asciiTheme="majorHAnsi" w:hAnsiTheme="majorHAnsi"/>
              </w:rPr>
              <w:t>It is imperative that ICANN create a single, clear document defining WHOIS policy and reference it in subsequent versions of agreements with contracted parties.</w:t>
            </w:r>
          </w:p>
        </w:tc>
      </w:tr>
      <w:tr w:rsidR="00EB5A27" w:rsidRPr="00C83F81" w14:paraId="24A37B83" w14:textId="77777777" w:rsidTr="00EB5A27">
        <w:tc>
          <w:tcPr>
            <w:tcW w:w="2448" w:type="dxa"/>
          </w:tcPr>
          <w:p w14:paraId="0EB89B50" w14:textId="1AF08A70" w:rsidR="00EB5A27" w:rsidRPr="00C83F81" w:rsidRDefault="00EB5A27" w:rsidP="00EB5A27">
            <w:pPr>
              <w:rPr>
                <w:rFonts w:asciiTheme="majorHAnsi" w:hAnsiTheme="majorHAnsi"/>
              </w:rPr>
            </w:pPr>
            <w:hyperlink r:id="rId20" w:history="1">
              <w:r w:rsidRPr="00306571">
                <w:rPr>
                  <w:rStyle w:val="Hyperlink"/>
                  <w:rFonts w:asciiTheme="majorHAnsi" w:hAnsiTheme="majorHAnsi"/>
                </w:rPr>
                <w:t>At-Large (ALAC)</w:t>
              </w:r>
              <w:r w:rsidRPr="00306571">
                <w:rPr>
                  <w:rStyle w:val="Hyperlink"/>
                  <w:rFonts w:asciiTheme="majorHAnsi" w:hAnsiTheme="majorHAnsi"/>
                </w:rPr>
                <w:br/>
              </w:r>
            </w:hyperlink>
          </w:p>
        </w:tc>
        <w:tc>
          <w:tcPr>
            <w:tcW w:w="6408" w:type="dxa"/>
          </w:tcPr>
          <w:p w14:paraId="7B0908CC" w14:textId="0CD378BE" w:rsidR="00EB5A27" w:rsidRPr="008170CF" w:rsidRDefault="006C620D" w:rsidP="006C62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6C620D">
              <w:rPr>
                <w:rFonts w:ascii="Calibri" w:hAnsi="Calibri" w:cs="Calibri"/>
                <w:color w:val="000000"/>
              </w:rPr>
              <w:t xml:space="preserve">We therefore welcome the </w:t>
            </w:r>
            <w:r w:rsidRPr="006C620D">
              <w:rPr>
                <w:rFonts w:ascii="Calibri" w:hAnsi="Calibri" w:cs="Calibri"/>
                <w:color w:val="000000"/>
              </w:rPr>
              <w:t xml:space="preserve">Review Team’s recommendation in </w:t>
            </w:r>
            <w:proofErr w:type="spellStart"/>
            <w:r w:rsidRPr="006C620D">
              <w:rPr>
                <w:rFonts w:ascii="Calibri" w:hAnsi="Calibri" w:cs="Calibri"/>
                <w:color w:val="000000"/>
              </w:rPr>
              <w:t>favour</w:t>
            </w:r>
            <w:proofErr w:type="spellEnd"/>
            <w:r w:rsidRPr="006C620D">
              <w:rPr>
                <w:rFonts w:ascii="Calibri" w:hAnsi="Calibri" w:cs="Calibri"/>
                <w:color w:val="000000"/>
              </w:rPr>
              <w:t xml:space="preserve"> of ‘a clear, concise</w:t>
            </w:r>
            <w:r w:rsidRPr="006C620D">
              <w:rPr>
                <w:rFonts w:ascii="Calibri" w:hAnsi="Calibri" w:cs="Calibri"/>
                <w:color w:val="000000"/>
              </w:rPr>
              <w:t xml:space="preserve"> </w:t>
            </w:r>
            <w:r w:rsidRPr="006C620D">
              <w:rPr>
                <w:rFonts w:ascii="Calibri" w:hAnsi="Calibri" w:cs="Calibri"/>
                <w:color w:val="000000"/>
              </w:rPr>
              <w:t>and well-communicated’ WHOIS policy that drives its development, thru implementation and enforcement.</w:t>
            </w:r>
            <w:r w:rsidR="008170CF">
              <w:rPr>
                <w:rFonts w:ascii="Calibri" w:hAnsi="Calibri" w:cs="Calibri"/>
                <w:color w:val="000000"/>
              </w:rPr>
              <w:t xml:space="preserve"> </w:t>
            </w:r>
            <w:r w:rsidRPr="006C620D">
              <w:rPr>
                <w:rFonts w:ascii="Calibri" w:hAnsi="Calibri" w:cs="Calibri"/>
                <w:color w:val="000000"/>
              </w:rPr>
              <w:t>In this context, we see an e</w:t>
            </w:r>
            <w:r w:rsidRPr="006C620D">
              <w:rPr>
                <w:rFonts w:ascii="Calibri" w:hAnsi="Calibri" w:cs="Calibri"/>
                <w:color w:val="000000"/>
              </w:rPr>
              <w:t xml:space="preserve">xpansion in the role that Cross </w:t>
            </w:r>
            <w:r w:rsidRPr="006C620D">
              <w:rPr>
                <w:rFonts w:ascii="Calibri" w:hAnsi="Calibri" w:cs="Calibri"/>
                <w:color w:val="000000"/>
              </w:rPr>
              <w:t>Community Working Groups should play in</w:t>
            </w:r>
            <w:r w:rsidRPr="006C620D">
              <w:rPr>
                <w:rFonts w:ascii="Calibri" w:hAnsi="Calibri" w:cs="Calibri"/>
                <w:color w:val="000000"/>
              </w:rPr>
              <w:t xml:space="preserve"> </w:t>
            </w:r>
            <w:r w:rsidRPr="006C620D">
              <w:rPr>
                <w:rFonts w:ascii="Calibri" w:hAnsi="Calibri" w:cs="Calibri"/>
                <w:color w:val="000000"/>
              </w:rPr>
              <w:t>further WHOIS policy development as a fit and proper response.</w:t>
            </w:r>
          </w:p>
        </w:tc>
      </w:tr>
      <w:tr w:rsidR="00A12E66" w:rsidRPr="00C83F81" w14:paraId="7EFBE770" w14:textId="77777777" w:rsidTr="00A12E66">
        <w:tc>
          <w:tcPr>
            <w:tcW w:w="8856" w:type="dxa"/>
            <w:gridSpan w:val="2"/>
          </w:tcPr>
          <w:p w14:paraId="660C3FE3" w14:textId="77777777" w:rsidR="00A12E66" w:rsidRPr="00C83F81" w:rsidRDefault="00A12E66" w:rsidP="00AF38F3">
            <w:pPr>
              <w:pStyle w:val="NoteLevel11"/>
              <w:rPr>
                <w:rFonts w:asciiTheme="majorHAnsi" w:hAnsiTheme="majorHAnsi"/>
              </w:rPr>
            </w:pPr>
            <w:r w:rsidRPr="00C83F81">
              <w:rPr>
                <w:rFonts w:asciiTheme="majorHAnsi" w:hAnsiTheme="majorHAnsi"/>
              </w:rPr>
              <w:t>Policy Review – WHOIS Data Reminder Policy</w:t>
            </w:r>
          </w:p>
        </w:tc>
      </w:tr>
      <w:tr w:rsidR="00A12E66" w:rsidRPr="00C83F81" w14:paraId="0A254935" w14:textId="77777777" w:rsidTr="00A12E66">
        <w:tc>
          <w:tcPr>
            <w:tcW w:w="2448" w:type="dxa"/>
          </w:tcPr>
          <w:p w14:paraId="20EABD2F" w14:textId="77777777" w:rsidR="00A12E66" w:rsidRPr="00C83F81" w:rsidRDefault="00A12E66">
            <w:pPr>
              <w:rPr>
                <w:rFonts w:asciiTheme="majorHAnsi" w:hAnsiTheme="majorHAnsi"/>
              </w:rPr>
            </w:pPr>
            <w:r w:rsidRPr="00C83F81">
              <w:rPr>
                <w:rFonts w:asciiTheme="majorHAnsi" w:hAnsiTheme="majorHAnsi"/>
              </w:rPr>
              <w:t>Recommendation 2</w:t>
            </w:r>
          </w:p>
        </w:tc>
        <w:tc>
          <w:tcPr>
            <w:tcW w:w="6408" w:type="dxa"/>
          </w:tcPr>
          <w:p w14:paraId="68687389" w14:textId="77777777" w:rsidR="00A12E66" w:rsidRPr="00C83F81" w:rsidRDefault="00A12E66" w:rsidP="00A12E66">
            <w:pPr>
              <w:spacing w:line="100" w:lineRule="atLeast"/>
              <w:rPr>
                <w:rFonts w:asciiTheme="majorHAnsi" w:hAnsiTheme="majorHAnsi"/>
              </w:rPr>
            </w:pPr>
            <w:r w:rsidRPr="00C83F81">
              <w:rPr>
                <w:rFonts w:asciiTheme="majorHAnsi" w:hAnsiTheme="majorHAnsi"/>
              </w:rPr>
              <w: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tc>
      </w:tr>
      <w:tr w:rsidR="00C83F81" w:rsidRPr="00D612D2" w14:paraId="35CA408B" w14:textId="77777777" w:rsidTr="00C83F81">
        <w:tc>
          <w:tcPr>
            <w:tcW w:w="2448" w:type="dxa"/>
          </w:tcPr>
          <w:p w14:paraId="25BF27D2" w14:textId="3EC25336" w:rsidR="00C83F81" w:rsidRPr="00C83F81" w:rsidRDefault="00C83F81" w:rsidP="00C83F81">
            <w:pPr>
              <w:rPr>
                <w:rFonts w:asciiTheme="majorHAnsi" w:hAnsiTheme="majorHAnsi"/>
              </w:rPr>
            </w:pPr>
            <w:hyperlink r:id="rId21" w:history="1">
              <w:r w:rsidRPr="00097619">
                <w:rPr>
                  <w:rStyle w:val="Hyperlink"/>
                  <w:rFonts w:asciiTheme="majorHAnsi" w:hAnsiTheme="majorHAnsi"/>
                </w:rPr>
                <w:t>Chinese Internet Network Information Center (CNNIC)</w:t>
              </w:r>
            </w:hyperlink>
          </w:p>
        </w:tc>
        <w:tc>
          <w:tcPr>
            <w:tcW w:w="6408" w:type="dxa"/>
          </w:tcPr>
          <w:p w14:paraId="1D3282A2" w14:textId="1FA087AB" w:rsidR="00C83F81" w:rsidRPr="00C83F81" w:rsidRDefault="00C83F81" w:rsidP="00C83F81">
            <w:pPr>
              <w:widowControl w:val="0"/>
              <w:rPr>
                <w:rFonts w:asciiTheme="majorHAnsi" w:hAnsiTheme="majorHAnsi"/>
                <w:bCs/>
              </w:rPr>
            </w:pPr>
            <w:r w:rsidRPr="00C83F81">
              <w:rPr>
                <w:rFonts w:asciiTheme="majorHAnsi" w:hAnsiTheme="majorHAnsi"/>
                <w:bCs/>
              </w:rPr>
              <w:t>Despite the dedication both by Registrars in sending out WHOIS Data Reminder</w:t>
            </w:r>
            <w:r>
              <w:rPr>
                <w:rFonts w:asciiTheme="majorHAnsi" w:hAnsiTheme="majorHAnsi"/>
                <w:bCs/>
              </w:rPr>
              <w:t xml:space="preserve"> </w:t>
            </w:r>
            <w:r w:rsidRPr="00C83F81">
              <w:rPr>
                <w:rFonts w:asciiTheme="majorHAnsi" w:hAnsiTheme="majorHAnsi"/>
                <w:bCs/>
              </w:rPr>
              <w:t>Policy notices and ICANN’s Compliance Team in auditing compliance, the lack of</w:t>
            </w:r>
            <w:r>
              <w:rPr>
                <w:rFonts w:asciiTheme="majorHAnsi" w:hAnsiTheme="majorHAnsi"/>
                <w:bCs/>
              </w:rPr>
              <w:t xml:space="preserve"> </w:t>
            </w:r>
            <w:r w:rsidRPr="00C83F81">
              <w:rPr>
                <w:rFonts w:asciiTheme="majorHAnsi" w:hAnsiTheme="majorHAnsi"/>
                <w:bCs/>
              </w:rPr>
              <w:t>follow-up steps renders the entire action ineffective. Instead of reminding the</w:t>
            </w:r>
            <w:r>
              <w:rPr>
                <w:rFonts w:asciiTheme="majorHAnsi" w:hAnsiTheme="majorHAnsi"/>
                <w:bCs/>
              </w:rPr>
              <w:t xml:space="preserve"> </w:t>
            </w:r>
            <w:r w:rsidRPr="00C83F81">
              <w:rPr>
                <w:rFonts w:asciiTheme="majorHAnsi" w:hAnsiTheme="majorHAnsi"/>
                <w:bCs/>
              </w:rPr>
              <w:t>registrants to update their WHOIS information by themselves, we suggest that ICANN</w:t>
            </w:r>
            <w:r>
              <w:rPr>
                <w:rFonts w:asciiTheme="majorHAnsi" w:hAnsiTheme="majorHAnsi"/>
                <w:bCs/>
              </w:rPr>
              <w:t xml:space="preserve"> </w:t>
            </w:r>
            <w:r w:rsidRPr="00C83F81">
              <w:rPr>
                <w:rFonts w:asciiTheme="majorHAnsi" w:hAnsiTheme="majorHAnsi"/>
                <w:bCs/>
              </w:rPr>
              <w:t>should initiate a third party audition mechanism to investigate the WHOIS accuracy of</w:t>
            </w:r>
            <w:r>
              <w:rPr>
                <w:rFonts w:asciiTheme="majorHAnsi" w:hAnsiTheme="majorHAnsi"/>
                <w:bCs/>
              </w:rPr>
              <w:t xml:space="preserve"> </w:t>
            </w:r>
            <w:r w:rsidRPr="00C83F81">
              <w:rPr>
                <w:rFonts w:asciiTheme="majorHAnsi" w:hAnsiTheme="majorHAnsi"/>
                <w:bCs/>
              </w:rPr>
              <w:t xml:space="preserve">each </w:t>
            </w:r>
            <w:proofErr w:type="spellStart"/>
            <w:r w:rsidRPr="00C83F81">
              <w:rPr>
                <w:rFonts w:asciiTheme="majorHAnsi" w:hAnsiTheme="majorHAnsi"/>
                <w:bCs/>
              </w:rPr>
              <w:t>gTLD</w:t>
            </w:r>
            <w:proofErr w:type="spellEnd"/>
            <w:r w:rsidRPr="00C83F81">
              <w:rPr>
                <w:rFonts w:asciiTheme="majorHAnsi" w:hAnsiTheme="majorHAnsi"/>
                <w:bCs/>
              </w:rPr>
              <w:t xml:space="preserve"> registries. A dedicated </w:t>
            </w:r>
            <w:proofErr w:type="spellStart"/>
            <w:r w:rsidRPr="00C83F81">
              <w:rPr>
                <w:rFonts w:asciiTheme="majorHAnsi" w:hAnsiTheme="majorHAnsi"/>
                <w:bCs/>
              </w:rPr>
              <w:t>Whois</w:t>
            </w:r>
            <w:proofErr w:type="spellEnd"/>
            <w:r w:rsidRPr="00C83F81">
              <w:rPr>
                <w:rFonts w:asciiTheme="majorHAnsi" w:hAnsiTheme="majorHAnsi"/>
                <w:bCs/>
              </w:rPr>
              <w:t xml:space="preserve"> accuracy re</w:t>
            </w:r>
            <w:r>
              <w:rPr>
                <w:rFonts w:asciiTheme="majorHAnsi" w:hAnsiTheme="majorHAnsi"/>
                <w:bCs/>
              </w:rPr>
              <w:t xml:space="preserve">view team should also be set up </w:t>
            </w:r>
            <w:r w:rsidRPr="00C83F81">
              <w:rPr>
                <w:rFonts w:asciiTheme="majorHAnsi" w:hAnsiTheme="majorHAnsi"/>
                <w:bCs/>
              </w:rPr>
              <w:t>to track the status of inaccurate WHOIS data and send notification to respective</w:t>
            </w:r>
            <w:r>
              <w:rPr>
                <w:rFonts w:asciiTheme="majorHAnsi" w:hAnsiTheme="majorHAnsi"/>
                <w:bCs/>
              </w:rPr>
              <w:t xml:space="preserve"> </w:t>
            </w:r>
            <w:r w:rsidRPr="00C83F81">
              <w:rPr>
                <w:rFonts w:asciiTheme="majorHAnsi" w:hAnsiTheme="majorHAnsi"/>
                <w:bCs/>
              </w:rPr>
              <w:t>registry for high level of inaccurate WHOIS data’s existence. Within certain time limit,</w:t>
            </w:r>
            <w:r>
              <w:rPr>
                <w:rFonts w:asciiTheme="majorHAnsi" w:hAnsiTheme="majorHAnsi"/>
                <w:bCs/>
              </w:rPr>
              <w:t xml:space="preserve"> </w:t>
            </w:r>
            <w:r w:rsidRPr="00C83F81">
              <w:rPr>
                <w:rFonts w:asciiTheme="majorHAnsi" w:hAnsiTheme="majorHAnsi"/>
                <w:bCs/>
              </w:rPr>
              <w:t>the registry must deal with the WHOIS data problem along with respective registrar</w:t>
            </w:r>
            <w:r>
              <w:rPr>
                <w:rFonts w:asciiTheme="majorHAnsi" w:hAnsiTheme="majorHAnsi"/>
                <w:bCs/>
              </w:rPr>
              <w:t xml:space="preserve"> </w:t>
            </w:r>
            <w:r w:rsidRPr="00C83F81">
              <w:rPr>
                <w:rFonts w:asciiTheme="majorHAnsi" w:hAnsiTheme="majorHAnsi"/>
                <w:bCs/>
              </w:rPr>
              <w:t xml:space="preserve">and return a timely feedback to the team. </w:t>
            </w:r>
            <w:proofErr w:type="gramStart"/>
            <w:r w:rsidRPr="00C83F81">
              <w:rPr>
                <w:rFonts w:asciiTheme="majorHAnsi" w:hAnsiTheme="majorHAnsi"/>
                <w:bCs/>
              </w:rPr>
              <w:t>Registrants who submit inaccurate</w:t>
            </w:r>
            <w:r>
              <w:rPr>
                <w:rFonts w:asciiTheme="majorHAnsi" w:hAnsiTheme="majorHAnsi"/>
                <w:bCs/>
              </w:rPr>
              <w:t xml:space="preserve"> </w:t>
            </w:r>
            <w:r w:rsidRPr="00C83F81">
              <w:rPr>
                <w:rFonts w:asciiTheme="majorHAnsi" w:hAnsiTheme="majorHAnsi"/>
                <w:bCs/>
              </w:rPr>
              <w:t>registration information or fail to update their WHOIS data timely should be warned by</w:t>
            </w:r>
            <w:r>
              <w:rPr>
                <w:rFonts w:asciiTheme="majorHAnsi" w:hAnsiTheme="majorHAnsi"/>
                <w:bCs/>
              </w:rPr>
              <w:t xml:space="preserve"> </w:t>
            </w:r>
            <w:r w:rsidRPr="00C83F81">
              <w:rPr>
                <w:rFonts w:asciiTheme="majorHAnsi" w:hAnsiTheme="majorHAnsi"/>
                <w:bCs/>
              </w:rPr>
              <w:t>their registrar</w:t>
            </w:r>
            <w:proofErr w:type="gramEnd"/>
            <w:r w:rsidRPr="00C83F81">
              <w:rPr>
                <w:rFonts w:asciiTheme="majorHAnsi" w:hAnsiTheme="majorHAnsi"/>
                <w:bCs/>
              </w:rPr>
              <w:t>. Those who fail to execute the required treatment to the inaccurate</w:t>
            </w:r>
            <w:r>
              <w:rPr>
                <w:rFonts w:asciiTheme="majorHAnsi" w:hAnsiTheme="majorHAnsi"/>
                <w:bCs/>
              </w:rPr>
              <w:t xml:space="preserve"> </w:t>
            </w:r>
            <w:proofErr w:type="spellStart"/>
            <w:r w:rsidRPr="00C83F81">
              <w:rPr>
                <w:rFonts w:asciiTheme="majorHAnsi" w:hAnsiTheme="majorHAnsi"/>
                <w:bCs/>
              </w:rPr>
              <w:t>Whois</w:t>
            </w:r>
            <w:proofErr w:type="spellEnd"/>
            <w:r w:rsidRPr="00C83F81">
              <w:rPr>
                <w:rFonts w:asciiTheme="majorHAnsi" w:hAnsiTheme="majorHAnsi"/>
                <w:bCs/>
              </w:rPr>
              <w:t xml:space="preserve"> data timely may subject to incremental sanction. Meanwhile, the team should</w:t>
            </w:r>
            <w:r>
              <w:rPr>
                <w:rFonts w:asciiTheme="majorHAnsi" w:hAnsiTheme="majorHAnsi"/>
                <w:bCs/>
              </w:rPr>
              <w:t xml:space="preserve"> </w:t>
            </w:r>
            <w:r w:rsidRPr="00C83F81">
              <w:rPr>
                <w:rFonts w:asciiTheme="majorHAnsi" w:hAnsiTheme="majorHAnsi"/>
                <w:bCs/>
              </w:rPr>
              <w:t>also be responsible to help ICANN for producing and publishing a WHOIS accuracy</w:t>
            </w:r>
            <w:r>
              <w:rPr>
                <w:rFonts w:asciiTheme="majorHAnsi" w:hAnsiTheme="majorHAnsi"/>
                <w:bCs/>
              </w:rPr>
              <w:t xml:space="preserve"> </w:t>
            </w:r>
            <w:r w:rsidRPr="00C83F81">
              <w:rPr>
                <w:rFonts w:asciiTheme="majorHAnsi" w:hAnsiTheme="majorHAnsi"/>
                <w:bCs/>
              </w:rPr>
              <w:t>report focused on measured reduction in unreachable WHOIS registrations on an</w:t>
            </w:r>
            <w:r>
              <w:rPr>
                <w:rFonts w:asciiTheme="majorHAnsi" w:hAnsiTheme="majorHAnsi"/>
                <w:bCs/>
              </w:rPr>
              <w:t xml:space="preserve"> </w:t>
            </w:r>
            <w:r w:rsidRPr="00C83F81">
              <w:rPr>
                <w:rFonts w:asciiTheme="majorHAnsi" w:hAnsiTheme="majorHAnsi"/>
                <w:bCs/>
              </w:rPr>
              <w:t>annual basis.</w:t>
            </w:r>
          </w:p>
        </w:tc>
      </w:tr>
      <w:tr w:rsidR="008B73FD" w:rsidRPr="00C83F81" w14:paraId="2B3EEA2E" w14:textId="77777777" w:rsidTr="00473780">
        <w:tc>
          <w:tcPr>
            <w:tcW w:w="2448" w:type="dxa"/>
          </w:tcPr>
          <w:p w14:paraId="70D3B4B8" w14:textId="77777777" w:rsidR="008B73FD" w:rsidRPr="00C83F81" w:rsidRDefault="008B73FD" w:rsidP="00473780">
            <w:pPr>
              <w:rPr>
                <w:rFonts w:asciiTheme="majorHAnsi" w:hAnsiTheme="majorHAnsi"/>
              </w:rPr>
            </w:pPr>
            <w:hyperlink r:id="rId22" w:history="1">
              <w:r w:rsidRPr="00EF63E6">
                <w:rPr>
                  <w:rStyle w:val="Hyperlink"/>
                  <w:rFonts w:asciiTheme="majorHAnsi" w:hAnsiTheme="majorHAnsi"/>
                </w:rPr>
                <w:t>Business Constituency (BC)</w:t>
              </w:r>
            </w:hyperlink>
          </w:p>
        </w:tc>
        <w:tc>
          <w:tcPr>
            <w:tcW w:w="6408" w:type="dxa"/>
          </w:tcPr>
          <w:p w14:paraId="04C8ED29" w14:textId="00C51AA2" w:rsidR="008B73FD" w:rsidRPr="00C83F81" w:rsidRDefault="001B7BA7" w:rsidP="001B7BA7">
            <w:pPr>
              <w:pStyle w:val="NoteLevel11"/>
              <w:rPr>
                <w:rFonts w:asciiTheme="majorHAnsi" w:hAnsiTheme="majorHAnsi"/>
              </w:rPr>
            </w:pPr>
            <w:r w:rsidRPr="001B7BA7">
              <w:rPr>
                <w:rFonts w:asciiTheme="majorHAnsi" w:hAnsiTheme="majorHAnsi"/>
              </w:rPr>
              <w:t xml:space="preserve">The BC believes that the WDRP, while </w:t>
            </w:r>
            <w:proofErr w:type="gramStart"/>
            <w:r w:rsidRPr="001B7BA7">
              <w:rPr>
                <w:rFonts w:asciiTheme="majorHAnsi" w:hAnsiTheme="majorHAnsi"/>
              </w:rPr>
              <w:t>well-intentioned</w:t>
            </w:r>
            <w:proofErr w:type="gramEnd"/>
            <w:r w:rsidRPr="001B7BA7">
              <w:rPr>
                <w:rFonts w:asciiTheme="majorHAnsi" w:hAnsiTheme="majorHAnsi"/>
              </w:rPr>
              <w:t>, is inefficient. Consequently, the BC supports the recommendation that an alternative effective policy should be developed and implemented that achieves the objective of improving data quality, in a measurable way.</w:t>
            </w:r>
          </w:p>
        </w:tc>
      </w:tr>
      <w:tr w:rsidR="003D2BFF" w:rsidRPr="00C83F81" w14:paraId="3DD3C839" w14:textId="77777777" w:rsidTr="00746E4B">
        <w:tc>
          <w:tcPr>
            <w:tcW w:w="2448" w:type="dxa"/>
          </w:tcPr>
          <w:p w14:paraId="1EF74432" w14:textId="77777777" w:rsidR="003D2BFF" w:rsidRPr="007C716F" w:rsidRDefault="003D2BFF" w:rsidP="00746E4B">
            <w:pPr>
              <w:pStyle w:val="NoteLevel11"/>
              <w:rPr>
                <w:rFonts w:asciiTheme="majorHAnsi" w:hAnsiTheme="majorHAnsi"/>
              </w:rPr>
            </w:pPr>
            <w:hyperlink r:id="rId23"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0AF6EC4C" w14:textId="7BC7526D" w:rsidR="003D2BFF" w:rsidRPr="003D2BFF" w:rsidRDefault="003D2BFF" w:rsidP="003D2BFF">
            <w:pPr>
              <w:contextualSpacing/>
              <w:rPr>
                <w:rFonts w:asciiTheme="majorHAnsi" w:hAnsiTheme="majorHAnsi"/>
              </w:rPr>
            </w:pPr>
            <w:r w:rsidRPr="003D2BFF">
              <w:rPr>
                <w:rFonts w:asciiTheme="majorHAnsi" w:hAnsiTheme="majorHAnsi"/>
              </w:rPr>
              <w:t xml:space="preserve">If a </w:t>
            </w:r>
            <w:proofErr w:type="spellStart"/>
            <w:r w:rsidRPr="003D2BFF">
              <w:rPr>
                <w:rFonts w:asciiTheme="majorHAnsi" w:hAnsiTheme="majorHAnsi"/>
              </w:rPr>
              <w:t>Whois</w:t>
            </w:r>
            <w:proofErr w:type="spellEnd"/>
            <w:r w:rsidRPr="003D2BFF">
              <w:rPr>
                <w:rFonts w:asciiTheme="majorHAnsi" w:hAnsiTheme="majorHAnsi"/>
              </w:rPr>
              <w:t xml:space="preserve"> policy </w:t>
            </w:r>
            <w:proofErr w:type="gramStart"/>
            <w:r w:rsidRPr="003D2BFF">
              <w:rPr>
                <w:rFonts w:asciiTheme="majorHAnsi" w:hAnsiTheme="majorHAnsi"/>
              </w:rPr>
              <w:t>is</w:t>
            </w:r>
            <w:proofErr w:type="gramEnd"/>
            <w:r w:rsidRPr="003D2BFF">
              <w:rPr>
                <w:rFonts w:asciiTheme="majorHAnsi" w:hAnsiTheme="majorHAnsi"/>
              </w:rPr>
              <w:t xml:space="preserve"> to be developed, a GNSO PDP would be necessary. The </w:t>
            </w:r>
            <w:proofErr w:type="gramStart"/>
            <w:r w:rsidRPr="003D2BFF">
              <w:rPr>
                <w:rFonts w:asciiTheme="majorHAnsi" w:hAnsiTheme="majorHAnsi"/>
              </w:rPr>
              <w:t>results of any PDP are not determined by the ICANN Board</w:t>
            </w:r>
            <w:proofErr w:type="gramEnd"/>
            <w:r w:rsidRPr="003D2BFF">
              <w:rPr>
                <w:rFonts w:asciiTheme="majorHAnsi" w:hAnsiTheme="majorHAnsi"/>
              </w:rPr>
              <w:t>.</w:t>
            </w:r>
          </w:p>
        </w:tc>
      </w:tr>
      <w:tr w:rsidR="00DA644F" w:rsidRPr="00C83F81" w14:paraId="65681DAC" w14:textId="77777777" w:rsidTr="004448D0">
        <w:tc>
          <w:tcPr>
            <w:tcW w:w="2448" w:type="dxa"/>
          </w:tcPr>
          <w:p w14:paraId="317290E9" w14:textId="77777777" w:rsidR="00DA644F" w:rsidRPr="00C83F81" w:rsidRDefault="00DA644F" w:rsidP="004448D0">
            <w:pPr>
              <w:pStyle w:val="NoteLevel11"/>
              <w:rPr>
                <w:rFonts w:asciiTheme="majorHAnsi" w:hAnsiTheme="majorHAnsi"/>
              </w:rPr>
            </w:pPr>
            <w:hyperlink r:id="rId24" w:history="1">
              <w:r w:rsidRPr="004C2993">
                <w:rPr>
                  <w:rStyle w:val="Hyperlink"/>
                  <w:rFonts w:asciiTheme="majorHAnsi" w:hAnsiTheme="majorHAnsi"/>
                </w:rPr>
                <w:t>ICANN Staff</w:t>
              </w:r>
            </w:hyperlink>
          </w:p>
        </w:tc>
        <w:tc>
          <w:tcPr>
            <w:tcW w:w="6408" w:type="dxa"/>
          </w:tcPr>
          <w:p w14:paraId="132DF6F7" w14:textId="71DE55BB" w:rsidR="00DA644F" w:rsidRPr="00DA644F" w:rsidRDefault="00DA644F" w:rsidP="00DA644F">
            <w:pPr>
              <w:widowControl w:val="0"/>
              <w:autoSpaceDE w:val="0"/>
              <w:autoSpaceDN w:val="0"/>
              <w:adjustRightInd w:val="0"/>
              <w:rPr>
                <w:rFonts w:asciiTheme="majorHAnsi" w:hAnsiTheme="majorHAnsi" w:cs="Courier"/>
              </w:rPr>
            </w:pPr>
            <w:r w:rsidRPr="00DA644F">
              <w:rPr>
                <w:rFonts w:asciiTheme="majorHAnsi" w:hAnsiTheme="majorHAnsi" w:cs="Courier"/>
              </w:rPr>
              <w:t>As Staff recently discussed with the Review T</w:t>
            </w:r>
            <w:r>
              <w:rPr>
                <w:rFonts w:asciiTheme="majorHAnsi" w:hAnsiTheme="majorHAnsi" w:cs="Courier"/>
              </w:rPr>
              <w:t xml:space="preserve">eam, the Recommendation may be </w:t>
            </w:r>
            <w:r w:rsidRPr="00DA644F">
              <w:rPr>
                <w:rFonts w:asciiTheme="majorHAnsi" w:hAnsiTheme="majorHAnsi" w:cs="Courier"/>
              </w:rPr>
              <w:t>based on a misunderstanding of the WDRP requirements, as ICANN currently has no contractual authority to require</w:t>
            </w:r>
            <w:r>
              <w:rPr>
                <w:rFonts w:asciiTheme="majorHAnsi" w:hAnsiTheme="majorHAnsi" w:cs="Courier"/>
              </w:rPr>
              <w:t xml:space="preserve"> registrars to track changes or </w:t>
            </w:r>
            <w:r w:rsidRPr="00DA644F">
              <w:rPr>
                <w:rFonts w:asciiTheme="majorHAnsi" w:hAnsiTheme="majorHAnsi" w:cs="Courier"/>
              </w:rPr>
              <w:t xml:space="preserve">provide ICANN with the necessary data for the recommended metrics. Staff is exploring ways to </w:t>
            </w:r>
            <w:r>
              <w:rPr>
                <w:rFonts w:asciiTheme="majorHAnsi" w:hAnsiTheme="majorHAnsi" w:cs="Courier"/>
              </w:rPr>
              <w:t xml:space="preserve">help achieve significant </w:t>
            </w:r>
            <w:r w:rsidRPr="00DA644F">
              <w:rPr>
                <w:rFonts w:asciiTheme="majorHAnsi" w:hAnsiTheme="majorHAnsi" w:cs="Courier"/>
              </w:rPr>
              <w:t>improv</w:t>
            </w:r>
            <w:r>
              <w:rPr>
                <w:rFonts w:asciiTheme="majorHAnsi" w:hAnsiTheme="majorHAnsi" w:cs="Courier"/>
              </w:rPr>
              <w:t xml:space="preserve">ements in </w:t>
            </w:r>
            <w:proofErr w:type="spellStart"/>
            <w:r>
              <w:rPr>
                <w:rFonts w:asciiTheme="majorHAnsi" w:hAnsiTheme="majorHAnsi" w:cs="Courier"/>
              </w:rPr>
              <w:t>gTLD</w:t>
            </w:r>
            <w:proofErr w:type="spellEnd"/>
            <w:r>
              <w:rPr>
                <w:rFonts w:asciiTheme="majorHAnsi" w:hAnsiTheme="majorHAnsi" w:cs="Courier"/>
              </w:rPr>
              <w:t xml:space="preserve"> WHOIS accuracy. </w:t>
            </w:r>
            <w:r w:rsidRPr="00DA644F">
              <w:rPr>
                <w:rFonts w:asciiTheme="majorHAnsi" w:hAnsiTheme="majorHAnsi" w:cs="Courier"/>
              </w:rPr>
              <w:t>Potential paths to implementation include: changes to the Registrar Accreditation Agreement (RAA), which is currently under negotiation; adoption by Registrars of best practices that improve WHOIS accuracy; and/or creation of a new GNSO consensus policy that modifies the WDRP or creates a new policy to achieve improvements in WHOIS accuracy.  In addition, ICANN is involving additional levels of management in this area, increasing Compliance staffing levels, and building additional compliance tools. Staff is also assessing the costs and utility of measuring WHOIS accuracy on an annual basis, so that efforts to improve accuracy can be measured systematically over time, using a clear baseline to assess the effectiveness of enhancements that may be implemented.</w:t>
            </w:r>
            <w:r>
              <w:rPr>
                <w:rFonts w:asciiTheme="majorHAnsi" w:hAnsiTheme="majorHAnsi" w:cs="Courier"/>
              </w:rPr>
              <w:t xml:space="preserve"> </w:t>
            </w:r>
            <w:r w:rsidRPr="00DA644F">
              <w:rPr>
                <w:rFonts w:asciiTheme="majorHAnsi" w:hAnsiTheme="majorHAnsi" w:cs="Courier"/>
              </w:rPr>
              <w:t>Based on feedback from the Review Team, the 2011 WDRP audit questionnaire (the audit was conducted in early 2012) was amended to obtain information from registrars on how they verify WHOIS contact information upon registration and on an on-going basis. The audit results will be published soon to inform policy debate on effectiveness of the WDRP and WHOIS metrics.</w:t>
            </w:r>
          </w:p>
        </w:tc>
      </w:tr>
      <w:tr w:rsidR="002313A9" w:rsidRPr="00C83F81" w14:paraId="6B59BC2C" w14:textId="77777777" w:rsidTr="00EC33CD">
        <w:tc>
          <w:tcPr>
            <w:tcW w:w="2448" w:type="dxa"/>
          </w:tcPr>
          <w:p w14:paraId="75614010" w14:textId="77777777" w:rsidR="002313A9" w:rsidRPr="00C83F81" w:rsidRDefault="002313A9" w:rsidP="00EC33CD">
            <w:pPr>
              <w:pStyle w:val="NoteLevel11"/>
              <w:rPr>
                <w:rFonts w:asciiTheme="majorHAnsi" w:hAnsiTheme="majorHAnsi"/>
              </w:rPr>
            </w:pPr>
            <w:hyperlink r:id="rId25" w:history="1">
              <w:r w:rsidRPr="0095723F">
                <w:rPr>
                  <w:rStyle w:val="Hyperlink"/>
                  <w:rFonts w:asciiTheme="majorHAnsi" w:hAnsiTheme="majorHAnsi"/>
                </w:rPr>
                <w:t>UK Government</w:t>
              </w:r>
            </w:hyperlink>
          </w:p>
        </w:tc>
        <w:tc>
          <w:tcPr>
            <w:tcW w:w="6408" w:type="dxa"/>
          </w:tcPr>
          <w:p w14:paraId="2EE391B6" w14:textId="21D5B2E1" w:rsidR="002313A9" w:rsidRPr="002313A9" w:rsidRDefault="002313A9" w:rsidP="00EC33CD">
            <w:pPr>
              <w:pStyle w:val="NoteLevel11"/>
              <w:rPr>
                <w:rFonts w:asciiTheme="majorHAnsi" w:hAnsiTheme="majorHAnsi"/>
              </w:rPr>
            </w:pPr>
            <w:r w:rsidRPr="002313A9">
              <w:rPr>
                <w:rFonts w:asciiTheme="majorHAnsi" w:hAnsiTheme="majorHAnsi" w:cs="Arial"/>
                <w:color w:val="000000"/>
              </w:rPr>
              <w:t>The UK Government agrees that this will lead to improvements in accuracy and transparency. We believe that it will be necessary to develop a new system that identifies the most meaningful metrics and ensures consistency and timely provision of data.</w:t>
            </w:r>
          </w:p>
        </w:tc>
      </w:tr>
      <w:tr w:rsidR="00B946B0" w:rsidRPr="00C83F81" w14:paraId="5D1B71AD" w14:textId="77777777" w:rsidTr="009539AC">
        <w:tc>
          <w:tcPr>
            <w:tcW w:w="2448" w:type="dxa"/>
          </w:tcPr>
          <w:p w14:paraId="0BBFA885" w14:textId="77777777" w:rsidR="00B946B0" w:rsidRPr="00E62C4D" w:rsidRDefault="00B946B0" w:rsidP="009539AC">
            <w:pPr>
              <w:widowControl w:val="0"/>
              <w:autoSpaceDE w:val="0"/>
              <w:autoSpaceDN w:val="0"/>
              <w:adjustRightInd w:val="0"/>
              <w:rPr>
                <w:rFonts w:asciiTheme="majorHAnsi" w:hAnsiTheme="majorHAnsi" w:cs="Courier"/>
              </w:rPr>
            </w:pPr>
            <w:hyperlink r:id="rId26"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tc>
        <w:tc>
          <w:tcPr>
            <w:tcW w:w="6408" w:type="dxa"/>
          </w:tcPr>
          <w:p w14:paraId="52B0A0F3" w14:textId="0532D2BB" w:rsidR="00B946B0" w:rsidRPr="00B946B0" w:rsidRDefault="00B946B0" w:rsidP="00B946B0">
            <w:pPr>
              <w:widowControl w:val="0"/>
              <w:autoSpaceDE w:val="0"/>
              <w:autoSpaceDN w:val="0"/>
              <w:adjustRightInd w:val="0"/>
              <w:rPr>
                <w:rFonts w:asciiTheme="majorHAnsi" w:hAnsiTheme="majorHAnsi" w:cs="Courier"/>
              </w:rPr>
            </w:pPr>
            <w:r w:rsidRPr="00B946B0">
              <w:rPr>
                <w:rFonts w:asciiTheme="majorHAnsi" w:hAnsiTheme="majorHAnsi" w:cs="Courier"/>
              </w:rPr>
              <w:t>The effectiveness of the existing WHOIS Data Remi</w:t>
            </w:r>
            <w:r>
              <w:rPr>
                <w:rFonts w:asciiTheme="majorHAnsi" w:hAnsiTheme="majorHAnsi" w:cs="Courier"/>
              </w:rPr>
              <w:t xml:space="preserve">nder Policy is unclear.  Thus, </w:t>
            </w:r>
            <w:r w:rsidRPr="00B946B0">
              <w:rPr>
                <w:rFonts w:asciiTheme="majorHAnsi" w:hAnsiTheme="majorHAnsi" w:cs="Courier"/>
              </w:rPr>
              <w:t>given that implementing the policy creates an operational burden for Registrars, we believe that the policy should be reviewed and modified or replaced with a more effective policy.</w:t>
            </w:r>
            <w:r>
              <w:rPr>
                <w:rFonts w:ascii="Courier" w:hAnsi="Courier" w:cs="Courier"/>
                <w:sz w:val="26"/>
                <w:szCs w:val="26"/>
              </w:rPr>
              <w:t xml:space="preserve">  </w:t>
            </w:r>
          </w:p>
        </w:tc>
      </w:tr>
      <w:tr w:rsidR="00DB65BF" w:rsidRPr="00C83F81" w14:paraId="7C5D22F4" w14:textId="77777777" w:rsidTr="00DB65BF">
        <w:tc>
          <w:tcPr>
            <w:tcW w:w="2448" w:type="dxa"/>
          </w:tcPr>
          <w:p w14:paraId="136FE714" w14:textId="77777777" w:rsidR="00DB65BF" w:rsidRPr="00AC60E0" w:rsidRDefault="00DB65BF" w:rsidP="00DB65BF">
            <w:pPr>
              <w:rPr>
                <w:rFonts w:asciiTheme="majorHAnsi" w:hAnsiTheme="majorHAnsi" w:cs="Arial"/>
                <w:color w:val="000000"/>
              </w:rPr>
            </w:pPr>
            <w:hyperlink r:id="rId27" w:history="1">
              <w:r w:rsidRPr="00013E4A">
                <w:rPr>
                  <w:rStyle w:val="Hyperlink"/>
                  <w:rFonts w:asciiTheme="majorHAnsi" w:hAnsiTheme="majorHAnsi" w:cs="Arial"/>
                </w:rPr>
                <w:t>United States Department of Commerce</w:t>
              </w:r>
            </w:hyperlink>
          </w:p>
        </w:tc>
        <w:tc>
          <w:tcPr>
            <w:tcW w:w="6408" w:type="dxa"/>
          </w:tcPr>
          <w:p w14:paraId="470094E6" w14:textId="6303A4CA" w:rsidR="00DB65BF" w:rsidRPr="00C83F81" w:rsidRDefault="00DB65BF" w:rsidP="00DB65BF">
            <w:pPr>
              <w:pStyle w:val="NoteLevel11"/>
              <w:rPr>
                <w:rFonts w:asciiTheme="majorHAnsi" w:hAnsiTheme="majorHAnsi"/>
              </w:rPr>
            </w:pPr>
            <w:r>
              <w:rPr>
                <w:rFonts w:asciiTheme="majorHAnsi" w:hAnsiTheme="majorHAnsi"/>
              </w:rPr>
              <w:t xml:space="preserve">In addition to developing metrics to track the impact of the annual WHOIS Data Reminder Policy (WDRP), the U.S. Government believe that ICANN’s Contract Compliance function should develop metrics to </w:t>
            </w:r>
            <w:r w:rsidR="00892FFB">
              <w:rPr>
                <w:rFonts w:asciiTheme="majorHAnsi" w:hAnsiTheme="majorHAnsi"/>
              </w:rPr>
              <w:t xml:space="preserve">more effectively track Registrar compliance with all of the Registrar Accreditation Agreement provisions related to WHOIS accuracy and </w:t>
            </w:r>
            <w:proofErr w:type="spellStart"/>
            <w:r w:rsidR="00892FFB">
              <w:rPr>
                <w:rFonts w:asciiTheme="majorHAnsi" w:hAnsiTheme="majorHAnsi"/>
              </w:rPr>
              <w:t>accessability</w:t>
            </w:r>
            <w:proofErr w:type="spellEnd"/>
            <w:r w:rsidR="00892FFB">
              <w:rPr>
                <w:rFonts w:asciiTheme="majorHAnsi" w:hAnsiTheme="majorHAnsi"/>
              </w:rPr>
              <w:t>.</w:t>
            </w:r>
          </w:p>
        </w:tc>
      </w:tr>
      <w:tr w:rsidR="00A12E66" w:rsidRPr="00D612D2" w14:paraId="4763ADAC" w14:textId="77777777" w:rsidTr="00A12E66">
        <w:tc>
          <w:tcPr>
            <w:tcW w:w="8856" w:type="dxa"/>
            <w:gridSpan w:val="2"/>
          </w:tcPr>
          <w:p w14:paraId="20CF2FA6" w14:textId="77777777" w:rsidR="00A12E66" w:rsidRPr="00D612D2" w:rsidRDefault="00A12E66" w:rsidP="00AF38F3">
            <w:pPr>
              <w:widowControl w:val="0"/>
              <w:rPr>
                <w:rFonts w:asciiTheme="majorHAnsi" w:hAnsiTheme="majorHAnsi"/>
                <w:bCs/>
                <w:i/>
              </w:rPr>
            </w:pPr>
            <w:r w:rsidRPr="00D612D2">
              <w:rPr>
                <w:rFonts w:asciiTheme="majorHAnsi" w:hAnsiTheme="majorHAnsi"/>
                <w:bCs/>
                <w:i/>
              </w:rPr>
              <w:t>Strategic Priority</w:t>
            </w:r>
          </w:p>
        </w:tc>
      </w:tr>
      <w:tr w:rsidR="00A12E66" w:rsidRPr="00D612D2" w14:paraId="1BB0902A" w14:textId="77777777" w:rsidTr="00A12E66">
        <w:tc>
          <w:tcPr>
            <w:tcW w:w="2448" w:type="dxa"/>
          </w:tcPr>
          <w:p w14:paraId="560A8C6E" w14:textId="77777777" w:rsidR="00A12E66" w:rsidRPr="00D612D2" w:rsidRDefault="00A12E66">
            <w:pPr>
              <w:rPr>
                <w:rFonts w:asciiTheme="majorHAnsi" w:hAnsiTheme="majorHAnsi"/>
              </w:rPr>
            </w:pPr>
            <w:r w:rsidRPr="00D612D2">
              <w:rPr>
                <w:rFonts w:asciiTheme="majorHAnsi" w:hAnsiTheme="majorHAnsi"/>
              </w:rPr>
              <w:t>Recommendation 3</w:t>
            </w:r>
          </w:p>
        </w:tc>
        <w:tc>
          <w:tcPr>
            <w:tcW w:w="6408" w:type="dxa"/>
          </w:tcPr>
          <w:p w14:paraId="6DBA35D8" w14:textId="77777777" w:rsidR="00A12E66" w:rsidRPr="00D612D2" w:rsidRDefault="00A12E66">
            <w:pPr>
              <w:rPr>
                <w:rFonts w:asciiTheme="majorHAnsi" w:hAnsiTheme="majorHAnsi"/>
              </w:rPr>
            </w:pPr>
            <w:r w:rsidRPr="00D612D2">
              <w:rPr>
                <w:rFonts w:asciiTheme="majorHAnsi" w:hAnsiTheme="majorHAnsi"/>
              </w:rPr>
              <w: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t>
            </w:r>
          </w:p>
        </w:tc>
      </w:tr>
      <w:tr w:rsidR="00C70975" w:rsidRPr="00D612D2" w14:paraId="1FE208C5" w14:textId="77777777" w:rsidTr="00440AED">
        <w:tc>
          <w:tcPr>
            <w:tcW w:w="2448" w:type="dxa"/>
          </w:tcPr>
          <w:p w14:paraId="25F4E030" w14:textId="7CA7616C" w:rsidR="00C70975" w:rsidRPr="00D612D2" w:rsidRDefault="004E4BB9" w:rsidP="00C70975">
            <w:pPr>
              <w:pStyle w:val="BodyText"/>
              <w:ind w:firstLine="0"/>
              <w:rPr>
                <w:rFonts w:asciiTheme="majorHAnsi" w:hAnsiTheme="majorHAnsi"/>
                <w:color w:val="000000"/>
              </w:rPr>
            </w:pPr>
            <w:hyperlink r:id="rId28" w:history="1">
              <w:r w:rsidR="00C70975" w:rsidRPr="00D612D2">
                <w:rPr>
                  <w:rStyle w:val="Hyperlink"/>
                  <w:rFonts w:asciiTheme="majorHAnsi" w:hAnsiTheme="majorHAnsi"/>
                </w:rPr>
                <w:t>Intellectual Property Constituency</w:t>
              </w:r>
            </w:hyperlink>
          </w:p>
        </w:tc>
        <w:tc>
          <w:tcPr>
            <w:tcW w:w="6408" w:type="dxa"/>
          </w:tcPr>
          <w:p w14:paraId="3E495F83" w14:textId="17F3D64E" w:rsidR="00C70975" w:rsidRPr="00D612D2" w:rsidRDefault="00C70975" w:rsidP="00440AED">
            <w:pPr>
              <w:rPr>
                <w:rFonts w:asciiTheme="majorHAnsi" w:hAnsiTheme="majorHAnsi"/>
              </w:rPr>
            </w:pPr>
            <w:r w:rsidRPr="00D612D2">
              <w:rPr>
                <w:rFonts w:asciiTheme="majorHAnsi" w:hAnsiTheme="majorHAnsi"/>
              </w:rPr>
              <w:t xml:space="preserve">This may be the most important recommendation and it deserves immediate approval.  More accurate and accessible </w:t>
            </w:r>
            <w:proofErr w:type="spellStart"/>
            <w:r w:rsidRPr="00D612D2">
              <w:rPr>
                <w:rFonts w:asciiTheme="majorHAnsi" w:hAnsiTheme="majorHAnsi"/>
              </w:rPr>
              <w:t>Whois</w:t>
            </w:r>
            <w:proofErr w:type="spellEnd"/>
            <w:r w:rsidRPr="00D612D2">
              <w:rPr>
                <w:rFonts w:asciiTheme="majorHAnsi" w:hAnsiTheme="majorHAnsi"/>
              </w:rPr>
              <w:t xml:space="preserve"> data should indeed be “a strategic priority” for ICANN.  IPC also applauds the recommendation that “a senior member of the executive team [be] responsible for overseeing WHOIS compliance.”  We recommend that that senior executive be the CEO, and that fulfillment of data accuracy objectives should be a major factor in performance evaluations and bonus decisions for this office.  </w:t>
            </w:r>
          </w:p>
        </w:tc>
      </w:tr>
      <w:tr w:rsidR="00105562" w:rsidRPr="00D612D2" w14:paraId="6B0B6870" w14:textId="77777777" w:rsidTr="00105562">
        <w:tc>
          <w:tcPr>
            <w:tcW w:w="2448" w:type="dxa"/>
          </w:tcPr>
          <w:p w14:paraId="764C2006" w14:textId="77777777" w:rsidR="001F1FFF" w:rsidRDefault="004E4BB9" w:rsidP="001F1FFF">
            <w:pPr>
              <w:rPr>
                <w:rFonts w:asciiTheme="majorHAnsi" w:eastAsia="ＭＳ 明朝" w:hAnsiTheme="majorHAnsi"/>
              </w:rPr>
            </w:pPr>
            <w:hyperlink r:id="rId29" w:history="1">
              <w:r w:rsidR="001F1FFF" w:rsidRPr="006A7600">
                <w:rPr>
                  <w:rStyle w:val="Hyperlink"/>
                  <w:rFonts w:asciiTheme="majorHAnsi" w:eastAsia="ＭＳ 明朝" w:hAnsiTheme="majorHAnsi"/>
                </w:rPr>
                <w:t>Canadian Internet Registration Authority (CIRA)</w:t>
              </w:r>
            </w:hyperlink>
          </w:p>
          <w:p w14:paraId="3D6B3CB0" w14:textId="77777777" w:rsidR="00105562" w:rsidRPr="00D612D2" w:rsidRDefault="00105562" w:rsidP="00AF38F3">
            <w:pPr>
              <w:rPr>
                <w:rFonts w:asciiTheme="majorHAnsi" w:hAnsiTheme="majorHAnsi"/>
                <w:bCs/>
                <w:i/>
                <w:sz w:val="16"/>
                <w:szCs w:val="16"/>
              </w:rPr>
            </w:pPr>
          </w:p>
        </w:tc>
        <w:tc>
          <w:tcPr>
            <w:tcW w:w="6408" w:type="dxa"/>
          </w:tcPr>
          <w:p w14:paraId="6FE97A72" w14:textId="761FF23B" w:rsidR="00105562" w:rsidRPr="00105562" w:rsidRDefault="00105562" w:rsidP="00105562">
            <w:pPr>
              <w:rPr>
                <w:rFonts w:asciiTheme="majorHAnsi" w:hAnsiTheme="majorHAnsi"/>
                <w:bCs/>
              </w:rPr>
            </w:pPr>
            <w:r w:rsidRPr="00105562">
              <w:rPr>
                <w:rFonts w:asciiTheme="majorHAnsi" w:hAnsiTheme="majorHAnsi"/>
                <w:bCs/>
              </w:rPr>
              <w:t>CIRA agrees that major strategic and tactical changes to WHOIS “policy” are required and an individual</w:t>
            </w:r>
            <w:r>
              <w:rPr>
                <w:rFonts w:asciiTheme="majorHAnsi" w:hAnsiTheme="majorHAnsi"/>
                <w:bCs/>
              </w:rPr>
              <w:t xml:space="preserve"> </w:t>
            </w:r>
            <w:r w:rsidRPr="00105562">
              <w:rPr>
                <w:rFonts w:asciiTheme="majorHAnsi" w:hAnsiTheme="majorHAnsi"/>
                <w:bCs/>
              </w:rPr>
              <w:t>or group within ICANN needs to be given responsibility to overview to implement these changes, as well</w:t>
            </w:r>
            <w:r>
              <w:rPr>
                <w:rFonts w:asciiTheme="majorHAnsi" w:hAnsiTheme="majorHAnsi"/>
                <w:bCs/>
              </w:rPr>
              <w:t xml:space="preserve"> </w:t>
            </w:r>
            <w:r w:rsidRPr="00105562">
              <w:rPr>
                <w:rFonts w:asciiTheme="majorHAnsi" w:hAnsiTheme="majorHAnsi"/>
                <w:bCs/>
              </w:rPr>
              <w:t>as continue to oversee, review, and report o</w:t>
            </w:r>
            <w:r>
              <w:rPr>
                <w:rFonts w:asciiTheme="majorHAnsi" w:hAnsiTheme="majorHAnsi"/>
                <w:bCs/>
              </w:rPr>
              <w:t xml:space="preserve">n WHOIS on a go-forward basis. </w:t>
            </w:r>
            <w:r w:rsidRPr="00105562">
              <w:rPr>
                <w:rFonts w:asciiTheme="majorHAnsi" w:hAnsiTheme="majorHAnsi"/>
                <w:bCs/>
              </w:rPr>
              <w:t xml:space="preserve">This is particularly the case with the advent of new </w:t>
            </w:r>
            <w:proofErr w:type="spellStart"/>
            <w:r w:rsidRPr="00105562">
              <w:rPr>
                <w:rFonts w:asciiTheme="majorHAnsi" w:hAnsiTheme="majorHAnsi"/>
                <w:bCs/>
              </w:rPr>
              <w:t>gTLDs</w:t>
            </w:r>
            <w:proofErr w:type="spellEnd"/>
            <w:r w:rsidRPr="00105562">
              <w:rPr>
                <w:rFonts w:asciiTheme="majorHAnsi" w:hAnsiTheme="majorHAnsi"/>
                <w:bCs/>
              </w:rPr>
              <w:t>.</w:t>
            </w:r>
          </w:p>
        </w:tc>
      </w:tr>
      <w:tr w:rsidR="00473780" w:rsidRPr="00C83F81" w14:paraId="40BFF92F" w14:textId="77777777" w:rsidTr="00473780">
        <w:tc>
          <w:tcPr>
            <w:tcW w:w="2448" w:type="dxa"/>
          </w:tcPr>
          <w:p w14:paraId="74EBCE24" w14:textId="77777777" w:rsidR="00473780" w:rsidRPr="00C83F81" w:rsidRDefault="00473780" w:rsidP="00473780">
            <w:pPr>
              <w:rPr>
                <w:rFonts w:asciiTheme="majorHAnsi" w:hAnsiTheme="majorHAnsi"/>
              </w:rPr>
            </w:pPr>
            <w:hyperlink r:id="rId30" w:history="1">
              <w:r w:rsidRPr="00EF63E6">
                <w:rPr>
                  <w:rStyle w:val="Hyperlink"/>
                  <w:rFonts w:asciiTheme="majorHAnsi" w:hAnsiTheme="majorHAnsi"/>
                </w:rPr>
                <w:t>Business Constituency (BC)</w:t>
              </w:r>
            </w:hyperlink>
          </w:p>
        </w:tc>
        <w:tc>
          <w:tcPr>
            <w:tcW w:w="6408" w:type="dxa"/>
          </w:tcPr>
          <w:p w14:paraId="3792141D" w14:textId="02B8DEE9" w:rsidR="0095246E" w:rsidRPr="0095246E" w:rsidRDefault="0095246E" w:rsidP="0095246E">
            <w:pPr>
              <w:pStyle w:val="NoteLevel11"/>
              <w:rPr>
                <w:rFonts w:asciiTheme="majorHAnsi" w:hAnsiTheme="majorHAnsi"/>
              </w:rPr>
            </w:pPr>
            <w:r w:rsidRPr="0095246E">
              <w:rPr>
                <w:rFonts w:asciiTheme="majorHAnsi" w:hAnsiTheme="majorHAnsi"/>
              </w:rPr>
              <w:t>The BC supports making WHOIS a strategic priority and agrees with the recommendation that WHOIS issues and the strategy to address those issues requires executive level commi</w:t>
            </w:r>
            <w:r>
              <w:rPr>
                <w:rFonts w:asciiTheme="majorHAnsi" w:hAnsiTheme="majorHAnsi"/>
              </w:rPr>
              <w:t xml:space="preserve">tment from the CEO, who should </w:t>
            </w:r>
            <w:r w:rsidRPr="0095246E">
              <w:rPr>
                <w:rFonts w:asciiTheme="majorHAnsi" w:hAnsiTheme="majorHAnsi"/>
              </w:rPr>
              <w:t>ensure necessary resources and commitmen</w:t>
            </w:r>
            <w:r>
              <w:rPr>
                <w:rFonts w:asciiTheme="majorHAnsi" w:hAnsiTheme="majorHAnsi"/>
              </w:rPr>
              <w:t xml:space="preserve">t from across all ICANN staff. </w:t>
            </w:r>
          </w:p>
          <w:p w14:paraId="155032F7" w14:textId="40C591F3" w:rsidR="00473780" w:rsidRPr="00C83F81" w:rsidRDefault="0095246E" w:rsidP="0095246E">
            <w:pPr>
              <w:pStyle w:val="NoteLevel11"/>
              <w:rPr>
                <w:rFonts w:asciiTheme="majorHAnsi" w:hAnsiTheme="majorHAnsi"/>
              </w:rPr>
            </w:pPr>
            <w:r w:rsidRPr="0095246E">
              <w:rPr>
                <w:rFonts w:asciiTheme="majorHAnsi" w:hAnsiTheme="majorHAnsi"/>
              </w:rPr>
              <w:t>The ICANN Board’s Risk Committee and the SSAC should be asked to specifically provide oversight and guidance to the executive team member responsible for WHOIS.</w:t>
            </w:r>
          </w:p>
        </w:tc>
      </w:tr>
      <w:tr w:rsidR="00F83907" w:rsidRPr="00C83F81" w14:paraId="477F7D23" w14:textId="77777777" w:rsidTr="00F12DCD">
        <w:tc>
          <w:tcPr>
            <w:tcW w:w="2448" w:type="dxa"/>
          </w:tcPr>
          <w:p w14:paraId="66A45C69" w14:textId="77777777" w:rsidR="00F83907" w:rsidRPr="00C83F81" w:rsidRDefault="00F83907" w:rsidP="00F12DCD">
            <w:pPr>
              <w:pStyle w:val="NoteLevel11"/>
              <w:rPr>
                <w:rFonts w:asciiTheme="majorHAnsi" w:hAnsiTheme="majorHAnsi"/>
              </w:rPr>
            </w:pPr>
            <w:hyperlink r:id="rId31" w:history="1">
              <w:r w:rsidRPr="00CF452E">
                <w:rPr>
                  <w:rStyle w:val="Hyperlink"/>
                  <w:rFonts w:asciiTheme="majorHAnsi" w:hAnsiTheme="majorHAnsi" w:cs="Times New Roman"/>
                </w:rPr>
                <w:t>Non-Commercial Users Stakeholder Group (NCSG)</w:t>
              </w:r>
            </w:hyperlink>
          </w:p>
        </w:tc>
        <w:tc>
          <w:tcPr>
            <w:tcW w:w="6408" w:type="dxa"/>
          </w:tcPr>
          <w:p w14:paraId="4A7A0E32" w14:textId="42F40C69" w:rsidR="00F83907" w:rsidRPr="00F83907" w:rsidRDefault="00F83907" w:rsidP="00F12D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83907">
              <w:rPr>
                <w:rFonts w:asciiTheme="majorHAnsi" w:hAnsiTheme="majorHAnsi" w:cs="Courier"/>
                <w:color w:val="000000"/>
              </w:rPr>
              <w:t xml:space="preserve">Change "Strategic Priority" to "Strategic Consideration." As the review team was focused only on WHOIS, it was in no position to analyze the tradeoffs involved in setting global priorities. Many items on ICANN's policy agenda may be considered more worthy of the community's limited time and attention. The appropriate process for the community to prioritize issues such as </w:t>
            </w:r>
            <w:proofErr w:type="spellStart"/>
            <w:r w:rsidRPr="00F83907">
              <w:rPr>
                <w:rFonts w:asciiTheme="majorHAnsi" w:hAnsiTheme="majorHAnsi" w:cs="Courier"/>
                <w:color w:val="000000"/>
              </w:rPr>
              <w:t>Whois</w:t>
            </w:r>
            <w:proofErr w:type="spellEnd"/>
            <w:r w:rsidRPr="00F83907">
              <w:rPr>
                <w:rFonts w:asciiTheme="majorHAnsi" w:hAnsiTheme="majorHAnsi" w:cs="Courier"/>
                <w:color w:val="000000"/>
              </w:rPr>
              <w:t xml:space="preserve"> is via the Strategic Plan. No evidence is offered in this report to support prioritizing WHOIS over other issues of importance to the community as a whole.</w:t>
            </w:r>
          </w:p>
        </w:tc>
      </w:tr>
      <w:tr w:rsidR="00571268" w:rsidRPr="00C83F81" w14:paraId="477200E9" w14:textId="77777777" w:rsidTr="00746E4B">
        <w:tc>
          <w:tcPr>
            <w:tcW w:w="2448" w:type="dxa"/>
          </w:tcPr>
          <w:p w14:paraId="1ED6527E" w14:textId="77777777" w:rsidR="00571268" w:rsidRPr="007C716F" w:rsidRDefault="00571268" w:rsidP="00746E4B">
            <w:pPr>
              <w:pStyle w:val="NoteLevel11"/>
              <w:rPr>
                <w:rFonts w:asciiTheme="majorHAnsi" w:hAnsiTheme="majorHAnsi"/>
              </w:rPr>
            </w:pPr>
            <w:hyperlink r:id="rId32"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1F2772F6" w14:textId="10FF932B" w:rsidR="00571268" w:rsidRPr="00571268" w:rsidRDefault="00571268" w:rsidP="00571268">
            <w:pPr>
              <w:contextualSpacing/>
              <w:rPr>
                <w:rFonts w:asciiTheme="majorHAnsi" w:hAnsiTheme="majorHAnsi"/>
              </w:rPr>
            </w:pPr>
            <w:r w:rsidRPr="00571268">
              <w:rPr>
                <w:rFonts w:asciiTheme="majorHAnsi" w:hAnsiTheme="majorHAnsi"/>
              </w:rPr>
              <w:t xml:space="preserve">The </w:t>
            </w:r>
            <w:proofErr w:type="spellStart"/>
            <w:r w:rsidRPr="00571268">
              <w:rPr>
                <w:rFonts w:asciiTheme="majorHAnsi" w:hAnsiTheme="majorHAnsi"/>
              </w:rPr>
              <w:t>RySG</w:t>
            </w:r>
            <w:proofErr w:type="spellEnd"/>
            <w:r w:rsidRPr="00571268">
              <w:rPr>
                <w:rFonts w:asciiTheme="majorHAnsi" w:hAnsiTheme="majorHAnsi"/>
              </w:rPr>
              <w:t xml:space="preserve"> is concerned with the use of the term “regulatory” in this recommendation. ICANN is not a regulator and should not be described as such. This may be a matter of semantics, but the </w:t>
            </w:r>
            <w:proofErr w:type="spellStart"/>
            <w:r w:rsidRPr="00571268">
              <w:rPr>
                <w:rFonts w:asciiTheme="majorHAnsi" w:hAnsiTheme="majorHAnsi"/>
              </w:rPr>
              <w:t>RySG</w:t>
            </w:r>
            <w:proofErr w:type="spellEnd"/>
            <w:r w:rsidRPr="00571268">
              <w:rPr>
                <w:rFonts w:asciiTheme="majorHAnsi" w:hAnsiTheme="majorHAnsi"/>
              </w:rPr>
              <w:t xml:space="preserve"> recommends the deletion of this term. A “proactive contractual enforcement role” would be a more appropriate term.</w:t>
            </w:r>
          </w:p>
        </w:tc>
      </w:tr>
      <w:tr w:rsidR="007E75C9" w:rsidRPr="00943086" w14:paraId="39D85593" w14:textId="77777777" w:rsidTr="007E75C9">
        <w:tc>
          <w:tcPr>
            <w:tcW w:w="2448" w:type="dxa"/>
          </w:tcPr>
          <w:p w14:paraId="50E9512B" w14:textId="27B05144" w:rsidR="007E75C9" w:rsidRPr="007E75C9" w:rsidRDefault="007E75C9" w:rsidP="00AF38F3">
            <w:pPr>
              <w:rPr>
                <w:rFonts w:asciiTheme="majorHAnsi" w:hAnsiTheme="majorHAnsi"/>
                <w:bCs/>
              </w:rPr>
            </w:pPr>
            <w:hyperlink r:id="rId33" w:history="1">
              <w:r w:rsidRPr="007E75C9">
                <w:rPr>
                  <w:rStyle w:val="Hyperlink"/>
                  <w:rFonts w:asciiTheme="majorHAnsi" w:hAnsiTheme="majorHAnsi"/>
                  <w:bCs/>
                </w:rPr>
                <w:t>ICANN Staff</w:t>
              </w:r>
            </w:hyperlink>
          </w:p>
        </w:tc>
        <w:tc>
          <w:tcPr>
            <w:tcW w:w="6408" w:type="dxa"/>
          </w:tcPr>
          <w:p w14:paraId="5FE716EE" w14:textId="2D15C86B" w:rsidR="007E75C9" w:rsidRPr="00A06960" w:rsidRDefault="007E75C9" w:rsidP="007E75C9">
            <w:pPr>
              <w:widowControl w:val="0"/>
              <w:autoSpaceDE w:val="0"/>
              <w:autoSpaceDN w:val="0"/>
              <w:adjustRightInd w:val="0"/>
              <w:rPr>
                <w:rFonts w:asciiTheme="majorHAnsi" w:hAnsiTheme="majorHAnsi" w:cs="Courier"/>
              </w:rPr>
            </w:pPr>
            <w:r w:rsidRPr="00A06960">
              <w:rPr>
                <w:rFonts w:asciiTheme="majorHAnsi" w:hAnsiTheme="majorHAnsi" w:cs="Courier"/>
              </w:rPr>
              <w:t xml:space="preserve">Staff agrees that WHOIS is a strategic priority and designating a senior member of the executive team to be responsible for overseeing WHOIS is feasible. With input from the community and guidance from the Board, Staff develops ICANN's strategic plans and fiscal year budgets for Board approval, and WHOIS remains a strategic priority that has been allocated increased resources. This annual budget development process would be followed to maintain this priority and budgetary support. In October 2010, ICANN's John Jeffrey, ICANN’s General </w:t>
            </w:r>
          </w:p>
          <w:p w14:paraId="770FF288" w14:textId="2363CB6F" w:rsidR="007E75C9" w:rsidRPr="00A06960" w:rsidRDefault="007E75C9" w:rsidP="007E75C9">
            <w:pPr>
              <w:widowControl w:val="0"/>
              <w:autoSpaceDE w:val="0"/>
              <w:autoSpaceDN w:val="0"/>
              <w:adjustRightInd w:val="0"/>
              <w:rPr>
                <w:rFonts w:asciiTheme="majorHAnsi" w:hAnsiTheme="majorHAnsi" w:cs="Courier"/>
              </w:rPr>
            </w:pPr>
            <w:r w:rsidRPr="00A06960">
              <w:rPr>
                <w:rFonts w:asciiTheme="majorHAnsi" w:hAnsiTheme="majorHAnsi" w:cs="Courier"/>
              </w:rPr>
              <w:t>Counsel and Secretary assumed responsibility for overseeing the Compliance function.  Mr. Jeffrey is an Officer of ICANN and is a senior member of ICANN’s Executive Team.  The General Counsel oversees three distinct departments, Board Support, Compliance and Legal. They have separate managers but report to the executive team through Mr. Jeffrey.  Staff understands the phrase “proactive regulatory role” to mean that Compliance and its Executive leader should be taking the initiative to identify and vigorous</w:t>
            </w:r>
            <w:r w:rsidR="00A06960">
              <w:rPr>
                <w:rFonts w:asciiTheme="majorHAnsi" w:hAnsiTheme="majorHAnsi" w:cs="Courier"/>
              </w:rPr>
              <w:t xml:space="preserve">ly address contract violations, </w:t>
            </w:r>
            <w:r w:rsidRPr="00A06960">
              <w:rPr>
                <w:rFonts w:asciiTheme="majorHAnsi" w:hAnsiTheme="majorHAnsi" w:cs="Courier"/>
              </w:rPr>
              <w:t>focusing on the most serious in a systematic and rigorous way, and is committed to doing so</w:t>
            </w:r>
            <w:proofErr w:type="gramStart"/>
            <w:r w:rsidRPr="00A06960">
              <w:rPr>
                <w:rFonts w:asciiTheme="majorHAnsi" w:hAnsiTheme="majorHAnsi" w:cs="Courier"/>
              </w:rPr>
              <w:t>..</w:t>
            </w:r>
            <w:proofErr w:type="gramEnd"/>
            <w:r w:rsidRPr="00A06960">
              <w:rPr>
                <w:rFonts w:asciiTheme="majorHAnsi" w:hAnsiTheme="majorHAnsi" w:cs="Courier"/>
              </w:rPr>
              <w:t xml:space="preserve"> ICANN is increasing staff levels and creating new tools to assist in i</w:t>
            </w:r>
            <w:r w:rsidR="00A06960">
              <w:rPr>
                <w:rFonts w:asciiTheme="majorHAnsi" w:hAnsiTheme="majorHAnsi" w:cs="Courier"/>
              </w:rPr>
              <w:t xml:space="preserve">dentifying contract violations </w:t>
            </w:r>
            <w:r w:rsidRPr="00A06960">
              <w:rPr>
                <w:rFonts w:asciiTheme="majorHAnsi" w:hAnsiTheme="majorHAnsi" w:cs="Courier"/>
              </w:rPr>
              <w:t>more effectively.</w:t>
            </w:r>
          </w:p>
        </w:tc>
      </w:tr>
      <w:tr w:rsidR="00EC33CD" w:rsidRPr="00C83F81" w14:paraId="5C30A4E2" w14:textId="77777777" w:rsidTr="00EC33CD">
        <w:tc>
          <w:tcPr>
            <w:tcW w:w="2448" w:type="dxa"/>
          </w:tcPr>
          <w:p w14:paraId="2BF87D39" w14:textId="77777777" w:rsidR="00EC33CD" w:rsidRPr="00C83F81" w:rsidRDefault="00EC33CD" w:rsidP="00EC33CD">
            <w:pPr>
              <w:pStyle w:val="NoteLevel11"/>
              <w:rPr>
                <w:rFonts w:asciiTheme="majorHAnsi" w:hAnsiTheme="majorHAnsi"/>
              </w:rPr>
            </w:pPr>
            <w:hyperlink r:id="rId34" w:history="1">
              <w:r w:rsidRPr="0095723F">
                <w:rPr>
                  <w:rStyle w:val="Hyperlink"/>
                  <w:rFonts w:asciiTheme="majorHAnsi" w:hAnsiTheme="majorHAnsi"/>
                </w:rPr>
                <w:t>UK Government</w:t>
              </w:r>
            </w:hyperlink>
          </w:p>
        </w:tc>
        <w:tc>
          <w:tcPr>
            <w:tcW w:w="6408" w:type="dxa"/>
          </w:tcPr>
          <w:p w14:paraId="76E8CDEB" w14:textId="42EF0036" w:rsidR="00EC33CD" w:rsidRPr="00021848" w:rsidRDefault="00021848" w:rsidP="000218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021848">
              <w:rPr>
                <w:rFonts w:asciiTheme="majorHAnsi" w:hAnsiTheme="majorHAnsi" w:cs="Arial"/>
                <w:color w:val="000000"/>
              </w:rPr>
              <w:t>The UK Government agrees that this Recommendation is of paramount importance central to ICANN’s commitment to promote the global public interest. This is therefore in our view the first priority. The Board should immediately resolve to adopt responsibility for strategic oversight of WHOIS policy and implementation.</w:t>
            </w:r>
            <w:r w:rsidR="006C0D72">
              <w:rPr>
                <w:rFonts w:asciiTheme="majorHAnsi" w:hAnsiTheme="majorHAnsi" w:cs="Arial"/>
                <w:color w:val="000000"/>
              </w:rPr>
              <w:t xml:space="preserve"> </w:t>
            </w:r>
            <w:r w:rsidRPr="00021848">
              <w:rPr>
                <w:rFonts w:asciiTheme="majorHAnsi" w:hAnsiTheme="majorHAnsi" w:cs="Arial"/>
                <w:color w:val="000000"/>
              </w:rPr>
              <w:t xml:space="preserve">When establishing the structure of ICANN’s oversight of policy and implementation, we suggest that one possible option that should be considered is the appointment of an external, independent “WHOIS Compliance Czar” (or similar designation) who would report on progress to the Board on a regular basis, no less frequently than at every public ICANN meeting. This high level appointee should also be an advisor to, but not be a member of, the successor </w:t>
            </w:r>
            <w:proofErr w:type="spellStart"/>
            <w:r w:rsidRPr="00021848">
              <w:rPr>
                <w:rFonts w:asciiTheme="majorHAnsi" w:hAnsiTheme="majorHAnsi" w:cs="Arial"/>
                <w:color w:val="000000"/>
              </w:rPr>
              <w:t>AoC</w:t>
            </w:r>
            <w:proofErr w:type="spellEnd"/>
            <w:r w:rsidRPr="00021848">
              <w:rPr>
                <w:rFonts w:asciiTheme="majorHAnsi" w:hAnsiTheme="majorHAnsi" w:cs="Arial"/>
                <w:color w:val="000000"/>
              </w:rPr>
              <w:t xml:space="preserve"> WHOIS Review Teams.</w:t>
            </w:r>
          </w:p>
        </w:tc>
      </w:tr>
      <w:tr w:rsidR="007675AF" w:rsidRPr="00C83F81" w14:paraId="3529C0CC" w14:textId="77777777" w:rsidTr="009539AC">
        <w:tc>
          <w:tcPr>
            <w:tcW w:w="2448" w:type="dxa"/>
          </w:tcPr>
          <w:p w14:paraId="4D38382A" w14:textId="77777777" w:rsidR="007675AF" w:rsidRPr="00E62C4D" w:rsidRDefault="007675AF" w:rsidP="009539AC">
            <w:pPr>
              <w:widowControl w:val="0"/>
              <w:autoSpaceDE w:val="0"/>
              <w:autoSpaceDN w:val="0"/>
              <w:adjustRightInd w:val="0"/>
              <w:rPr>
                <w:rFonts w:asciiTheme="majorHAnsi" w:hAnsiTheme="majorHAnsi" w:cs="Courier"/>
              </w:rPr>
            </w:pPr>
            <w:hyperlink r:id="rId35"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tc>
        <w:tc>
          <w:tcPr>
            <w:tcW w:w="6408" w:type="dxa"/>
          </w:tcPr>
          <w:p w14:paraId="00CF8B90" w14:textId="76BD7D84" w:rsidR="007675AF" w:rsidRPr="007675AF" w:rsidRDefault="007675AF" w:rsidP="007675AF">
            <w:pPr>
              <w:widowControl w:val="0"/>
              <w:autoSpaceDE w:val="0"/>
              <w:autoSpaceDN w:val="0"/>
              <w:adjustRightInd w:val="0"/>
              <w:rPr>
                <w:rFonts w:asciiTheme="majorHAnsi" w:hAnsiTheme="majorHAnsi" w:cs="Courier"/>
              </w:rPr>
            </w:pPr>
            <w:r w:rsidRPr="007675AF">
              <w:rPr>
                <w:rFonts w:asciiTheme="majorHAnsi" w:hAnsiTheme="majorHAnsi" w:cs="Courier"/>
              </w:rPr>
              <w:t>We agree that resolving issues related to WHOIS, including but not necessarily limited to the purpose of collecting the data, should be a strategic priority of ICANN.</w:t>
            </w:r>
          </w:p>
        </w:tc>
      </w:tr>
      <w:tr w:rsidR="00E32F8B" w:rsidRPr="00893917" w14:paraId="5C06C8FF" w14:textId="77777777" w:rsidTr="00DB65BF">
        <w:tc>
          <w:tcPr>
            <w:tcW w:w="2448" w:type="dxa"/>
          </w:tcPr>
          <w:p w14:paraId="1E88ED5F" w14:textId="77777777" w:rsidR="00E32F8B" w:rsidRPr="00893917" w:rsidRDefault="00E32F8B" w:rsidP="00DB65BF">
            <w:pPr>
              <w:rPr>
                <w:rFonts w:asciiTheme="majorHAnsi" w:hAnsiTheme="majorHAnsi" w:cs="Arial"/>
                <w:color w:val="000000"/>
              </w:rPr>
            </w:pPr>
            <w:hyperlink r:id="rId36" w:history="1">
              <w:r w:rsidRPr="00893917">
                <w:rPr>
                  <w:rStyle w:val="Hyperlink"/>
                  <w:rFonts w:asciiTheme="majorHAnsi" w:hAnsiTheme="majorHAnsi" w:cs="Arial"/>
                </w:rPr>
                <w:t>Internet Service Provider and Connectivity Providers Constituency (ISPCP)</w:t>
              </w:r>
            </w:hyperlink>
          </w:p>
        </w:tc>
        <w:tc>
          <w:tcPr>
            <w:tcW w:w="6408" w:type="dxa"/>
          </w:tcPr>
          <w:p w14:paraId="06072AEF" w14:textId="77777777" w:rsidR="00E32F8B" w:rsidRPr="00E32F8B" w:rsidRDefault="00E32F8B" w:rsidP="00DB65BF">
            <w:pPr>
              <w:pStyle w:val="NoteLevel11"/>
              <w:rPr>
                <w:rFonts w:asciiTheme="majorHAnsi" w:hAnsiTheme="majorHAnsi"/>
              </w:rPr>
            </w:pPr>
            <w:r w:rsidRPr="00E32F8B">
              <w:rPr>
                <w:rFonts w:asciiTheme="majorHAnsi" w:hAnsiTheme="majorHAnsi" w:cs="Arial"/>
                <w:color w:val="000000"/>
              </w:rPr>
              <w:t>The need to make WHOIS a strategic priority and allocate dedicated resources to ensure compliance, as detailed in Recommendation 3, is fully supported by the ISPCP. Too much time and effort has already been expended on WHOIS with minimum results being achieved. Adoption of this Recommendation is required to ensure that situation does not continue.</w:t>
            </w:r>
          </w:p>
        </w:tc>
      </w:tr>
      <w:tr w:rsidR="00C476B1" w:rsidRPr="00C83F81" w14:paraId="7509F5A1" w14:textId="77777777" w:rsidTr="005C43E8">
        <w:tc>
          <w:tcPr>
            <w:tcW w:w="2448" w:type="dxa"/>
          </w:tcPr>
          <w:p w14:paraId="1EA20BD3" w14:textId="77777777" w:rsidR="00C476B1" w:rsidRPr="00AC60E0" w:rsidRDefault="00C476B1" w:rsidP="005C43E8">
            <w:pPr>
              <w:rPr>
                <w:rFonts w:asciiTheme="majorHAnsi" w:hAnsiTheme="majorHAnsi" w:cs="Arial"/>
                <w:color w:val="000000"/>
              </w:rPr>
            </w:pPr>
            <w:hyperlink r:id="rId37" w:history="1">
              <w:r w:rsidRPr="00013E4A">
                <w:rPr>
                  <w:rStyle w:val="Hyperlink"/>
                  <w:rFonts w:asciiTheme="majorHAnsi" w:hAnsiTheme="majorHAnsi" w:cs="Arial"/>
                </w:rPr>
                <w:t>United States Department of Commerce</w:t>
              </w:r>
            </w:hyperlink>
          </w:p>
        </w:tc>
        <w:tc>
          <w:tcPr>
            <w:tcW w:w="6408" w:type="dxa"/>
          </w:tcPr>
          <w:p w14:paraId="49AC60CA" w14:textId="736BE39C" w:rsidR="00C476B1" w:rsidRPr="00C83F81" w:rsidRDefault="00C476B1" w:rsidP="00C476B1">
            <w:pPr>
              <w:pStyle w:val="NoteLevel11"/>
              <w:rPr>
                <w:rFonts w:asciiTheme="majorHAnsi" w:hAnsiTheme="majorHAnsi"/>
              </w:rPr>
            </w:pPr>
            <w:r>
              <w:rPr>
                <w:rFonts w:asciiTheme="majorHAnsi" w:hAnsiTheme="majorHAnsi"/>
              </w:rPr>
              <w:t xml:space="preserve">It is critical that ICANN not only allocate sufficient </w:t>
            </w:r>
            <w:r w:rsidR="00135AD1">
              <w:rPr>
                <w:rFonts w:asciiTheme="majorHAnsi" w:hAnsiTheme="majorHAnsi"/>
              </w:rPr>
              <w:t>resources to its contract compliance function and encourage a “culture of compliance”, but also identify contract compliance as strategic priority that warrants oversight by senior management and the ICANN Board.</w:t>
            </w:r>
          </w:p>
        </w:tc>
      </w:tr>
      <w:tr w:rsidR="00A12E66" w:rsidRPr="00943086" w14:paraId="4BC8478E" w14:textId="77777777" w:rsidTr="00AF38F3">
        <w:tc>
          <w:tcPr>
            <w:tcW w:w="8856" w:type="dxa"/>
            <w:gridSpan w:val="2"/>
          </w:tcPr>
          <w:p w14:paraId="5F9755ED" w14:textId="77777777" w:rsidR="00A12E66" w:rsidRPr="00943086" w:rsidRDefault="00A12E66" w:rsidP="00AF38F3">
            <w:pPr>
              <w:rPr>
                <w:rFonts w:asciiTheme="majorHAnsi" w:hAnsiTheme="majorHAnsi"/>
              </w:rPr>
            </w:pPr>
            <w:r w:rsidRPr="00943086">
              <w:rPr>
                <w:rFonts w:asciiTheme="majorHAnsi" w:hAnsiTheme="majorHAnsi"/>
                <w:bCs/>
                <w:i/>
              </w:rPr>
              <w:t>Outreach</w:t>
            </w:r>
          </w:p>
        </w:tc>
      </w:tr>
      <w:tr w:rsidR="00A12E66" w:rsidRPr="00943086" w14:paraId="5D59FD9B" w14:textId="77777777" w:rsidTr="00A12E66">
        <w:tc>
          <w:tcPr>
            <w:tcW w:w="2448" w:type="dxa"/>
          </w:tcPr>
          <w:p w14:paraId="5D6DDFFC" w14:textId="77777777" w:rsidR="00A12E66" w:rsidRPr="00943086" w:rsidRDefault="00A12E66">
            <w:pPr>
              <w:rPr>
                <w:rFonts w:asciiTheme="majorHAnsi" w:hAnsiTheme="majorHAnsi"/>
              </w:rPr>
            </w:pPr>
            <w:r w:rsidRPr="00943086">
              <w:rPr>
                <w:rFonts w:asciiTheme="majorHAnsi" w:hAnsiTheme="majorHAnsi"/>
              </w:rPr>
              <w:t>Recommendation 4</w:t>
            </w:r>
          </w:p>
        </w:tc>
        <w:tc>
          <w:tcPr>
            <w:tcW w:w="6408" w:type="dxa"/>
          </w:tcPr>
          <w:p w14:paraId="5B36B8BC" w14:textId="77777777" w:rsidR="00A12E66" w:rsidRPr="00943086" w:rsidRDefault="00A12E66" w:rsidP="00A12E66">
            <w:pPr>
              <w:spacing w:line="100" w:lineRule="atLeast"/>
              <w:rPr>
                <w:rFonts w:asciiTheme="majorHAnsi" w:hAnsiTheme="majorHAnsi"/>
              </w:rPr>
            </w:pPr>
            <w:r w:rsidRPr="00943086">
              <w:rPr>
                <w:rFonts w:asciiTheme="majorHAnsi" w:hAnsiTheme="majorHAnsi"/>
              </w:rPr>
              <w:t>ICANN should ensure that WHOIS policy issues are accompanied by cross-community outreach, including outreach to the communities outside of ICANN with a specific interest in the issues and an ongoing program for consumer awareness.</w:t>
            </w:r>
          </w:p>
        </w:tc>
      </w:tr>
      <w:tr w:rsidR="00943086" w:rsidRPr="00D612D2" w14:paraId="752944CE" w14:textId="77777777" w:rsidTr="00943086">
        <w:tc>
          <w:tcPr>
            <w:tcW w:w="2448" w:type="dxa"/>
          </w:tcPr>
          <w:p w14:paraId="5EA67F71" w14:textId="4F92E475" w:rsidR="00943086" w:rsidRPr="00D612D2" w:rsidRDefault="00943086" w:rsidP="00AF38F3">
            <w:pPr>
              <w:widowControl w:val="0"/>
              <w:rPr>
                <w:rFonts w:asciiTheme="majorHAnsi" w:hAnsiTheme="majorHAnsi"/>
                <w:bCs/>
                <w:i/>
              </w:rPr>
            </w:pPr>
            <w:hyperlink r:id="rId38" w:history="1">
              <w:r w:rsidRPr="00097619">
                <w:rPr>
                  <w:rStyle w:val="Hyperlink"/>
                  <w:rFonts w:asciiTheme="majorHAnsi" w:hAnsiTheme="majorHAnsi"/>
                </w:rPr>
                <w:t>Chinese Internet Network Information Center (CNNIC)</w:t>
              </w:r>
            </w:hyperlink>
          </w:p>
        </w:tc>
        <w:tc>
          <w:tcPr>
            <w:tcW w:w="6408" w:type="dxa"/>
          </w:tcPr>
          <w:p w14:paraId="619A3D29" w14:textId="3A18B07E" w:rsidR="00943086" w:rsidRPr="00943086" w:rsidRDefault="00943086" w:rsidP="00943086">
            <w:pPr>
              <w:widowControl w:val="0"/>
              <w:rPr>
                <w:rFonts w:asciiTheme="majorHAnsi" w:hAnsiTheme="majorHAnsi"/>
                <w:bCs/>
              </w:rPr>
            </w:pPr>
            <w:r w:rsidRPr="00943086">
              <w:rPr>
                <w:rFonts w:asciiTheme="majorHAnsi" w:hAnsiTheme="majorHAnsi"/>
                <w:bCs/>
              </w:rPr>
              <w:t>We fully support ICANN’s dedication to enhance consumer awareness of WHOIS. We suggest that ICANN can take a special focus to educating people in developing countries. The awareness of WHOIS is relatively low in those countries, which significantly impedes the consumer trust to Internet and widens the digital division. ICANN can cooperate with local registrars and registries to build diversified cross-community outreach.</w:t>
            </w:r>
          </w:p>
        </w:tc>
      </w:tr>
      <w:tr w:rsidR="00F94A07" w:rsidRPr="00D612D2" w14:paraId="256DC43E" w14:textId="77777777" w:rsidTr="00F94A07">
        <w:tc>
          <w:tcPr>
            <w:tcW w:w="2448" w:type="dxa"/>
          </w:tcPr>
          <w:p w14:paraId="02291520" w14:textId="4A7AEF65" w:rsidR="00F94A07" w:rsidRPr="00D612D2" w:rsidRDefault="00F94A07" w:rsidP="00AF38F3">
            <w:pPr>
              <w:widowControl w:val="0"/>
              <w:rPr>
                <w:rFonts w:asciiTheme="majorHAnsi" w:hAnsiTheme="majorHAnsi"/>
                <w:bCs/>
                <w:i/>
              </w:rPr>
            </w:pPr>
            <w:hyperlink r:id="rId39" w:history="1">
              <w:r w:rsidRPr="00F94A07">
                <w:rPr>
                  <w:rStyle w:val="Hyperlink"/>
                  <w:rFonts w:asciiTheme="majorHAnsi" w:hAnsiTheme="majorHAnsi"/>
                </w:rPr>
                <w:t>Internet Society of China</w:t>
              </w:r>
            </w:hyperlink>
          </w:p>
        </w:tc>
        <w:tc>
          <w:tcPr>
            <w:tcW w:w="6408" w:type="dxa"/>
          </w:tcPr>
          <w:p w14:paraId="51A44166" w14:textId="6D763695" w:rsidR="00F94A07" w:rsidRPr="00F94A07" w:rsidRDefault="00F94A07" w:rsidP="00F94A07">
            <w:pPr>
              <w:rPr>
                <w:rFonts w:asciiTheme="majorHAnsi" w:eastAsia="仿宋" w:hAnsiTheme="majorHAnsi"/>
              </w:rPr>
            </w:pPr>
            <w:r w:rsidRPr="00B268BC">
              <w:rPr>
                <w:rFonts w:asciiTheme="majorHAnsi" w:hAnsiTheme="majorHAnsi"/>
                <w:color w:val="000000"/>
              </w:rPr>
              <w:t>Internet Society of China wishes WHOIS to</w:t>
            </w:r>
            <w:r w:rsidRPr="00B268BC">
              <w:rPr>
                <w:rFonts w:asciiTheme="majorHAnsi" w:hAnsiTheme="majorHAnsi"/>
                <w:color w:val="333333"/>
                <w:lang w:val="en"/>
              </w:rPr>
              <w:t xml:space="preserve"> Increase </w:t>
            </w:r>
            <w:r w:rsidRPr="00B268BC">
              <w:rPr>
                <w:rStyle w:val="hps"/>
                <w:rFonts w:asciiTheme="majorHAnsi" w:hAnsiTheme="majorHAnsi"/>
                <w:color w:val="333333"/>
                <w:lang w:val="en"/>
              </w:rPr>
              <w:t>WHOIS</w:t>
            </w:r>
            <w:r w:rsidRPr="00B268BC">
              <w:rPr>
                <w:rFonts w:asciiTheme="majorHAnsi" w:hAnsiTheme="majorHAnsi"/>
                <w:color w:val="333333"/>
                <w:lang w:val="en"/>
              </w:rPr>
              <w:t xml:space="preserve"> </w:t>
            </w:r>
            <w:r w:rsidRPr="00B268BC">
              <w:rPr>
                <w:rStyle w:val="hps"/>
                <w:rFonts w:asciiTheme="majorHAnsi" w:hAnsiTheme="majorHAnsi"/>
                <w:color w:val="333333"/>
                <w:lang w:val="en"/>
              </w:rPr>
              <w:t>policies</w:t>
            </w:r>
            <w:r w:rsidRPr="00B268BC">
              <w:rPr>
                <w:rFonts w:asciiTheme="majorHAnsi" w:hAnsiTheme="majorHAnsi"/>
                <w:color w:val="333333"/>
                <w:lang w:val="en"/>
              </w:rPr>
              <w:t xml:space="preserve"> </w:t>
            </w:r>
            <w:r w:rsidRPr="00B268BC">
              <w:rPr>
                <w:rStyle w:val="hps"/>
                <w:rFonts w:asciiTheme="majorHAnsi" w:hAnsiTheme="majorHAnsi"/>
                <w:color w:val="333333"/>
                <w:lang w:val="en"/>
              </w:rPr>
              <w:t>propaganda</w:t>
            </w:r>
            <w:r w:rsidRPr="00B268BC">
              <w:rPr>
                <w:rFonts w:asciiTheme="majorHAnsi" w:hAnsiTheme="majorHAnsi"/>
                <w:color w:val="333333"/>
                <w:lang w:val="en"/>
              </w:rPr>
              <w:t xml:space="preserve">. </w:t>
            </w:r>
            <w:r w:rsidRPr="00B268BC">
              <w:rPr>
                <w:rStyle w:val="hps"/>
                <w:rFonts w:asciiTheme="majorHAnsi" w:hAnsiTheme="majorHAnsi"/>
                <w:color w:val="333333"/>
                <w:lang w:val="en"/>
              </w:rPr>
              <w:t>Internet Society of China</w:t>
            </w:r>
            <w:r w:rsidRPr="00B268BC">
              <w:rPr>
                <w:rFonts w:asciiTheme="majorHAnsi" w:hAnsiTheme="majorHAnsi"/>
                <w:color w:val="333333"/>
                <w:lang w:val="en"/>
              </w:rPr>
              <w:t xml:space="preserve"> </w:t>
            </w:r>
            <w:r w:rsidRPr="00B268BC">
              <w:rPr>
                <w:rStyle w:val="hps"/>
                <w:rFonts w:asciiTheme="majorHAnsi" w:hAnsiTheme="majorHAnsi"/>
                <w:color w:val="333333"/>
                <w:lang w:val="en"/>
              </w:rPr>
              <w:t>suggested</w:t>
            </w:r>
            <w:r w:rsidRPr="00B268BC">
              <w:rPr>
                <w:rFonts w:asciiTheme="majorHAnsi" w:hAnsiTheme="majorHAnsi"/>
                <w:color w:val="333333"/>
                <w:lang w:val="en"/>
              </w:rPr>
              <w:t xml:space="preserve"> </w:t>
            </w:r>
            <w:r w:rsidRPr="00B268BC">
              <w:rPr>
                <w:rStyle w:val="hps"/>
                <w:rFonts w:asciiTheme="majorHAnsi" w:hAnsiTheme="majorHAnsi"/>
                <w:color w:val="333333"/>
                <w:lang w:val="en"/>
              </w:rPr>
              <w:t>that</w:t>
            </w:r>
            <w:r w:rsidRPr="00B268BC">
              <w:rPr>
                <w:rFonts w:asciiTheme="majorHAnsi" w:hAnsiTheme="majorHAnsi"/>
                <w:color w:val="333333"/>
                <w:lang w:val="en"/>
              </w:rPr>
              <w:t xml:space="preserve"> </w:t>
            </w:r>
            <w:r w:rsidRPr="00B268BC">
              <w:rPr>
                <w:rStyle w:val="hps"/>
                <w:rFonts w:asciiTheme="majorHAnsi" w:hAnsiTheme="majorHAnsi"/>
                <w:color w:val="333333"/>
                <w:lang w:val="en"/>
              </w:rPr>
              <w:t>ICANN and</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registry</w:t>
            </w:r>
            <w:r w:rsidRPr="00B268BC">
              <w:rPr>
                <w:rFonts w:asciiTheme="majorHAnsi" w:hAnsiTheme="majorHAnsi"/>
                <w:color w:val="333333"/>
                <w:lang w:val="en"/>
              </w:rPr>
              <w:t xml:space="preserve"> </w:t>
            </w:r>
            <w:r w:rsidRPr="00B268BC">
              <w:rPr>
                <w:rStyle w:val="hps"/>
                <w:rFonts w:asciiTheme="majorHAnsi" w:hAnsiTheme="majorHAnsi"/>
                <w:color w:val="333333"/>
                <w:lang w:val="en"/>
              </w:rPr>
              <w:t>work jointly to promote the</w:t>
            </w:r>
            <w:r w:rsidRPr="00B268BC">
              <w:rPr>
                <w:rFonts w:asciiTheme="majorHAnsi" w:hAnsiTheme="majorHAnsi"/>
                <w:color w:val="333333"/>
                <w:lang w:val="en"/>
              </w:rPr>
              <w:t xml:space="preserve"> </w:t>
            </w:r>
            <w:r w:rsidRPr="00B268BC">
              <w:rPr>
                <w:rStyle w:val="hps"/>
                <w:rFonts w:asciiTheme="majorHAnsi" w:hAnsiTheme="majorHAnsi"/>
                <w:color w:val="333333"/>
                <w:lang w:val="en"/>
              </w:rPr>
              <w:t>progress of the work</w:t>
            </w:r>
            <w:r w:rsidRPr="00B268BC">
              <w:rPr>
                <w:rFonts w:asciiTheme="majorHAnsi" w:hAnsiTheme="majorHAnsi"/>
                <w:color w:val="333333"/>
                <w:lang w:val="en"/>
              </w:rPr>
              <w:t xml:space="preserve"> </w:t>
            </w:r>
            <w:r w:rsidRPr="00B268BC">
              <w:rPr>
                <w:rStyle w:val="hps"/>
                <w:rFonts w:asciiTheme="majorHAnsi" w:hAnsiTheme="majorHAnsi"/>
                <w:color w:val="333333"/>
                <w:lang w:val="en"/>
              </w:rPr>
              <w:t>domain</w:t>
            </w:r>
            <w:r w:rsidRPr="00B268BC">
              <w:rPr>
                <w:rFonts w:asciiTheme="majorHAnsi" w:hAnsiTheme="majorHAnsi"/>
                <w:color w:val="333333"/>
                <w:lang w:val="en"/>
              </w:rPr>
              <w:t xml:space="preserve">, </w:t>
            </w:r>
            <w:r w:rsidRPr="00B268BC">
              <w:rPr>
                <w:rStyle w:val="hps"/>
                <w:rFonts w:asciiTheme="majorHAnsi" w:hAnsiTheme="majorHAnsi"/>
                <w:color w:val="333333"/>
                <w:lang w:val="en"/>
              </w:rPr>
              <w:t>and</w:t>
            </w:r>
            <w:r w:rsidRPr="00B268BC">
              <w:rPr>
                <w:rFonts w:asciiTheme="majorHAnsi" w:hAnsiTheme="majorHAnsi"/>
                <w:color w:val="333333"/>
                <w:lang w:val="en"/>
              </w:rPr>
              <w:t xml:space="preserve"> </w:t>
            </w:r>
            <w:r w:rsidRPr="00B268BC">
              <w:rPr>
                <w:rStyle w:val="hps"/>
                <w:rFonts w:asciiTheme="majorHAnsi" w:hAnsiTheme="majorHAnsi"/>
                <w:color w:val="333333"/>
                <w:lang w:val="en"/>
              </w:rPr>
              <w:t>improve user</w:t>
            </w:r>
            <w:r w:rsidRPr="00B268BC">
              <w:rPr>
                <w:rFonts w:asciiTheme="majorHAnsi" w:hAnsiTheme="majorHAnsi"/>
                <w:color w:val="333333"/>
                <w:lang w:val="en"/>
              </w:rPr>
              <w:t xml:space="preserve"> </w:t>
            </w:r>
            <w:r w:rsidRPr="00B268BC">
              <w:rPr>
                <w:rStyle w:val="hps"/>
                <w:rFonts w:asciiTheme="majorHAnsi" w:hAnsiTheme="majorHAnsi"/>
                <w:color w:val="333333"/>
                <w:lang w:val="en"/>
              </w:rPr>
              <w:t>confidence in</w:t>
            </w:r>
            <w:r w:rsidRPr="00B268BC">
              <w:rPr>
                <w:rFonts w:asciiTheme="majorHAnsi" w:hAnsiTheme="majorHAnsi"/>
                <w:color w:val="333333"/>
                <w:lang w:val="en"/>
              </w:rPr>
              <w:t xml:space="preserve"> </w:t>
            </w:r>
            <w:r w:rsidRPr="00B268BC">
              <w:rPr>
                <w:rStyle w:val="hps"/>
                <w:rFonts w:asciiTheme="majorHAnsi" w:hAnsiTheme="majorHAnsi"/>
                <w:color w:val="333333"/>
                <w:lang w:val="en"/>
              </w:rPr>
              <w:t>the work of ICANN</w:t>
            </w:r>
            <w:r w:rsidRPr="00B268BC">
              <w:rPr>
                <w:rFonts w:asciiTheme="majorHAnsi" w:hAnsiTheme="majorHAnsi"/>
                <w:color w:val="333333"/>
                <w:lang w:val="en"/>
              </w:rPr>
              <w:t>.</w:t>
            </w:r>
          </w:p>
        </w:tc>
      </w:tr>
      <w:tr w:rsidR="00000569" w:rsidRPr="00C83F81" w14:paraId="30CB87DF" w14:textId="77777777" w:rsidTr="00A60D26">
        <w:tc>
          <w:tcPr>
            <w:tcW w:w="2448" w:type="dxa"/>
          </w:tcPr>
          <w:p w14:paraId="6EC4A666" w14:textId="77777777" w:rsidR="00000569" w:rsidRPr="00C83F81" w:rsidRDefault="00000569" w:rsidP="00A60D26">
            <w:pPr>
              <w:rPr>
                <w:rFonts w:asciiTheme="majorHAnsi" w:hAnsiTheme="majorHAnsi"/>
              </w:rPr>
            </w:pPr>
            <w:hyperlink r:id="rId40" w:history="1">
              <w:r w:rsidRPr="00EF63E6">
                <w:rPr>
                  <w:rStyle w:val="Hyperlink"/>
                  <w:rFonts w:asciiTheme="majorHAnsi" w:hAnsiTheme="majorHAnsi"/>
                </w:rPr>
                <w:t>Business Constituency (BC)</w:t>
              </w:r>
            </w:hyperlink>
          </w:p>
        </w:tc>
        <w:tc>
          <w:tcPr>
            <w:tcW w:w="6408" w:type="dxa"/>
          </w:tcPr>
          <w:p w14:paraId="25DD2B1C" w14:textId="72945E6B" w:rsidR="00000569" w:rsidRPr="00C83F81" w:rsidRDefault="00000569" w:rsidP="00000569">
            <w:pPr>
              <w:pStyle w:val="NoteLevel11"/>
              <w:rPr>
                <w:rFonts w:asciiTheme="majorHAnsi" w:hAnsiTheme="majorHAnsi"/>
              </w:rPr>
            </w:pPr>
            <w:r w:rsidRPr="00000569">
              <w:rPr>
                <w:rFonts w:asciiTheme="majorHAnsi" w:hAnsiTheme="majorHAnsi"/>
              </w:rPr>
              <w:t>The BC supports cross-community outreach especially to those outside of ICANN with a specific interest in WHOIS. This should take the form of standard notices that are also posted on the ICANN website in a manner that will inform Registrants, and users of WHOIS of their rights and obligations. In addition, the BC recommends providing standardized and clearly worded notification to Registrants (at the time of registration) of the requirement for accurate WHOIS, as well as the penalties for providing inaccurate information. Information clearly describing the definition of Privacy and Proxy services should also be provided to Registrants. Applicable Contracted Parties should be required to maintain this information available both to Registrants, and to users of WHOI</w:t>
            </w:r>
            <w:r>
              <w:rPr>
                <w:rFonts w:asciiTheme="majorHAnsi" w:hAnsiTheme="majorHAnsi"/>
              </w:rPr>
              <w:t>S.</w:t>
            </w:r>
          </w:p>
        </w:tc>
      </w:tr>
      <w:tr w:rsidR="00D75CAD" w:rsidRPr="00943086" w14:paraId="4B2E9416" w14:textId="77777777" w:rsidTr="004448D0">
        <w:tc>
          <w:tcPr>
            <w:tcW w:w="2448" w:type="dxa"/>
          </w:tcPr>
          <w:p w14:paraId="5189BB0D" w14:textId="77777777" w:rsidR="00D75CAD" w:rsidRPr="007E75C9" w:rsidRDefault="00D75CAD" w:rsidP="004448D0">
            <w:pPr>
              <w:rPr>
                <w:rFonts w:asciiTheme="majorHAnsi" w:hAnsiTheme="majorHAnsi"/>
                <w:bCs/>
              </w:rPr>
            </w:pPr>
            <w:hyperlink r:id="rId41" w:history="1">
              <w:r w:rsidRPr="007E75C9">
                <w:rPr>
                  <w:rStyle w:val="Hyperlink"/>
                  <w:rFonts w:asciiTheme="majorHAnsi" w:hAnsiTheme="majorHAnsi"/>
                  <w:bCs/>
                </w:rPr>
                <w:t>ICANN Staff</w:t>
              </w:r>
            </w:hyperlink>
          </w:p>
        </w:tc>
        <w:tc>
          <w:tcPr>
            <w:tcW w:w="6408" w:type="dxa"/>
          </w:tcPr>
          <w:p w14:paraId="5D5619F4" w14:textId="18BA458B" w:rsidR="00D75CAD" w:rsidRPr="00A06960" w:rsidRDefault="00D75CAD" w:rsidP="00D75CAD">
            <w:pPr>
              <w:widowControl w:val="0"/>
              <w:autoSpaceDE w:val="0"/>
              <w:autoSpaceDN w:val="0"/>
              <w:adjustRightInd w:val="0"/>
              <w:rPr>
                <w:rFonts w:asciiTheme="majorHAnsi" w:hAnsiTheme="majorHAnsi" w:cs="Courier"/>
              </w:rPr>
            </w:pPr>
            <w:r w:rsidRPr="00D75CAD">
              <w:rPr>
                <w:rFonts w:asciiTheme="majorHAnsi" w:hAnsiTheme="majorHAnsi" w:cs="Courier"/>
              </w:rPr>
              <w:t>Staff would welcome additional guidance from the Team on its recommended outreach goals and targets. The</w:t>
            </w:r>
            <w:r w:rsidR="00C41F56">
              <w:rPr>
                <w:rFonts w:asciiTheme="majorHAnsi" w:hAnsiTheme="majorHAnsi" w:cs="Courier"/>
              </w:rPr>
              <w:t xml:space="preserve"> </w:t>
            </w:r>
            <w:r w:rsidRPr="00D75CAD">
              <w:rPr>
                <w:rFonts w:asciiTheme="majorHAnsi" w:hAnsiTheme="majorHAnsi" w:cs="Courier"/>
              </w:rPr>
              <w:t xml:space="preserve">Recommendation seems consistent with ICANN’s current global outreach strategies – including </w:t>
            </w:r>
            <w:r>
              <w:rPr>
                <w:rFonts w:asciiTheme="majorHAnsi" w:hAnsiTheme="majorHAnsi" w:cs="Courier"/>
              </w:rPr>
              <w:t xml:space="preserve">new initiatives for Stakeholder </w:t>
            </w:r>
            <w:r w:rsidRPr="00D75CAD">
              <w:rPr>
                <w:rFonts w:asciiTheme="majorHAnsi" w:hAnsiTheme="majorHAnsi" w:cs="Courier"/>
              </w:rPr>
              <w:t>outreach, Compliance’s new outreach efforts, and the outreach required in the GNSO's new policy development process (PDP) – and it can be implemented expeditiously. Staff also agrees that outreach to additional stakeholders, such as national data prot</w:t>
            </w:r>
            <w:r w:rsidR="00C41F56">
              <w:rPr>
                <w:rFonts w:asciiTheme="majorHAnsi" w:hAnsiTheme="majorHAnsi" w:cs="Courier"/>
              </w:rPr>
              <w:t xml:space="preserve">ection authorities and </w:t>
            </w:r>
            <w:proofErr w:type="gramStart"/>
            <w:r w:rsidR="00C41F56">
              <w:rPr>
                <w:rFonts w:asciiTheme="majorHAnsi" w:hAnsiTheme="majorHAnsi" w:cs="Courier"/>
              </w:rPr>
              <w:t xml:space="preserve">consumer </w:t>
            </w:r>
            <w:r w:rsidRPr="00D75CAD">
              <w:rPr>
                <w:rFonts w:asciiTheme="majorHAnsi" w:hAnsiTheme="majorHAnsi" w:cs="Courier"/>
              </w:rPr>
              <w:t>communities is</w:t>
            </w:r>
            <w:proofErr w:type="gramEnd"/>
            <w:r w:rsidRPr="00D75CAD">
              <w:rPr>
                <w:rFonts w:asciiTheme="majorHAnsi" w:hAnsiTheme="majorHAnsi" w:cs="Courier"/>
              </w:rPr>
              <w:t xml:space="preserve"> both valuable and feasible.</w:t>
            </w:r>
          </w:p>
        </w:tc>
      </w:tr>
      <w:tr w:rsidR="00F414CD" w:rsidRPr="00C83F81" w14:paraId="01B30DD4" w14:textId="77777777" w:rsidTr="00E62C4D">
        <w:tc>
          <w:tcPr>
            <w:tcW w:w="2448" w:type="dxa"/>
          </w:tcPr>
          <w:p w14:paraId="2D2B1321" w14:textId="77777777" w:rsidR="00F414CD" w:rsidRPr="00C83F81" w:rsidRDefault="00F414CD" w:rsidP="00E62C4D">
            <w:pPr>
              <w:pStyle w:val="NoteLevel11"/>
              <w:rPr>
                <w:rFonts w:asciiTheme="majorHAnsi" w:hAnsiTheme="majorHAnsi"/>
              </w:rPr>
            </w:pPr>
            <w:hyperlink r:id="rId42" w:history="1">
              <w:r w:rsidRPr="0095723F">
                <w:rPr>
                  <w:rStyle w:val="Hyperlink"/>
                  <w:rFonts w:asciiTheme="majorHAnsi" w:hAnsiTheme="majorHAnsi"/>
                </w:rPr>
                <w:t>UK Government</w:t>
              </w:r>
            </w:hyperlink>
          </w:p>
        </w:tc>
        <w:tc>
          <w:tcPr>
            <w:tcW w:w="6408" w:type="dxa"/>
          </w:tcPr>
          <w:p w14:paraId="744B7537" w14:textId="77777777" w:rsidR="00F414CD" w:rsidRPr="00F414CD" w:rsidRDefault="00F414CD" w:rsidP="00F414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F414CD">
              <w:rPr>
                <w:rFonts w:asciiTheme="majorHAnsi" w:hAnsiTheme="majorHAnsi" w:cs="Arial"/>
                <w:color w:val="000000"/>
              </w:rPr>
              <w:t xml:space="preserve">Awareness of WHOIS policy and its importance is generally considered to be low amongst the business community and consumers. Its requirements are often perceived to be burdensome and not respecting personal privacy and data protection laws. Furthermore the current awareness effort has proved ineffective in helping to tackle criminal misuse of the DNS. It is widely assumed that criminals are able to shield and hide their online activities, thereby undermining trust and frustrating the legitimate efforts of law enforcement agencies to identify, track, counter and ultimately prosecute such criminal </w:t>
            </w:r>
            <w:proofErr w:type="spellStart"/>
            <w:r w:rsidRPr="00F414CD">
              <w:rPr>
                <w:rFonts w:asciiTheme="majorHAnsi" w:hAnsiTheme="majorHAnsi" w:cs="Arial"/>
                <w:color w:val="000000"/>
              </w:rPr>
              <w:t>behaviour</w:t>
            </w:r>
            <w:proofErr w:type="spellEnd"/>
            <w:r w:rsidRPr="00F414CD">
              <w:rPr>
                <w:rFonts w:asciiTheme="majorHAnsi" w:hAnsiTheme="majorHAnsi" w:cs="Arial"/>
                <w:color w:val="000000"/>
              </w:rPr>
              <w:t>.</w:t>
            </w:r>
          </w:p>
          <w:p w14:paraId="0DDCC57B" w14:textId="77777777" w:rsidR="00F414CD" w:rsidRPr="00F414CD" w:rsidRDefault="00F414CD" w:rsidP="00F414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F414CD">
              <w:rPr>
                <w:rFonts w:asciiTheme="majorHAnsi" w:hAnsiTheme="majorHAnsi" w:cs="Arial"/>
                <w:color w:val="000000"/>
              </w:rPr>
              <w:t xml:space="preserve">The UK Government therefore agrees with the Review Team that more effective communication of the policy by means of a dedicated and </w:t>
            </w:r>
            <w:proofErr w:type="gramStart"/>
            <w:r w:rsidRPr="00F414CD">
              <w:rPr>
                <w:rFonts w:asciiTheme="majorHAnsi" w:hAnsiTheme="majorHAnsi" w:cs="Arial"/>
                <w:color w:val="000000"/>
              </w:rPr>
              <w:t>well resourced</w:t>
            </w:r>
            <w:proofErr w:type="gramEnd"/>
            <w:r w:rsidRPr="00F414CD">
              <w:rPr>
                <w:rFonts w:asciiTheme="majorHAnsi" w:hAnsiTheme="majorHAnsi" w:cs="Arial"/>
                <w:color w:val="000000"/>
              </w:rPr>
              <w:t xml:space="preserve"> global outreach </w:t>
            </w:r>
            <w:proofErr w:type="spellStart"/>
            <w:r w:rsidRPr="00F414CD">
              <w:rPr>
                <w:rFonts w:asciiTheme="majorHAnsi" w:hAnsiTheme="majorHAnsi" w:cs="Arial"/>
                <w:color w:val="000000"/>
              </w:rPr>
              <w:t>programme</w:t>
            </w:r>
            <w:proofErr w:type="spellEnd"/>
            <w:r w:rsidRPr="00F414CD">
              <w:rPr>
                <w:rFonts w:asciiTheme="majorHAnsi" w:hAnsiTheme="majorHAnsi" w:cs="Arial"/>
                <w:color w:val="000000"/>
              </w:rPr>
              <w:t xml:space="preserve"> is essential to address these problems. All registrars must be made aware of their responsibilities for ensuring the WHOIS system works and meets the expectations of users as the DNS continues to evolve and expand. Similarly, all business and consumer registrants must be made aware of their responsibilities as well as rights to privacy and data protection under the WHOIS policy.</w:t>
            </w:r>
          </w:p>
          <w:p w14:paraId="688998AD" w14:textId="6990B4F5" w:rsidR="00F414CD" w:rsidRPr="00021848" w:rsidRDefault="00F414CD" w:rsidP="00F414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F414CD">
              <w:rPr>
                <w:rFonts w:asciiTheme="majorHAnsi" w:hAnsiTheme="majorHAnsi" w:cs="Arial"/>
                <w:color w:val="000000"/>
              </w:rPr>
              <w:t xml:space="preserve">An effective communication </w:t>
            </w:r>
            <w:proofErr w:type="spellStart"/>
            <w:r w:rsidRPr="00F414CD">
              <w:rPr>
                <w:rFonts w:asciiTheme="majorHAnsi" w:hAnsiTheme="majorHAnsi" w:cs="Arial"/>
                <w:color w:val="000000"/>
              </w:rPr>
              <w:t>programme</w:t>
            </w:r>
            <w:proofErr w:type="spellEnd"/>
            <w:r w:rsidRPr="00F414CD">
              <w:rPr>
                <w:rFonts w:asciiTheme="majorHAnsi" w:hAnsiTheme="majorHAnsi" w:cs="Arial"/>
                <w:color w:val="000000"/>
              </w:rPr>
              <w:t xml:space="preserve"> will also help ensure that early implementation of reforms is successfully achieved and that the benefits for all stakeholders are </w:t>
            </w:r>
            <w:proofErr w:type="spellStart"/>
            <w:r w:rsidRPr="00F414CD">
              <w:rPr>
                <w:rFonts w:asciiTheme="majorHAnsi" w:hAnsiTheme="majorHAnsi" w:cs="Arial"/>
                <w:color w:val="000000"/>
              </w:rPr>
              <w:t>realised</w:t>
            </w:r>
            <w:proofErr w:type="spellEnd"/>
            <w:r w:rsidRPr="00F414CD">
              <w:rPr>
                <w:rFonts w:asciiTheme="majorHAnsi" w:hAnsiTheme="majorHAnsi" w:cs="Arial"/>
                <w:color w:val="000000"/>
              </w:rPr>
              <w:t>.</w:t>
            </w:r>
          </w:p>
        </w:tc>
      </w:tr>
      <w:tr w:rsidR="00960D74" w:rsidRPr="00C83F81" w14:paraId="5BFD95FA" w14:textId="77777777" w:rsidTr="005C43E8">
        <w:tc>
          <w:tcPr>
            <w:tcW w:w="2448" w:type="dxa"/>
          </w:tcPr>
          <w:p w14:paraId="37890CBF" w14:textId="77777777" w:rsidR="00960D74" w:rsidRPr="00AC60E0" w:rsidRDefault="00960D74" w:rsidP="005C43E8">
            <w:pPr>
              <w:rPr>
                <w:rFonts w:asciiTheme="majorHAnsi" w:hAnsiTheme="majorHAnsi" w:cs="Arial"/>
                <w:color w:val="000000"/>
              </w:rPr>
            </w:pPr>
            <w:hyperlink r:id="rId43" w:history="1">
              <w:r w:rsidRPr="00013E4A">
                <w:rPr>
                  <w:rStyle w:val="Hyperlink"/>
                  <w:rFonts w:asciiTheme="majorHAnsi" w:hAnsiTheme="majorHAnsi" w:cs="Arial"/>
                </w:rPr>
                <w:t>United States Department of Commerce</w:t>
              </w:r>
            </w:hyperlink>
          </w:p>
        </w:tc>
        <w:tc>
          <w:tcPr>
            <w:tcW w:w="6408" w:type="dxa"/>
          </w:tcPr>
          <w:p w14:paraId="1FBACAAA" w14:textId="696B5193" w:rsidR="00960D74" w:rsidRPr="00C83F81" w:rsidRDefault="00024704" w:rsidP="005C43E8">
            <w:pPr>
              <w:pStyle w:val="NoteLevel11"/>
              <w:rPr>
                <w:rFonts w:asciiTheme="majorHAnsi" w:hAnsiTheme="majorHAnsi"/>
              </w:rPr>
            </w:pPr>
            <w:r>
              <w:rPr>
                <w:rFonts w:asciiTheme="majorHAnsi" w:hAnsiTheme="majorHAnsi"/>
              </w:rPr>
              <w:t>ICANN should develop and implement an outreach program to educate consumers and businesses about ICANN’s WHOIS.</w:t>
            </w:r>
          </w:p>
        </w:tc>
      </w:tr>
      <w:tr w:rsidR="00A12E66" w:rsidRPr="00D612D2" w14:paraId="5106876F" w14:textId="77777777" w:rsidTr="00A12E66">
        <w:tc>
          <w:tcPr>
            <w:tcW w:w="8856" w:type="dxa"/>
            <w:gridSpan w:val="2"/>
          </w:tcPr>
          <w:p w14:paraId="60630011" w14:textId="77777777" w:rsidR="00A12E66" w:rsidRPr="00D612D2" w:rsidRDefault="00A12E66" w:rsidP="00AF38F3">
            <w:pPr>
              <w:widowControl w:val="0"/>
              <w:rPr>
                <w:rFonts w:asciiTheme="majorHAnsi" w:hAnsiTheme="majorHAnsi"/>
                <w:bCs/>
                <w:i/>
              </w:rPr>
            </w:pPr>
            <w:r w:rsidRPr="00D612D2">
              <w:rPr>
                <w:rFonts w:asciiTheme="majorHAnsi" w:hAnsiTheme="majorHAnsi"/>
                <w:bCs/>
                <w:i/>
              </w:rPr>
              <w:t>Data Accuracy</w:t>
            </w:r>
          </w:p>
        </w:tc>
      </w:tr>
      <w:tr w:rsidR="00A12E66" w:rsidRPr="00D612D2" w14:paraId="6F40141D" w14:textId="77777777" w:rsidTr="00A12E66">
        <w:tc>
          <w:tcPr>
            <w:tcW w:w="2448" w:type="dxa"/>
          </w:tcPr>
          <w:p w14:paraId="02867F73" w14:textId="77777777" w:rsidR="00A12E66" w:rsidRPr="00D612D2" w:rsidRDefault="00A12E66">
            <w:pPr>
              <w:rPr>
                <w:rFonts w:asciiTheme="majorHAnsi" w:hAnsiTheme="majorHAnsi"/>
              </w:rPr>
            </w:pPr>
            <w:r w:rsidRPr="00D612D2">
              <w:rPr>
                <w:rFonts w:asciiTheme="majorHAnsi" w:hAnsiTheme="majorHAnsi"/>
              </w:rPr>
              <w:t>Recommendation 5</w:t>
            </w:r>
          </w:p>
        </w:tc>
        <w:tc>
          <w:tcPr>
            <w:tcW w:w="6408" w:type="dxa"/>
          </w:tcPr>
          <w:p w14:paraId="7CD4153F" w14:textId="77777777" w:rsidR="00A12E66" w:rsidRPr="00D612D2" w:rsidRDefault="00A12E66" w:rsidP="00A12E66">
            <w:pPr>
              <w:spacing w:line="100" w:lineRule="atLeast"/>
              <w:rPr>
                <w:rFonts w:asciiTheme="majorHAnsi" w:hAnsiTheme="majorHAnsi"/>
              </w:rPr>
            </w:pPr>
            <w:r w:rsidRPr="00D612D2">
              <w:rPr>
                <w:rFonts w:asciiTheme="majorHAnsi" w:hAnsiTheme="majorHAnsi"/>
              </w:rPr>
              <w:t>ICANN should take appropriate measures to reduce the number of unreachable WHOIS registrations (as defined by the NORC Data Accuracy Study, 2009/10) by 50% within 12 months and by 50% again over the following 12 months.</w:t>
            </w:r>
          </w:p>
        </w:tc>
      </w:tr>
      <w:tr w:rsidR="00574F31" w:rsidRPr="00D612D2" w14:paraId="53DB5127" w14:textId="77777777" w:rsidTr="00A12E66">
        <w:tc>
          <w:tcPr>
            <w:tcW w:w="2448" w:type="dxa"/>
          </w:tcPr>
          <w:p w14:paraId="2278EB53" w14:textId="492771A2" w:rsidR="00574F31" w:rsidRPr="00D612D2" w:rsidRDefault="004E4BB9">
            <w:pPr>
              <w:rPr>
                <w:rStyle w:val="Hyperlink"/>
                <w:rFonts w:asciiTheme="majorHAnsi" w:hAnsiTheme="majorHAnsi"/>
              </w:rPr>
            </w:pPr>
            <w:hyperlink r:id="rId44" w:history="1">
              <w:r w:rsidR="00574F31" w:rsidRPr="00D612D2">
                <w:rPr>
                  <w:rStyle w:val="Hyperlink"/>
                  <w:rFonts w:asciiTheme="majorHAnsi" w:hAnsiTheme="majorHAnsi"/>
                </w:rPr>
                <w:t>Steve Crocker</w:t>
              </w:r>
            </w:hyperlink>
            <w:r w:rsidR="006F267C" w:rsidRPr="00D612D2">
              <w:rPr>
                <w:rStyle w:val="Hyperlink"/>
                <w:rFonts w:asciiTheme="majorHAnsi" w:hAnsiTheme="majorHAnsi"/>
              </w:rPr>
              <w:t xml:space="preserve"> </w:t>
            </w:r>
          </w:p>
          <w:p w14:paraId="7B643E0E" w14:textId="549B96BE" w:rsidR="006F267C" w:rsidRPr="00D612D2" w:rsidRDefault="006F267C">
            <w:pPr>
              <w:rPr>
                <w:rFonts w:asciiTheme="majorHAnsi" w:hAnsiTheme="majorHAnsi"/>
              </w:rPr>
            </w:pPr>
            <w:r w:rsidRPr="00D612D2">
              <w:rPr>
                <w:rFonts w:asciiTheme="majorHAnsi" w:hAnsiTheme="majorHAnsi"/>
              </w:rPr>
              <w:t>Chairman of ICANN Board of Directors</w:t>
            </w:r>
          </w:p>
        </w:tc>
        <w:tc>
          <w:tcPr>
            <w:tcW w:w="6408" w:type="dxa"/>
          </w:tcPr>
          <w:p w14:paraId="4FADA68D" w14:textId="0AA0E102" w:rsidR="00574F31" w:rsidRPr="00D612D2" w:rsidRDefault="00574F31" w:rsidP="00574F31">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 xml:space="preserve">What is the number of unreachable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registrations now?</w:t>
            </w:r>
          </w:p>
        </w:tc>
      </w:tr>
      <w:tr w:rsidR="000923E7" w:rsidRPr="00D612D2" w14:paraId="289D355F" w14:textId="77777777" w:rsidTr="00A12E66">
        <w:tc>
          <w:tcPr>
            <w:tcW w:w="2448" w:type="dxa"/>
          </w:tcPr>
          <w:p w14:paraId="1EE595A6" w14:textId="591EC195" w:rsidR="000923E7" w:rsidRPr="00D612D2" w:rsidRDefault="004E4BB9">
            <w:pPr>
              <w:rPr>
                <w:rStyle w:val="Hyperlink"/>
                <w:rFonts w:asciiTheme="majorHAnsi" w:hAnsiTheme="majorHAnsi"/>
              </w:rPr>
            </w:pPr>
            <w:hyperlink r:id="rId45" w:history="1">
              <w:r w:rsidR="000923E7" w:rsidRPr="00D612D2">
                <w:rPr>
                  <w:rStyle w:val="Hyperlink"/>
                  <w:rFonts w:asciiTheme="majorHAnsi" w:hAnsiTheme="majorHAnsi"/>
                </w:rPr>
                <w:t xml:space="preserve">Patrick </w:t>
              </w:r>
              <w:proofErr w:type="spellStart"/>
              <w:r w:rsidR="000923E7" w:rsidRPr="00D612D2">
                <w:rPr>
                  <w:rStyle w:val="Hyperlink"/>
                  <w:rFonts w:asciiTheme="majorHAnsi" w:hAnsiTheme="majorHAnsi"/>
                </w:rPr>
                <w:t>Vande</w:t>
              </w:r>
              <w:proofErr w:type="spellEnd"/>
              <w:r w:rsidR="000923E7" w:rsidRPr="00D612D2">
                <w:rPr>
                  <w:rStyle w:val="Hyperlink"/>
                  <w:rFonts w:asciiTheme="majorHAnsi" w:hAnsiTheme="majorHAnsi"/>
                </w:rPr>
                <w:t xml:space="preserve"> </w:t>
              </w:r>
              <w:proofErr w:type="spellStart"/>
              <w:r w:rsidR="000923E7" w:rsidRPr="00D612D2">
                <w:rPr>
                  <w:rStyle w:val="Hyperlink"/>
                  <w:rFonts w:asciiTheme="majorHAnsi" w:hAnsiTheme="majorHAnsi"/>
                </w:rPr>
                <w:t>Walle</w:t>
              </w:r>
              <w:proofErr w:type="spellEnd"/>
            </w:hyperlink>
          </w:p>
          <w:p w14:paraId="7CDA5BD0" w14:textId="1DA191F1" w:rsidR="004A40B3" w:rsidRPr="00D612D2" w:rsidRDefault="004A40B3" w:rsidP="004A40B3">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Former ALAC and SSAC councilor</w:t>
            </w:r>
          </w:p>
        </w:tc>
        <w:tc>
          <w:tcPr>
            <w:tcW w:w="6408" w:type="dxa"/>
          </w:tcPr>
          <w:p w14:paraId="6001300C" w14:textId="07B575E7" w:rsidR="000923E7" w:rsidRPr="00D612D2" w:rsidRDefault="000923E7" w:rsidP="000923E7">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"What can be done to reduce "unreachable" </w:t>
            </w:r>
            <w:proofErr w:type="spellStart"/>
            <w:r w:rsidRPr="00D612D2">
              <w:rPr>
                <w:rFonts w:asciiTheme="majorHAnsi" w:hAnsiTheme="majorHAnsi"/>
                <w:i/>
                <w:color w:val="000000"/>
                <w:sz w:val="24"/>
                <w:szCs w:val="24"/>
              </w:rPr>
              <w:t>Whois</w:t>
            </w:r>
            <w:proofErr w:type="spellEnd"/>
            <w:r w:rsidRPr="00D612D2">
              <w:rPr>
                <w:rFonts w:asciiTheme="majorHAnsi" w:hAnsiTheme="majorHAnsi"/>
                <w:i/>
                <w:color w:val="000000"/>
                <w:sz w:val="24"/>
                <w:szCs w:val="24"/>
              </w:rPr>
              <w:t xml:space="preserve"> registrations by 50% in 1 year?"</w:t>
            </w:r>
            <w:r w:rsidRPr="00D612D2">
              <w:rPr>
                <w:rFonts w:asciiTheme="majorHAnsi" w:hAnsiTheme="majorHAnsi"/>
                <w:color w:val="000000"/>
                <w:sz w:val="24"/>
                <w:szCs w:val="24"/>
              </w:rPr>
              <w:t xml:space="preserve"> Change your policy and enforce existing ones.</w:t>
            </w:r>
          </w:p>
        </w:tc>
      </w:tr>
      <w:tr w:rsidR="003F49D4" w:rsidRPr="00D612D2" w14:paraId="497CB34F" w14:textId="77777777" w:rsidTr="00B947F9">
        <w:trPr>
          <w:trHeight w:val="3266"/>
        </w:trPr>
        <w:tc>
          <w:tcPr>
            <w:tcW w:w="2448" w:type="dxa"/>
          </w:tcPr>
          <w:p w14:paraId="172DB12B" w14:textId="2D6C1BA7" w:rsidR="003F49D4" w:rsidRPr="00D612D2" w:rsidRDefault="004E4BB9">
            <w:pPr>
              <w:rPr>
                <w:rFonts w:asciiTheme="majorHAnsi" w:hAnsiTheme="majorHAnsi"/>
                <w:sz w:val="16"/>
                <w:szCs w:val="16"/>
              </w:rPr>
            </w:pPr>
            <w:hyperlink r:id="rId46" w:history="1">
              <w:r w:rsidR="003F49D4" w:rsidRPr="00D612D2">
                <w:rPr>
                  <w:rStyle w:val="Hyperlink"/>
                  <w:rFonts w:asciiTheme="majorHAnsi" w:hAnsiTheme="majorHAnsi"/>
                </w:rPr>
                <w:t>Intellectual Property Constituency</w:t>
              </w:r>
            </w:hyperlink>
          </w:p>
        </w:tc>
        <w:tc>
          <w:tcPr>
            <w:tcW w:w="6408" w:type="dxa"/>
          </w:tcPr>
          <w:p w14:paraId="4EF288F3" w14:textId="5D28667C" w:rsidR="003F49D4" w:rsidRPr="00D612D2" w:rsidRDefault="003F49D4" w:rsidP="003F49D4">
            <w:pPr>
              <w:pStyle w:val="BodyText"/>
              <w:ind w:firstLine="0"/>
              <w:rPr>
                <w:rFonts w:asciiTheme="majorHAnsi" w:hAnsiTheme="majorHAnsi"/>
              </w:rPr>
            </w:pPr>
            <w:r w:rsidRPr="00D612D2">
              <w:rPr>
                <w:rFonts w:asciiTheme="majorHAnsi" w:hAnsiTheme="majorHAnsi"/>
              </w:rPr>
              <w:t xml:space="preserve">We agree that the NORC Data Accuracy Study has provided a baseline against which improvements in data accuracy can and should be measured.  We support the goal of 50% reduction in “unreachable” </w:t>
            </w:r>
            <w:proofErr w:type="spellStart"/>
            <w:r w:rsidRPr="00D612D2">
              <w:rPr>
                <w:rFonts w:asciiTheme="majorHAnsi" w:hAnsiTheme="majorHAnsi"/>
              </w:rPr>
              <w:t>Whois</w:t>
            </w:r>
            <w:proofErr w:type="spellEnd"/>
            <w:r w:rsidRPr="00D612D2">
              <w:rPr>
                <w:rFonts w:asciiTheme="majorHAnsi" w:hAnsiTheme="majorHAnsi"/>
              </w:rPr>
              <w:t xml:space="preserve"> entries each year.  We note that registrations held behind proxy or privacy registration services are, today, essentially unreachable, and that these registrations are today a pervasive source of </w:t>
            </w:r>
            <w:proofErr w:type="spellStart"/>
            <w:r w:rsidRPr="00D612D2">
              <w:rPr>
                <w:rFonts w:asciiTheme="majorHAnsi" w:hAnsiTheme="majorHAnsi"/>
              </w:rPr>
              <w:t>Whois</w:t>
            </w:r>
            <w:proofErr w:type="spellEnd"/>
            <w:r w:rsidRPr="00D612D2">
              <w:rPr>
                <w:rFonts w:asciiTheme="majorHAnsi" w:hAnsiTheme="majorHAnsi"/>
              </w:rPr>
              <w:t xml:space="preserve"> inaccuracy and a serious threat to the public policy objectives served by accessible, accurate </w:t>
            </w:r>
            <w:proofErr w:type="spellStart"/>
            <w:r w:rsidRPr="00D612D2">
              <w:rPr>
                <w:rFonts w:asciiTheme="majorHAnsi" w:hAnsiTheme="majorHAnsi"/>
              </w:rPr>
              <w:t>Whois</w:t>
            </w:r>
            <w:proofErr w:type="spellEnd"/>
            <w:r w:rsidRPr="00D612D2">
              <w:rPr>
                <w:rFonts w:asciiTheme="majorHAnsi" w:hAnsiTheme="majorHAnsi"/>
              </w:rPr>
              <w:t xml:space="preserve"> data.  Thus, the implementation of the 50% annual reduction target is closely tied to reform of the privacy and proxy registration “system” that exists today.  </w:t>
            </w:r>
          </w:p>
        </w:tc>
      </w:tr>
      <w:tr w:rsidR="004261F5" w:rsidRPr="00D612D2" w14:paraId="7FAC1F1E" w14:textId="77777777" w:rsidTr="00A12E66">
        <w:tc>
          <w:tcPr>
            <w:tcW w:w="2448" w:type="dxa"/>
          </w:tcPr>
          <w:p w14:paraId="630D52D9" w14:textId="0932C70D" w:rsidR="004261F5" w:rsidRPr="00D612D2" w:rsidRDefault="004261F5">
            <w:pPr>
              <w:rPr>
                <w:rFonts w:asciiTheme="majorHAnsi" w:hAnsiTheme="majorHAnsi"/>
              </w:rPr>
            </w:pPr>
            <w:hyperlink r:id="rId47" w:history="1">
              <w:r w:rsidRPr="00097619">
                <w:rPr>
                  <w:rStyle w:val="Hyperlink"/>
                  <w:rFonts w:asciiTheme="majorHAnsi" w:hAnsiTheme="majorHAnsi"/>
                </w:rPr>
                <w:t>Chinese Internet Network Information Center (CNNIC)</w:t>
              </w:r>
            </w:hyperlink>
          </w:p>
        </w:tc>
        <w:tc>
          <w:tcPr>
            <w:tcW w:w="6408" w:type="dxa"/>
          </w:tcPr>
          <w:p w14:paraId="1D662643" w14:textId="31C63F26" w:rsidR="004261F5" w:rsidRPr="004261F5" w:rsidRDefault="004261F5" w:rsidP="004261F5">
            <w:pPr>
              <w:spacing w:line="100" w:lineRule="atLeast"/>
              <w:rPr>
                <w:rFonts w:asciiTheme="majorHAnsi" w:hAnsiTheme="majorHAnsi"/>
              </w:rPr>
            </w:pPr>
            <w:r w:rsidRPr="004261F5">
              <w:rPr>
                <w:rFonts w:asciiTheme="majorHAnsi" w:hAnsiTheme="majorHAnsi"/>
              </w:rPr>
              <w:t>We strongly support ICANN’s determination of reducing inaccurate WHOIS data in</w:t>
            </w:r>
            <w:r>
              <w:rPr>
                <w:rFonts w:asciiTheme="majorHAnsi" w:hAnsiTheme="majorHAnsi"/>
              </w:rPr>
              <w:t xml:space="preserve"> </w:t>
            </w:r>
            <w:r w:rsidRPr="004261F5">
              <w:rPr>
                <w:rFonts w:asciiTheme="majorHAnsi" w:hAnsiTheme="majorHAnsi"/>
              </w:rPr>
              <w:t>these years. We believe these actions can also encourage fair competition among</w:t>
            </w:r>
            <w:r>
              <w:rPr>
                <w:rFonts w:asciiTheme="majorHAnsi" w:hAnsiTheme="majorHAnsi"/>
              </w:rPr>
              <w:t xml:space="preserve"> </w:t>
            </w:r>
            <w:r w:rsidRPr="004261F5">
              <w:rPr>
                <w:rFonts w:asciiTheme="majorHAnsi" w:hAnsiTheme="majorHAnsi"/>
              </w:rPr>
              <w:t>registries and registrars. However, because the global standards of WHOIS accuracy</w:t>
            </w:r>
            <w:r>
              <w:rPr>
                <w:rFonts w:asciiTheme="majorHAnsi" w:hAnsiTheme="majorHAnsi"/>
              </w:rPr>
              <w:t xml:space="preserve"> </w:t>
            </w:r>
            <w:r w:rsidRPr="004261F5">
              <w:rPr>
                <w:rFonts w:asciiTheme="majorHAnsi" w:hAnsiTheme="majorHAnsi"/>
              </w:rPr>
              <w:t>varies, stakeholders are not sure about whether unreachable contact information or</w:t>
            </w:r>
            <w:r>
              <w:rPr>
                <w:rFonts w:asciiTheme="majorHAnsi" w:hAnsiTheme="majorHAnsi"/>
              </w:rPr>
              <w:t xml:space="preserve"> </w:t>
            </w:r>
            <w:r w:rsidRPr="004261F5">
              <w:rPr>
                <w:rFonts w:asciiTheme="majorHAnsi" w:hAnsiTheme="majorHAnsi"/>
              </w:rPr>
              <w:t>invalidated identity counts for inaccurate WHOIS data. Nevertheless</w:t>
            </w:r>
            <w:r>
              <w:rPr>
                <w:rFonts w:asciiTheme="majorHAnsi" w:hAnsiTheme="majorHAnsi"/>
              </w:rPr>
              <w:t xml:space="preserve">, </w:t>
            </w:r>
            <w:r w:rsidRPr="004261F5">
              <w:rPr>
                <w:rFonts w:asciiTheme="majorHAnsi" w:hAnsiTheme="majorHAnsi"/>
              </w:rPr>
              <w:t>there are</w:t>
            </w:r>
            <w:r>
              <w:rPr>
                <w:rFonts w:asciiTheme="majorHAnsi" w:hAnsiTheme="majorHAnsi"/>
              </w:rPr>
              <w:t xml:space="preserve"> </w:t>
            </w:r>
            <w:r w:rsidRPr="004261F5">
              <w:rPr>
                <w:rFonts w:asciiTheme="majorHAnsi" w:hAnsiTheme="majorHAnsi"/>
              </w:rPr>
              <w:t>different authentication requirement in different regist</w:t>
            </w:r>
            <w:r>
              <w:rPr>
                <w:rFonts w:asciiTheme="majorHAnsi" w:hAnsiTheme="majorHAnsi"/>
              </w:rPr>
              <w:t xml:space="preserve">ries and registrars. The reason </w:t>
            </w:r>
            <w:r w:rsidRPr="004261F5">
              <w:rPr>
                <w:rFonts w:asciiTheme="majorHAnsi" w:hAnsiTheme="majorHAnsi"/>
              </w:rPr>
              <w:t>for this problem lies in the fact that the current policies have not clearly defined how to</w:t>
            </w:r>
            <w:r>
              <w:rPr>
                <w:rFonts w:asciiTheme="majorHAnsi" w:hAnsiTheme="majorHAnsi"/>
              </w:rPr>
              <w:t xml:space="preserve"> </w:t>
            </w:r>
            <w:r w:rsidRPr="004261F5">
              <w:rPr>
                <w:rFonts w:asciiTheme="majorHAnsi" w:hAnsiTheme="majorHAnsi"/>
              </w:rPr>
              <w:t>measure WHOIS accuracy. So registrar and registries often feel difficult to evaluate</w:t>
            </w:r>
            <w:r>
              <w:rPr>
                <w:rFonts w:asciiTheme="majorHAnsi" w:hAnsiTheme="majorHAnsi"/>
              </w:rPr>
              <w:t xml:space="preserve"> </w:t>
            </w:r>
            <w:r w:rsidRPr="004261F5">
              <w:rPr>
                <w:rFonts w:asciiTheme="majorHAnsi" w:hAnsiTheme="majorHAnsi"/>
              </w:rPr>
              <w:t>the exact effect of self-regulation. Many registrants who do not have a clear vision of</w:t>
            </w:r>
            <w:r>
              <w:rPr>
                <w:rFonts w:asciiTheme="majorHAnsi" w:hAnsiTheme="majorHAnsi"/>
              </w:rPr>
              <w:t xml:space="preserve"> </w:t>
            </w:r>
            <w:r w:rsidRPr="004261F5">
              <w:rPr>
                <w:rFonts w:asciiTheme="majorHAnsi" w:hAnsiTheme="majorHAnsi"/>
              </w:rPr>
              <w:t>WHOIS accuracy principal may provide inaccurate information because of</w:t>
            </w:r>
            <w:r>
              <w:rPr>
                <w:rFonts w:asciiTheme="majorHAnsi" w:hAnsiTheme="majorHAnsi"/>
              </w:rPr>
              <w:t xml:space="preserve"> </w:t>
            </w:r>
            <w:r w:rsidRPr="004261F5">
              <w:rPr>
                <w:rFonts w:asciiTheme="majorHAnsi" w:hAnsiTheme="majorHAnsi"/>
              </w:rPr>
              <w:t>misunderstanding. So far we suggest that ICANN shall propose accurate guidelines</w:t>
            </w:r>
            <w:r>
              <w:rPr>
                <w:rFonts w:asciiTheme="majorHAnsi" w:hAnsiTheme="majorHAnsi"/>
              </w:rPr>
              <w:t xml:space="preserve"> </w:t>
            </w:r>
            <w:r w:rsidRPr="004261F5">
              <w:rPr>
                <w:rFonts w:asciiTheme="majorHAnsi" w:hAnsiTheme="majorHAnsi"/>
              </w:rPr>
              <w:t>for measuring WHOIS dat</w:t>
            </w:r>
            <w:r>
              <w:rPr>
                <w:rFonts w:asciiTheme="majorHAnsi" w:hAnsiTheme="majorHAnsi"/>
              </w:rPr>
              <w:t xml:space="preserve">a accuracy for </w:t>
            </w:r>
            <w:proofErr w:type="spellStart"/>
            <w:r>
              <w:rPr>
                <w:rFonts w:asciiTheme="majorHAnsi" w:hAnsiTheme="majorHAnsi"/>
              </w:rPr>
              <w:t>gTLD</w:t>
            </w:r>
            <w:proofErr w:type="spellEnd"/>
            <w:r>
              <w:rPr>
                <w:rFonts w:asciiTheme="majorHAnsi" w:hAnsiTheme="majorHAnsi"/>
              </w:rPr>
              <w:t xml:space="preserve"> registries.</w:t>
            </w:r>
          </w:p>
          <w:p w14:paraId="11302946" w14:textId="2A1E633F" w:rsidR="004261F5" w:rsidRPr="00D612D2" w:rsidRDefault="004261F5" w:rsidP="004261F5">
            <w:pPr>
              <w:spacing w:line="100" w:lineRule="atLeast"/>
              <w:rPr>
                <w:rFonts w:asciiTheme="majorHAnsi" w:hAnsiTheme="majorHAnsi"/>
              </w:rPr>
            </w:pPr>
            <w:r w:rsidRPr="004261F5">
              <w:rPr>
                <w:rFonts w:asciiTheme="majorHAnsi" w:hAnsiTheme="majorHAnsi" w:hint="eastAsia"/>
              </w:rPr>
              <w:t>In addition</w:t>
            </w:r>
            <w:r>
              <w:rPr>
                <w:rFonts w:asciiTheme="majorHAnsi" w:hAnsiTheme="majorHAnsi" w:hint="eastAsia"/>
              </w:rPr>
              <w:t xml:space="preserve">, </w:t>
            </w:r>
            <w:r w:rsidRPr="004261F5">
              <w:rPr>
                <w:rFonts w:asciiTheme="majorHAnsi" w:hAnsiTheme="majorHAnsi" w:hint="eastAsia"/>
              </w:rPr>
              <w:t>other than an annual goal of reducing inaccurate WHOIS data in</w:t>
            </w:r>
            <w:r>
              <w:rPr>
                <w:rFonts w:asciiTheme="majorHAnsi" w:hAnsiTheme="majorHAnsi"/>
              </w:rPr>
              <w:t xml:space="preserve"> </w:t>
            </w:r>
            <w:r w:rsidRPr="004261F5">
              <w:rPr>
                <w:rFonts w:asciiTheme="majorHAnsi" w:hAnsiTheme="majorHAnsi"/>
              </w:rPr>
              <w:t>general, this WHOIS review report fails to explain the detailed steps of how to reduce</w:t>
            </w:r>
            <w:r>
              <w:rPr>
                <w:rFonts w:asciiTheme="majorHAnsi" w:hAnsiTheme="majorHAnsi"/>
              </w:rPr>
              <w:t xml:space="preserve"> </w:t>
            </w:r>
            <w:r w:rsidRPr="004261F5">
              <w:rPr>
                <w:rFonts w:asciiTheme="majorHAnsi" w:hAnsiTheme="majorHAnsi"/>
              </w:rPr>
              <w:t>unreachable WHOIS accuracy. We are regretted to see that certain TLD has</w:t>
            </w:r>
            <w:r>
              <w:rPr>
                <w:rFonts w:asciiTheme="majorHAnsi" w:hAnsiTheme="majorHAnsi"/>
              </w:rPr>
              <w:t xml:space="preserve"> </w:t>
            </w:r>
            <w:r w:rsidRPr="004261F5">
              <w:rPr>
                <w:rFonts w:asciiTheme="majorHAnsi" w:hAnsiTheme="majorHAnsi"/>
              </w:rPr>
              <w:t>extremely large number of inaccurate WHOIS data at present, which need to be</w:t>
            </w:r>
            <w:r>
              <w:rPr>
                <w:rFonts w:asciiTheme="majorHAnsi" w:hAnsiTheme="majorHAnsi"/>
              </w:rPr>
              <w:t xml:space="preserve"> </w:t>
            </w:r>
            <w:r w:rsidRPr="004261F5">
              <w:rPr>
                <w:rFonts w:asciiTheme="majorHAnsi" w:hAnsiTheme="majorHAnsi"/>
              </w:rPr>
              <w:t>re-authenticated and updated as soon as possible. The current strategy, however, has</w:t>
            </w:r>
            <w:r>
              <w:rPr>
                <w:rFonts w:asciiTheme="majorHAnsi" w:hAnsiTheme="majorHAnsi"/>
              </w:rPr>
              <w:t xml:space="preserve"> </w:t>
            </w:r>
            <w:r w:rsidRPr="004261F5">
              <w:rPr>
                <w:rFonts w:asciiTheme="majorHAnsi" w:hAnsiTheme="majorHAnsi"/>
              </w:rPr>
              <w:t>not clearly defined the obligation of each registry and registrar to reach certain</w:t>
            </w:r>
            <w:r>
              <w:rPr>
                <w:rFonts w:asciiTheme="majorHAnsi" w:hAnsiTheme="majorHAnsi"/>
              </w:rPr>
              <w:t xml:space="preserve"> </w:t>
            </w:r>
            <w:r w:rsidRPr="004261F5">
              <w:rPr>
                <w:rFonts w:asciiTheme="majorHAnsi" w:hAnsiTheme="majorHAnsi"/>
              </w:rPr>
              <w:t>WHOIS accuracy level, which undermines the trustworthiness of the ultimate goal.</w:t>
            </w:r>
            <w:r>
              <w:rPr>
                <w:rFonts w:asciiTheme="majorHAnsi" w:hAnsiTheme="majorHAnsi"/>
              </w:rPr>
              <w:t xml:space="preserve"> </w:t>
            </w:r>
            <w:r w:rsidRPr="004261F5">
              <w:rPr>
                <w:rFonts w:asciiTheme="majorHAnsi" w:hAnsiTheme="majorHAnsi"/>
              </w:rPr>
              <w:t>Therefore we suggest ICANN to establish incremental goal of WHOIS accuracy level</w:t>
            </w:r>
            <w:r>
              <w:rPr>
                <w:rFonts w:asciiTheme="majorHAnsi" w:hAnsiTheme="majorHAnsi"/>
              </w:rPr>
              <w:t xml:space="preserve"> f</w:t>
            </w:r>
            <w:r w:rsidRPr="004261F5">
              <w:rPr>
                <w:rFonts w:asciiTheme="majorHAnsi" w:hAnsiTheme="majorHAnsi"/>
              </w:rPr>
              <w:t xml:space="preserve">or each </w:t>
            </w:r>
            <w:proofErr w:type="spellStart"/>
            <w:r w:rsidRPr="004261F5">
              <w:rPr>
                <w:rFonts w:asciiTheme="majorHAnsi" w:hAnsiTheme="majorHAnsi"/>
              </w:rPr>
              <w:t>gTLD</w:t>
            </w:r>
            <w:proofErr w:type="spellEnd"/>
            <w:r w:rsidRPr="004261F5">
              <w:rPr>
                <w:rFonts w:asciiTheme="majorHAnsi" w:hAnsiTheme="majorHAnsi"/>
              </w:rPr>
              <w:t xml:space="preserve"> registry based on their current WHOIS data quality.</w:t>
            </w:r>
          </w:p>
        </w:tc>
      </w:tr>
      <w:tr w:rsidR="001C712C" w:rsidRPr="00D612D2" w14:paraId="603BD076" w14:textId="77777777" w:rsidTr="00A12E66">
        <w:tc>
          <w:tcPr>
            <w:tcW w:w="2448" w:type="dxa"/>
          </w:tcPr>
          <w:p w14:paraId="40E6BDD2" w14:textId="1C0F14DD" w:rsidR="001C712C" w:rsidRPr="00D612D2" w:rsidRDefault="001C712C">
            <w:pPr>
              <w:rPr>
                <w:rFonts w:asciiTheme="majorHAnsi" w:hAnsiTheme="majorHAnsi"/>
              </w:rPr>
            </w:pPr>
            <w:hyperlink r:id="rId48" w:history="1">
              <w:r w:rsidRPr="001C712C">
                <w:rPr>
                  <w:rStyle w:val="Hyperlink"/>
                  <w:rFonts w:asciiTheme="majorHAnsi" w:hAnsiTheme="majorHAnsi"/>
                </w:rPr>
                <w:t>Internet Society of China</w:t>
              </w:r>
            </w:hyperlink>
          </w:p>
        </w:tc>
        <w:tc>
          <w:tcPr>
            <w:tcW w:w="6408" w:type="dxa"/>
          </w:tcPr>
          <w:p w14:paraId="6F0CFC66" w14:textId="50B39191" w:rsidR="001C712C" w:rsidRPr="001C712C" w:rsidRDefault="001C712C" w:rsidP="001C712C">
            <w:pPr>
              <w:rPr>
                <w:rFonts w:asciiTheme="majorHAnsi" w:hAnsiTheme="majorHAnsi"/>
                <w:color w:val="000000"/>
              </w:rPr>
            </w:pPr>
            <w:r w:rsidRPr="00B268BC">
              <w:rPr>
                <w:rFonts w:asciiTheme="majorHAnsi" w:hAnsiTheme="majorHAnsi"/>
                <w:color w:val="333333"/>
                <w:lang w:val="en"/>
              </w:rPr>
              <w:t xml:space="preserve">On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accuracy of the data</w:t>
            </w:r>
            <w:r w:rsidRPr="00B268BC">
              <w:rPr>
                <w:rFonts w:asciiTheme="majorHAnsi" w:hAnsiTheme="majorHAnsi"/>
                <w:color w:val="333333"/>
                <w:lang w:val="en"/>
              </w:rPr>
              <w:t xml:space="preserve">, We should emphasis on the importance of the data accuracy, meanwhile,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Internet Society of China</w:t>
            </w:r>
            <w:r w:rsidRPr="00B268BC">
              <w:rPr>
                <w:rFonts w:asciiTheme="majorHAnsi" w:hAnsiTheme="majorHAnsi"/>
                <w:color w:val="333333"/>
                <w:lang w:val="en"/>
              </w:rPr>
              <w:t xml:space="preserve"> </w:t>
            </w:r>
            <w:r w:rsidRPr="00B268BC">
              <w:rPr>
                <w:rStyle w:val="hps"/>
                <w:rFonts w:asciiTheme="majorHAnsi" w:hAnsiTheme="majorHAnsi"/>
                <w:color w:val="333333"/>
                <w:lang w:val="en"/>
              </w:rPr>
              <w:t>recommend ICANN to build of</w:t>
            </w:r>
            <w:r w:rsidRPr="00B268BC">
              <w:rPr>
                <w:rFonts w:asciiTheme="majorHAnsi" w:hAnsiTheme="majorHAnsi"/>
                <w:color w:val="333333"/>
                <w:lang w:val="en"/>
              </w:rPr>
              <w:t xml:space="preserve"> </w:t>
            </w:r>
            <w:r w:rsidRPr="00B268BC">
              <w:rPr>
                <w:rStyle w:val="hps"/>
                <w:rFonts w:asciiTheme="majorHAnsi" w:hAnsiTheme="majorHAnsi"/>
                <w:color w:val="333333"/>
                <w:lang w:val="en"/>
              </w:rPr>
              <w:t>third-party</w:t>
            </w:r>
            <w:r w:rsidRPr="00B268BC">
              <w:rPr>
                <w:rFonts w:asciiTheme="majorHAnsi" w:hAnsiTheme="majorHAnsi"/>
                <w:color w:val="333333"/>
                <w:lang w:val="en"/>
              </w:rPr>
              <w:t xml:space="preserve"> </w:t>
            </w:r>
            <w:r w:rsidRPr="00B268BC">
              <w:rPr>
                <w:rStyle w:val="hps"/>
                <w:rFonts w:asciiTheme="majorHAnsi" w:hAnsiTheme="majorHAnsi"/>
                <w:color w:val="333333"/>
                <w:lang w:val="en"/>
              </w:rPr>
              <w:t>audit mechanism</w:t>
            </w:r>
            <w:r w:rsidRPr="00B268BC">
              <w:rPr>
                <w:rFonts w:asciiTheme="majorHAnsi" w:hAnsiTheme="majorHAnsi"/>
                <w:color w:val="333333"/>
                <w:lang w:val="en"/>
              </w:rPr>
              <w:t xml:space="preserve">, </w:t>
            </w:r>
            <w:r w:rsidRPr="00B268BC">
              <w:rPr>
                <w:rStyle w:val="hps"/>
                <w:rFonts w:asciiTheme="majorHAnsi" w:hAnsiTheme="majorHAnsi"/>
                <w:color w:val="333333"/>
                <w:lang w:val="en"/>
              </w:rPr>
              <w:t>submitted audit</w:t>
            </w:r>
            <w:r w:rsidRPr="00B268BC">
              <w:rPr>
                <w:rFonts w:asciiTheme="majorHAnsi" w:hAnsiTheme="majorHAnsi"/>
                <w:color w:val="333333"/>
                <w:lang w:val="en"/>
              </w:rPr>
              <w:t xml:space="preserve"> </w:t>
            </w:r>
            <w:r w:rsidRPr="00B268BC">
              <w:rPr>
                <w:rStyle w:val="hps"/>
                <w:rFonts w:asciiTheme="majorHAnsi" w:hAnsiTheme="majorHAnsi"/>
                <w:color w:val="333333"/>
                <w:lang w:val="en"/>
              </w:rPr>
              <w:t>results to</w:t>
            </w:r>
            <w:r w:rsidRPr="00B268BC">
              <w:rPr>
                <w:rFonts w:asciiTheme="majorHAnsi" w:hAnsiTheme="majorHAnsi"/>
                <w:color w:val="333333"/>
                <w:lang w:val="en"/>
              </w:rPr>
              <w:t xml:space="preserve"> </w:t>
            </w:r>
            <w:r w:rsidRPr="00B268BC">
              <w:rPr>
                <w:rStyle w:val="hps"/>
                <w:rFonts w:asciiTheme="majorHAnsi" w:hAnsiTheme="majorHAnsi"/>
                <w:color w:val="333333"/>
                <w:lang w:val="en"/>
              </w:rPr>
              <w:t>the ICANN annually</w:t>
            </w:r>
            <w:r w:rsidRPr="00B268BC">
              <w:rPr>
                <w:rFonts w:asciiTheme="majorHAnsi" w:hAnsiTheme="majorHAnsi"/>
                <w:color w:val="333333"/>
                <w:lang w:val="en"/>
              </w:rPr>
              <w:t xml:space="preserve">. </w:t>
            </w:r>
            <w:r w:rsidRPr="00B268BC">
              <w:rPr>
                <w:rStyle w:val="hps"/>
                <w:rFonts w:asciiTheme="majorHAnsi" w:hAnsiTheme="majorHAnsi"/>
                <w:color w:val="333333"/>
                <w:lang w:val="en"/>
              </w:rPr>
              <w:t>In</w:t>
            </w:r>
            <w:r w:rsidRPr="00B268BC">
              <w:rPr>
                <w:rFonts w:asciiTheme="majorHAnsi" w:hAnsiTheme="majorHAnsi"/>
                <w:color w:val="333333"/>
                <w:lang w:val="en"/>
              </w:rPr>
              <w:t xml:space="preserve"> </w:t>
            </w:r>
            <w:r w:rsidRPr="00B268BC">
              <w:rPr>
                <w:rStyle w:val="hps"/>
                <w:rFonts w:asciiTheme="majorHAnsi" w:hAnsiTheme="majorHAnsi"/>
                <w:color w:val="333333"/>
                <w:lang w:val="en"/>
              </w:rPr>
              <w:t>this</w:t>
            </w:r>
            <w:r w:rsidRPr="00B268BC">
              <w:rPr>
                <w:rFonts w:asciiTheme="majorHAnsi" w:hAnsiTheme="majorHAnsi"/>
                <w:color w:val="333333"/>
                <w:lang w:val="en"/>
              </w:rPr>
              <w:t xml:space="preserve"> </w:t>
            </w:r>
            <w:r w:rsidRPr="00B268BC">
              <w:rPr>
                <w:rStyle w:val="hps"/>
                <w:rFonts w:asciiTheme="majorHAnsi" w:hAnsiTheme="majorHAnsi"/>
                <w:color w:val="333333"/>
                <w:lang w:val="en"/>
              </w:rPr>
              <w:t>way</w:t>
            </w:r>
            <w:r w:rsidRPr="00B268BC">
              <w:rPr>
                <w:rFonts w:asciiTheme="majorHAnsi" w:hAnsiTheme="majorHAnsi"/>
                <w:color w:val="333333"/>
                <w:lang w:val="en"/>
              </w:rPr>
              <w:t xml:space="preserve">, we can </w:t>
            </w:r>
            <w:r w:rsidRPr="00B268BC">
              <w:rPr>
                <w:rStyle w:val="hps"/>
                <w:rFonts w:asciiTheme="majorHAnsi" w:hAnsiTheme="majorHAnsi"/>
                <w:color w:val="333333"/>
                <w:lang w:val="en"/>
              </w:rPr>
              <w:t>improve</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accuracy</w:t>
            </w:r>
            <w:r w:rsidRPr="00B268BC">
              <w:rPr>
                <w:rFonts w:asciiTheme="majorHAnsi" w:hAnsiTheme="majorHAnsi"/>
                <w:color w:val="333333"/>
                <w:lang w:val="en"/>
              </w:rPr>
              <w:t xml:space="preserve"> </w:t>
            </w:r>
            <w:r w:rsidRPr="00B268BC">
              <w:rPr>
                <w:rStyle w:val="hps"/>
                <w:rFonts w:asciiTheme="majorHAnsi" w:hAnsiTheme="majorHAnsi"/>
                <w:color w:val="333333"/>
                <w:lang w:val="en"/>
              </w:rPr>
              <w:t>of</w:t>
            </w:r>
            <w:r w:rsidRPr="00B268BC">
              <w:rPr>
                <w:rFonts w:asciiTheme="majorHAnsi" w:hAnsiTheme="majorHAnsi"/>
                <w:color w:val="333333"/>
                <w:lang w:val="en"/>
              </w:rPr>
              <w:t xml:space="preserve"> </w:t>
            </w:r>
            <w:r w:rsidRPr="00B268BC">
              <w:rPr>
                <w:rStyle w:val="hps"/>
                <w:rFonts w:asciiTheme="majorHAnsi" w:hAnsiTheme="majorHAnsi"/>
                <w:color w:val="333333"/>
                <w:lang w:val="en"/>
              </w:rPr>
              <w:t>WHOIS data</w:t>
            </w:r>
            <w:r w:rsidRPr="00B268BC">
              <w:rPr>
                <w:rFonts w:asciiTheme="majorHAnsi" w:hAnsiTheme="majorHAnsi"/>
                <w:color w:val="333333"/>
                <w:lang w:val="en"/>
              </w:rPr>
              <w:t xml:space="preserve">. </w:t>
            </w:r>
            <w:r w:rsidRPr="00B268BC">
              <w:rPr>
                <w:rStyle w:val="hps"/>
                <w:rFonts w:asciiTheme="majorHAnsi" w:hAnsiTheme="majorHAnsi"/>
                <w:color w:val="333333"/>
                <w:lang w:val="en"/>
              </w:rPr>
              <w:t>If</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data</w:t>
            </w:r>
            <w:r w:rsidRPr="00B268BC">
              <w:rPr>
                <w:rFonts w:asciiTheme="majorHAnsi" w:hAnsiTheme="majorHAnsi"/>
                <w:color w:val="333333"/>
                <w:lang w:val="en"/>
              </w:rPr>
              <w:t xml:space="preserve"> </w:t>
            </w:r>
            <w:r w:rsidRPr="00B268BC">
              <w:rPr>
                <w:rStyle w:val="hps"/>
                <w:rFonts w:asciiTheme="majorHAnsi" w:hAnsiTheme="majorHAnsi"/>
                <w:color w:val="333333"/>
                <w:lang w:val="en"/>
              </w:rPr>
              <w:t>errors appear</w:t>
            </w:r>
            <w:r w:rsidRPr="00B268BC">
              <w:rPr>
                <w:rFonts w:asciiTheme="majorHAnsi" w:hAnsiTheme="majorHAnsi"/>
                <w:color w:val="333333"/>
                <w:lang w:val="en"/>
              </w:rPr>
              <w:t>, this situation can be treated in time.</w:t>
            </w:r>
            <w:r w:rsidR="00B61E44">
              <w:rPr>
                <w:rFonts w:asciiTheme="majorHAnsi" w:hAnsiTheme="majorHAnsi"/>
                <w:color w:val="333333"/>
                <w:lang w:val="en"/>
              </w:rPr>
              <w:t xml:space="preserve"> </w:t>
            </w:r>
          </w:p>
        </w:tc>
      </w:tr>
      <w:tr w:rsidR="001F7953" w:rsidRPr="00D612D2" w14:paraId="1F114786" w14:textId="77777777" w:rsidTr="00A12E66">
        <w:tc>
          <w:tcPr>
            <w:tcW w:w="2448" w:type="dxa"/>
          </w:tcPr>
          <w:p w14:paraId="6D946D25" w14:textId="126090E4" w:rsidR="001F7953" w:rsidRPr="00D612D2" w:rsidRDefault="0004473C">
            <w:pPr>
              <w:rPr>
                <w:rFonts w:asciiTheme="majorHAnsi" w:hAnsiTheme="majorHAnsi"/>
              </w:rPr>
            </w:pPr>
            <w:hyperlink r:id="rId49" w:history="1">
              <w:r w:rsidRPr="0004473C">
                <w:rPr>
                  <w:rStyle w:val="Hyperlink"/>
                  <w:rFonts w:asciiTheme="majorHAnsi" w:hAnsiTheme="majorHAnsi"/>
                </w:rPr>
                <w:t>Business Constituency (BC)</w:t>
              </w:r>
            </w:hyperlink>
          </w:p>
        </w:tc>
        <w:tc>
          <w:tcPr>
            <w:tcW w:w="6408" w:type="dxa"/>
          </w:tcPr>
          <w:p w14:paraId="722C0D90" w14:textId="5F3E7083" w:rsidR="001F7953" w:rsidRPr="00D612D2" w:rsidRDefault="001F7953" w:rsidP="001F7953">
            <w:pPr>
              <w:spacing w:line="100" w:lineRule="atLeast"/>
              <w:rPr>
                <w:rFonts w:asciiTheme="majorHAnsi" w:hAnsiTheme="majorHAnsi"/>
              </w:rPr>
            </w:pPr>
            <w:r w:rsidRPr="001F7953">
              <w:rPr>
                <w:rFonts w:asciiTheme="majorHAnsi" w:hAnsiTheme="majorHAnsi"/>
              </w:rPr>
              <w:t>While the BC agrees that improving WHOIS data accuracy is of utmost importance, the recommendation that WHOIS accuracy be improved by 50% within 12 months and by another 50% over the following 12 months leaves many open questions with regard to the approach and metrics used. For example, what is the baseline by which accuracy will be measured? How will improvements be measured? What specifically will be used to determine accuracy - phone numbers, e-mail addresses, street addresses? While it may not have been within the scope of the Review Team to identify these answers, the BC does recommend that this information should be clarified.</w:t>
            </w:r>
          </w:p>
        </w:tc>
      </w:tr>
      <w:tr w:rsidR="00A53CB2" w:rsidRPr="00D612D2" w14:paraId="621E3017" w14:textId="77777777" w:rsidTr="00A12E66">
        <w:tc>
          <w:tcPr>
            <w:tcW w:w="2448" w:type="dxa"/>
          </w:tcPr>
          <w:p w14:paraId="3DDA6B81" w14:textId="7E4EDD20" w:rsidR="00A53CB2" w:rsidRPr="00A53CB2" w:rsidRDefault="00A53CB2" w:rsidP="00A53CB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50" w:history="1">
              <w:r w:rsidRPr="00D95745">
                <w:rPr>
                  <w:rStyle w:val="Hyperlink"/>
                  <w:rFonts w:asciiTheme="majorHAnsi" w:hAnsiTheme="majorHAnsi" w:cs="Courier"/>
                </w:rPr>
                <w:t>International Trademark Association (INTA)</w:t>
              </w:r>
            </w:hyperlink>
          </w:p>
        </w:tc>
        <w:tc>
          <w:tcPr>
            <w:tcW w:w="6408" w:type="dxa"/>
          </w:tcPr>
          <w:p w14:paraId="1DB3FCB2" w14:textId="4AA2BE9E" w:rsidR="00A53CB2" w:rsidRPr="00A53CB2" w:rsidRDefault="00A53CB2" w:rsidP="00A53CB2">
            <w:pPr>
              <w:spacing w:line="100" w:lineRule="atLeast"/>
              <w:rPr>
                <w:rFonts w:asciiTheme="majorHAnsi" w:hAnsiTheme="majorHAnsi"/>
              </w:rPr>
            </w:pPr>
            <w:r w:rsidRPr="00A53CB2">
              <w:rPr>
                <w:rFonts w:asciiTheme="majorHAnsi" w:hAnsiTheme="majorHAnsi"/>
              </w:rPr>
              <w:t xml:space="preserve">The Internet Committee supports this recommendation and proposes the additional goal of a further 50% reduction in the following 12 months.  Adding a third 50% reduction goal to the </w:t>
            </w:r>
          </w:p>
          <w:p w14:paraId="7F5B06BB" w14:textId="388E8CCF" w:rsidR="00A53CB2" w:rsidRPr="00D612D2" w:rsidRDefault="00A53CB2" w:rsidP="00B61E44">
            <w:pPr>
              <w:spacing w:line="100" w:lineRule="atLeast"/>
              <w:rPr>
                <w:rFonts w:asciiTheme="majorHAnsi" w:hAnsiTheme="majorHAnsi"/>
              </w:rPr>
            </w:pPr>
            <w:proofErr w:type="gramStart"/>
            <w:r w:rsidRPr="00A53CB2">
              <w:rPr>
                <w:rFonts w:asciiTheme="majorHAnsi" w:hAnsiTheme="majorHAnsi"/>
              </w:rPr>
              <w:t>ultimate</w:t>
            </w:r>
            <w:proofErr w:type="gramEnd"/>
            <w:r w:rsidRPr="00A53CB2">
              <w:rPr>
                <w:rFonts w:asciiTheme="majorHAnsi" w:hAnsiTheme="majorHAnsi"/>
              </w:rPr>
              <w:t xml:space="preserve"> number of unreachable WHOIS registrations (as defined by the NORC Data Accuracy</w:t>
            </w:r>
            <w:r w:rsidR="00B61E44">
              <w:rPr>
                <w:rFonts w:asciiTheme="majorHAnsi" w:hAnsiTheme="majorHAnsi"/>
              </w:rPr>
              <w:t xml:space="preserve"> Study) is not </w:t>
            </w:r>
            <w:r w:rsidR="00B61E44" w:rsidRPr="00B61E44">
              <w:rPr>
                <w:rFonts w:asciiTheme="majorHAnsi" w:hAnsiTheme="majorHAnsi"/>
              </w:rPr>
              <w:t>unreasonable, although it still leaves a significant number of unreachable WHOIS registrations.</w:t>
            </w:r>
          </w:p>
        </w:tc>
      </w:tr>
      <w:tr w:rsidR="004448D0" w:rsidRPr="00943086" w14:paraId="5B43DC75" w14:textId="77777777" w:rsidTr="004448D0">
        <w:tc>
          <w:tcPr>
            <w:tcW w:w="2448" w:type="dxa"/>
          </w:tcPr>
          <w:p w14:paraId="6CAA55B3" w14:textId="77777777" w:rsidR="004448D0" w:rsidRPr="007E75C9" w:rsidRDefault="004448D0" w:rsidP="004448D0">
            <w:pPr>
              <w:rPr>
                <w:rFonts w:asciiTheme="majorHAnsi" w:hAnsiTheme="majorHAnsi"/>
                <w:bCs/>
              </w:rPr>
            </w:pPr>
            <w:hyperlink r:id="rId51" w:history="1">
              <w:r w:rsidRPr="007E75C9">
                <w:rPr>
                  <w:rStyle w:val="Hyperlink"/>
                  <w:rFonts w:asciiTheme="majorHAnsi" w:hAnsiTheme="majorHAnsi"/>
                  <w:bCs/>
                </w:rPr>
                <w:t>ICANN Staff</w:t>
              </w:r>
            </w:hyperlink>
          </w:p>
        </w:tc>
        <w:tc>
          <w:tcPr>
            <w:tcW w:w="6408" w:type="dxa"/>
          </w:tcPr>
          <w:p w14:paraId="3B957C36" w14:textId="04B3A5A0" w:rsidR="004448D0" w:rsidRPr="004448D0" w:rsidRDefault="004448D0" w:rsidP="004448D0">
            <w:pPr>
              <w:widowControl w:val="0"/>
              <w:autoSpaceDE w:val="0"/>
              <w:autoSpaceDN w:val="0"/>
              <w:adjustRightInd w:val="0"/>
              <w:rPr>
                <w:rFonts w:asciiTheme="majorHAnsi" w:hAnsiTheme="majorHAnsi" w:cs="Courier"/>
              </w:rPr>
            </w:pPr>
            <w:r w:rsidRPr="004448D0">
              <w:rPr>
                <w:rFonts w:asciiTheme="majorHAnsi" w:hAnsiTheme="majorHAnsi" w:cs="Courier"/>
              </w:rPr>
              <w:t>Staff is pursuing the goal of increased WHOIS accuracy, and exploring new approaches to working with contracted parties outside the confines of</w:t>
            </w:r>
            <w:r w:rsidR="00F00E89">
              <w:rPr>
                <w:rFonts w:asciiTheme="majorHAnsi" w:hAnsiTheme="majorHAnsi" w:cs="Courier"/>
              </w:rPr>
              <w:t xml:space="preserve"> the contract to increase WHOIS </w:t>
            </w:r>
            <w:r w:rsidRPr="004448D0">
              <w:rPr>
                <w:rFonts w:asciiTheme="majorHAnsi" w:hAnsiTheme="majorHAnsi" w:cs="Courier"/>
              </w:rPr>
              <w:t xml:space="preserve">accuracy. It would be useful to have more </w:t>
            </w:r>
            <w:r w:rsidR="00F00E89">
              <w:rPr>
                <w:rFonts w:asciiTheme="majorHAnsi" w:hAnsiTheme="majorHAnsi" w:cs="Courier"/>
              </w:rPr>
              <w:t>i</w:t>
            </w:r>
            <w:r w:rsidRPr="004448D0">
              <w:rPr>
                <w:rFonts w:asciiTheme="majorHAnsi" w:hAnsiTheme="majorHAnsi" w:cs="Courier"/>
              </w:rPr>
              <w:t>nformation from the Team on the Recommendation to enable Staff to further investigate public policy, legal issues and implementation options. In particular, clarification on the following elemen</w:t>
            </w:r>
            <w:r w:rsidR="00F00E89">
              <w:rPr>
                <w:rFonts w:asciiTheme="majorHAnsi" w:hAnsiTheme="majorHAnsi" w:cs="Courier"/>
              </w:rPr>
              <w:t xml:space="preserve">ts of the Recommendation would </w:t>
            </w:r>
            <w:r w:rsidRPr="004448D0">
              <w:rPr>
                <w:rFonts w:asciiTheme="majorHAnsi" w:hAnsiTheme="majorHAnsi" w:cs="Courier"/>
              </w:rPr>
              <w:t>be helpful:</w:t>
            </w:r>
          </w:p>
          <w:p w14:paraId="1C43D8CF" w14:textId="1A483F1D" w:rsidR="004448D0" w:rsidRPr="00F00E89" w:rsidRDefault="004448D0" w:rsidP="00F00E89">
            <w:pPr>
              <w:pStyle w:val="ListParagraph"/>
              <w:widowControl w:val="0"/>
              <w:numPr>
                <w:ilvl w:val="0"/>
                <w:numId w:val="16"/>
              </w:numPr>
              <w:autoSpaceDE w:val="0"/>
              <w:autoSpaceDN w:val="0"/>
              <w:adjustRightInd w:val="0"/>
              <w:rPr>
                <w:rFonts w:asciiTheme="majorHAnsi" w:hAnsiTheme="majorHAnsi" w:cs="Courier"/>
              </w:rPr>
            </w:pPr>
            <w:r w:rsidRPr="00F00E89">
              <w:rPr>
                <w:rFonts w:asciiTheme="majorHAnsi" w:hAnsiTheme="majorHAnsi" w:cs="Courier"/>
              </w:rPr>
              <w:t xml:space="preserve">It is Staffs understanding that the Team means “undeliverable” (there is no way to reach the registrant) when it uses the term “unreachable” in the Recommendation. In determining whether a registrant cannot be reached, the </w:t>
            </w:r>
            <w:r w:rsidR="00F00E89" w:rsidRPr="00F00E89">
              <w:rPr>
                <w:rFonts w:asciiTheme="majorHAnsi" w:hAnsiTheme="majorHAnsi" w:cs="Courier"/>
              </w:rPr>
              <w:t>l</w:t>
            </w:r>
            <w:r w:rsidRPr="00F00E89">
              <w:rPr>
                <w:rFonts w:asciiTheme="majorHAnsi" w:hAnsiTheme="majorHAnsi" w:cs="Courier"/>
              </w:rPr>
              <w:t>egal and privacy implications would need to be fully explored.</w:t>
            </w:r>
          </w:p>
          <w:p w14:paraId="3F934278" w14:textId="3E41FAF1" w:rsidR="004448D0" w:rsidRPr="00F00E89" w:rsidRDefault="004448D0" w:rsidP="00F00E89">
            <w:pPr>
              <w:pStyle w:val="ListParagraph"/>
              <w:widowControl w:val="0"/>
              <w:numPr>
                <w:ilvl w:val="0"/>
                <w:numId w:val="16"/>
              </w:numPr>
              <w:autoSpaceDE w:val="0"/>
              <w:autoSpaceDN w:val="0"/>
              <w:adjustRightInd w:val="0"/>
              <w:rPr>
                <w:rFonts w:asciiTheme="majorHAnsi" w:hAnsiTheme="majorHAnsi" w:cs="Courier"/>
              </w:rPr>
            </w:pPr>
            <w:r w:rsidRPr="00F00E89">
              <w:rPr>
                <w:rFonts w:asciiTheme="majorHAnsi" w:hAnsiTheme="majorHAnsi" w:cs="Courier"/>
              </w:rPr>
              <w:t>Does the Team intend for Staff to determine the extent of a study based on what is a statistically valid sample size given the overall market? The NORC Accuracy Study involved a sample size of 1400</w:t>
            </w:r>
            <w:r w:rsidR="00F00E89" w:rsidRPr="00F00E89">
              <w:rPr>
                <w:rFonts w:asciiTheme="majorHAnsi" w:hAnsiTheme="majorHAnsi" w:cs="Courier"/>
              </w:rPr>
              <w:t xml:space="preserve"> registrations, and cost ICANN </w:t>
            </w:r>
            <w:r w:rsidRPr="00F00E89">
              <w:rPr>
                <w:rFonts w:asciiTheme="majorHAnsi" w:hAnsiTheme="majorHAnsi" w:cs="Courier"/>
              </w:rPr>
              <w:t>approximately US$200,000.</w:t>
            </w:r>
          </w:p>
          <w:p w14:paraId="2BB7411E" w14:textId="5D0C63F1" w:rsidR="004448D0" w:rsidRPr="00F00E89" w:rsidRDefault="004448D0" w:rsidP="00F00E89">
            <w:pPr>
              <w:pStyle w:val="ListParagraph"/>
              <w:widowControl w:val="0"/>
              <w:numPr>
                <w:ilvl w:val="0"/>
                <w:numId w:val="16"/>
              </w:numPr>
              <w:autoSpaceDE w:val="0"/>
              <w:autoSpaceDN w:val="0"/>
              <w:adjustRightInd w:val="0"/>
              <w:rPr>
                <w:rFonts w:asciiTheme="majorHAnsi" w:hAnsiTheme="majorHAnsi" w:cs="Courier"/>
              </w:rPr>
            </w:pPr>
            <w:r w:rsidRPr="00F00E89">
              <w:rPr>
                <w:rFonts w:asciiTheme="majorHAnsi" w:hAnsiTheme="majorHAnsi" w:cs="Courier"/>
              </w:rPr>
              <w:t>What level of accuracy is desired?  Achieving 100% accuracy may involve intrusive verification methods that can raise privacy and cost concerns, and might be better addressed through a policy develo</w:t>
            </w:r>
            <w:r w:rsidR="00F00E89" w:rsidRPr="00F00E89">
              <w:rPr>
                <w:rFonts w:asciiTheme="majorHAnsi" w:hAnsiTheme="majorHAnsi" w:cs="Courier"/>
              </w:rPr>
              <w:t xml:space="preserve">pment process (PDP) that could </w:t>
            </w:r>
            <w:r w:rsidRPr="00F00E89">
              <w:rPr>
                <w:rFonts w:asciiTheme="majorHAnsi" w:hAnsiTheme="majorHAnsi" w:cs="Courier"/>
              </w:rPr>
              <w:t>solicit the input of the community.</w:t>
            </w:r>
          </w:p>
          <w:p w14:paraId="5DA698E1" w14:textId="299548C2" w:rsidR="004448D0" w:rsidRPr="00A06960" w:rsidRDefault="004448D0" w:rsidP="004448D0">
            <w:pPr>
              <w:widowControl w:val="0"/>
              <w:autoSpaceDE w:val="0"/>
              <w:autoSpaceDN w:val="0"/>
              <w:adjustRightInd w:val="0"/>
              <w:rPr>
                <w:rFonts w:asciiTheme="majorHAnsi" w:hAnsiTheme="majorHAnsi" w:cs="Courier"/>
              </w:rPr>
            </w:pPr>
            <w:r w:rsidRPr="004448D0">
              <w:rPr>
                <w:rFonts w:asciiTheme="majorHAnsi" w:hAnsiTheme="majorHAnsi" w:cs="Courier"/>
              </w:rPr>
              <w:t xml:space="preserve">Advancing the goal of the Recommendation is feasible, assuming that the RAA can be amended through the negotiations underway or through a GNSO PDP.  Amending the RAA to include additional accuracy </w:t>
            </w:r>
            <w:r w:rsidR="00F00E89">
              <w:rPr>
                <w:rFonts w:asciiTheme="majorHAnsi" w:hAnsiTheme="majorHAnsi" w:cs="Courier"/>
              </w:rPr>
              <w:t xml:space="preserve">or verification requirements is </w:t>
            </w:r>
            <w:r w:rsidRPr="004448D0">
              <w:rPr>
                <w:rFonts w:asciiTheme="majorHAnsi" w:hAnsiTheme="majorHAnsi" w:cs="Courier"/>
              </w:rPr>
              <w:t xml:space="preserve">important because the current RAA does not require registrars to verify a registrant’s WHOIS information at the point of registration.  Improving accuracy is a key ICANN request in the ongoing negotiations </w:t>
            </w:r>
            <w:r w:rsidR="00F00E89">
              <w:rPr>
                <w:rFonts w:asciiTheme="majorHAnsi" w:hAnsiTheme="majorHAnsi" w:cs="Courier"/>
              </w:rPr>
              <w:t xml:space="preserve">with registrars to </w:t>
            </w:r>
            <w:r w:rsidRPr="004448D0">
              <w:rPr>
                <w:rFonts w:asciiTheme="majorHAnsi" w:hAnsiTheme="majorHAnsi" w:cs="Courier"/>
              </w:rPr>
              <w:t>amend the RAA. In these negotiations, ICANN has proposed including an appendix to the RAA that commits registrars to enhancing WHOIS accuracy through various phases, including gradual improvements that can be updated from time to time. Should these WHOIS verification obligations not be included in the amended RAA, a GNSO PDP would need to be initiated to create appropriate consensus policies to be enforceable on the registrars.  Consultations with the GNSO constituencies, es</w:t>
            </w:r>
            <w:r w:rsidR="00F00E89">
              <w:rPr>
                <w:rFonts w:asciiTheme="majorHAnsi" w:hAnsiTheme="majorHAnsi" w:cs="Courier"/>
              </w:rPr>
              <w:t xml:space="preserve">pecially the registrars, on the </w:t>
            </w:r>
            <w:r w:rsidRPr="004448D0">
              <w:rPr>
                <w:rFonts w:asciiTheme="majorHAnsi" w:hAnsiTheme="majorHAnsi" w:cs="Courier"/>
              </w:rPr>
              <w:t>Recommendation would be helpful.</w:t>
            </w:r>
          </w:p>
        </w:tc>
      </w:tr>
      <w:tr w:rsidR="0048728C" w:rsidRPr="00C83F81" w14:paraId="7AA0DEC1" w14:textId="77777777" w:rsidTr="009539AC">
        <w:tc>
          <w:tcPr>
            <w:tcW w:w="2448" w:type="dxa"/>
          </w:tcPr>
          <w:p w14:paraId="1AD83A61" w14:textId="77777777" w:rsidR="0048728C" w:rsidRPr="00E62C4D" w:rsidRDefault="0048728C" w:rsidP="009539AC">
            <w:pPr>
              <w:widowControl w:val="0"/>
              <w:autoSpaceDE w:val="0"/>
              <w:autoSpaceDN w:val="0"/>
              <w:adjustRightInd w:val="0"/>
              <w:rPr>
                <w:rFonts w:asciiTheme="majorHAnsi" w:hAnsiTheme="majorHAnsi" w:cs="Courier"/>
              </w:rPr>
            </w:pPr>
            <w:hyperlink r:id="rId52"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tc>
        <w:tc>
          <w:tcPr>
            <w:tcW w:w="6408" w:type="dxa"/>
          </w:tcPr>
          <w:p w14:paraId="74444891" w14:textId="349BAFE4" w:rsidR="0048728C" w:rsidRPr="0048728C" w:rsidRDefault="0048728C" w:rsidP="009539AC">
            <w:pPr>
              <w:widowControl w:val="0"/>
              <w:autoSpaceDE w:val="0"/>
              <w:autoSpaceDN w:val="0"/>
              <w:adjustRightInd w:val="0"/>
              <w:rPr>
                <w:rFonts w:asciiTheme="majorHAnsi" w:hAnsiTheme="majorHAnsi" w:cs="Courier"/>
              </w:rPr>
            </w:pPr>
            <w:r w:rsidRPr="0048728C">
              <w:rPr>
                <w:rFonts w:asciiTheme="majorHAnsi" w:hAnsiTheme="majorHAnsi" w:cs="Courier"/>
              </w:rPr>
              <w:t>Existing tools and policies can reduce WHOIS reco</w:t>
            </w:r>
            <w:r>
              <w:rPr>
                <w:rFonts w:asciiTheme="majorHAnsi" w:hAnsiTheme="majorHAnsi" w:cs="Courier"/>
              </w:rPr>
              <w:t xml:space="preserve">rds that render the registrant </w:t>
            </w:r>
            <w:r w:rsidRPr="0048728C">
              <w:rPr>
                <w:rFonts w:asciiTheme="majorHAnsi" w:hAnsiTheme="majorHAnsi" w:cs="Courier"/>
              </w:rPr>
              <w:t xml:space="preserve">completely un-contactable.  While reducing WHOIS records of this type is and should be a focus of ICANN staff, we are concerned that use of a 50% reduction target is aggressive which is setting up any existing or revised policy, and the ICANN effort on this topic, up for failure.  While, large reductions in </w:t>
            </w:r>
            <w:r>
              <w:rPr>
                <w:rFonts w:asciiTheme="majorHAnsi" w:hAnsiTheme="majorHAnsi" w:cs="Courier"/>
              </w:rPr>
              <w:t xml:space="preserve">WHOIS inaccuracy are desirable, </w:t>
            </w:r>
            <w:r w:rsidRPr="0048728C">
              <w:rPr>
                <w:rFonts w:asciiTheme="majorHAnsi" w:hAnsiTheme="majorHAnsi" w:cs="Courier"/>
              </w:rPr>
              <w:t>incremental reductions should also be recognized as important steps forward.   Further, and perhaps most importantly, a critical precursor to setting targets for reduction in ‘inaccurate’ WHOIS data, is reaching agreement on: (</w:t>
            </w:r>
            <w:proofErr w:type="spellStart"/>
            <w:r w:rsidRPr="0048728C">
              <w:rPr>
                <w:rFonts w:asciiTheme="majorHAnsi" w:hAnsiTheme="majorHAnsi" w:cs="Courier"/>
              </w:rPr>
              <w:t>i</w:t>
            </w:r>
            <w:proofErr w:type="spellEnd"/>
            <w:r w:rsidRPr="0048728C">
              <w:rPr>
                <w:rFonts w:asciiTheme="majorHAnsi" w:hAnsiTheme="majorHAnsi" w:cs="Courier"/>
              </w:rPr>
              <w:t>) a precise definition of data “inaccuracy” and (ii) the method by which such inaccuracy can be measured.</w:t>
            </w:r>
          </w:p>
        </w:tc>
      </w:tr>
      <w:tr w:rsidR="005C43E8" w:rsidRPr="00C83F81" w14:paraId="329254E3" w14:textId="77777777" w:rsidTr="005C43E8">
        <w:tc>
          <w:tcPr>
            <w:tcW w:w="2448" w:type="dxa"/>
          </w:tcPr>
          <w:p w14:paraId="123A4946" w14:textId="77777777" w:rsidR="005C43E8" w:rsidRPr="00AC60E0" w:rsidRDefault="005C43E8" w:rsidP="005C43E8">
            <w:pPr>
              <w:rPr>
                <w:rFonts w:asciiTheme="majorHAnsi" w:hAnsiTheme="majorHAnsi" w:cs="Arial"/>
                <w:color w:val="000000"/>
              </w:rPr>
            </w:pPr>
            <w:hyperlink r:id="rId53" w:history="1">
              <w:r w:rsidRPr="00013E4A">
                <w:rPr>
                  <w:rStyle w:val="Hyperlink"/>
                  <w:rFonts w:asciiTheme="majorHAnsi" w:hAnsiTheme="majorHAnsi" w:cs="Arial"/>
                </w:rPr>
                <w:t>United States Department of Commerce</w:t>
              </w:r>
            </w:hyperlink>
          </w:p>
        </w:tc>
        <w:tc>
          <w:tcPr>
            <w:tcW w:w="6408" w:type="dxa"/>
          </w:tcPr>
          <w:p w14:paraId="6119B71A" w14:textId="26ED466E" w:rsidR="005C43E8" w:rsidRPr="00C83F81" w:rsidRDefault="00C7198F" w:rsidP="00C7198F">
            <w:pPr>
              <w:pStyle w:val="NoteLevel11"/>
              <w:rPr>
                <w:rFonts w:asciiTheme="majorHAnsi" w:hAnsiTheme="majorHAnsi"/>
              </w:rPr>
            </w:pPr>
            <w:r>
              <w:rPr>
                <w:rFonts w:asciiTheme="majorHAnsi" w:hAnsiTheme="majorHAnsi"/>
              </w:rPr>
              <w:t xml:space="preserve">While the U.S. Government shares the Review Team’s objective of reducing the number of “unreachable” WHOIS registrations, we believe ICANN should reduce the number of inaccurate or incomplete registrations at a higher rate of speed than proposed by the Review Team, to ensure that there is a 50% reduction before new </w:t>
            </w:r>
            <w:proofErr w:type="spellStart"/>
            <w:r>
              <w:rPr>
                <w:rFonts w:asciiTheme="majorHAnsi" w:hAnsiTheme="majorHAnsi"/>
              </w:rPr>
              <w:t>gTLDs</w:t>
            </w:r>
            <w:proofErr w:type="spellEnd"/>
            <w:r>
              <w:rPr>
                <w:rFonts w:asciiTheme="majorHAnsi" w:hAnsiTheme="majorHAnsi"/>
              </w:rPr>
              <w:t xml:space="preserve"> are introduced in 2013.</w:t>
            </w:r>
          </w:p>
        </w:tc>
      </w:tr>
      <w:tr w:rsidR="00A12E66" w:rsidRPr="00D612D2" w14:paraId="134B49B9" w14:textId="77777777" w:rsidTr="00A12E66">
        <w:tc>
          <w:tcPr>
            <w:tcW w:w="2448" w:type="dxa"/>
          </w:tcPr>
          <w:p w14:paraId="0850819E" w14:textId="77777777" w:rsidR="00A12E66" w:rsidRPr="00D612D2" w:rsidRDefault="00A12E66">
            <w:pPr>
              <w:rPr>
                <w:rFonts w:asciiTheme="majorHAnsi" w:hAnsiTheme="majorHAnsi"/>
              </w:rPr>
            </w:pPr>
            <w:r w:rsidRPr="00D612D2">
              <w:rPr>
                <w:rFonts w:asciiTheme="majorHAnsi" w:hAnsiTheme="majorHAnsi"/>
              </w:rPr>
              <w:t>Recommendation 6</w:t>
            </w:r>
          </w:p>
        </w:tc>
        <w:tc>
          <w:tcPr>
            <w:tcW w:w="6408" w:type="dxa"/>
          </w:tcPr>
          <w:p w14:paraId="13893F3A" w14:textId="77777777" w:rsidR="00A12E66" w:rsidRPr="00D612D2" w:rsidRDefault="00A12E66" w:rsidP="00A12E66">
            <w:pPr>
              <w:spacing w:line="100" w:lineRule="atLeast"/>
              <w:rPr>
                <w:rFonts w:asciiTheme="majorHAnsi" w:hAnsiTheme="majorHAnsi"/>
              </w:rPr>
            </w:pPr>
            <w:r w:rsidRPr="00D612D2">
              <w:rPr>
                <w:rFonts w:asciiTheme="majorHAnsi" w:hAnsiTheme="majorHAnsi"/>
              </w:rPr>
              <w:t xml:space="preserve">ICANN shall produce and publish an accuracy report focused on measured reduction in “unreachable WHOIS registrations”, on an annual basis. </w:t>
            </w:r>
          </w:p>
        </w:tc>
      </w:tr>
      <w:tr w:rsidR="007C2377" w:rsidRPr="00D612D2" w14:paraId="5E2A6461" w14:textId="77777777" w:rsidTr="00A12E66">
        <w:tc>
          <w:tcPr>
            <w:tcW w:w="2448" w:type="dxa"/>
          </w:tcPr>
          <w:p w14:paraId="00F403C5" w14:textId="76D70F61" w:rsidR="007C2377" w:rsidRPr="00D612D2" w:rsidRDefault="004E4BB9">
            <w:pPr>
              <w:rPr>
                <w:rFonts w:asciiTheme="majorHAnsi" w:hAnsiTheme="majorHAnsi"/>
              </w:rPr>
            </w:pPr>
            <w:hyperlink r:id="rId54" w:history="1">
              <w:r w:rsidR="007C2377" w:rsidRPr="00D612D2">
                <w:rPr>
                  <w:rStyle w:val="Hyperlink"/>
                  <w:rFonts w:asciiTheme="majorHAnsi" w:hAnsiTheme="majorHAnsi"/>
                </w:rPr>
                <w:t>Intellectual Property Constituency</w:t>
              </w:r>
            </w:hyperlink>
          </w:p>
        </w:tc>
        <w:tc>
          <w:tcPr>
            <w:tcW w:w="6408" w:type="dxa"/>
          </w:tcPr>
          <w:p w14:paraId="2C413F69" w14:textId="1B59BC4A" w:rsidR="007C2377" w:rsidRPr="00D612D2" w:rsidRDefault="007C2377" w:rsidP="00A12E66">
            <w:pPr>
              <w:spacing w:line="100" w:lineRule="atLeast"/>
              <w:rPr>
                <w:rFonts w:asciiTheme="majorHAnsi" w:hAnsiTheme="majorHAnsi"/>
              </w:rPr>
            </w:pPr>
            <w:r w:rsidRPr="00D612D2">
              <w:rPr>
                <w:rFonts w:asciiTheme="majorHAnsi" w:hAnsiTheme="majorHAnsi"/>
              </w:rPr>
              <w:t xml:space="preserve">Moving to a more objective and quantifiable set of benchmarks for improving </w:t>
            </w:r>
            <w:proofErr w:type="spellStart"/>
            <w:r w:rsidRPr="00D612D2">
              <w:rPr>
                <w:rFonts w:asciiTheme="majorHAnsi" w:hAnsiTheme="majorHAnsi"/>
              </w:rPr>
              <w:t>Whois</w:t>
            </w:r>
            <w:proofErr w:type="spellEnd"/>
            <w:r w:rsidRPr="00D612D2">
              <w:rPr>
                <w:rFonts w:asciiTheme="majorHAnsi" w:hAnsiTheme="majorHAnsi"/>
              </w:rPr>
              <w:t xml:space="preserve"> accuracy requires the annual reports and status reports called for by these recommendations, which IPC supports.  </w:t>
            </w:r>
          </w:p>
        </w:tc>
      </w:tr>
      <w:tr w:rsidR="00705FCC" w:rsidRPr="00D612D2" w14:paraId="26E96F96" w14:textId="77777777" w:rsidTr="00A12E66">
        <w:tc>
          <w:tcPr>
            <w:tcW w:w="2448" w:type="dxa"/>
          </w:tcPr>
          <w:p w14:paraId="4A5A5BA2" w14:textId="77777777" w:rsidR="00705FCC" w:rsidRDefault="004E4BB9" w:rsidP="00705FCC">
            <w:pPr>
              <w:rPr>
                <w:rFonts w:asciiTheme="majorHAnsi" w:hAnsiTheme="majorHAnsi"/>
              </w:rPr>
            </w:pPr>
            <w:hyperlink r:id="rId55" w:history="1">
              <w:r w:rsidR="00705FCC" w:rsidRPr="00013EB5">
                <w:rPr>
                  <w:rStyle w:val="Hyperlink"/>
                  <w:rFonts w:asciiTheme="majorHAnsi" w:hAnsiTheme="majorHAnsi"/>
                </w:rPr>
                <w:t>International Anti-Counterfeiting Coalition (IACC)</w:t>
              </w:r>
            </w:hyperlink>
          </w:p>
          <w:p w14:paraId="6A4C7C95" w14:textId="77777777" w:rsidR="00705FCC" w:rsidRPr="00D612D2" w:rsidRDefault="00705FCC">
            <w:pPr>
              <w:rPr>
                <w:rFonts w:asciiTheme="majorHAnsi" w:hAnsiTheme="majorHAnsi"/>
              </w:rPr>
            </w:pPr>
          </w:p>
        </w:tc>
        <w:tc>
          <w:tcPr>
            <w:tcW w:w="6408" w:type="dxa"/>
          </w:tcPr>
          <w:p w14:paraId="13545FBC" w14:textId="4083E5FE" w:rsidR="00705FCC" w:rsidRPr="00D612D2" w:rsidRDefault="00705FCC" w:rsidP="00705FCC">
            <w:pPr>
              <w:spacing w:line="100" w:lineRule="atLeast"/>
              <w:rPr>
                <w:rFonts w:asciiTheme="majorHAnsi" w:hAnsiTheme="majorHAnsi"/>
              </w:rPr>
            </w:pPr>
            <w:r w:rsidRPr="00705FCC">
              <w:rPr>
                <w:rFonts w:asciiTheme="majorHAnsi" w:hAnsiTheme="majorHAnsi"/>
              </w:rPr>
              <w:t>The IACC proposes that this annual reporting include specific data identifying accuracy findings by registry and registrar.  The IACC believes such transparency in reporting will encourage greater compliance and expedite achievement of the WHOIS Review Team’s goal of an overall reduction in the amount of data inaccuracy.</w:t>
            </w:r>
          </w:p>
        </w:tc>
      </w:tr>
      <w:tr w:rsidR="00050484" w:rsidRPr="00D612D2" w14:paraId="057493EE" w14:textId="77777777" w:rsidTr="00A60D26">
        <w:tc>
          <w:tcPr>
            <w:tcW w:w="2448" w:type="dxa"/>
          </w:tcPr>
          <w:p w14:paraId="68E6A01E" w14:textId="77777777" w:rsidR="00050484" w:rsidRPr="00D612D2" w:rsidRDefault="00050484" w:rsidP="00A60D26">
            <w:pPr>
              <w:rPr>
                <w:rFonts w:asciiTheme="majorHAnsi" w:hAnsiTheme="majorHAnsi"/>
              </w:rPr>
            </w:pPr>
            <w:hyperlink r:id="rId56" w:history="1">
              <w:r w:rsidRPr="0004473C">
                <w:rPr>
                  <w:rStyle w:val="Hyperlink"/>
                  <w:rFonts w:asciiTheme="majorHAnsi" w:hAnsiTheme="majorHAnsi"/>
                </w:rPr>
                <w:t>Business Constituency (BC)</w:t>
              </w:r>
            </w:hyperlink>
          </w:p>
        </w:tc>
        <w:tc>
          <w:tcPr>
            <w:tcW w:w="6408" w:type="dxa"/>
          </w:tcPr>
          <w:p w14:paraId="72997D9B" w14:textId="2DD803FF" w:rsidR="00050484" w:rsidRPr="00D612D2" w:rsidRDefault="00050484" w:rsidP="00050484">
            <w:pPr>
              <w:spacing w:line="100" w:lineRule="atLeast"/>
              <w:rPr>
                <w:rFonts w:asciiTheme="majorHAnsi" w:hAnsiTheme="majorHAnsi"/>
              </w:rPr>
            </w:pPr>
            <w:r w:rsidRPr="00050484">
              <w:rPr>
                <w:rFonts w:asciiTheme="majorHAnsi" w:hAnsiTheme="majorHAnsi"/>
              </w:rPr>
              <w:t>The BC supports the production of an accuracy report focused on measured reduction in unreachable WHOIS in order to give the ICANN community and</w:t>
            </w:r>
            <w:r>
              <w:rPr>
                <w:rFonts w:asciiTheme="majorHAnsi" w:hAnsiTheme="majorHAnsi"/>
              </w:rPr>
              <w:t xml:space="preserve"> </w:t>
            </w:r>
            <w:r w:rsidRPr="00050484">
              <w:rPr>
                <w:rFonts w:asciiTheme="majorHAnsi" w:hAnsiTheme="majorHAnsi"/>
              </w:rPr>
              <w:t xml:space="preserve">subsequent review teams some factual basis for policy making. However, the BC believes that such a report should be published quarterly, for at least a </w:t>
            </w:r>
            <w:proofErr w:type="gramStart"/>
            <w:r w:rsidRPr="00050484">
              <w:rPr>
                <w:rFonts w:asciiTheme="majorHAnsi" w:hAnsiTheme="majorHAnsi"/>
              </w:rPr>
              <w:t>three year</w:t>
            </w:r>
            <w:proofErr w:type="gramEnd"/>
            <w:r w:rsidRPr="00050484">
              <w:rPr>
                <w:rFonts w:asciiTheme="majorHAnsi" w:hAnsiTheme="majorHAnsi"/>
              </w:rPr>
              <w:t xml:space="preserve"> period.  By conducting every 3 months, trends can be identified much more quickly, and the impacts of new policies can be more closely tracked. At the time of the next Review Team’s evaluation, this can be reassessed for change to a six month reporting basis.</w:t>
            </w:r>
          </w:p>
        </w:tc>
      </w:tr>
      <w:tr w:rsidR="001C02BF" w:rsidRPr="00D612D2" w14:paraId="4BD5607A" w14:textId="77777777" w:rsidTr="00A12E66">
        <w:tc>
          <w:tcPr>
            <w:tcW w:w="2448" w:type="dxa"/>
          </w:tcPr>
          <w:p w14:paraId="4BB585A8" w14:textId="53E30D66" w:rsidR="001C02BF" w:rsidRPr="00D612D2" w:rsidRDefault="001C02BF">
            <w:pPr>
              <w:rPr>
                <w:rFonts w:asciiTheme="majorHAnsi" w:hAnsiTheme="majorHAnsi"/>
              </w:rPr>
            </w:pPr>
            <w:hyperlink r:id="rId57" w:history="1">
              <w:r w:rsidRPr="00D95745">
                <w:rPr>
                  <w:rStyle w:val="Hyperlink"/>
                  <w:rFonts w:asciiTheme="majorHAnsi" w:hAnsiTheme="majorHAnsi" w:cs="Courier"/>
                </w:rPr>
                <w:t>International Trademark Association (INTA)</w:t>
              </w:r>
            </w:hyperlink>
          </w:p>
        </w:tc>
        <w:tc>
          <w:tcPr>
            <w:tcW w:w="6408" w:type="dxa"/>
          </w:tcPr>
          <w:p w14:paraId="0DD552C7" w14:textId="0BFC0914" w:rsidR="001C02BF" w:rsidRPr="00D612D2" w:rsidRDefault="001C02BF" w:rsidP="003F6FA4">
            <w:pPr>
              <w:spacing w:line="100" w:lineRule="atLeast"/>
              <w:rPr>
                <w:rFonts w:asciiTheme="majorHAnsi" w:hAnsiTheme="majorHAnsi"/>
              </w:rPr>
            </w:pPr>
            <w:r w:rsidRPr="001C02BF">
              <w:rPr>
                <w:rFonts w:asciiTheme="majorHAnsi" w:hAnsiTheme="majorHAnsi"/>
              </w:rPr>
              <w:t>The Internet Committee supports this recommendation and further proposes that said report should include a public reporting of such data broken down by registry and registrar. In order to measure progress towards the goal of decreasing the number of unreachable WHOIS registrations, there must be consistent and ongoing measuremen</w:t>
            </w:r>
            <w:r>
              <w:rPr>
                <w:rFonts w:asciiTheme="majorHAnsi" w:hAnsiTheme="majorHAnsi"/>
              </w:rPr>
              <w:t xml:space="preserve">t of the scope of the problem. </w:t>
            </w:r>
            <w:r w:rsidRPr="001C02BF">
              <w:rPr>
                <w:rFonts w:asciiTheme="majorHAnsi" w:hAnsiTheme="majorHAnsi"/>
              </w:rPr>
              <w:t>This measurement must continue beyond the immediate reduction goals for WHOIS registration inaccuracies in order to continue to mo</w:t>
            </w:r>
            <w:r w:rsidR="003F6FA4">
              <w:rPr>
                <w:rFonts w:asciiTheme="majorHAnsi" w:hAnsiTheme="majorHAnsi"/>
              </w:rPr>
              <w:t>nit</w:t>
            </w:r>
            <w:r w:rsidR="003F6FA4" w:rsidRPr="003F6FA4">
              <w:rPr>
                <w:rFonts w:asciiTheme="majorHAnsi" w:hAnsiTheme="majorHAnsi"/>
              </w:rPr>
              <w:t>or changes in the scope of the problem as the Internet continues to develop and change.</w:t>
            </w:r>
          </w:p>
        </w:tc>
      </w:tr>
      <w:tr w:rsidR="00695AB2" w:rsidRPr="00C83F81" w14:paraId="45DC1FF9" w14:textId="77777777" w:rsidTr="00F12DCD">
        <w:tc>
          <w:tcPr>
            <w:tcW w:w="2448" w:type="dxa"/>
          </w:tcPr>
          <w:p w14:paraId="029009DA" w14:textId="77777777" w:rsidR="00695AB2" w:rsidRPr="00C83F81" w:rsidRDefault="00695AB2" w:rsidP="00F12DCD">
            <w:pPr>
              <w:pStyle w:val="NoteLevel11"/>
              <w:rPr>
                <w:rFonts w:asciiTheme="majorHAnsi" w:hAnsiTheme="majorHAnsi"/>
              </w:rPr>
            </w:pPr>
            <w:hyperlink r:id="rId58" w:history="1">
              <w:r w:rsidRPr="00CF452E">
                <w:rPr>
                  <w:rStyle w:val="Hyperlink"/>
                  <w:rFonts w:asciiTheme="majorHAnsi" w:hAnsiTheme="majorHAnsi" w:cs="Times New Roman"/>
                </w:rPr>
                <w:t>Non-Commercial Users Stakeholder Group (NCSG)</w:t>
              </w:r>
            </w:hyperlink>
          </w:p>
        </w:tc>
        <w:tc>
          <w:tcPr>
            <w:tcW w:w="6408" w:type="dxa"/>
          </w:tcPr>
          <w:p w14:paraId="6AD699EE" w14:textId="78BC962B" w:rsidR="00695AB2" w:rsidRPr="00695AB2" w:rsidRDefault="00695AB2" w:rsidP="00F12D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695AB2">
              <w:rPr>
                <w:rFonts w:asciiTheme="majorHAnsi" w:hAnsiTheme="majorHAnsi" w:cs="Courier"/>
                <w:color w:val="000000"/>
              </w:rPr>
              <w:t xml:space="preserve">As many law enforcement comments in the report suggest, </w:t>
            </w:r>
            <w:proofErr w:type="spellStart"/>
            <w:r w:rsidRPr="00695AB2">
              <w:rPr>
                <w:rFonts w:asciiTheme="majorHAnsi" w:hAnsiTheme="majorHAnsi" w:cs="Courier"/>
                <w:color w:val="000000"/>
              </w:rPr>
              <w:t>contactability</w:t>
            </w:r>
            <w:proofErr w:type="spellEnd"/>
            <w:r w:rsidRPr="00695AB2">
              <w:rPr>
                <w:rFonts w:asciiTheme="majorHAnsi" w:hAnsiTheme="majorHAnsi" w:cs="Courier"/>
                <w:color w:val="000000"/>
              </w:rPr>
              <w:t xml:space="preserve"> is more important than "accuracy." Separation of the contact details from the public display could enhance the accuracy of the contact details available to appropriately qualified requesters.</w:t>
            </w:r>
          </w:p>
        </w:tc>
      </w:tr>
      <w:tr w:rsidR="005863CA" w:rsidRPr="00D612D2" w14:paraId="4B0ECB58" w14:textId="77777777" w:rsidTr="00A12E66">
        <w:tc>
          <w:tcPr>
            <w:tcW w:w="2448" w:type="dxa"/>
          </w:tcPr>
          <w:p w14:paraId="4086FE1C" w14:textId="56EE6DFE" w:rsidR="005863CA" w:rsidRPr="00D612D2" w:rsidRDefault="008E60ED">
            <w:pPr>
              <w:rPr>
                <w:rFonts w:asciiTheme="majorHAnsi" w:hAnsiTheme="majorHAnsi"/>
              </w:rPr>
            </w:pPr>
            <w:hyperlink r:id="rId59" w:history="1">
              <w:r w:rsidRPr="008E60ED">
                <w:rPr>
                  <w:rStyle w:val="Hyperlink"/>
                  <w:rFonts w:asciiTheme="majorHAnsi" w:hAnsiTheme="majorHAnsi"/>
                </w:rPr>
                <w:t>ICANN Staff</w:t>
              </w:r>
            </w:hyperlink>
          </w:p>
        </w:tc>
        <w:tc>
          <w:tcPr>
            <w:tcW w:w="6408" w:type="dxa"/>
          </w:tcPr>
          <w:p w14:paraId="15CF4174" w14:textId="01A4C9B7" w:rsidR="005863CA" w:rsidRPr="008E60ED" w:rsidRDefault="005863CA" w:rsidP="005863CA">
            <w:pPr>
              <w:widowControl w:val="0"/>
              <w:autoSpaceDE w:val="0"/>
              <w:autoSpaceDN w:val="0"/>
              <w:adjustRightInd w:val="0"/>
              <w:rPr>
                <w:rFonts w:asciiTheme="majorHAnsi" w:hAnsiTheme="majorHAnsi" w:cs="Courier"/>
              </w:rPr>
            </w:pPr>
            <w:r w:rsidRPr="008E60ED">
              <w:rPr>
                <w:rFonts w:asciiTheme="majorHAnsi" w:hAnsiTheme="majorHAnsi" w:cs="Courier"/>
              </w:rPr>
              <w:t xml:space="preserve">As noted above, Staff is pursuing the goal and is investigating the public </w:t>
            </w:r>
            <w:r w:rsidR="008E60ED" w:rsidRPr="008E60ED">
              <w:rPr>
                <w:rFonts w:asciiTheme="majorHAnsi" w:hAnsiTheme="majorHAnsi" w:cs="Courier"/>
              </w:rPr>
              <w:t xml:space="preserve">policy, </w:t>
            </w:r>
            <w:r w:rsidRPr="008E60ED">
              <w:rPr>
                <w:rFonts w:asciiTheme="majorHAnsi" w:hAnsiTheme="majorHAnsi" w:cs="Courier"/>
              </w:rPr>
              <w:t>legal issues and implementation options available to improve accuracy. ICANN is reviewing how to report WHOIS inaccuracy complaints, measure reduction overtime, and proactively engage with non-compliant registrars by leveraging the complaint intake system and resources currently available.  As noted above, Staff analysis is ongoing, and changes to improve accuracy are under discussion in the RAA negotiations, which also should be factored in. Community discussion also would be helpful on how the Recommendation can best be implemented.</w:t>
            </w:r>
          </w:p>
        </w:tc>
      </w:tr>
      <w:tr w:rsidR="009539AC" w:rsidRPr="00C83F81" w14:paraId="17A570A6" w14:textId="77777777" w:rsidTr="009539AC">
        <w:tc>
          <w:tcPr>
            <w:tcW w:w="2448" w:type="dxa"/>
          </w:tcPr>
          <w:p w14:paraId="461944AA" w14:textId="77777777" w:rsidR="009539AC" w:rsidRPr="00E62C4D" w:rsidRDefault="009539AC" w:rsidP="009539AC">
            <w:pPr>
              <w:widowControl w:val="0"/>
              <w:autoSpaceDE w:val="0"/>
              <w:autoSpaceDN w:val="0"/>
              <w:adjustRightInd w:val="0"/>
              <w:rPr>
                <w:rFonts w:asciiTheme="majorHAnsi" w:hAnsiTheme="majorHAnsi" w:cs="Courier"/>
              </w:rPr>
            </w:pPr>
            <w:hyperlink r:id="rId60"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tc>
        <w:tc>
          <w:tcPr>
            <w:tcW w:w="6408" w:type="dxa"/>
          </w:tcPr>
          <w:p w14:paraId="526C166F" w14:textId="74BFF6F2" w:rsidR="009539AC" w:rsidRPr="0048728C" w:rsidRDefault="009539AC" w:rsidP="009539AC">
            <w:pPr>
              <w:widowControl w:val="0"/>
              <w:autoSpaceDE w:val="0"/>
              <w:autoSpaceDN w:val="0"/>
              <w:adjustRightInd w:val="0"/>
              <w:rPr>
                <w:rFonts w:asciiTheme="majorHAnsi" w:hAnsiTheme="majorHAnsi" w:cs="Courier"/>
              </w:rPr>
            </w:pPr>
            <w:r w:rsidRPr="009539AC">
              <w:rPr>
                <w:rFonts w:asciiTheme="majorHAnsi" w:hAnsiTheme="majorHAnsi" w:cs="Courier"/>
              </w:rPr>
              <w:t>Measurement of policy effectiveness is an impo</w:t>
            </w:r>
            <w:r>
              <w:rPr>
                <w:rFonts w:asciiTheme="majorHAnsi" w:hAnsiTheme="majorHAnsi" w:cs="Courier"/>
              </w:rPr>
              <w:t xml:space="preserve">rtant goal, however, given the </w:t>
            </w:r>
            <w:r w:rsidRPr="009539AC">
              <w:rPr>
                <w:rFonts w:asciiTheme="majorHAnsi" w:hAnsiTheme="majorHAnsi" w:cs="Courier"/>
              </w:rPr>
              <w:t>significant cost of the 2009 NORC study, we urge ICANN staff to find, qualify and select a more cost-effective method for conducting annual measures of WHOIS data quality.</w:t>
            </w:r>
          </w:p>
        </w:tc>
      </w:tr>
      <w:tr w:rsidR="00A37644" w:rsidRPr="00C83F81" w14:paraId="736E0164" w14:textId="77777777" w:rsidTr="00A37644">
        <w:tc>
          <w:tcPr>
            <w:tcW w:w="2448" w:type="dxa"/>
          </w:tcPr>
          <w:p w14:paraId="1CF403C9" w14:textId="77777777" w:rsidR="00A37644" w:rsidRPr="00AC60E0" w:rsidRDefault="00A37644" w:rsidP="00A37644">
            <w:pPr>
              <w:rPr>
                <w:rFonts w:asciiTheme="majorHAnsi" w:hAnsiTheme="majorHAnsi" w:cs="Arial"/>
                <w:color w:val="000000"/>
              </w:rPr>
            </w:pPr>
            <w:hyperlink r:id="rId61" w:history="1">
              <w:r w:rsidRPr="00013E4A">
                <w:rPr>
                  <w:rStyle w:val="Hyperlink"/>
                  <w:rFonts w:asciiTheme="majorHAnsi" w:hAnsiTheme="majorHAnsi" w:cs="Arial"/>
                </w:rPr>
                <w:t>United States Department of Commerce</w:t>
              </w:r>
            </w:hyperlink>
          </w:p>
        </w:tc>
        <w:tc>
          <w:tcPr>
            <w:tcW w:w="6408" w:type="dxa"/>
          </w:tcPr>
          <w:p w14:paraId="5841E7FF" w14:textId="1DDFA778" w:rsidR="00A37644" w:rsidRPr="00C83F81" w:rsidRDefault="00A37644" w:rsidP="00A37644">
            <w:pPr>
              <w:pStyle w:val="NoteLevel11"/>
              <w:rPr>
                <w:rFonts w:asciiTheme="majorHAnsi" w:hAnsiTheme="majorHAnsi"/>
              </w:rPr>
            </w:pPr>
            <w:r>
              <w:rPr>
                <w:rFonts w:asciiTheme="majorHAnsi" w:hAnsiTheme="majorHAnsi"/>
              </w:rPr>
              <w:t xml:space="preserve">The U.S. government concurs that ICANN should publish an accuracy report </w:t>
            </w:r>
            <w:r w:rsidR="004D7BCC">
              <w:rPr>
                <w:rFonts w:asciiTheme="majorHAnsi" w:hAnsiTheme="majorHAnsi"/>
              </w:rPr>
              <w:t>focused on measured reductions in “unreachable WHOIS registrations” on an annual basis.</w:t>
            </w:r>
          </w:p>
        </w:tc>
      </w:tr>
      <w:tr w:rsidR="00A12E66" w:rsidRPr="00D612D2" w14:paraId="6E941736" w14:textId="77777777" w:rsidTr="00A12E66">
        <w:tc>
          <w:tcPr>
            <w:tcW w:w="2448" w:type="dxa"/>
          </w:tcPr>
          <w:p w14:paraId="4A57F3C8" w14:textId="77777777" w:rsidR="00A12E66" w:rsidRPr="00D612D2" w:rsidRDefault="00A12E66">
            <w:pPr>
              <w:rPr>
                <w:rFonts w:asciiTheme="majorHAnsi" w:hAnsiTheme="majorHAnsi"/>
              </w:rPr>
            </w:pPr>
            <w:r w:rsidRPr="00D612D2">
              <w:rPr>
                <w:rFonts w:asciiTheme="majorHAnsi" w:hAnsiTheme="majorHAnsi"/>
              </w:rPr>
              <w:t>Recommendation 7</w:t>
            </w:r>
          </w:p>
        </w:tc>
        <w:tc>
          <w:tcPr>
            <w:tcW w:w="6408" w:type="dxa"/>
          </w:tcPr>
          <w:p w14:paraId="2B3014A0" w14:textId="77777777" w:rsidR="00A12E66" w:rsidRPr="00D612D2" w:rsidRDefault="00A12E66" w:rsidP="00A12E66">
            <w:pPr>
              <w:spacing w:line="100" w:lineRule="atLeast"/>
              <w:rPr>
                <w:rFonts w:asciiTheme="majorHAnsi" w:hAnsiTheme="majorHAnsi"/>
              </w:rPr>
            </w:pPr>
            <w:r w:rsidRPr="00D612D2">
              <w:rPr>
                <w:rFonts w:asciiTheme="majorHAnsi" w:hAnsiTheme="majorHAnsi"/>
              </w:rPr>
              <w:t>ICANN should provide at least annual status reports on its progress towards achieving the goals set out by this WHOIS Review Team, published by the time the next WHOIS Review Team starts. This report should include tangible, reliable figures needed.</w:t>
            </w:r>
          </w:p>
        </w:tc>
      </w:tr>
      <w:tr w:rsidR="007C2377" w:rsidRPr="00D612D2" w14:paraId="4088B834" w14:textId="77777777" w:rsidTr="00A12E66">
        <w:tc>
          <w:tcPr>
            <w:tcW w:w="2448" w:type="dxa"/>
          </w:tcPr>
          <w:p w14:paraId="27CC6A08" w14:textId="3375EE35" w:rsidR="007C2377" w:rsidRPr="00D612D2" w:rsidRDefault="004E4BB9">
            <w:pPr>
              <w:rPr>
                <w:rFonts w:asciiTheme="majorHAnsi" w:hAnsiTheme="majorHAnsi"/>
                <w:sz w:val="16"/>
                <w:szCs w:val="16"/>
              </w:rPr>
            </w:pPr>
            <w:hyperlink r:id="rId62" w:history="1">
              <w:r w:rsidR="007C2377" w:rsidRPr="00D612D2">
                <w:rPr>
                  <w:rStyle w:val="Hyperlink"/>
                  <w:rFonts w:asciiTheme="majorHAnsi" w:hAnsiTheme="majorHAnsi"/>
                </w:rPr>
                <w:t>Intellectual Property Constituency</w:t>
              </w:r>
            </w:hyperlink>
          </w:p>
        </w:tc>
        <w:tc>
          <w:tcPr>
            <w:tcW w:w="6408" w:type="dxa"/>
          </w:tcPr>
          <w:p w14:paraId="680C7245" w14:textId="580F7563" w:rsidR="007C2377" w:rsidRPr="00D612D2" w:rsidRDefault="007C2377" w:rsidP="00A12E66">
            <w:pPr>
              <w:spacing w:line="100" w:lineRule="atLeast"/>
              <w:rPr>
                <w:rFonts w:asciiTheme="majorHAnsi" w:hAnsiTheme="majorHAnsi"/>
              </w:rPr>
            </w:pPr>
            <w:r w:rsidRPr="00D612D2">
              <w:rPr>
                <w:rFonts w:asciiTheme="majorHAnsi" w:hAnsiTheme="majorHAnsi"/>
              </w:rPr>
              <w:t xml:space="preserve">Moving to a more objective and quantifiable set of benchmarks for improving </w:t>
            </w:r>
            <w:proofErr w:type="spellStart"/>
            <w:r w:rsidRPr="00D612D2">
              <w:rPr>
                <w:rFonts w:asciiTheme="majorHAnsi" w:hAnsiTheme="majorHAnsi"/>
              </w:rPr>
              <w:t>Whois</w:t>
            </w:r>
            <w:proofErr w:type="spellEnd"/>
            <w:r w:rsidRPr="00D612D2">
              <w:rPr>
                <w:rFonts w:asciiTheme="majorHAnsi" w:hAnsiTheme="majorHAnsi"/>
              </w:rPr>
              <w:t xml:space="preserve"> accuracy requires the annual reports and status reports called for by these recommendations, which IPC supports.  </w:t>
            </w:r>
          </w:p>
        </w:tc>
      </w:tr>
      <w:tr w:rsidR="001B2805" w:rsidRPr="00D612D2" w14:paraId="2ECB5570" w14:textId="77777777" w:rsidTr="00A60D26">
        <w:tc>
          <w:tcPr>
            <w:tcW w:w="2448" w:type="dxa"/>
          </w:tcPr>
          <w:p w14:paraId="06B7CF99" w14:textId="77777777" w:rsidR="001B2805" w:rsidRPr="00D612D2" w:rsidRDefault="001B2805" w:rsidP="00A60D26">
            <w:pPr>
              <w:rPr>
                <w:rFonts w:asciiTheme="majorHAnsi" w:hAnsiTheme="majorHAnsi"/>
              </w:rPr>
            </w:pPr>
            <w:hyperlink r:id="rId63" w:history="1">
              <w:r w:rsidRPr="0004473C">
                <w:rPr>
                  <w:rStyle w:val="Hyperlink"/>
                  <w:rFonts w:asciiTheme="majorHAnsi" w:hAnsiTheme="majorHAnsi"/>
                </w:rPr>
                <w:t>Business Constituency (BC)</w:t>
              </w:r>
            </w:hyperlink>
          </w:p>
        </w:tc>
        <w:tc>
          <w:tcPr>
            <w:tcW w:w="6408" w:type="dxa"/>
          </w:tcPr>
          <w:p w14:paraId="54A3E66A" w14:textId="276051A1" w:rsidR="001B2805" w:rsidRPr="00D612D2" w:rsidRDefault="001B2805" w:rsidP="001B2805">
            <w:pPr>
              <w:spacing w:line="100" w:lineRule="atLeast"/>
              <w:rPr>
                <w:rFonts w:asciiTheme="majorHAnsi" w:hAnsiTheme="majorHAnsi"/>
              </w:rPr>
            </w:pPr>
            <w:r w:rsidRPr="001B2805">
              <w:rPr>
                <w:rFonts w:asciiTheme="majorHAnsi" w:hAnsiTheme="majorHAnsi"/>
              </w:rPr>
              <w:t xml:space="preserve">The BC supports the production of a </w:t>
            </w:r>
            <w:proofErr w:type="gramStart"/>
            <w:r w:rsidRPr="001B2805">
              <w:rPr>
                <w:rFonts w:asciiTheme="majorHAnsi" w:hAnsiTheme="majorHAnsi"/>
              </w:rPr>
              <w:t>broadly-focused</w:t>
            </w:r>
            <w:proofErr w:type="gramEnd"/>
            <w:r w:rsidRPr="001B2805">
              <w:rPr>
                <w:rFonts w:asciiTheme="majorHAnsi" w:hAnsiTheme="majorHAnsi"/>
              </w:rPr>
              <w:t xml:space="preserve"> annual status report on the progress made towards achieving the goals set forth by the WHOIS Review Team. Additionally, the BC also recommends that other directly related WHOIS activities are also incorporated into the status report so that the report reflects the currents status of WHOIS and all related initiatives</w:t>
            </w:r>
            <w:r>
              <w:rPr>
                <w:rFonts w:asciiTheme="majorHAnsi" w:hAnsiTheme="majorHAnsi"/>
              </w:rPr>
              <w:t xml:space="preserve"> s</w:t>
            </w:r>
            <w:r w:rsidRPr="001B2805">
              <w:rPr>
                <w:rFonts w:asciiTheme="majorHAnsi" w:hAnsiTheme="majorHAnsi"/>
              </w:rPr>
              <w:t>uch as amendments to the RAA, changes to technical protocols, etc.</w:t>
            </w:r>
          </w:p>
        </w:tc>
      </w:tr>
      <w:tr w:rsidR="0088798C" w:rsidRPr="00D612D2" w14:paraId="20756CB8" w14:textId="77777777" w:rsidTr="0088798C">
        <w:tc>
          <w:tcPr>
            <w:tcW w:w="2448" w:type="dxa"/>
          </w:tcPr>
          <w:p w14:paraId="671CC7A0" w14:textId="77777777" w:rsidR="0088798C" w:rsidRPr="00D612D2" w:rsidRDefault="0088798C" w:rsidP="0088798C">
            <w:pPr>
              <w:rPr>
                <w:rFonts w:asciiTheme="majorHAnsi" w:hAnsiTheme="majorHAnsi"/>
              </w:rPr>
            </w:pPr>
            <w:hyperlink r:id="rId64" w:history="1">
              <w:r w:rsidRPr="00D95745">
                <w:rPr>
                  <w:rStyle w:val="Hyperlink"/>
                  <w:rFonts w:asciiTheme="majorHAnsi" w:hAnsiTheme="majorHAnsi" w:cs="Courier"/>
                </w:rPr>
                <w:t>International Trademark Association (INTA)</w:t>
              </w:r>
            </w:hyperlink>
          </w:p>
        </w:tc>
        <w:tc>
          <w:tcPr>
            <w:tcW w:w="6408" w:type="dxa"/>
          </w:tcPr>
          <w:p w14:paraId="56233A03" w14:textId="2BE30207" w:rsidR="0088798C" w:rsidRPr="00D612D2" w:rsidRDefault="003F6FA4" w:rsidP="003F6FA4">
            <w:pPr>
              <w:spacing w:line="100" w:lineRule="atLeast"/>
              <w:rPr>
                <w:rFonts w:asciiTheme="majorHAnsi" w:hAnsiTheme="majorHAnsi"/>
              </w:rPr>
            </w:pPr>
            <w:r w:rsidRPr="003F6FA4">
              <w:rPr>
                <w:rFonts w:asciiTheme="majorHAnsi" w:hAnsiTheme="majorHAnsi"/>
              </w:rPr>
              <w:t xml:space="preserve">We support this recommendation and further propose that ICANN commission an additional WHOIS data accuracy study, similar to the NORC Data Accuracy Study that can be </w:t>
            </w:r>
            <w:proofErr w:type="spellStart"/>
            <w:r w:rsidRPr="003F6FA4">
              <w:rPr>
                <w:rFonts w:asciiTheme="majorHAnsi" w:hAnsiTheme="majorHAnsi"/>
              </w:rPr>
              <w:t>recommissioned</w:t>
            </w:r>
            <w:proofErr w:type="spellEnd"/>
            <w:r w:rsidRPr="003F6FA4">
              <w:rPr>
                <w:rFonts w:asciiTheme="majorHAnsi" w:hAnsiTheme="majorHAnsi"/>
              </w:rPr>
              <w:t xml:space="preserve"> every five years to provide continuing data on the overall state of WHOIS data accuracy.  The Internet Committee believes that it is important periodically to review the registrar and registry practices and policies with regard to W</w:t>
            </w:r>
            <w:r>
              <w:rPr>
                <w:rFonts w:asciiTheme="majorHAnsi" w:hAnsiTheme="majorHAnsi"/>
              </w:rPr>
              <w:t xml:space="preserve">HOIS information and how these </w:t>
            </w:r>
            <w:r w:rsidRPr="003F6FA4">
              <w:rPr>
                <w:rFonts w:asciiTheme="majorHAnsi" w:hAnsiTheme="majorHAnsi"/>
              </w:rPr>
              <w:t xml:space="preserve">practices and policies are impacting WHOIS registration data accuracy as the Internet continues to develop and change. This is particularly important in light of the anticipated launch of many new </w:t>
            </w:r>
            <w:proofErr w:type="spellStart"/>
            <w:r w:rsidRPr="003F6FA4">
              <w:rPr>
                <w:rFonts w:asciiTheme="majorHAnsi" w:hAnsiTheme="majorHAnsi"/>
              </w:rPr>
              <w:t>gTLDs</w:t>
            </w:r>
            <w:proofErr w:type="spellEnd"/>
            <w:r w:rsidRPr="003F6FA4">
              <w:rPr>
                <w:rFonts w:asciiTheme="majorHAnsi" w:hAnsiTheme="majorHAnsi"/>
              </w:rPr>
              <w:t>.</w:t>
            </w:r>
          </w:p>
        </w:tc>
      </w:tr>
      <w:tr w:rsidR="007B46F8" w:rsidRPr="00D612D2" w14:paraId="18AC184B" w14:textId="77777777" w:rsidTr="00DD1CC1">
        <w:tc>
          <w:tcPr>
            <w:tcW w:w="2448" w:type="dxa"/>
          </w:tcPr>
          <w:p w14:paraId="68F12178" w14:textId="77777777" w:rsidR="007B46F8" w:rsidRPr="00D612D2" w:rsidRDefault="007B46F8" w:rsidP="00DD1CC1">
            <w:pPr>
              <w:rPr>
                <w:rFonts w:asciiTheme="majorHAnsi" w:hAnsiTheme="majorHAnsi"/>
              </w:rPr>
            </w:pPr>
            <w:hyperlink r:id="rId65" w:history="1">
              <w:r w:rsidRPr="008E60ED">
                <w:rPr>
                  <w:rStyle w:val="Hyperlink"/>
                  <w:rFonts w:asciiTheme="majorHAnsi" w:hAnsiTheme="majorHAnsi"/>
                </w:rPr>
                <w:t>ICANN Staff</w:t>
              </w:r>
            </w:hyperlink>
          </w:p>
        </w:tc>
        <w:tc>
          <w:tcPr>
            <w:tcW w:w="6408" w:type="dxa"/>
          </w:tcPr>
          <w:p w14:paraId="059DFAD3" w14:textId="77777777" w:rsidR="007B46F8" w:rsidRPr="008E60ED" w:rsidRDefault="007B46F8" w:rsidP="00DD1CC1">
            <w:pPr>
              <w:widowControl w:val="0"/>
              <w:autoSpaceDE w:val="0"/>
              <w:autoSpaceDN w:val="0"/>
              <w:adjustRightInd w:val="0"/>
              <w:rPr>
                <w:rFonts w:asciiTheme="majorHAnsi" w:hAnsiTheme="majorHAnsi" w:cs="Courier"/>
              </w:rPr>
            </w:pPr>
            <w:r w:rsidRPr="008E60ED">
              <w:rPr>
                <w:rFonts w:asciiTheme="majorHAnsi" w:hAnsiTheme="majorHAnsi" w:cs="Courier"/>
              </w:rPr>
              <w:t>As noted above, Staff is pursuing the goal and is investigating the public policy, legal issues and implementation options available to improve accuracy. ICANN is reviewing how to report WHOIS inaccuracy complaints, measure reduction overtime, and proactively engage with non-compliant registrars by leveraging the complaint intake system and resources currently available.  As noted above, Staff analysis is ongoing, and changes to improve accuracy are under discussion in the RAA negotiations, which also should be factored in. Community discussion also would be helpful on how the Recommendation can best be implemented.</w:t>
            </w:r>
          </w:p>
        </w:tc>
      </w:tr>
      <w:tr w:rsidR="00884A51" w:rsidRPr="00C83F81" w14:paraId="02662936" w14:textId="77777777" w:rsidTr="00BE4095">
        <w:tc>
          <w:tcPr>
            <w:tcW w:w="2448" w:type="dxa"/>
          </w:tcPr>
          <w:p w14:paraId="4267E5DD" w14:textId="77777777" w:rsidR="00884A51" w:rsidRPr="00AC60E0" w:rsidRDefault="00884A51" w:rsidP="00BE4095">
            <w:pPr>
              <w:rPr>
                <w:rFonts w:asciiTheme="majorHAnsi" w:hAnsiTheme="majorHAnsi" w:cs="Arial"/>
                <w:color w:val="000000"/>
              </w:rPr>
            </w:pPr>
            <w:hyperlink r:id="rId66" w:history="1">
              <w:r w:rsidRPr="00013E4A">
                <w:rPr>
                  <w:rStyle w:val="Hyperlink"/>
                  <w:rFonts w:asciiTheme="majorHAnsi" w:hAnsiTheme="majorHAnsi" w:cs="Arial"/>
                </w:rPr>
                <w:t>United States Department of Commerce</w:t>
              </w:r>
            </w:hyperlink>
          </w:p>
        </w:tc>
        <w:tc>
          <w:tcPr>
            <w:tcW w:w="6408" w:type="dxa"/>
          </w:tcPr>
          <w:p w14:paraId="26EA37AA" w14:textId="37A5E271" w:rsidR="00884A51" w:rsidRPr="00C83F81" w:rsidRDefault="00081BE5" w:rsidP="00BE4095">
            <w:pPr>
              <w:pStyle w:val="NoteLevel11"/>
              <w:rPr>
                <w:rFonts w:asciiTheme="majorHAnsi" w:hAnsiTheme="majorHAnsi"/>
              </w:rPr>
            </w:pPr>
            <w:r>
              <w:rPr>
                <w:rFonts w:asciiTheme="majorHAnsi" w:hAnsiTheme="majorHAnsi"/>
              </w:rPr>
              <w:t>ICANN should commit to publishing annual reports on the implementation of the Review Team’s recommendations.</w:t>
            </w:r>
          </w:p>
        </w:tc>
      </w:tr>
      <w:tr w:rsidR="00A12E66" w:rsidRPr="00D612D2" w14:paraId="65648965" w14:textId="77777777" w:rsidTr="00A12E66">
        <w:tc>
          <w:tcPr>
            <w:tcW w:w="2448" w:type="dxa"/>
          </w:tcPr>
          <w:p w14:paraId="424B71B2" w14:textId="77777777" w:rsidR="00A12E66" w:rsidRPr="00D612D2" w:rsidRDefault="00A12E66">
            <w:pPr>
              <w:rPr>
                <w:rFonts w:asciiTheme="majorHAnsi" w:hAnsiTheme="majorHAnsi"/>
              </w:rPr>
            </w:pPr>
            <w:r w:rsidRPr="00D612D2">
              <w:rPr>
                <w:rFonts w:asciiTheme="majorHAnsi" w:hAnsiTheme="majorHAnsi"/>
              </w:rPr>
              <w:t>Recommendation 8</w:t>
            </w:r>
          </w:p>
        </w:tc>
        <w:tc>
          <w:tcPr>
            <w:tcW w:w="6408" w:type="dxa"/>
          </w:tcPr>
          <w:p w14:paraId="635595E6" w14:textId="77777777" w:rsidR="00A12E66" w:rsidRPr="00D612D2" w:rsidRDefault="00C534D5" w:rsidP="00A12E66">
            <w:pPr>
              <w:spacing w:line="100" w:lineRule="atLeast"/>
              <w:rPr>
                <w:rFonts w:asciiTheme="majorHAnsi" w:hAnsiTheme="majorHAnsi"/>
              </w:rPr>
            </w:pPr>
            <w:r w:rsidRPr="00D612D2">
              <w:rPr>
                <w:rFonts w:asciiTheme="majorHAnsi" w:hAnsiTheme="majorHAns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w:t>
            </w:r>
            <w:proofErr w:type="gramStart"/>
            <w:r w:rsidRPr="00D612D2">
              <w:rPr>
                <w:rFonts w:asciiTheme="majorHAnsi" w:hAnsiTheme="majorHAnsi"/>
              </w:rPr>
              <w:t>registrants which</w:t>
            </w:r>
            <w:proofErr w:type="gramEnd"/>
            <w:r w:rsidRPr="00D612D2">
              <w:rPr>
                <w:rFonts w:asciiTheme="majorHAnsi" w:hAnsiTheme="majorHAnsi"/>
              </w:rPr>
              <w:t xml:space="preserve"> do not comply with its WHOIS policies. These sanctions should include de-registration and/or de-accreditation as appropriate in cases of serious or serial non-compliance.  </w:t>
            </w:r>
          </w:p>
        </w:tc>
      </w:tr>
      <w:tr w:rsidR="007812C5" w:rsidRPr="00D612D2" w14:paraId="18D12CE9" w14:textId="77777777" w:rsidTr="00A12E66">
        <w:tc>
          <w:tcPr>
            <w:tcW w:w="2448" w:type="dxa"/>
          </w:tcPr>
          <w:p w14:paraId="2E73D353" w14:textId="4156D098" w:rsidR="007812C5" w:rsidRPr="00D612D2" w:rsidRDefault="004E4BB9">
            <w:pPr>
              <w:rPr>
                <w:rFonts w:asciiTheme="majorHAnsi" w:hAnsiTheme="majorHAnsi"/>
              </w:rPr>
            </w:pPr>
            <w:hyperlink r:id="rId67" w:history="1">
              <w:r w:rsidR="007812C5" w:rsidRPr="00D612D2">
                <w:rPr>
                  <w:rStyle w:val="Hyperlink"/>
                  <w:rFonts w:asciiTheme="majorHAnsi" w:hAnsiTheme="majorHAnsi"/>
                </w:rPr>
                <w:t>Intellectual Property Constituency</w:t>
              </w:r>
            </w:hyperlink>
          </w:p>
        </w:tc>
        <w:tc>
          <w:tcPr>
            <w:tcW w:w="6408" w:type="dxa"/>
          </w:tcPr>
          <w:p w14:paraId="2C7ED57F" w14:textId="2BB4B895" w:rsidR="007812C5" w:rsidRPr="00D612D2" w:rsidRDefault="007812C5" w:rsidP="00A12E66">
            <w:pPr>
              <w:spacing w:line="100" w:lineRule="atLeast"/>
              <w:rPr>
                <w:rFonts w:asciiTheme="majorHAnsi" w:hAnsiTheme="majorHAnsi"/>
              </w:rPr>
            </w:pPr>
            <w:r w:rsidRPr="00D612D2">
              <w:rPr>
                <w:rFonts w:asciiTheme="majorHAnsi" w:hAnsiTheme="majorHAnsi"/>
              </w:rPr>
              <w:t xml:space="preserve">On many occasions, IPC has called for ICANN to set clear requirements for accredited registrars to cancel registrations that are associated with obviously false contact data, or for which no verifiable contact data can be promptly obtained.  The GNSO Drafting Team that compiled topics for RAA amendments listed as one of its high priority items for the revised RAA to “define circumstances under which registrar is required to cancel registration for false </w:t>
            </w:r>
            <w:proofErr w:type="spellStart"/>
            <w:r w:rsidRPr="00D612D2">
              <w:rPr>
                <w:rFonts w:asciiTheme="majorHAnsi" w:hAnsiTheme="majorHAnsi"/>
              </w:rPr>
              <w:t>Whois</w:t>
            </w:r>
            <w:proofErr w:type="spellEnd"/>
            <w:r w:rsidRPr="00D612D2">
              <w:rPr>
                <w:rFonts w:asciiTheme="majorHAnsi" w:hAnsiTheme="majorHAnsi"/>
              </w:rPr>
              <w:t xml:space="preserve"> data and set reasonable time limits for registrar action.”  See </w:t>
            </w:r>
            <w:hyperlink r:id="rId68" w:history="1">
              <w:r w:rsidRPr="00D612D2">
                <w:rPr>
                  <w:rStyle w:val="Hyperlink"/>
                  <w:rFonts w:asciiTheme="majorHAnsi" w:hAnsiTheme="majorHAnsi"/>
                </w:rPr>
                <w:t>http://gnso.icann.org/issues/raa/raa-improvements-proposal-final-report-18oct10-en.pdf</w:t>
              </w:r>
            </w:hyperlink>
            <w:r w:rsidRPr="00D612D2">
              <w:rPr>
                <w:rFonts w:asciiTheme="majorHAnsi" w:hAnsiTheme="majorHAnsi"/>
              </w:rPr>
              <w:t xml:space="preserve">, at 21. We read the Review Team’s recommendation for “a clear, unambiguous and enforceable chain of contractual agreements with registries, registrars and registrants to require the provision and maintenance of accurate </w:t>
            </w:r>
            <w:proofErr w:type="spellStart"/>
            <w:r w:rsidRPr="00D612D2">
              <w:rPr>
                <w:rFonts w:asciiTheme="majorHAnsi" w:hAnsiTheme="majorHAnsi"/>
              </w:rPr>
              <w:t>Whois</w:t>
            </w:r>
            <w:proofErr w:type="spellEnd"/>
            <w:r w:rsidRPr="00D612D2">
              <w:rPr>
                <w:rFonts w:asciiTheme="majorHAnsi" w:hAnsiTheme="majorHAnsi"/>
              </w:rPr>
              <w:t xml:space="preserve"> data” to encompass the high priority item identified by the Drafting Team, though of course it also extends well beyond it.  On this basis, we support this recommendation.</w:t>
            </w:r>
          </w:p>
        </w:tc>
      </w:tr>
      <w:tr w:rsidR="00827924" w:rsidRPr="00D612D2" w14:paraId="28CFFF10" w14:textId="77777777" w:rsidTr="00A12E66">
        <w:tc>
          <w:tcPr>
            <w:tcW w:w="2448" w:type="dxa"/>
          </w:tcPr>
          <w:p w14:paraId="3155A138" w14:textId="77777777" w:rsidR="00827924" w:rsidRDefault="00827924" w:rsidP="00827924">
            <w:pPr>
              <w:rPr>
                <w:rFonts w:asciiTheme="majorHAnsi" w:eastAsia="ＭＳ 明朝" w:hAnsiTheme="majorHAnsi"/>
              </w:rPr>
            </w:pPr>
            <w:hyperlink r:id="rId69" w:history="1">
              <w:r w:rsidRPr="006A7600">
                <w:rPr>
                  <w:rStyle w:val="Hyperlink"/>
                  <w:rFonts w:asciiTheme="majorHAnsi" w:eastAsia="ＭＳ 明朝" w:hAnsiTheme="majorHAnsi"/>
                </w:rPr>
                <w:t>Canadian Internet Registration Authority (CIRA)</w:t>
              </w:r>
            </w:hyperlink>
          </w:p>
          <w:p w14:paraId="5D7CED69" w14:textId="77777777" w:rsidR="00827924" w:rsidRPr="00D612D2" w:rsidRDefault="00827924">
            <w:pPr>
              <w:rPr>
                <w:rFonts w:asciiTheme="majorHAnsi" w:hAnsiTheme="majorHAnsi"/>
              </w:rPr>
            </w:pPr>
          </w:p>
        </w:tc>
        <w:tc>
          <w:tcPr>
            <w:tcW w:w="6408" w:type="dxa"/>
          </w:tcPr>
          <w:p w14:paraId="3DC2448E" w14:textId="72063591" w:rsidR="00827924" w:rsidRPr="00827924" w:rsidRDefault="00827924" w:rsidP="00827924">
            <w:pPr>
              <w:spacing w:line="100" w:lineRule="atLeast"/>
              <w:rPr>
                <w:rFonts w:asciiTheme="majorHAnsi" w:hAnsiTheme="majorHAnsi"/>
              </w:rPr>
            </w:pPr>
            <w:r w:rsidRPr="00827924">
              <w:rPr>
                <w:rFonts w:asciiTheme="majorHAnsi" w:hAnsiTheme="majorHAnsi"/>
              </w:rPr>
              <w:t xml:space="preserve">In particular, developing registrant validation could be an important </w:t>
            </w:r>
            <w:r>
              <w:rPr>
                <w:rFonts w:asciiTheme="majorHAnsi" w:hAnsiTheme="majorHAnsi"/>
              </w:rPr>
              <w:t>t</w:t>
            </w:r>
            <w:r w:rsidRPr="00827924">
              <w:rPr>
                <w:rFonts w:asciiTheme="majorHAnsi" w:hAnsiTheme="majorHAnsi"/>
              </w:rPr>
              <w:t>o</w:t>
            </w:r>
            <w:r>
              <w:rPr>
                <w:rFonts w:asciiTheme="majorHAnsi" w:hAnsiTheme="majorHAnsi"/>
              </w:rPr>
              <w:t xml:space="preserve">ol in improving data accuracy. </w:t>
            </w:r>
            <w:r w:rsidRPr="00827924">
              <w:rPr>
                <w:rFonts w:asciiTheme="majorHAnsi" w:hAnsiTheme="majorHAnsi"/>
              </w:rPr>
              <w:t>In fact, in a recent article</w:t>
            </w:r>
            <w:r>
              <w:rPr>
                <w:rFonts w:asciiTheme="majorHAnsi" w:hAnsiTheme="majorHAnsi"/>
              </w:rPr>
              <w:t xml:space="preserve">, </w:t>
            </w:r>
            <w:r w:rsidRPr="00827924">
              <w:rPr>
                <w:rFonts w:asciiTheme="majorHAnsi" w:hAnsiTheme="majorHAnsi"/>
              </w:rPr>
              <w:t>the Internet Society has listed registrant</w:t>
            </w:r>
            <w:r>
              <w:rPr>
                <w:rFonts w:asciiTheme="majorHAnsi" w:hAnsiTheme="majorHAnsi"/>
              </w:rPr>
              <w:t xml:space="preserve"> </w:t>
            </w:r>
            <w:r w:rsidRPr="00827924">
              <w:rPr>
                <w:rFonts w:asciiTheme="majorHAnsi" w:hAnsiTheme="majorHAnsi"/>
              </w:rPr>
              <w:t>validation as one alternative solution to the very unpopular DNS blocking or filtering proposed in the</w:t>
            </w:r>
            <w:r>
              <w:rPr>
                <w:rFonts w:asciiTheme="majorHAnsi" w:hAnsiTheme="majorHAnsi"/>
              </w:rPr>
              <w:t xml:space="preserve"> </w:t>
            </w:r>
            <w:r w:rsidRPr="00827924">
              <w:rPr>
                <w:rFonts w:asciiTheme="majorHAnsi" w:hAnsiTheme="majorHAnsi"/>
              </w:rPr>
              <w:t xml:space="preserve">recent Stop Online Piracy Act (SOPA): “For one, better authentication of DNS name registrants would </w:t>
            </w:r>
          </w:p>
          <w:p w14:paraId="1CACB607" w14:textId="565B31A7" w:rsidR="00827924" w:rsidRPr="00D612D2" w:rsidRDefault="00827924" w:rsidP="00827924">
            <w:pPr>
              <w:spacing w:line="100" w:lineRule="atLeast"/>
              <w:rPr>
                <w:rFonts w:asciiTheme="majorHAnsi" w:hAnsiTheme="majorHAnsi"/>
              </w:rPr>
            </w:pPr>
            <w:proofErr w:type="gramStart"/>
            <w:r w:rsidRPr="00827924">
              <w:rPr>
                <w:rFonts w:asciiTheme="majorHAnsi" w:hAnsiTheme="majorHAnsi"/>
              </w:rPr>
              <w:t>allow</w:t>
            </w:r>
            <w:proofErr w:type="gramEnd"/>
            <w:r w:rsidRPr="00827924">
              <w:rPr>
                <w:rFonts w:asciiTheme="majorHAnsi" w:hAnsiTheme="majorHAnsi"/>
              </w:rPr>
              <w:t xml:space="preserve"> for the possibility of tracking bad behavior</w:t>
            </w:r>
            <w:r>
              <w:rPr>
                <w:rFonts w:asciiTheme="majorHAnsi" w:hAnsiTheme="majorHAnsi"/>
              </w:rPr>
              <w:t xml:space="preserve"> to a </w:t>
            </w:r>
            <w:r w:rsidRPr="00827924">
              <w:rPr>
                <w:rFonts w:asciiTheme="majorHAnsi" w:hAnsiTheme="majorHAnsi"/>
              </w:rPr>
              <w:t>responsible entity, which itself may act as a deterrent.</w:t>
            </w:r>
            <w:r>
              <w:rPr>
                <w:rFonts w:asciiTheme="majorHAnsi" w:hAnsiTheme="majorHAnsi"/>
              </w:rPr>
              <w:t>”</w:t>
            </w:r>
          </w:p>
        </w:tc>
      </w:tr>
      <w:tr w:rsidR="00A31679" w:rsidRPr="00D612D2" w14:paraId="23A68E32" w14:textId="77777777" w:rsidTr="00A12E66">
        <w:tc>
          <w:tcPr>
            <w:tcW w:w="2448" w:type="dxa"/>
          </w:tcPr>
          <w:p w14:paraId="291574E6" w14:textId="27A5C817" w:rsidR="00A31679" w:rsidRPr="00D612D2" w:rsidRDefault="004346B2">
            <w:pPr>
              <w:rPr>
                <w:rFonts w:asciiTheme="majorHAnsi" w:hAnsiTheme="majorHAnsi"/>
              </w:rPr>
            </w:pPr>
            <w:hyperlink r:id="rId70" w:history="1">
              <w:r w:rsidR="00A31679" w:rsidRPr="004346B2">
                <w:rPr>
                  <w:rStyle w:val="Hyperlink"/>
                  <w:rFonts w:asciiTheme="majorHAnsi" w:hAnsiTheme="majorHAnsi"/>
                </w:rPr>
                <w:t>Internet Society of China</w:t>
              </w:r>
            </w:hyperlink>
          </w:p>
        </w:tc>
        <w:tc>
          <w:tcPr>
            <w:tcW w:w="6408" w:type="dxa"/>
          </w:tcPr>
          <w:p w14:paraId="37326702" w14:textId="5C40424E" w:rsidR="00A31679" w:rsidRPr="00A31679" w:rsidRDefault="00A31679" w:rsidP="00A31679">
            <w:pPr>
              <w:rPr>
                <w:rFonts w:asciiTheme="majorHAnsi" w:eastAsia="仿宋" w:hAnsiTheme="majorHAnsi"/>
              </w:rPr>
            </w:pPr>
            <w:r w:rsidRPr="00B268BC">
              <w:rPr>
                <w:rFonts w:asciiTheme="majorHAnsi" w:hAnsiTheme="majorHAnsi"/>
                <w:color w:val="000000"/>
              </w:rPr>
              <w:t xml:space="preserve">Internet Society of China wishes WHOIS to build perfect WHOIS information complaint handling mechanism. After ICANN accept of the community on the WHOIS untrue information inaccurate reports, often </w:t>
            </w:r>
            <w:proofErr w:type="gramStart"/>
            <w:r w:rsidRPr="00B268BC">
              <w:rPr>
                <w:rFonts w:asciiTheme="majorHAnsi" w:hAnsiTheme="majorHAnsi"/>
                <w:color w:val="000000"/>
              </w:rPr>
              <w:t>can not</w:t>
            </w:r>
            <w:proofErr w:type="gramEnd"/>
            <w:r w:rsidRPr="00B268BC">
              <w:rPr>
                <w:rFonts w:asciiTheme="majorHAnsi" w:hAnsiTheme="majorHAnsi"/>
                <w:color w:val="000000"/>
              </w:rPr>
              <w:t xml:space="preserve"> be treated in time, no feedback information.  Internet Society of China hopes ICANN to establish full-time team for processing and tracking</w:t>
            </w:r>
            <w:r w:rsidRPr="00B268BC">
              <w:rPr>
                <w:rFonts w:asciiTheme="majorHAnsi" w:eastAsia="仿宋" w:hAnsiTheme="majorHAnsi"/>
              </w:rPr>
              <w:t>.</w:t>
            </w:r>
          </w:p>
        </w:tc>
      </w:tr>
      <w:tr w:rsidR="00E31874" w:rsidRPr="00D612D2" w14:paraId="1D24E5EF" w14:textId="77777777" w:rsidTr="00A60D26">
        <w:tc>
          <w:tcPr>
            <w:tcW w:w="2448" w:type="dxa"/>
          </w:tcPr>
          <w:p w14:paraId="007DEDE4" w14:textId="77777777" w:rsidR="00E31874" w:rsidRPr="00D612D2" w:rsidRDefault="00E31874" w:rsidP="00A60D26">
            <w:pPr>
              <w:rPr>
                <w:rFonts w:asciiTheme="majorHAnsi" w:hAnsiTheme="majorHAnsi"/>
              </w:rPr>
            </w:pPr>
            <w:hyperlink r:id="rId71" w:history="1">
              <w:r w:rsidRPr="0004473C">
                <w:rPr>
                  <w:rStyle w:val="Hyperlink"/>
                  <w:rFonts w:asciiTheme="majorHAnsi" w:hAnsiTheme="majorHAnsi"/>
                </w:rPr>
                <w:t>Business Constituency (BC)</w:t>
              </w:r>
            </w:hyperlink>
          </w:p>
        </w:tc>
        <w:tc>
          <w:tcPr>
            <w:tcW w:w="6408" w:type="dxa"/>
          </w:tcPr>
          <w:p w14:paraId="7A1BF221" w14:textId="543EE45C" w:rsidR="00E31874" w:rsidRPr="00D612D2" w:rsidRDefault="00E31874" w:rsidP="00E31874">
            <w:pPr>
              <w:spacing w:line="100" w:lineRule="atLeast"/>
              <w:rPr>
                <w:rFonts w:asciiTheme="majorHAnsi" w:hAnsiTheme="majorHAnsi"/>
              </w:rPr>
            </w:pPr>
            <w:r w:rsidRPr="00E31874">
              <w:rPr>
                <w:rFonts w:asciiTheme="majorHAnsi" w:hAnsiTheme="majorHAnsi"/>
              </w:rPr>
              <w:t xml:space="preserve">The BC agrees that ICANN should ensure that that there is a clear, unambiguous and enforceable chain of contractual agreements that requires the provision and maintenance of accurate WHOIS.  This chain of agreements must include Registrants and the Resellers and Proxy and Privacy Service </w:t>
            </w:r>
            <w:proofErr w:type="gramStart"/>
            <w:r w:rsidRPr="00E31874">
              <w:rPr>
                <w:rFonts w:asciiTheme="majorHAnsi" w:hAnsiTheme="majorHAnsi"/>
              </w:rPr>
              <w:t>providers</w:t>
            </w:r>
            <w:proofErr w:type="gramEnd"/>
            <w:r w:rsidRPr="00E31874">
              <w:rPr>
                <w:rFonts w:asciiTheme="majorHAnsi" w:hAnsiTheme="majorHAnsi"/>
              </w:rPr>
              <w:t xml:space="preserve"> who have responsibilities for access to, or accuracy of </w:t>
            </w:r>
            <w:proofErr w:type="spellStart"/>
            <w:r w:rsidRPr="00E31874">
              <w:rPr>
                <w:rFonts w:asciiTheme="majorHAnsi" w:hAnsiTheme="majorHAnsi"/>
              </w:rPr>
              <w:t>WHOIS.While</w:t>
            </w:r>
            <w:proofErr w:type="spellEnd"/>
            <w:r w:rsidRPr="00E31874">
              <w:rPr>
                <w:rFonts w:asciiTheme="majorHAnsi" w:hAnsiTheme="majorHAnsi"/>
              </w:rPr>
              <w:t xml:space="preserve"> the requirement for accuracy exists today, enforceable sanctions are missing. Such sanctions should include gradua</w:t>
            </w:r>
            <w:r>
              <w:rPr>
                <w:rFonts w:asciiTheme="majorHAnsi" w:hAnsiTheme="majorHAnsi"/>
              </w:rPr>
              <w:t xml:space="preserve">ted penalties, such as (in the </w:t>
            </w:r>
            <w:r w:rsidRPr="00E31874">
              <w:rPr>
                <w:rFonts w:asciiTheme="majorHAnsi" w:hAnsiTheme="majorHAnsi"/>
              </w:rPr>
              <w:t xml:space="preserve">case of Registrants) suspension of domains and ultimately de-registration of </w:t>
            </w:r>
            <w:r>
              <w:rPr>
                <w:rFonts w:asciiTheme="majorHAnsi" w:hAnsiTheme="majorHAnsi"/>
              </w:rPr>
              <w:t>domains.</w:t>
            </w:r>
            <w:r w:rsidRPr="00E31874">
              <w:rPr>
                <w:rFonts w:asciiTheme="majorHAnsi" w:hAnsiTheme="majorHAnsi"/>
              </w:rPr>
              <w:t xml:space="preserve"> In the case of service providers these graduated sanctions would, in the worst case, include de-accreditation of Registrars, and Proxy and Privacy Service providers. While some Registrants may find the registration process confusing and insert incomplete inf</w:t>
            </w:r>
            <w:r>
              <w:rPr>
                <w:rFonts w:asciiTheme="majorHAnsi" w:hAnsiTheme="majorHAnsi"/>
              </w:rPr>
              <w:t xml:space="preserve">ormation, such Registrants will </w:t>
            </w:r>
            <w:r w:rsidRPr="00E31874">
              <w:rPr>
                <w:rFonts w:asciiTheme="majorHAnsi" w:hAnsiTheme="majorHAnsi"/>
              </w:rPr>
              <w:t xml:space="preserve">undoubtedly correct inaccurate WHOIS when notified. Other inaccuracies are purposeful. Without punitive measures, there is no incentive for Registrants to provide accurate WHOIS. ICANN compliance must take a greater role in ensuring that these </w:t>
            </w:r>
            <w:proofErr w:type="spellStart"/>
            <w:r w:rsidRPr="00E31874">
              <w:rPr>
                <w:rFonts w:asciiTheme="majorHAnsi" w:hAnsiTheme="majorHAnsi"/>
              </w:rPr>
              <w:t>deregistrations</w:t>
            </w:r>
            <w:proofErr w:type="spellEnd"/>
            <w:r w:rsidRPr="00E31874">
              <w:rPr>
                <w:rFonts w:asciiTheme="majorHAnsi" w:hAnsiTheme="majorHAnsi"/>
              </w:rPr>
              <w:t xml:space="preserve"> take place when Registrants fail to update inaccurate WHOIS</w:t>
            </w:r>
            <w:r>
              <w:rPr>
                <w:rFonts w:asciiTheme="majorHAnsi" w:hAnsiTheme="majorHAnsi"/>
              </w:rPr>
              <w:t xml:space="preserve"> </w:t>
            </w:r>
            <w:r w:rsidRPr="00E31874">
              <w:rPr>
                <w:rFonts w:asciiTheme="majorHAnsi" w:hAnsiTheme="majorHAnsi"/>
              </w:rPr>
              <w:t xml:space="preserve">with accurate and complete information, including implementing </w:t>
            </w:r>
            <w:r>
              <w:rPr>
                <w:rFonts w:asciiTheme="majorHAnsi" w:hAnsiTheme="majorHAnsi"/>
              </w:rPr>
              <w:t>c</w:t>
            </w:r>
            <w:r w:rsidRPr="00E31874">
              <w:rPr>
                <w:rFonts w:asciiTheme="majorHAnsi" w:hAnsiTheme="majorHAnsi"/>
              </w:rPr>
              <w:t>onsequences for non-compliant Registrars.</w:t>
            </w:r>
          </w:p>
        </w:tc>
      </w:tr>
      <w:tr w:rsidR="0005044B" w:rsidRPr="00D612D2" w14:paraId="4DE1F935" w14:textId="77777777" w:rsidTr="003A16A9">
        <w:tc>
          <w:tcPr>
            <w:tcW w:w="2448" w:type="dxa"/>
          </w:tcPr>
          <w:p w14:paraId="1C1EADE7" w14:textId="77777777" w:rsidR="0005044B" w:rsidRPr="00D612D2" w:rsidRDefault="0005044B" w:rsidP="003A16A9">
            <w:pPr>
              <w:rPr>
                <w:rFonts w:asciiTheme="majorHAnsi" w:hAnsiTheme="majorHAnsi"/>
              </w:rPr>
            </w:pPr>
            <w:hyperlink r:id="rId72" w:history="1">
              <w:r w:rsidRPr="00D95745">
                <w:rPr>
                  <w:rStyle w:val="Hyperlink"/>
                  <w:rFonts w:asciiTheme="majorHAnsi" w:hAnsiTheme="majorHAnsi" w:cs="Courier"/>
                </w:rPr>
                <w:t>International Trademark Association (INTA)</w:t>
              </w:r>
            </w:hyperlink>
          </w:p>
        </w:tc>
        <w:tc>
          <w:tcPr>
            <w:tcW w:w="6408" w:type="dxa"/>
          </w:tcPr>
          <w:p w14:paraId="5E90351C" w14:textId="3A69AB20" w:rsidR="0005044B" w:rsidRPr="0005044B" w:rsidRDefault="0005044B" w:rsidP="0005044B">
            <w:pPr>
              <w:spacing w:line="100" w:lineRule="atLeast"/>
              <w:rPr>
                <w:rFonts w:asciiTheme="majorHAnsi" w:hAnsiTheme="majorHAnsi"/>
              </w:rPr>
            </w:pPr>
            <w:r w:rsidRPr="0005044B">
              <w:rPr>
                <w:rFonts w:asciiTheme="majorHAnsi" w:hAnsiTheme="majorHAnsi"/>
              </w:rPr>
              <w:t>The Internet Committee supports this recommendation and proposes that such contractual provisions also include a requirement that registries annually provide and forward to ICANN for publication individual accuracy reports focused on the measured reduction in unreachable WHOIS registrations for the registry, including spe</w:t>
            </w:r>
            <w:r>
              <w:rPr>
                <w:rFonts w:asciiTheme="majorHAnsi" w:hAnsiTheme="majorHAnsi"/>
              </w:rPr>
              <w:t xml:space="preserve">cific data for each registrar. </w:t>
            </w:r>
            <w:r w:rsidRPr="0005044B">
              <w:rPr>
                <w:rFonts w:asciiTheme="majorHAnsi" w:hAnsiTheme="majorHAnsi"/>
              </w:rPr>
              <w:t>We applaud the recent update to the ICANN website instituting a prominent link to the WHOIS Data Reporting site at http://wdprs.internic.net.</w:t>
            </w:r>
          </w:p>
          <w:p w14:paraId="600228BE" w14:textId="0CE09254" w:rsidR="0005044B" w:rsidRPr="00D612D2" w:rsidRDefault="0005044B" w:rsidP="00374BE9">
            <w:pPr>
              <w:spacing w:line="100" w:lineRule="atLeast"/>
              <w:rPr>
                <w:rFonts w:asciiTheme="majorHAnsi" w:hAnsiTheme="majorHAnsi"/>
              </w:rPr>
            </w:pPr>
            <w:r w:rsidRPr="0005044B">
              <w:rPr>
                <w:rFonts w:asciiTheme="majorHAnsi" w:hAnsiTheme="majorHAnsi"/>
              </w:rPr>
              <w:t xml:space="preserve"> We hope that this link will help promote the</w:t>
            </w:r>
            <w:r w:rsidR="00374BE9">
              <w:rPr>
                <w:rFonts w:asciiTheme="majorHAnsi" w:hAnsiTheme="majorHAnsi"/>
              </w:rPr>
              <w:t xml:space="preserve"> </w:t>
            </w:r>
            <w:r w:rsidR="00374BE9" w:rsidRPr="00374BE9">
              <w:rPr>
                <w:rFonts w:asciiTheme="majorHAnsi" w:hAnsiTheme="majorHAnsi"/>
              </w:rPr>
              <w:t>collection and correction of inaccurate WHOIS data.  ICANN shou</w:t>
            </w:r>
            <w:r w:rsidR="00374BE9">
              <w:rPr>
                <w:rFonts w:asciiTheme="majorHAnsi" w:hAnsiTheme="majorHAnsi"/>
              </w:rPr>
              <w:t xml:space="preserve">ld also require all registries </w:t>
            </w:r>
            <w:r w:rsidR="00374BE9" w:rsidRPr="00374BE9">
              <w:rPr>
                <w:rFonts w:asciiTheme="majorHAnsi" w:hAnsiTheme="majorHAnsi" w:hint="eastAsia"/>
              </w:rPr>
              <w:t xml:space="preserve">and registrars to provide their own public </w:t>
            </w:r>
            <w:r w:rsidR="00374BE9" w:rsidRPr="00374BE9">
              <w:rPr>
                <w:rFonts w:asciiTheme="majorHAnsi" w:hAnsiTheme="majorHAnsi" w:hint="eastAsia"/>
              </w:rPr>
              <w:t>─</w:t>
            </w:r>
            <w:r w:rsidR="00374BE9" w:rsidRPr="00374BE9">
              <w:rPr>
                <w:rFonts w:asciiTheme="majorHAnsi" w:hAnsiTheme="majorHAnsi" w:hint="eastAsia"/>
              </w:rPr>
              <w:t xml:space="preserve"> and prominently located </w:t>
            </w:r>
            <w:r w:rsidR="00374BE9" w:rsidRPr="00374BE9">
              <w:rPr>
                <w:rFonts w:asciiTheme="majorHAnsi" w:hAnsiTheme="majorHAnsi" w:hint="eastAsia"/>
              </w:rPr>
              <w:t>─</w:t>
            </w:r>
            <w:r w:rsidR="00374BE9" w:rsidRPr="00374BE9">
              <w:rPr>
                <w:rFonts w:asciiTheme="majorHAnsi" w:hAnsiTheme="majorHAnsi" w:hint="eastAsia"/>
              </w:rPr>
              <w:t xml:space="preserve"> links or interfaces to the </w:t>
            </w:r>
            <w:r w:rsidR="00374BE9" w:rsidRPr="00374BE9">
              <w:rPr>
                <w:rFonts w:asciiTheme="majorHAnsi" w:hAnsiTheme="majorHAnsi"/>
              </w:rPr>
              <w:t xml:space="preserve">WPDRS for soliciting complaints regarding inaccurate WHOIS information.  We urge ICANN to establish a process and timeline for investigation and resolution of such claims to further facilitate the collection of such information.  </w:t>
            </w:r>
          </w:p>
        </w:tc>
      </w:tr>
      <w:tr w:rsidR="00746E4B" w:rsidRPr="00C83F81" w14:paraId="0B97A873" w14:textId="77777777" w:rsidTr="00746E4B">
        <w:tc>
          <w:tcPr>
            <w:tcW w:w="2448" w:type="dxa"/>
          </w:tcPr>
          <w:p w14:paraId="44FE3ED3" w14:textId="77777777" w:rsidR="00746E4B" w:rsidRPr="007C716F" w:rsidRDefault="00746E4B" w:rsidP="00746E4B">
            <w:pPr>
              <w:pStyle w:val="NoteLevel11"/>
              <w:rPr>
                <w:rFonts w:asciiTheme="majorHAnsi" w:hAnsiTheme="majorHAnsi"/>
              </w:rPr>
            </w:pPr>
            <w:hyperlink r:id="rId73"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68BD0229" w14:textId="77777777" w:rsidR="00746E4B" w:rsidRPr="00746E4B" w:rsidRDefault="00746E4B" w:rsidP="00746E4B">
            <w:pPr>
              <w:contextualSpacing/>
              <w:rPr>
                <w:rFonts w:asciiTheme="majorHAnsi" w:hAnsiTheme="majorHAnsi"/>
              </w:rPr>
            </w:pPr>
            <w:r w:rsidRPr="00746E4B">
              <w:rPr>
                <w:rFonts w:asciiTheme="majorHAnsi" w:hAnsiTheme="majorHAnsi"/>
              </w:rPr>
              <w:t>Any implementation of this recommendation would need to define “serious” and “serial” non-compliance.</w:t>
            </w:r>
          </w:p>
          <w:p w14:paraId="3608D31C" w14:textId="77777777" w:rsidR="00746E4B" w:rsidRPr="00571268" w:rsidRDefault="00746E4B" w:rsidP="00746E4B">
            <w:pPr>
              <w:contextualSpacing/>
              <w:rPr>
                <w:rFonts w:asciiTheme="majorHAnsi" w:hAnsiTheme="majorHAnsi"/>
              </w:rPr>
            </w:pPr>
          </w:p>
        </w:tc>
      </w:tr>
      <w:tr w:rsidR="00DD1CC1" w:rsidRPr="00D612D2" w14:paraId="3A708067" w14:textId="77777777" w:rsidTr="00DD1CC1">
        <w:tc>
          <w:tcPr>
            <w:tcW w:w="2448" w:type="dxa"/>
          </w:tcPr>
          <w:p w14:paraId="35EC811F" w14:textId="77777777" w:rsidR="00DD1CC1" w:rsidRPr="00D612D2" w:rsidRDefault="00DD1CC1" w:rsidP="00DD1CC1">
            <w:pPr>
              <w:rPr>
                <w:rFonts w:asciiTheme="majorHAnsi" w:hAnsiTheme="majorHAnsi"/>
              </w:rPr>
            </w:pPr>
            <w:hyperlink r:id="rId74" w:history="1">
              <w:r w:rsidRPr="008E60ED">
                <w:rPr>
                  <w:rStyle w:val="Hyperlink"/>
                  <w:rFonts w:asciiTheme="majorHAnsi" w:hAnsiTheme="majorHAnsi"/>
                </w:rPr>
                <w:t>ICANN Staff</w:t>
              </w:r>
            </w:hyperlink>
          </w:p>
        </w:tc>
        <w:tc>
          <w:tcPr>
            <w:tcW w:w="6408" w:type="dxa"/>
          </w:tcPr>
          <w:p w14:paraId="4D225DAC" w14:textId="614D1163" w:rsidR="00DD1CC1" w:rsidRPr="00B41C4C" w:rsidRDefault="00DD1CC1" w:rsidP="00DD1CC1">
            <w:pPr>
              <w:widowControl w:val="0"/>
              <w:autoSpaceDE w:val="0"/>
              <w:autoSpaceDN w:val="0"/>
              <w:adjustRightInd w:val="0"/>
              <w:rPr>
                <w:rFonts w:asciiTheme="majorHAnsi" w:hAnsiTheme="majorHAnsi" w:cs="Courier"/>
              </w:rPr>
            </w:pPr>
            <w:r w:rsidRPr="00B41C4C">
              <w:rPr>
                <w:rFonts w:asciiTheme="majorHAnsi" w:hAnsiTheme="majorHAnsi" w:cs="Courier"/>
              </w:rPr>
              <w:t>Staff is pursuing the goal of increasing clarity on WHOIS accuracy obligations, and steps to better inform registrars, registrants, and users of the Internet at large could be beneficial.  Staff also is pursuing the use of graduated</w:t>
            </w:r>
            <w:r w:rsidR="00B41C4C">
              <w:rPr>
                <w:rFonts w:asciiTheme="majorHAnsi" w:hAnsiTheme="majorHAnsi" w:cs="Courier"/>
              </w:rPr>
              <w:t xml:space="preserve"> </w:t>
            </w:r>
            <w:r w:rsidRPr="00B41C4C">
              <w:rPr>
                <w:rFonts w:asciiTheme="majorHAnsi" w:hAnsiTheme="majorHAnsi" w:cs="Courier"/>
              </w:rPr>
              <w:t>penalties, which should be helpful to improving WHOIS accuracy while not unfairly punishing parties for misunderstandings or mistakes. Staff needs to investigate public policy, legal issues and implementation options involved in the Recommendation. Under current agreements, registrars and registrants already have obligations to help ensure WHOIS data accuracy. Moreover, most agreements already have actual or implicit provisions for “graduated sanctions” for breaches of the agreements, generally. It would be helpful to understand, then, whether this is largely a request for better community education or if there is a perceived need for additional contractual tools. Considerable work is already underway as part of the current round of RAA negotiations to strengthen and clarify WHOIS data accuracy obligations applicable to both registrars and registrants. In addition, ICANN and registrars have already agreed in principle that WHOIS data will require some form of data verification as a condition of registration and at other relevant times. Because this discussion is active, the framework for the verification requirement is still under development. It is anticipated that this new regime may require efforts by ICANN to help educate registrars and registrants. Accordingly, it is anticipated that the Recommendation will be substantially implemented upon adoption of a revised RAA, making at least the apparent aim of the Recommendation feasible to accomplish.</w:t>
            </w:r>
            <w:r w:rsidR="00B41C4C">
              <w:rPr>
                <w:rFonts w:asciiTheme="majorHAnsi" w:hAnsiTheme="majorHAnsi" w:cs="Courier"/>
              </w:rPr>
              <w:t xml:space="preserve"> </w:t>
            </w:r>
            <w:r w:rsidRPr="00B41C4C">
              <w:rPr>
                <w:rFonts w:asciiTheme="majorHAnsi" w:hAnsiTheme="majorHAnsi" w:cs="Courier"/>
              </w:rPr>
              <w:t>Currently, registrars and registrants are primarily responsible for maintaining WHOIS data accuracy. As noted, the 2009 version of the RAA provides for graduated sanctions for breaches, short of termination of the RAA</w:t>
            </w:r>
            <w:proofErr w:type="gramStart"/>
            <w:r w:rsidRPr="00B41C4C">
              <w:rPr>
                <w:rFonts w:asciiTheme="majorHAnsi" w:hAnsiTheme="majorHAnsi" w:cs="Courier"/>
              </w:rPr>
              <w:t>.[</w:t>
            </w:r>
            <w:proofErr w:type="gramEnd"/>
            <w:r w:rsidRPr="00B41C4C">
              <w:rPr>
                <w:rFonts w:asciiTheme="majorHAnsi" w:hAnsiTheme="majorHAnsi" w:cs="Courier"/>
              </w:rPr>
              <w:t>1] This contractual framework generally allows registrars some flexibility in addressing inaccurate WHOIS data; for example, registrars may suspend a registration instead of deleting it or allow extra time for a registrant response if extenuating circumstances warrant it. If there were a desire by the community to require registrars to conform to a particular course of action in remedying WHOIS da</w:t>
            </w:r>
            <w:r w:rsidR="004F5746" w:rsidRPr="00B41C4C">
              <w:rPr>
                <w:rFonts w:asciiTheme="majorHAnsi" w:hAnsiTheme="majorHAnsi" w:cs="Courier"/>
              </w:rPr>
              <w:t xml:space="preserve">ta inaccuracy, the RAA could be amended or a consensus policy </w:t>
            </w:r>
            <w:r w:rsidRPr="00B41C4C">
              <w:rPr>
                <w:rFonts w:asciiTheme="majorHAnsi" w:hAnsiTheme="majorHAnsi" w:cs="Courier"/>
              </w:rPr>
              <w:t>(GNSO PDP) could be developed to specify, precisely, the steps a registrar must take. Enhanced WHOIS accuracy provisions a</w:t>
            </w:r>
            <w:r w:rsidR="004F5746" w:rsidRPr="00B41C4C">
              <w:rPr>
                <w:rFonts w:asciiTheme="majorHAnsi" w:hAnsiTheme="majorHAnsi" w:cs="Courier"/>
              </w:rPr>
              <w:t xml:space="preserve">lso could be introduced through </w:t>
            </w:r>
            <w:r w:rsidRPr="00B41C4C">
              <w:rPr>
                <w:rFonts w:asciiTheme="majorHAnsi" w:hAnsiTheme="majorHAnsi" w:cs="Courier"/>
              </w:rPr>
              <w:t xml:space="preserve">additional provisions in the New </w:t>
            </w:r>
            <w:proofErr w:type="spellStart"/>
            <w:r w:rsidRPr="00B41C4C">
              <w:rPr>
                <w:rFonts w:asciiTheme="majorHAnsi" w:hAnsiTheme="majorHAnsi" w:cs="Courier"/>
              </w:rPr>
              <w:t>gTLD</w:t>
            </w:r>
            <w:proofErr w:type="spellEnd"/>
            <w:r w:rsidRPr="00B41C4C">
              <w:rPr>
                <w:rFonts w:asciiTheme="majorHAnsi" w:hAnsiTheme="majorHAnsi" w:cs="Courier"/>
              </w:rPr>
              <w:t xml:space="preserve"> Program, such as through the Registry-Registrar Agreements, or a new RAA that would apply solely to New GTLDs.</w:t>
            </w:r>
          </w:p>
        </w:tc>
      </w:tr>
      <w:tr w:rsidR="00081BE5" w:rsidRPr="00C83F81" w14:paraId="6DC6029C" w14:textId="77777777" w:rsidTr="00BE4095">
        <w:tc>
          <w:tcPr>
            <w:tcW w:w="2448" w:type="dxa"/>
          </w:tcPr>
          <w:p w14:paraId="3E2FE093" w14:textId="77777777" w:rsidR="00081BE5" w:rsidRPr="00AC60E0" w:rsidRDefault="00081BE5" w:rsidP="00BE4095">
            <w:pPr>
              <w:rPr>
                <w:rFonts w:asciiTheme="majorHAnsi" w:hAnsiTheme="majorHAnsi" w:cs="Arial"/>
                <w:color w:val="000000"/>
              </w:rPr>
            </w:pPr>
            <w:hyperlink r:id="rId75" w:history="1">
              <w:r w:rsidRPr="00013E4A">
                <w:rPr>
                  <w:rStyle w:val="Hyperlink"/>
                  <w:rFonts w:asciiTheme="majorHAnsi" w:hAnsiTheme="majorHAnsi" w:cs="Arial"/>
                </w:rPr>
                <w:t>United States Department of Commerce</w:t>
              </w:r>
            </w:hyperlink>
          </w:p>
        </w:tc>
        <w:tc>
          <w:tcPr>
            <w:tcW w:w="6408" w:type="dxa"/>
          </w:tcPr>
          <w:p w14:paraId="4DC73195" w14:textId="626B6609" w:rsidR="00081BE5" w:rsidRPr="00C83F81" w:rsidRDefault="00414D30" w:rsidP="00BE4095">
            <w:pPr>
              <w:pStyle w:val="NoteLevel11"/>
              <w:rPr>
                <w:rFonts w:asciiTheme="majorHAnsi" w:hAnsiTheme="majorHAnsi"/>
              </w:rPr>
            </w:pPr>
            <w:r>
              <w:rPr>
                <w:rFonts w:asciiTheme="majorHAnsi" w:hAnsiTheme="majorHAnsi"/>
              </w:rPr>
              <w:t>ICANN must create a clear, unambiguous and enforceable chain of agreements to require the provision and maintenance of accurate WHOIS data that includes pass through requirements for WHOIS provisions for subcontractors, vendors, partners, and any other entity that handles WHOIS data for the contracted party. The agreements should also ensure that clear, enforceable and graduated sanctions apply to registries, registrars, and registrants that do not comply with WHOIS policy requirements.</w:t>
            </w:r>
          </w:p>
        </w:tc>
      </w:tr>
      <w:tr w:rsidR="00C534D5" w:rsidRPr="00D612D2" w14:paraId="44458DD2" w14:textId="77777777" w:rsidTr="00A12E66">
        <w:tc>
          <w:tcPr>
            <w:tcW w:w="2448" w:type="dxa"/>
          </w:tcPr>
          <w:p w14:paraId="5CF7D6A9" w14:textId="77777777" w:rsidR="00C534D5" w:rsidRPr="00D612D2" w:rsidRDefault="00C534D5">
            <w:pPr>
              <w:rPr>
                <w:rFonts w:asciiTheme="majorHAnsi" w:hAnsiTheme="majorHAnsi"/>
              </w:rPr>
            </w:pPr>
            <w:r w:rsidRPr="00D612D2">
              <w:rPr>
                <w:rFonts w:asciiTheme="majorHAnsi" w:hAnsiTheme="majorHAnsi"/>
              </w:rPr>
              <w:t>Recommendation 9</w:t>
            </w:r>
          </w:p>
        </w:tc>
        <w:tc>
          <w:tcPr>
            <w:tcW w:w="6408" w:type="dxa"/>
          </w:tcPr>
          <w:p w14:paraId="2AF2EB9C" w14:textId="77777777" w:rsidR="00C534D5" w:rsidRPr="00D612D2" w:rsidRDefault="00C534D5" w:rsidP="00A12E66">
            <w:pPr>
              <w:spacing w:line="100" w:lineRule="atLeast"/>
              <w:rPr>
                <w:rFonts w:asciiTheme="majorHAnsi" w:hAnsiTheme="majorHAnsi"/>
              </w:rPr>
            </w:pPr>
            <w:r w:rsidRPr="00D612D2">
              <w:rPr>
                <w:rFonts w:asciiTheme="majorHAnsi" w:hAnsiTheme="majorHAns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tc>
      </w:tr>
      <w:tr w:rsidR="00165C1C" w:rsidRPr="00D612D2" w14:paraId="63683EF3" w14:textId="77777777" w:rsidTr="00165C1C">
        <w:tc>
          <w:tcPr>
            <w:tcW w:w="2448" w:type="dxa"/>
          </w:tcPr>
          <w:p w14:paraId="4C105352" w14:textId="77777777" w:rsidR="00165C1C" w:rsidRPr="00D612D2" w:rsidRDefault="004E4BB9" w:rsidP="00165C1C">
            <w:pPr>
              <w:rPr>
                <w:rFonts w:asciiTheme="majorHAnsi" w:hAnsiTheme="majorHAnsi"/>
              </w:rPr>
            </w:pPr>
            <w:hyperlink r:id="rId76" w:history="1">
              <w:r w:rsidR="00165C1C" w:rsidRPr="00D612D2">
                <w:rPr>
                  <w:rStyle w:val="Hyperlink"/>
                  <w:rFonts w:asciiTheme="majorHAnsi" w:hAnsiTheme="majorHAnsi"/>
                </w:rPr>
                <w:t>Intellectual Property Constituency</w:t>
              </w:r>
            </w:hyperlink>
          </w:p>
        </w:tc>
        <w:tc>
          <w:tcPr>
            <w:tcW w:w="6408" w:type="dxa"/>
          </w:tcPr>
          <w:p w14:paraId="295956EB" w14:textId="77777777" w:rsidR="00165C1C" w:rsidRPr="00D612D2" w:rsidRDefault="00165C1C" w:rsidP="00165C1C">
            <w:pPr>
              <w:spacing w:line="100" w:lineRule="atLeast"/>
              <w:rPr>
                <w:rFonts w:asciiTheme="majorHAnsi" w:hAnsiTheme="majorHAnsi"/>
              </w:rPr>
            </w:pPr>
            <w:r w:rsidRPr="00D612D2">
              <w:rPr>
                <w:rFonts w:asciiTheme="majorHAnsi" w:hAnsiTheme="majorHAnsi"/>
              </w:rPr>
              <w:t xml:space="preserve">IPC strongly supports better communication of the requirements for accurate </w:t>
            </w:r>
            <w:proofErr w:type="spellStart"/>
            <w:r w:rsidRPr="00D612D2">
              <w:rPr>
                <w:rFonts w:asciiTheme="majorHAnsi" w:hAnsiTheme="majorHAnsi"/>
              </w:rPr>
              <w:t>Whois</w:t>
            </w:r>
            <w:proofErr w:type="spellEnd"/>
            <w:r w:rsidRPr="00D612D2">
              <w:rPr>
                <w:rFonts w:asciiTheme="majorHAnsi" w:hAnsiTheme="majorHAnsi"/>
              </w:rPr>
              <w:t xml:space="preserve"> data to all current and prospective </w:t>
            </w:r>
            <w:proofErr w:type="spellStart"/>
            <w:r w:rsidRPr="00D612D2">
              <w:rPr>
                <w:rFonts w:asciiTheme="majorHAnsi" w:hAnsiTheme="majorHAnsi"/>
              </w:rPr>
              <w:t>gTLD</w:t>
            </w:r>
            <w:proofErr w:type="spellEnd"/>
            <w:r w:rsidRPr="00D612D2">
              <w:rPr>
                <w:rFonts w:asciiTheme="majorHAnsi" w:hAnsiTheme="majorHAnsi"/>
              </w:rPr>
              <w:t xml:space="preserve"> registrants.  The RAA has always required that every </w:t>
            </w:r>
            <w:proofErr w:type="spellStart"/>
            <w:r w:rsidRPr="00D612D2">
              <w:rPr>
                <w:rFonts w:asciiTheme="majorHAnsi" w:hAnsiTheme="majorHAnsi"/>
              </w:rPr>
              <w:t>gTLD</w:t>
            </w:r>
            <w:proofErr w:type="spellEnd"/>
            <w:r w:rsidRPr="00D612D2">
              <w:rPr>
                <w:rFonts w:asciiTheme="majorHAnsi" w:hAnsiTheme="majorHAnsi"/>
              </w:rPr>
              <w:t xml:space="preserve"> registrant consent to the public availability of </w:t>
            </w:r>
            <w:proofErr w:type="spellStart"/>
            <w:r w:rsidRPr="00D612D2">
              <w:rPr>
                <w:rFonts w:asciiTheme="majorHAnsi" w:hAnsiTheme="majorHAnsi"/>
              </w:rPr>
              <w:t>Whois</w:t>
            </w:r>
            <w:proofErr w:type="spellEnd"/>
            <w:r w:rsidRPr="00D612D2">
              <w:rPr>
                <w:rFonts w:asciiTheme="majorHAnsi" w:hAnsiTheme="majorHAnsi"/>
              </w:rPr>
              <w:t xml:space="preserve"> data the registrant provides.  This requirement, which is important for reducing or eliminating conflicts between contractual </w:t>
            </w:r>
            <w:proofErr w:type="spellStart"/>
            <w:r w:rsidRPr="00D612D2">
              <w:rPr>
                <w:rFonts w:asciiTheme="majorHAnsi" w:hAnsiTheme="majorHAnsi"/>
              </w:rPr>
              <w:t>Whois</w:t>
            </w:r>
            <w:proofErr w:type="spellEnd"/>
            <w:r w:rsidRPr="00D612D2">
              <w:rPr>
                <w:rFonts w:asciiTheme="majorHAnsi" w:hAnsiTheme="majorHAnsi"/>
              </w:rPr>
              <w:t xml:space="preserve"> requirements and national data protection laws, would be greatly enhanced by the communication effort called for by the Review Team.</w:t>
            </w:r>
          </w:p>
        </w:tc>
      </w:tr>
      <w:tr w:rsidR="00835993" w:rsidRPr="00D612D2" w14:paraId="5438BCC0" w14:textId="77777777" w:rsidTr="00EC693A">
        <w:tc>
          <w:tcPr>
            <w:tcW w:w="2448" w:type="dxa"/>
          </w:tcPr>
          <w:p w14:paraId="0E1A05D1" w14:textId="3337B075" w:rsidR="00835993" w:rsidRPr="00D612D2" w:rsidRDefault="004E4BB9" w:rsidP="00EC693A">
            <w:pPr>
              <w:rPr>
                <w:rFonts w:asciiTheme="majorHAnsi" w:hAnsiTheme="majorHAnsi"/>
              </w:rPr>
            </w:pPr>
            <w:hyperlink r:id="rId77" w:history="1">
              <w:r w:rsidR="00835993" w:rsidRPr="00013EB5">
                <w:rPr>
                  <w:rStyle w:val="Hyperlink"/>
                  <w:rFonts w:asciiTheme="majorHAnsi" w:hAnsiTheme="majorHAnsi"/>
                </w:rPr>
                <w:t>International Anti-Counterfeiting Coalition (IACC)</w:t>
              </w:r>
            </w:hyperlink>
          </w:p>
        </w:tc>
        <w:tc>
          <w:tcPr>
            <w:tcW w:w="6408" w:type="dxa"/>
          </w:tcPr>
          <w:p w14:paraId="71AEA68F" w14:textId="3BC91953" w:rsidR="00835993" w:rsidRPr="00835993" w:rsidRDefault="00835993" w:rsidP="00835993">
            <w:pPr>
              <w:widowControl w:val="0"/>
              <w:spacing w:line="0" w:lineRule="atLeast"/>
              <w:rPr>
                <w:rFonts w:asciiTheme="majorHAnsi" w:hAnsiTheme="majorHAnsi"/>
              </w:rPr>
            </w:pPr>
            <w:r w:rsidRPr="00835993">
              <w:rPr>
                <w:rFonts w:asciiTheme="majorHAnsi" w:hAnsiTheme="majorHAnsi"/>
              </w:rPr>
              <w:t xml:space="preserve">The IACC also proposes that all registrar procedures for domain name registration include a specific, standard disclosure that advises applicants of the need for accurate WHOIS information and the penalties for providing inaccurate or incomplete information.  </w:t>
            </w:r>
          </w:p>
        </w:tc>
      </w:tr>
      <w:tr w:rsidR="00245CC8" w:rsidRPr="00D612D2" w14:paraId="5330CC77" w14:textId="77777777" w:rsidTr="00245CC8">
        <w:tc>
          <w:tcPr>
            <w:tcW w:w="2448" w:type="dxa"/>
          </w:tcPr>
          <w:p w14:paraId="5E8128E3" w14:textId="701AEBCD" w:rsidR="00245CC8" w:rsidRPr="00245CC8" w:rsidRDefault="00245CC8" w:rsidP="00AF38F3">
            <w:pPr>
              <w:rPr>
                <w:rFonts w:asciiTheme="majorHAnsi" w:hAnsiTheme="majorHAnsi"/>
                <w:bCs/>
              </w:rPr>
            </w:pPr>
            <w:hyperlink r:id="rId78" w:history="1">
              <w:r w:rsidRPr="00245CC8">
                <w:rPr>
                  <w:rStyle w:val="Hyperlink"/>
                  <w:rFonts w:asciiTheme="majorHAnsi" w:hAnsiTheme="majorHAnsi"/>
                  <w:bCs/>
                </w:rPr>
                <w:t>Business Constituency (BC)</w:t>
              </w:r>
            </w:hyperlink>
          </w:p>
        </w:tc>
        <w:tc>
          <w:tcPr>
            <w:tcW w:w="6408" w:type="dxa"/>
          </w:tcPr>
          <w:p w14:paraId="0B3D8C02" w14:textId="0F3C61A1" w:rsidR="00245CC8" w:rsidRPr="00245CC8" w:rsidRDefault="00245CC8" w:rsidP="00245CC8">
            <w:pPr>
              <w:rPr>
                <w:rFonts w:asciiTheme="majorHAnsi" w:hAnsiTheme="majorHAnsi"/>
                <w:bCs/>
              </w:rPr>
            </w:pPr>
            <w:r w:rsidRPr="00245CC8">
              <w:rPr>
                <w:rFonts w:asciiTheme="majorHAnsi" w:hAnsiTheme="majorHAnsi"/>
                <w:bCs/>
              </w:rPr>
              <w:t xml:space="preserve">The BC agrees that Registrants should be notified of their Rights and Responsibilities prior to registration of domains via </w:t>
            </w:r>
            <w:proofErr w:type="gramStart"/>
            <w:r w:rsidRPr="00245CC8">
              <w:rPr>
                <w:rFonts w:asciiTheme="majorHAnsi" w:hAnsiTheme="majorHAnsi"/>
                <w:bCs/>
              </w:rPr>
              <w:t>an e</w:t>
            </w:r>
            <w:proofErr w:type="gramEnd"/>
            <w:r w:rsidRPr="00245CC8">
              <w:rPr>
                <w:rFonts w:asciiTheme="majorHAnsi" w:hAnsiTheme="majorHAnsi"/>
                <w:bCs/>
              </w:rPr>
              <w:t>-mail with a link that requires the Registrant to view and accept these terms. Registrants who fail to view and accept the Rights and Responsibilities should not be allowed to complete the registration process.</w:t>
            </w:r>
          </w:p>
        </w:tc>
      </w:tr>
      <w:tr w:rsidR="006C7F81" w:rsidRPr="00D612D2" w14:paraId="786C3F82" w14:textId="77777777" w:rsidTr="003A16A9">
        <w:tc>
          <w:tcPr>
            <w:tcW w:w="2448" w:type="dxa"/>
          </w:tcPr>
          <w:p w14:paraId="2A25A977" w14:textId="77777777" w:rsidR="006C7F81" w:rsidRPr="00D612D2" w:rsidRDefault="006C7F81" w:rsidP="003A16A9">
            <w:pPr>
              <w:rPr>
                <w:rFonts w:asciiTheme="majorHAnsi" w:hAnsiTheme="majorHAnsi"/>
              </w:rPr>
            </w:pPr>
            <w:hyperlink r:id="rId79" w:history="1">
              <w:r w:rsidRPr="00D95745">
                <w:rPr>
                  <w:rStyle w:val="Hyperlink"/>
                  <w:rFonts w:asciiTheme="majorHAnsi" w:hAnsiTheme="majorHAnsi" w:cs="Courier"/>
                </w:rPr>
                <w:t>International Trademark Association (INTA)</w:t>
              </w:r>
            </w:hyperlink>
          </w:p>
        </w:tc>
        <w:tc>
          <w:tcPr>
            <w:tcW w:w="6408" w:type="dxa"/>
          </w:tcPr>
          <w:p w14:paraId="1F168F70" w14:textId="4E24FD4C" w:rsidR="006C7F81" w:rsidRPr="006C7F81" w:rsidRDefault="006C7F81" w:rsidP="006C7F81">
            <w:pPr>
              <w:spacing w:line="100" w:lineRule="atLeast"/>
              <w:rPr>
                <w:rFonts w:asciiTheme="majorHAnsi" w:hAnsiTheme="majorHAnsi"/>
              </w:rPr>
            </w:pPr>
            <w:r w:rsidRPr="006C7F81">
              <w:rPr>
                <w:rFonts w:asciiTheme="majorHAnsi" w:hAnsiTheme="majorHAnsi"/>
              </w:rPr>
              <w:t xml:space="preserve">We support this recommendation and further propose that a standard informational page be added to all registrar interfaces for the application for new domain names advising applicants of the need for accurate WHOIS information and the penalties for providing inaccurate or incomplete information.  ICANN should also encourage registries and registrars to educate registrants and potential registrants of the requirements for accurate WHOIS information and the appropriate recourses to protect registrant privacy. </w:t>
            </w:r>
          </w:p>
          <w:p w14:paraId="7AF3DCD8" w14:textId="2157F5B9" w:rsidR="006C7F81" w:rsidRPr="00D612D2" w:rsidRDefault="006C7F81" w:rsidP="003A16A9">
            <w:pPr>
              <w:spacing w:line="100" w:lineRule="atLeast"/>
              <w:rPr>
                <w:rFonts w:asciiTheme="majorHAnsi" w:hAnsiTheme="majorHAnsi"/>
              </w:rPr>
            </w:pPr>
            <w:r w:rsidRPr="006C7F81">
              <w:rPr>
                <w:rFonts w:asciiTheme="majorHAnsi" w:hAnsiTheme="majorHAnsi"/>
              </w:rPr>
              <w:t>Further, recognizing the difficulties some registrants may have in navigating domain name application forms, ICANN should work with registries to create a standard data input template</w:t>
            </w:r>
            <w:r>
              <w:rPr>
                <w:rFonts w:asciiTheme="majorHAnsi" w:hAnsiTheme="majorHAnsi"/>
              </w:rPr>
              <w:t xml:space="preserve"> </w:t>
            </w:r>
            <w:r w:rsidRPr="006C7F81">
              <w:rPr>
                <w:rFonts w:asciiTheme="majorHAnsi" w:hAnsiTheme="majorHAnsi"/>
              </w:rPr>
              <w:t xml:space="preserve">(with standard instructions and explanations) for use by all registrars.  Such a template should allow an applicant-registrant to duplicate contact information within a single application between the various roles without requiring the applicant-registrant to re-key such information into the online form.  We also strongly support amendment of the registry contracts for the .com, .net </w:t>
            </w:r>
            <w:proofErr w:type="gramStart"/>
            <w:r w:rsidRPr="006C7F81">
              <w:rPr>
                <w:rFonts w:asciiTheme="majorHAnsi" w:hAnsiTheme="majorHAnsi"/>
              </w:rPr>
              <w:t>and .jobs</w:t>
            </w:r>
            <w:proofErr w:type="gramEnd"/>
            <w:r w:rsidRPr="006C7F81">
              <w:rPr>
                <w:rFonts w:asciiTheme="majorHAnsi" w:hAnsiTheme="majorHAnsi"/>
              </w:rPr>
              <w:t xml:space="preserve"> TLDs to bring a “thick” WHOIS data model to those registries so that they are in line with the WHOIS requirements for all other </w:t>
            </w:r>
            <w:proofErr w:type="spellStart"/>
            <w:r w:rsidRPr="006C7F81">
              <w:rPr>
                <w:rFonts w:asciiTheme="majorHAnsi" w:hAnsiTheme="majorHAnsi"/>
              </w:rPr>
              <w:t>gTLD</w:t>
            </w:r>
            <w:proofErr w:type="spellEnd"/>
            <w:r w:rsidRPr="006C7F81">
              <w:rPr>
                <w:rFonts w:asciiTheme="majorHAnsi" w:hAnsiTheme="majorHAnsi"/>
              </w:rPr>
              <w:t xml:space="preserve"> registries.  The requirement of “thick” WHOIS information is essential to equalize the responsibility of policing the Internet across all registries and registrars and to close existing potential havens for unscrupulous and criminal activity on the Internet.  </w:t>
            </w:r>
          </w:p>
        </w:tc>
      </w:tr>
      <w:tr w:rsidR="006A4A7B" w:rsidRPr="00D612D2" w14:paraId="404A2443" w14:textId="77777777" w:rsidTr="006A4A7B">
        <w:tc>
          <w:tcPr>
            <w:tcW w:w="2448" w:type="dxa"/>
          </w:tcPr>
          <w:p w14:paraId="558F8A04" w14:textId="46ED2997" w:rsidR="006A4A7B" w:rsidRPr="006A4A7B" w:rsidRDefault="006A4A7B" w:rsidP="00AF38F3">
            <w:pPr>
              <w:rPr>
                <w:rFonts w:asciiTheme="majorHAnsi" w:hAnsiTheme="majorHAnsi"/>
                <w:bCs/>
              </w:rPr>
            </w:pPr>
            <w:hyperlink r:id="rId80" w:history="1">
              <w:r w:rsidRPr="006A4A7B">
                <w:rPr>
                  <w:rStyle w:val="Hyperlink"/>
                  <w:rFonts w:asciiTheme="majorHAnsi" w:hAnsiTheme="majorHAnsi"/>
                  <w:bCs/>
                </w:rPr>
                <w:t>ICANN Staff</w:t>
              </w:r>
            </w:hyperlink>
          </w:p>
        </w:tc>
        <w:tc>
          <w:tcPr>
            <w:tcW w:w="6408" w:type="dxa"/>
          </w:tcPr>
          <w:p w14:paraId="37A7ED5F" w14:textId="7AFE35E2" w:rsidR="006A4A7B" w:rsidRPr="00595DF8" w:rsidRDefault="006A4A7B" w:rsidP="006A4A7B">
            <w:pPr>
              <w:widowControl w:val="0"/>
              <w:autoSpaceDE w:val="0"/>
              <w:autoSpaceDN w:val="0"/>
              <w:adjustRightInd w:val="0"/>
              <w:rPr>
                <w:rFonts w:asciiTheme="majorHAnsi" w:hAnsiTheme="majorHAnsi" w:cs="Courier"/>
                <w:sz w:val="22"/>
                <w:szCs w:val="22"/>
              </w:rPr>
            </w:pPr>
            <w:r w:rsidRPr="006A4A7B">
              <w:rPr>
                <w:rFonts w:asciiTheme="majorHAnsi" w:hAnsiTheme="majorHAnsi" w:cs="Courier"/>
                <w:sz w:val="22"/>
                <w:szCs w:val="22"/>
              </w:rPr>
              <w:t>Staff is engaged in advancing this goal, as a better understanding of WHOIS data among registrants can be expected to help improve data accuracy and help registrants avoid loss of the use of registrations caused by their (potentially unintended) failure to maintain accurate WHOIS data.</w:t>
            </w:r>
            <w:r w:rsidR="00595DF8">
              <w:rPr>
                <w:rFonts w:asciiTheme="majorHAnsi" w:hAnsiTheme="majorHAnsi" w:cs="Courier"/>
                <w:sz w:val="22"/>
                <w:szCs w:val="22"/>
              </w:rPr>
              <w:t xml:space="preserve"> </w:t>
            </w:r>
            <w:r w:rsidRPr="006A4A7B">
              <w:rPr>
                <w:rFonts w:asciiTheme="majorHAnsi" w:hAnsiTheme="majorHAnsi" w:cs="Courier"/>
                <w:sz w:val="22"/>
                <w:szCs w:val="22"/>
              </w:rPr>
              <w:t>In terms of registrant education efforts, there are several educational resources available today For example, Section 3.15 of the 2009 RAA currently requires registrars to post links on their websites to the “Registrant Rights and Responsibilities” document developed by ICANN that is intended to describe the RAA in plainly</w:t>
            </w:r>
            <w:r w:rsidR="00595DF8">
              <w:rPr>
                <w:rFonts w:asciiTheme="majorHAnsi" w:hAnsiTheme="majorHAnsi" w:cs="Courier"/>
                <w:sz w:val="22"/>
                <w:szCs w:val="22"/>
              </w:rPr>
              <w:t xml:space="preserve"> </w:t>
            </w:r>
            <w:r w:rsidRPr="006A4A7B">
              <w:rPr>
                <w:rFonts w:asciiTheme="majorHAnsi" w:hAnsiTheme="majorHAnsi" w:cs="Courier"/>
                <w:sz w:val="22"/>
                <w:szCs w:val="22"/>
              </w:rPr>
              <w:t>understood, non-legalistic language. Moreover, registrars are required to post the link “at least as clearly as [their] links to policies or notifications required to be displayed under ICANN Consensus Policies.”  Our initial studies have indicated that a vast majority of registrars have satisfied this requirement. Also, in addition to the registration agreement requirement that registrants provide accurate</w:t>
            </w:r>
            <w:r w:rsidR="00595DF8">
              <w:rPr>
                <w:rFonts w:asciiTheme="majorHAnsi" w:hAnsiTheme="majorHAnsi" w:cs="Courier"/>
                <w:sz w:val="22"/>
                <w:szCs w:val="22"/>
              </w:rPr>
              <w:t xml:space="preserve"> </w:t>
            </w:r>
            <w:r w:rsidRPr="006A4A7B">
              <w:rPr>
                <w:rFonts w:asciiTheme="majorHAnsi" w:hAnsiTheme="majorHAnsi" w:cs="Courier"/>
                <w:sz w:val="22"/>
                <w:szCs w:val="22"/>
              </w:rPr>
              <w:t>WHOIS data (Sections 3.7.7.1 and 3.7.7.2), the WDRP requires registrars to remind registrants on an annual basis to verify the accuracy of their WHOIS</w:t>
            </w:r>
            <w:r w:rsidR="00595DF8">
              <w:rPr>
                <w:rFonts w:asciiTheme="majorHAnsi" w:hAnsiTheme="majorHAnsi" w:cs="Courier"/>
                <w:sz w:val="22"/>
                <w:szCs w:val="22"/>
              </w:rPr>
              <w:t xml:space="preserve"> </w:t>
            </w:r>
            <w:r w:rsidRPr="006A4A7B">
              <w:rPr>
                <w:rFonts w:asciiTheme="majorHAnsi" w:hAnsiTheme="majorHAnsi" w:cs="Courier"/>
                <w:sz w:val="22"/>
                <w:szCs w:val="22"/>
              </w:rPr>
              <w:t>data and that “provision of false WHOIS information can be grounds for cancellation of their domain name registration.” Is it the Review Team’s opinion that this is not an adequate communication to renewing registrants?</w:t>
            </w:r>
            <w:r w:rsidR="00595DF8">
              <w:rPr>
                <w:rFonts w:asciiTheme="majorHAnsi" w:hAnsiTheme="majorHAnsi" w:cs="Courier"/>
                <w:sz w:val="22"/>
                <w:szCs w:val="22"/>
              </w:rPr>
              <w:t xml:space="preserve"> </w:t>
            </w:r>
            <w:r w:rsidRPr="006A4A7B">
              <w:rPr>
                <w:rFonts w:asciiTheme="majorHAnsi" w:hAnsiTheme="majorHAnsi" w:cs="Courier"/>
                <w:sz w:val="22"/>
                <w:szCs w:val="22"/>
              </w:rPr>
              <w:t>Additionally, because this recommendation suggests communication of WHOIS obligations to prospective registrants (who have no WHOIS obligation nor presumably, much interest in WHOIS data until they become registrants), it would be helpful to understand the extent to which ICANN and registrars should, in the Review Team’s view, engage in educational efforts. The RAA could be amended or a GNSO consensus policy adopted to require registrars to communicate the Registrant Rights and Responsibilities document even more prominently, but some investigation should be undertaken as a part of the initiative to ascertain first whether the current scheme is ineffective. Additional educational efforts are feasible and could be initiated, but the costs and resources needed to perform this work will depend on the extent and scope of efforts expected by the Review Team. In addition, the creation of a Registrar “Code of Conduct” as referenced in the RAA (3.7.1) might be another way of implementing these recommendations if they are supported by a consensus of ICANN-accredited registrars.</w:t>
            </w:r>
          </w:p>
        </w:tc>
      </w:tr>
      <w:tr w:rsidR="0010712B" w:rsidRPr="00C83F81" w14:paraId="71694672" w14:textId="77777777" w:rsidTr="00BE4095">
        <w:tc>
          <w:tcPr>
            <w:tcW w:w="2448" w:type="dxa"/>
          </w:tcPr>
          <w:p w14:paraId="2DF8A952" w14:textId="77777777" w:rsidR="0010712B" w:rsidRPr="00AC60E0" w:rsidRDefault="0010712B" w:rsidP="00BE4095">
            <w:pPr>
              <w:rPr>
                <w:rFonts w:asciiTheme="majorHAnsi" w:hAnsiTheme="majorHAnsi" w:cs="Arial"/>
                <w:color w:val="000000"/>
              </w:rPr>
            </w:pPr>
            <w:hyperlink r:id="rId81" w:history="1">
              <w:r w:rsidRPr="00013E4A">
                <w:rPr>
                  <w:rStyle w:val="Hyperlink"/>
                  <w:rFonts w:asciiTheme="majorHAnsi" w:hAnsiTheme="majorHAnsi" w:cs="Arial"/>
                </w:rPr>
                <w:t>United States Department of Commerce</w:t>
              </w:r>
            </w:hyperlink>
          </w:p>
        </w:tc>
        <w:tc>
          <w:tcPr>
            <w:tcW w:w="6408" w:type="dxa"/>
          </w:tcPr>
          <w:p w14:paraId="37848183" w14:textId="3799A011" w:rsidR="0010712B" w:rsidRPr="00C83F81" w:rsidRDefault="0010712B" w:rsidP="00BE4095">
            <w:pPr>
              <w:pStyle w:val="NoteLevel11"/>
              <w:rPr>
                <w:rFonts w:asciiTheme="majorHAnsi" w:hAnsiTheme="majorHAnsi"/>
              </w:rPr>
            </w:pPr>
            <w:r>
              <w:rPr>
                <w:rFonts w:asciiTheme="majorHAnsi" w:hAnsiTheme="majorHAnsi"/>
              </w:rPr>
              <w:t xml:space="preserve">WHOIS accuracy requirements should be communicated to current and prospective registrants, to ensure a better understanding of </w:t>
            </w:r>
            <w:proofErr w:type="gramStart"/>
            <w:r>
              <w:rPr>
                <w:rFonts w:asciiTheme="majorHAnsi" w:hAnsiTheme="majorHAnsi"/>
              </w:rPr>
              <w:t>registrants</w:t>
            </w:r>
            <w:proofErr w:type="gramEnd"/>
            <w:r>
              <w:rPr>
                <w:rFonts w:asciiTheme="majorHAnsi" w:hAnsiTheme="majorHAnsi"/>
              </w:rPr>
              <w:t xml:space="preserve"> rights and responsibilities.</w:t>
            </w:r>
          </w:p>
        </w:tc>
      </w:tr>
      <w:tr w:rsidR="0014680A" w:rsidRPr="00D612D2" w14:paraId="37A444C9" w14:textId="77777777" w:rsidTr="007A35DF">
        <w:tc>
          <w:tcPr>
            <w:tcW w:w="8856" w:type="dxa"/>
            <w:gridSpan w:val="2"/>
          </w:tcPr>
          <w:p w14:paraId="3B5E9C70" w14:textId="77777777" w:rsidR="0014680A" w:rsidRPr="00D612D2" w:rsidRDefault="0014680A" w:rsidP="00AF38F3">
            <w:pPr>
              <w:rPr>
                <w:rFonts w:asciiTheme="majorHAnsi" w:hAnsiTheme="majorHAnsi"/>
                <w:bCs/>
                <w:i/>
              </w:rPr>
            </w:pPr>
            <w:r w:rsidRPr="00D612D2">
              <w:rPr>
                <w:rFonts w:asciiTheme="majorHAnsi" w:hAnsiTheme="majorHAnsi"/>
                <w:bCs/>
                <w:i/>
              </w:rPr>
              <w:t>Data Access – Privacy Services</w:t>
            </w:r>
          </w:p>
        </w:tc>
      </w:tr>
      <w:tr w:rsidR="0014680A" w:rsidRPr="00D612D2" w14:paraId="50392C81" w14:textId="77777777" w:rsidTr="00A12E66">
        <w:tc>
          <w:tcPr>
            <w:tcW w:w="2448" w:type="dxa"/>
          </w:tcPr>
          <w:p w14:paraId="33EFB387" w14:textId="77777777" w:rsidR="0014680A" w:rsidRPr="00D612D2" w:rsidRDefault="0014680A">
            <w:pPr>
              <w:rPr>
                <w:rFonts w:asciiTheme="majorHAnsi" w:hAnsiTheme="majorHAnsi"/>
              </w:rPr>
            </w:pPr>
            <w:r w:rsidRPr="00D612D2">
              <w:rPr>
                <w:rFonts w:asciiTheme="majorHAnsi" w:hAnsiTheme="majorHAnsi"/>
              </w:rPr>
              <w:t>Recommendation 10</w:t>
            </w:r>
          </w:p>
        </w:tc>
        <w:tc>
          <w:tcPr>
            <w:tcW w:w="6408" w:type="dxa"/>
          </w:tcPr>
          <w:p w14:paraId="2A4081E1" w14:textId="44320DF6" w:rsidR="0014680A" w:rsidRPr="00D612D2" w:rsidRDefault="0014680A" w:rsidP="00A12897">
            <w:pPr>
              <w:spacing w:line="100" w:lineRule="atLeast"/>
              <w:rPr>
                <w:rFonts w:asciiTheme="majorHAnsi" w:hAnsiTheme="majorHAnsi"/>
              </w:rPr>
            </w:pPr>
            <w:r w:rsidRPr="00D612D2">
              <w:rPr>
                <w:rFonts w:asciiTheme="majorHAnsi" w:hAnsiTheme="majorHAnsi"/>
              </w:rPr>
              <w:t>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w:t>
            </w:r>
          </w:p>
          <w:p w14:paraId="07C35DF2" w14:textId="77777777" w:rsidR="0014680A" w:rsidRPr="00D612D2" w:rsidRDefault="0014680A" w:rsidP="0014680A">
            <w:pPr>
              <w:pStyle w:val="ListParagraph"/>
              <w:widowControl w:val="0"/>
              <w:numPr>
                <w:ilvl w:val="0"/>
                <w:numId w:val="2"/>
              </w:numPr>
              <w:spacing w:line="0" w:lineRule="atLeast"/>
              <w:rPr>
                <w:rFonts w:asciiTheme="majorHAnsi" w:hAnsiTheme="majorHAnsi"/>
              </w:rPr>
            </w:pPr>
            <w:r w:rsidRPr="00D612D2">
              <w:rPr>
                <w:rFonts w:asciiTheme="majorHAnsi" w:hAnsiTheme="majorHAnsi"/>
              </w:rPr>
              <w:t>WHOIS entry must clearly label that this is a private registration</w:t>
            </w:r>
          </w:p>
          <w:p w14:paraId="6CF7D225" w14:textId="77777777" w:rsidR="0014680A" w:rsidRPr="00D612D2" w:rsidRDefault="0014680A" w:rsidP="0014680A">
            <w:pPr>
              <w:pStyle w:val="ListParagraph"/>
              <w:widowControl w:val="0"/>
              <w:numPr>
                <w:ilvl w:val="0"/>
                <w:numId w:val="2"/>
              </w:numPr>
              <w:spacing w:line="0" w:lineRule="atLeast"/>
              <w:rPr>
                <w:rFonts w:asciiTheme="majorHAnsi" w:hAnsiTheme="majorHAnsi"/>
              </w:rPr>
            </w:pPr>
            <w:r w:rsidRPr="00D612D2">
              <w:rPr>
                <w:rFonts w:asciiTheme="majorHAnsi" w:hAnsiTheme="majorHAnsi"/>
              </w:rPr>
              <w:t xml:space="preserve">Privacy services must provide full contact details as required by the </w:t>
            </w:r>
            <w:proofErr w:type="gramStart"/>
            <w:r w:rsidRPr="00D612D2">
              <w:rPr>
                <w:rFonts w:asciiTheme="majorHAnsi" w:hAnsiTheme="majorHAnsi"/>
              </w:rPr>
              <w:t>WHOIS which</w:t>
            </w:r>
            <w:proofErr w:type="gramEnd"/>
            <w:r w:rsidRPr="00D612D2">
              <w:rPr>
                <w:rFonts w:asciiTheme="majorHAnsi" w:hAnsiTheme="majorHAnsi"/>
              </w:rPr>
              <w:t xml:space="preserve"> are available and responsive as required by the framework mentioned above.</w:t>
            </w:r>
          </w:p>
          <w:p w14:paraId="7A45CF59" w14:textId="77777777" w:rsidR="0014680A" w:rsidRPr="00D612D2" w:rsidRDefault="0014680A" w:rsidP="0014680A">
            <w:pPr>
              <w:pStyle w:val="ListParagraph"/>
              <w:widowControl w:val="0"/>
              <w:numPr>
                <w:ilvl w:val="0"/>
                <w:numId w:val="2"/>
              </w:numPr>
              <w:spacing w:line="0" w:lineRule="atLeast"/>
              <w:rPr>
                <w:rFonts w:asciiTheme="majorHAnsi" w:hAnsiTheme="majorHAnsi"/>
              </w:rPr>
            </w:pPr>
            <w:r w:rsidRPr="00D612D2">
              <w:rPr>
                <w:rFonts w:asciiTheme="majorHAnsi" w:hAnsiTheme="majorHAnsi"/>
              </w:rPr>
              <w:t>Standardized relay and reveal processes and timeframes.</w:t>
            </w:r>
          </w:p>
          <w:p w14:paraId="6330778D" w14:textId="77777777" w:rsidR="0014680A" w:rsidRPr="00D612D2" w:rsidRDefault="0014680A" w:rsidP="0014680A">
            <w:pPr>
              <w:pStyle w:val="ListParagraph"/>
              <w:widowControl w:val="0"/>
              <w:numPr>
                <w:ilvl w:val="0"/>
                <w:numId w:val="2"/>
              </w:numPr>
              <w:spacing w:line="0" w:lineRule="atLeast"/>
              <w:rPr>
                <w:rFonts w:asciiTheme="majorHAnsi" w:hAnsiTheme="majorHAnsi"/>
              </w:rPr>
            </w:pPr>
            <w:r w:rsidRPr="00D612D2">
              <w:rPr>
                <w:rFonts w:asciiTheme="majorHAnsi" w:hAnsiTheme="majorHAnsi"/>
              </w:rPr>
              <w:t xml:space="preserve">Rules for the appropriate level of publicly available information on the registrant  </w:t>
            </w:r>
          </w:p>
          <w:p w14:paraId="55673D8E" w14:textId="77777777" w:rsidR="0014680A" w:rsidRPr="00D612D2" w:rsidRDefault="0014680A" w:rsidP="0014680A">
            <w:pPr>
              <w:pStyle w:val="ListParagraph"/>
              <w:widowControl w:val="0"/>
              <w:numPr>
                <w:ilvl w:val="0"/>
                <w:numId w:val="2"/>
              </w:numPr>
              <w:spacing w:line="0" w:lineRule="atLeast"/>
              <w:rPr>
                <w:rFonts w:asciiTheme="majorHAnsi" w:hAnsiTheme="majorHAnsi"/>
              </w:rPr>
            </w:pPr>
            <w:r w:rsidRPr="00D612D2">
              <w:rPr>
                <w:rFonts w:asciiTheme="majorHAnsi" w:hAnsiTheme="majorHAnsi"/>
              </w:rPr>
              <w:t>Maintenance of a dedicated abuse point of contact for the privacy service provider</w:t>
            </w:r>
          </w:p>
          <w:p w14:paraId="74B1488D" w14:textId="77777777" w:rsidR="0014680A" w:rsidRPr="00D612D2" w:rsidRDefault="0014680A" w:rsidP="0014680A">
            <w:pPr>
              <w:pStyle w:val="ListParagraph"/>
              <w:widowControl w:val="0"/>
              <w:numPr>
                <w:ilvl w:val="0"/>
                <w:numId w:val="2"/>
              </w:numPr>
              <w:spacing w:line="0" w:lineRule="atLeast"/>
              <w:rPr>
                <w:rFonts w:asciiTheme="majorHAnsi" w:hAnsiTheme="majorHAnsi"/>
              </w:rPr>
            </w:pPr>
            <w:r w:rsidRPr="00D612D2">
              <w:rPr>
                <w:rFonts w:asciiTheme="majorHAnsi" w:hAnsiTheme="majorHAnsi"/>
              </w:rPr>
              <w:t>Privacy service provider shall conduct periodic due diligence checks on registrant contact information</w:t>
            </w:r>
          </w:p>
        </w:tc>
      </w:tr>
      <w:tr w:rsidR="00A12897" w:rsidRPr="00D612D2" w14:paraId="6A5239B7" w14:textId="77777777" w:rsidTr="00A12E66">
        <w:tc>
          <w:tcPr>
            <w:tcW w:w="2448" w:type="dxa"/>
          </w:tcPr>
          <w:p w14:paraId="0ACEC34E" w14:textId="7B6C018A" w:rsidR="00A12897" w:rsidRPr="00D612D2" w:rsidRDefault="004E4BB9">
            <w:pPr>
              <w:rPr>
                <w:rStyle w:val="Hyperlink"/>
                <w:rFonts w:asciiTheme="majorHAnsi" w:eastAsia="Times New Roman" w:hAnsiTheme="majorHAnsi" w:cs="Times New Roman"/>
              </w:rPr>
            </w:pPr>
            <w:hyperlink r:id="rId82" w:history="1">
              <w:r w:rsidR="00A12897" w:rsidRPr="00D612D2">
                <w:rPr>
                  <w:rStyle w:val="Hyperlink"/>
                  <w:rFonts w:asciiTheme="majorHAnsi" w:eastAsia="Times New Roman" w:hAnsiTheme="majorHAnsi" w:cs="Times New Roman"/>
                </w:rPr>
                <w:t>David Oren</w:t>
              </w:r>
            </w:hyperlink>
          </w:p>
          <w:p w14:paraId="5D02D0BE" w14:textId="0F6F67F4" w:rsidR="00F36E02" w:rsidRPr="00D612D2" w:rsidRDefault="00F36E02" w:rsidP="00F36E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AFCC Operations Manager | Online Threats Managed Services (OTMS) | RS</w:t>
            </w:r>
            <w:r w:rsidRPr="00D612D2">
              <w:rPr>
                <w:rFonts w:asciiTheme="majorHAnsi" w:hAnsiTheme="majorHAnsi" w:cs="Times New Roman"/>
                <w:color w:val="000000"/>
              </w:rPr>
              <w:t>Λ</w:t>
            </w:r>
            <w:r w:rsidRPr="00D612D2">
              <w:rPr>
                <w:rFonts w:asciiTheme="majorHAnsi" w:hAnsiTheme="majorHAnsi" w:cs="Courier"/>
                <w:color w:val="000000"/>
              </w:rPr>
              <w:t>, The Security Division of EMC</w:t>
            </w:r>
          </w:p>
        </w:tc>
        <w:tc>
          <w:tcPr>
            <w:tcW w:w="6408" w:type="dxa"/>
          </w:tcPr>
          <w:p w14:paraId="500EFECF" w14:textId="0624F755" w:rsidR="00A12897" w:rsidRPr="00D612D2" w:rsidRDefault="002C6BE3" w:rsidP="002C6BE3">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The report contains some very focused instructions and defines a more solid terminology (like clause #10 of chapter 8 - superb! I hope it will be fully adopted).</w:t>
            </w:r>
          </w:p>
        </w:tc>
      </w:tr>
      <w:tr w:rsidR="00452CBE" w:rsidRPr="00D612D2" w14:paraId="4CC4CB2A" w14:textId="77777777" w:rsidTr="00A12E66">
        <w:tc>
          <w:tcPr>
            <w:tcW w:w="2448" w:type="dxa"/>
          </w:tcPr>
          <w:p w14:paraId="0B52AE7A" w14:textId="598D35FB" w:rsidR="00452CBE" w:rsidRPr="00D612D2" w:rsidRDefault="004E4BB9">
            <w:pPr>
              <w:rPr>
                <w:rFonts w:asciiTheme="majorHAnsi" w:hAnsiTheme="majorHAnsi"/>
              </w:rPr>
            </w:pPr>
            <w:hyperlink r:id="rId83" w:history="1">
              <w:r w:rsidR="00452CBE" w:rsidRPr="00D612D2">
                <w:rPr>
                  <w:rStyle w:val="Hyperlink"/>
                  <w:rFonts w:asciiTheme="majorHAnsi" w:hAnsiTheme="majorHAnsi"/>
                </w:rPr>
                <w:t>Intellectual Property Constituency</w:t>
              </w:r>
            </w:hyperlink>
          </w:p>
        </w:tc>
        <w:tc>
          <w:tcPr>
            <w:tcW w:w="6408" w:type="dxa"/>
          </w:tcPr>
          <w:p w14:paraId="7DFC2282" w14:textId="34B2E080" w:rsidR="00452CBE" w:rsidRPr="00D612D2" w:rsidRDefault="00452CBE" w:rsidP="00A12E66">
            <w:pPr>
              <w:spacing w:line="100" w:lineRule="atLeast"/>
              <w:rPr>
                <w:rFonts w:asciiTheme="majorHAnsi" w:hAnsiTheme="majorHAnsi"/>
              </w:rPr>
            </w:pPr>
            <w:r w:rsidRPr="00D612D2">
              <w:rPr>
                <w:rFonts w:asciiTheme="majorHAnsi" w:hAnsiTheme="majorHAnsi"/>
              </w:rPr>
              <w:t xml:space="preserve">We support the concept that privacy services should be incorporated into the </w:t>
            </w:r>
            <w:proofErr w:type="spellStart"/>
            <w:r w:rsidRPr="00D612D2">
              <w:rPr>
                <w:rFonts w:asciiTheme="majorHAnsi" w:hAnsiTheme="majorHAnsi"/>
              </w:rPr>
              <w:t>Whois</w:t>
            </w:r>
            <w:proofErr w:type="spellEnd"/>
            <w:r w:rsidRPr="00D612D2">
              <w:rPr>
                <w:rFonts w:asciiTheme="majorHAnsi" w:hAnsiTheme="majorHAnsi"/>
              </w:rPr>
              <w:t xml:space="preserve"> system developed and managed by ICANN.  In bi</w:t>
            </w:r>
            <w:bookmarkStart w:id="0" w:name="SelTemp"/>
            <w:bookmarkEnd w:id="0"/>
            <w:r w:rsidRPr="00D612D2">
              <w:rPr>
                <w:rFonts w:asciiTheme="majorHAnsi" w:hAnsiTheme="majorHAnsi"/>
              </w:rPr>
              <w:t xml:space="preserve">furcating the treatment of privacy services and proxy services, the Review Team may be over-emphasizing differences that in context are not particularly significant with regard to whether a </w:t>
            </w:r>
            <w:proofErr w:type="spellStart"/>
            <w:r w:rsidRPr="00D612D2">
              <w:rPr>
                <w:rFonts w:asciiTheme="majorHAnsi" w:hAnsiTheme="majorHAnsi"/>
              </w:rPr>
              <w:t>Whois</w:t>
            </w:r>
            <w:proofErr w:type="spellEnd"/>
            <w:r w:rsidRPr="00D612D2">
              <w:rPr>
                <w:rFonts w:asciiTheme="majorHAnsi" w:hAnsiTheme="majorHAnsi"/>
              </w:rPr>
              <w:t xml:space="preserve"> query produces a “reachable” result.  </w:t>
            </w:r>
          </w:p>
        </w:tc>
      </w:tr>
      <w:tr w:rsidR="007762D3" w:rsidRPr="00D612D2" w14:paraId="76E799FC" w14:textId="77777777" w:rsidTr="00EC693A">
        <w:tc>
          <w:tcPr>
            <w:tcW w:w="2448" w:type="dxa"/>
          </w:tcPr>
          <w:p w14:paraId="6615B404" w14:textId="77777777" w:rsidR="00AD7DB2" w:rsidRDefault="004E4BB9" w:rsidP="00AD7DB2">
            <w:pPr>
              <w:rPr>
                <w:rFonts w:asciiTheme="majorHAnsi" w:hAnsiTheme="majorHAnsi"/>
              </w:rPr>
            </w:pPr>
            <w:hyperlink r:id="rId84" w:history="1">
              <w:r w:rsidR="00AD7DB2" w:rsidRPr="00013EB5">
                <w:rPr>
                  <w:rStyle w:val="Hyperlink"/>
                  <w:rFonts w:asciiTheme="majorHAnsi" w:hAnsiTheme="majorHAnsi"/>
                </w:rPr>
                <w:t>International Anti-Counterfeiting Coalition (IACC)</w:t>
              </w:r>
            </w:hyperlink>
          </w:p>
          <w:p w14:paraId="700B78FB" w14:textId="2E0B4AE4" w:rsidR="007762D3" w:rsidRPr="00D612D2" w:rsidRDefault="007762D3" w:rsidP="00EC693A">
            <w:pPr>
              <w:rPr>
                <w:rFonts w:asciiTheme="majorHAnsi" w:hAnsiTheme="majorHAnsi"/>
              </w:rPr>
            </w:pPr>
          </w:p>
        </w:tc>
        <w:tc>
          <w:tcPr>
            <w:tcW w:w="6408" w:type="dxa"/>
          </w:tcPr>
          <w:p w14:paraId="6DF8FABC" w14:textId="1C65B174" w:rsidR="007762D3" w:rsidRPr="007762D3" w:rsidRDefault="007762D3" w:rsidP="007762D3">
            <w:pPr>
              <w:spacing w:line="100" w:lineRule="atLeast"/>
              <w:rPr>
                <w:rFonts w:asciiTheme="majorHAnsi" w:hAnsiTheme="majorHAnsi"/>
              </w:rPr>
            </w:pPr>
            <w:r w:rsidRPr="007762D3">
              <w:rPr>
                <w:rFonts w:asciiTheme="majorHAnsi" w:hAnsiTheme="majorHAnsi"/>
              </w:rPr>
              <w:t xml:space="preserve">The IACC enthusiastically supports development of a consistent and well-defined policy that sets forth the requirements for privacy and proxy services clearly and concisely.  WHOIS data should provide – at the very least – adequate contact information in connection with privacy and proxy services as well as reasonable and consistent “relay and reveal” timelines with adequate means of enforcement for non-compliance. </w:t>
            </w:r>
          </w:p>
          <w:p w14:paraId="032D2B6D" w14:textId="635472F7" w:rsidR="007762D3" w:rsidRPr="00D612D2" w:rsidRDefault="007762D3" w:rsidP="007762D3">
            <w:pPr>
              <w:spacing w:line="100" w:lineRule="atLeast"/>
              <w:rPr>
                <w:rFonts w:asciiTheme="majorHAnsi" w:hAnsiTheme="majorHAnsi"/>
              </w:rPr>
            </w:pPr>
            <w:r w:rsidRPr="007762D3">
              <w:rPr>
                <w:rFonts w:asciiTheme="majorHAnsi" w:hAnsiTheme="majorHAnsi"/>
              </w:rPr>
              <w:t>The IACC believes that these factors are essential to providing brand owners and law enforcement with the tools needed to enforce national and local laws against those abusing privacy and proxy services.  In addition, we encourage ICANN to establish a single point of contact (whether one individual or, more appropriately, a small, coordinated group of individuals) to facilitate enforcement and ameliorate the frustrations that brand owners currently experience in their enforcement efforts.</w:t>
            </w:r>
          </w:p>
        </w:tc>
      </w:tr>
      <w:tr w:rsidR="00E44417" w:rsidRPr="00D612D2" w14:paraId="62161910" w14:textId="77777777" w:rsidTr="00A12E66">
        <w:tc>
          <w:tcPr>
            <w:tcW w:w="2448" w:type="dxa"/>
          </w:tcPr>
          <w:p w14:paraId="43DCCC45" w14:textId="32FFC0FB" w:rsidR="00E44417" w:rsidRPr="00E44417" w:rsidRDefault="00E44417">
            <w:pPr>
              <w:rPr>
                <w:rFonts w:asciiTheme="majorHAnsi" w:eastAsia="ＭＳ 明朝" w:hAnsiTheme="majorHAnsi"/>
              </w:rPr>
            </w:pPr>
            <w:hyperlink r:id="rId85" w:history="1">
              <w:r w:rsidRPr="006A7600">
                <w:rPr>
                  <w:rStyle w:val="Hyperlink"/>
                  <w:rFonts w:asciiTheme="majorHAnsi" w:eastAsia="ＭＳ 明朝" w:hAnsiTheme="majorHAnsi"/>
                </w:rPr>
                <w:t>Canadian Internet Registration Authority (CIRA)</w:t>
              </w:r>
            </w:hyperlink>
          </w:p>
        </w:tc>
        <w:tc>
          <w:tcPr>
            <w:tcW w:w="6408" w:type="dxa"/>
          </w:tcPr>
          <w:p w14:paraId="03F5F419" w14:textId="7DEFA1E8" w:rsidR="00E44417" w:rsidRPr="00E44417" w:rsidRDefault="00E44417" w:rsidP="00E44417">
            <w:pPr>
              <w:spacing w:line="100" w:lineRule="atLeast"/>
              <w:rPr>
                <w:rFonts w:asciiTheme="majorHAnsi" w:hAnsiTheme="majorHAnsi"/>
              </w:rPr>
            </w:pPr>
            <w:r w:rsidRPr="00E44417">
              <w:rPr>
                <w:rFonts w:asciiTheme="majorHAnsi" w:hAnsiTheme="majorHAnsi"/>
              </w:rPr>
              <w:t>CIRA would simply caution that this appears to be among the most complex of r</w:t>
            </w:r>
            <w:r>
              <w:rPr>
                <w:rFonts w:asciiTheme="majorHAnsi" w:hAnsiTheme="majorHAnsi"/>
              </w:rPr>
              <w:t xml:space="preserve">ecommendations, entailing major </w:t>
            </w:r>
            <w:r w:rsidRPr="00E44417">
              <w:rPr>
                <w:rFonts w:asciiTheme="majorHAnsi" w:hAnsiTheme="majorHAnsi"/>
              </w:rPr>
              <w:t xml:space="preserve">international policy development.  CIRA agrees however that any WHOIS policy must reflect that a registry will have a responsibility to comply with local law.  While </w:t>
            </w:r>
            <w:proofErr w:type="spellStart"/>
            <w:r w:rsidRPr="00E44417">
              <w:rPr>
                <w:rFonts w:asciiTheme="majorHAnsi" w:hAnsiTheme="majorHAnsi"/>
              </w:rPr>
              <w:t>ccTLDs</w:t>
            </w:r>
            <w:proofErr w:type="spellEnd"/>
            <w:r w:rsidRPr="00E44417">
              <w:rPr>
                <w:rFonts w:asciiTheme="majorHAnsi" w:hAnsiTheme="majorHAnsi"/>
              </w:rPr>
              <w:t xml:space="preserve"> are clearly subject to local laws, </w:t>
            </w:r>
            <w:proofErr w:type="spellStart"/>
            <w:r w:rsidRPr="00E44417">
              <w:rPr>
                <w:rFonts w:asciiTheme="majorHAnsi" w:hAnsiTheme="majorHAnsi"/>
              </w:rPr>
              <w:t>gTLDs</w:t>
            </w:r>
            <w:proofErr w:type="spellEnd"/>
            <w:r w:rsidRPr="00E44417">
              <w:rPr>
                <w:rFonts w:asciiTheme="majorHAnsi" w:hAnsiTheme="majorHAnsi"/>
              </w:rPr>
              <w:t xml:space="preserve"> must also comply with applicable domestic law, which may include privacy laws. </w:t>
            </w:r>
          </w:p>
          <w:p w14:paraId="089548CA" w14:textId="47BF0F82" w:rsidR="00E44417" w:rsidRPr="00D612D2" w:rsidRDefault="00E44417" w:rsidP="00E44417">
            <w:pPr>
              <w:spacing w:line="100" w:lineRule="atLeast"/>
              <w:rPr>
                <w:rFonts w:asciiTheme="majorHAnsi" w:hAnsiTheme="majorHAnsi"/>
              </w:rPr>
            </w:pPr>
            <w:r w:rsidRPr="00E44417">
              <w:rPr>
                <w:rFonts w:asciiTheme="majorHAnsi" w:hAnsiTheme="majorHAnsi"/>
              </w:rPr>
              <w:t>For example, CIRA policies are subject to Canadian laws, and take into consideration privacy and other</w:t>
            </w:r>
            <w:r>
              <w:rPr>
                <w:rFonts w:asciiTheme="majorHAnsi" w:hAnsiTheme="majorHAnsi"/>
              </w:rPr>
              <w:t xml:space="preserve"> </w:t>
            </w:r>
            <w:r w:rsidRPr="00E44417">
              <w:rPr>
                <w:rFonts w:asciiTheme="majorHAnsi" w:hAnsiTheme="majorHAnsi"/>
              </w:rPr>
              <w:t xml:space="preserve">best practices.  CIRA maintains a WHOIS look-up </w:t>
            </w:r>
            <w:proofErr w:type="gramStart"/>
            <w:r w:rsidRPr="00E44417">
              <w:rPr>
                <w:rFonts w:asciiTheme="majorHAnsi" w:hAnsiTheme="majorHAnsi"/>
              </w:rPr>
              <w:t>directory which</w:t>
            </w:r>
            <w:proofErr w:type="gramEnd"/>
            <w:r w:rsidRPr="00E44417">
              <w:rPr>
                <w:rFonts w:asciiTheme="majorHAnsi" w:hAnsiTheme="majorHAnsi"/>
              </w:rPr>
              <w:t xml:space="preserve"> permits queries to the .CA Registry database to determine the availability of .CA domain names or to view the administrative contact and technical information provided by registrants who have registered .CA domain names.  </w:t>
            </w:r>
          </w:p>
        </w:tc>
      </w:tr>
      <w:tr w:rsidR="001C712C" w:rsidRPr="00D612D2" w14:paraId="45C260A4" w14:textId="77777777" w:rsidTr="00A12E66">
        <w:tc>
          <w:tcPr>
            <w:tcW w:w="2448" w:type="dxa"/>
          </w:tcPr>
          <w:p w14:paraId="48509E21" w14:textId="77C97207" w:rsidR="001C712C" w:rsidRPr="00D612D2" w:rsidRDefault="001C712C">
            <w:pPr>
              <w:rPr>
                <w:rFonts w:asciiTheme="majorHAnsi" w:hAnsiTheme="majorHAnsi"/>
              </w:rPr>
            </w:pPr>
            <w:hyperlink r:id="rId86" w:history="1">
              <w:r w:rsidRPr="001C712C">
                <w:rPr>
                  <w:rStyle w:val="Hyperlink"/>
                  <w:rFonts w:asciiTheme="majorHAnsi" w:hAnsiTheme="majorHAnsi"/>
                </w:rPr>
                <w:t>Internet Society of China</w:t>
              </w:r>
            </w:hyperlink>
          </w:p>
        </w:tc>
        <w:tc>
          <w:tcPr>
            <w:tcW w:w="6408" w:type="dxa"/>
          </w:tcPr>
          <w:p w14:paraId="57CF4622" w14:textId="4907DE5F" w:rsidR="001C712C" w:rsidRPr="00D612D2" w:rsidRDefault="001C712C" w:rsidP="00A12E66">
            <w:pPr>
              <w:spacing w:line="100" w:lineRule="atLeast"/>
              <w:rPr>
                <w:rFonts w:asciiTheme="majorHAnsi" w:hAnsiTheme="majorHAnsi"/>
              </w:rPr>
            </w:pPr>
            <w:r w:rsidRPr="00B268BC">
              <w:rPr>
                <w:rFonts w:asciiTheme="majorHAnsi" w:hAnsiTheme="majorHAnsi"/>
                <w:color w:val="000000"/>
              </w:rPr>
              <w:t>Internet Society of China wish ICANN to</w:t>
            </w:r>
            <w:r w:rsidRPr="00B268BC">
              <w:rPr>
                <w:rFonts w:asciiTheme="majorHAnsi" w:eastAsia="仿宋" w:hAnsiTheme="majorHAnsi"/>
              </w:rPr>
              <w:t xml:space="preserve"> strengthen law applicability of WHOIS policy, </w:t>
            </w:r>
            <w:r w:rsidRPr="00B268BC">
              <w:rPr>
                <w:rFonts w:asciiTheme="majorHAnsi" w:hAnsiTheme="majorHAnsi"/>
              </w:rPr>
              <w:t>which means ICANN WHOIS policies should respect national laws and policy regulations in different countries. Therefore, we suggest that ICANN should keep the requirement of accurate and complete WHOIS data</w:t>
            </w:r>
            <w:r w:rsidRPr="00B268BC">
              <w:rPr>
                <w:rFonts w:asciiTheme="majorHAnsi" w:eastAsia="仿宋" w:hAnsiTheme="majorHAnsi"/>
              </w:rPr>
              <w:t>, at the same time, to grant access to part WHOIS data flexibility according to local law.</w:t>
            </w:r>
          </w:p>
        </w:tc>
      </w:tr>
      <w:tr w:rsidR="00D026DF" w:rsidRPr="00D612D2" w14:paraId="60313D83" w14:textId="77777777" w:rsidTr="00A60D26">
        <w:tc>
          <w:tcPr>
            <w:tcW w:w="2448" w:type="dxa"/>
          </w:tcPr>
          <w:p w14:paraId="1AEB04AF" w14:textId="77777777" w:rsidR="00D026DF" w:rsidRPr="00245CC8" w:rsidRDefault="00D026DF" w:rsidP="00A60D26">
            <w:pPr>
              <w:rPr>
                <w:rFonts w:asciiTheme="majorHAnsi" w:hAnsiTheme="majorHAnsi"/>
                <w:bCs/>
              </w:rPr>
            </w:pPr>
            <w:hyperlink r:id="rId87" w:history="1">
              <w:r w:rsidRPr="00245CC8">
                <w:rPr>
                  <w:rStyle w:val="Hyperlink"/>
                  <w:rFonts w:asciiTheme="majorHAnsi" w:hAnsiTheme="majorHAnsi"/>
                  <w:bCs/>
                </w:rPr>
                <w:t>Business Constituency (BC)</w:t>
              </w:r>
            </w:hyperlink>
          </w:p>
        </w:tc>
        <w:tc>
          <w:tcPr>
            <w:tcW w:w="6408" w:type="dxa"/>
          </w:tcPr>
          <w:p w14:paraId="0F17DF16" w14:textId="5F12A12E" w:rsidR="00D026DF" w:rsidRPr="00D026DF" w:rsidRDefault="00D026DF" w:rsidP="00D026DF">
            <w:pPr>
              <w:rPr>
                <w:rFonts w:asciiTheme="majorHAnsi" w:hAnsiTheme="majorHAnsi"/>
                <w:bCs/>
              </w:rPr>
            </w:pPr>
            <w:r w:rsidRPr="00D026DF">
              <w:rPr>
                <w:rFonts w:asciiTheme="majorHAnsi" w:hAnsiTheme="majorHAnsi"/>
                <w:bCs/>
              </w:rPr>
              <w:t>The BC strongly supports the need for clear, consistent and enforceable requirements for Privacy Services and supports the following WHOIS Policy Review Team’s recommendations:</w:t>
            </w:r>
          </w:p>
          <w:p w14:paraId="285D9BF6" w14:textId="797D2B59" w:rsidR="00D026DF" w:rsidRPr="00D026DF" w:rsidRDefault="00D026DF" w:rsidP="00D026DF">
            <w:pPr>
              <w:pStyle w:val="ListParagraph"/>
              <w:numPr>
                <w:ilvl w:val="0"/>
                <w:numId w:val="7"/>
              </w:numPr>
              <w:rPr>
                <w:rFonts w:asciiTheme="majorHAnsi" w:hAnsiTheme="majorHAnsi"/>
                <w:bCs/>
              </w:rPr>
            </w:pPr>
            <w:r w:rsidRPr="00D026DF">
              <w:rPr>
                <w:rFonts w:asciiTheme="majorHAnsi" w:hAnsiTheme="majorHAnsi"/>
                <w:bCs/>
              </w:rPr>
              <w:t>WHOIS entry must clearly label that this is a private registration</w:t>
            </w:r>
          </w:p>
          <w:p w14:paraId="35756105" w14:textId="6099A45B" w:rsidR="00D026DF" w:rsidRPr="00D026DF" w:rsidRDefault="00D026DF" w:rsidP="00D026DF">
            <w:pPr>
              <w:pStyle w:val="ListParagraph"/>
              <w:numPr>
                <w:ilvl w:val="0"/>
                <w:numId w:val="7"/>
              </w:numPr>
              <w:rPr>
                <w:rFonts w:asciiTheme="majorHAnsi" w:hAnsiTheme="majorHAnsi"/>
                <w:bCs/>
              </w:rPr>
            </w:pPr>
            <w:r w:rsidRPr="00D026DF">
              <w:rPr>
                <w:rFonts w:asciiTheme="majorHAnsi" w:hAnsiTheme="majorHAnsi"/>
                <w:bCs/>
              </w:rPr>
              <w:t xml:space="preserve">Privacy services must provide full contact details as required by the </w:t>
            </w:r>
            <w:proofErr w:type="gramStart"/>
            <w:r w:rsidRPr="00D026DF">
              <w:rPr>
                <w:rFonts w:asciiTheme="majorHAnsi" w:hAnsiTheme="majorHAnsi"/>
                <w:bCs/>
              </w:rPr>
              <w:t>WHOIS which</w:t>
            </w:r>
            <w:proofErr w:type="gramEnd"/>
            <w:r w:rsidRPr="00D026DF">
              <w:rPr>
                <w:rFonts w:asciiTheme="majorHAnsi" w:hAnsiTheme="majorHAnsi"/>
                <w:bCs/>
              </w:rPr>
              <w:t xml:space="preserve"> are available and responsive as required by the framework mentioned above.</w:t>
            </w:r>
          </w:p>
          <w:p w14:paraId="70F24679" w14:textId="7B0EB43A" w:rsidR="00D026DF" w:rsidRPr="00D026DF" w:rsidRDefault="00D026DF" w:rsidP="00D026DF">
            <w:pPr>
              <w:pStyle w:val="ListParagraph"/>
              <w:numPr>
                <w:ilvl w:val="0"/>
                <w:numId w:val="7"/>
              </w:numPr>
              <w:rPr>
                <w:rFonts w:asciiTheme="majorHAnsi" w:hAnsiTheme="majorHAnsi"/>
                <w:bCs/>
              </w:rPr>
            </w:pPr>
            <w:r w:rsidRPr="00D026DF">
              <w:rPr>
                <w:rFonts w:asciiTheme="majorHAnsi" w:hAnsiTheme="majorHAnsi"/>
                <w:bCs/>
              </w:rPr>
              <w:t>Standardized relay and reveal processes and timeframes.</w:t>
            </w:r>
          </w:p>
          <w:p w14:paraId="12CD5DDA" w14:textId="2A1BB4A6" w:rsidR="00D026DF" w:rsidRPr="00D026DF" w:rsidRDefault="00D026DF" w:rsidP="00D026DF">
            <w:pPr>
              <w:pStyle w:val="ListParagraph"/>
              <w:numPr>
                <w:ilvl w:val="0"/>
                <w:numId w:val="7"/>
              </w:numPr>
              <w:rPr>
                <w:rFonts w:asciiTheme="majorHAnsi" w:hAnsiTheme="majorHAnsi"/>
                <w:bCs/>
              </w:rPr>
            </w:pPr>
            <w:r w:rsidRPr="00D026DF">
              <w:rPr>
                <w:rFonts w:asciiTheme="majorHAnsi" w:hAnsiTheme="majorHAnsi"/>
                <w:bCs/>
              </w:rPr>
              <w:t>Rules for the appropriate level of publicly available information on the registrant</w:t>
            </w:r>
          </w:p>
          <w:p w14:paraId="2F42342D" w14:textId="12FBC29A" w:rsidR="00D026DF" w:rsidRPr="00D026DF" w:rsidRDefault="00D026DF" w:rsidP="00D026DF">
            <w:pPr>
              <w:pStyle w:val="ListParagraph"/>
              <w:numPr>
                <w:ilvl w:val="0"/>
                <w:numId w:val="7"/>
              </w:numPr>
              <w:rPr>
                <w:rFonts w:asciiTheme="majorHAnsi" w:hAnsiTheme="majorHAnsi"/>
                <w:bCs/>
              </w:rPr>
            </w:pPr>
            <w:r w:rsidRPr="00D026DF">
              <w:rPr>
                <w:rFonts w:asciiTheme="majorHAnsi" w:hAnsiTheme="majorHAnsi"/>
                <w:bCs/>
              </w:rPr>
              <w:t>Maintenance of a dedicated abuse point of contact for the privacy service provider</w:t>
            </w:r>
          </w:p>
          <w:p w14:paraId="43449DDF" w14:textId="6FFF8B0D" w:rsidR="00D026DF" w:rsidRPr="005D750A" w:rsidRDefault="00D026DF" w:rsidP="00D026DF">
            <w:pPr>
              <w:pStyle w:val="ListParagraph"/>
              <w:numPr>
                <w:ilvl w:val="0"/>
                <w:numId w:val="7"/>
              </w:numPr>
              <w:rPr>
                <w:rFonts w:asciiTheme="majorHAnsi" w:hAnsiTheme="majorHAnsi"/>
                <w:bCs/>
              </w:rPr>
            </w:pPr>
            <w:r w:rsidRPr="00D026DF">
              <w:rPr>
                <w:rFonts w:asciiTheme="majorHAnsi" w:hAnsiTheme="majorHAnsi"/>
                <w:bCs/>
              </w:rPr>
              <w:t>Privacy service provider shall conduct periodic due diligence checks on registrant contact information</w:t>
            </w:r>
          </w:p>
          <w:p w14:paraId="4AE2643E" w14:textId="3986755F" w:rsidR="00D026DF" w:rsidRPr="00D026DF" w:rsidRDefault="00D026DF" w:rsidP="00D026DF">
            <w:pPr>
              <w:rPr>
                <w:rFonts w:asciiTheme="majorHAnsi" w:hAnsiTheme="majorHAnsi"/>
                <w:bCs/>
              </w:rPr>
            </w:pPr>
            <w:r w:rsidRPr="00D026DF">
              <w:rPr>
                <w:rFonts w:asciiTheme="majorHAnsi" w:hAnsiTheme="majorHAnsi"/>
                <w:bCs/>
              </w:rPr>
              <w:t>The BC recognizes that in some cases there may be jurisdictional privacy issues, but recommends that those issu</w:t>
            </w:r>
            <w:r>
              <w:rPr>
                <w:rFonts w:asciiTheme="majorHAnsi" w:hAnsiTheme="majorHAnsi"/>
                <w:bCs/>
              </w:rPr>
              <w:t xml:space="preserve">es are handled on an exception </w:t>
            </w:r>
            <w:r w:rsidRPr="00D026DF">
              <w:rPr>
                <w:rFonts w:asciiTheme="majorHAnsi" w:hAnsiTheme="majorHAnsi"/>
                <w:bCs/>
              </w:rPr>
              <w:t xml:space="preserve">basis via RSEP as is the case with .CAT. </w:t>
            </w:r>
          </w:p>
          <w:p w14:paraId="451F634C" w14:textId="1016DD2F" w:rsidR="00D026DF" w:rsidRPr="00245CC8" w:rsidRDefault="00D026DF" w:rsidP="00D026DF">
            <w:pPr>
              <w:rPr>
                <w:rFonts w:asciiTheme="majorHAnsi" w:hAnsiTheme="majorHAnsi"/>
                <w:bCs/>
              </w:rPr>
            </w:pPr>
            <w:r w:rsidRPr="00D026DF">
              <w:rPr>
                <w:rFonts w:asciiTheme="majorHAnsi" w:hAnsiTheme="majorHAnsi"/>
                <w:bCs/>
              </w:rPr>
              <w:t>The BC also recommends that a special accreditation for Privacy Service providers be developed and implemented so that Registrars are contractually bound to comply with standardized reveal and relay processes, designated formatting, abuse points of contacts, and special requests by Law Enforcement and ICANN. Incentives should be implemented to encourage adoption of this new accreditation.</w:t>
            </w:r>
          </w:p>
        </w:tc>
      </w:tr>
      <w:tr w:rsidR="003A16A9" w:rsidRPr="00D612D2" w14:paraId="223315B6" w14:textId="77777777" w:rsidTr="00A12E66">
        <w:tc>
          <w:tcPr>
            <w:tcW w:w="2448" w:type="dxa"/>
          </w:tcPr>
          <w:p w14:paraId="5045E82F" w14:textId="27DEB57B" w:rsidR="003A16A9" w:rsidRPr="003A16A9" w:rsidRDefault="003A16A9" w:rsidP="003A16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88" w:history="1">
              <w:r w:rsidRPr="00D95745">
                <w:rPr>
                  <w:rStyle w:val="Hyperlink"/>
                  <w:rFonts w:asciiTheme="majorHAnsi" w:hAnsiTheme="majorHAnsi" w:cs="Courier"/>
                </w:rPr>
                <w:t>International Trademark Association (INTA)</w:t>
              </w:r>
            </w:hyperlink>
          </w:p>
        </w:tc>
        <w:tc>
          <w:tcPr>
            <w:tcW w:w="6408" w:type="dxa"/>
          </w:tcPr>
          <w:p w14:paraId="7BFDD57F" w14:textId="58270478" w:rsidR="003A16A9" w:rsidRPr="003A16A9" w:rsidRDefault="003A16A9" w:rsidP="003A16A9">
            <w:pPr>
              <w:spacing w:line="100" w:lineRule="atLeast"/>
              <w:rPr>
                <w:rFonts w:asciiTheme="majorHAnsi" w:hAnsiTheme="majorHAnsi"/>
              </w:rPr>
            </w:pPr>
            <w:r w:rsidRPr="003A16A9">
              <w:rPr>
                <w:rFonts w:asciiTheme="majorHAnsi" w:hAnsiTheme="majorHAnsi"/>
              </w:rPr>
              <w:t xml:space="preserve">The Internet Committee supports this and agrees that WHOIS data should provide – at the very </w:t>
            </w:r>
            <w:r>
              <w:rPr>
                <w:rFonts w:asciiTheme="majorHAnsi" w:hAnsiTheme="majorHAnsi"/>
              </w:rPr>
              <w:t>l</w:t>
            </w:r>
            <w:r w:rsidRPr="003A16A9">
              <w:rPr>
                <w:rFonts w:asciiTheme="majorHAnsi" w:hAnsiTheme="majorHAnsi"/>
              </w:rPr>
              <w:t>east – the following information in connection with privacy and proxy services:</w:t>
            </w:r>
          </w:p>
          <w:p w14:paraId="04542C7B" w14:textId="77777777" w:rsidR="003A16A9" w:rsidRDefault="003A16A9" w:rsidP="003A16A9">
            <w:pPr>
              <w:pStyle w:val="ListParagraph"/>
              <w:numPr>
                <w:ilvl w:val="0"/>
                <w:numId w:val="10"/>
              </w:numPr>
              <w:spacing w:line="100" w:lineRule="atLeast"/>
              <w:rPr>
                <w:rFonts w:asciiTheme="majorHAnsi" w:hAnsiTheme="majorHAnsi"/>
              </w:rPr>
            </w:pPr>
            <w:r w:rsidRPr="003A16A9">
              <w:rPr>
                <w:rFonts w:asciiTheme="majorHAnsi" w:hAnsiTheme="majorHAnsi" w:hint="eastAsia"/>
              </w:rPr>
              <w:t xml:space="preserve">A simple statement as to whether the service is a proxy or privacy service (No. 10 states </w:t>
            </w:r>
            <w:r w:rsidRPr="003A16A9">
              <w:rPr>
                <w:rFonts w:asciiTheme="majorHAnsi" w:hAnsiTheme="majorHAnsi"/>
              </w:rPr>
              <w:t>that the “WHOIS entry must clearly label that this is a private registration.”);</w:t>
            </w:r>
          </w:p>
          <w:p w14:paraId="7BF47CF1" w14:textId="77777777" w:rsidR="003A16A9" w:rsidRDefault="003A16A9" w:rsidP="003A16A9">
            <w:pPr>
              <w:pStyle w:val="ListParagraph"/>
              <w:numPr>
                <w:ilvl w:val="0"/>
                <w:numId w:val="10"/>
              </w:numPr>
              <w:spacing w:line="100" w:lineRule="atLeast"/>
              <w:rPr>
                <w:rFonts w:asciiTheme="majorHAnsi" w:hAnsiTheme="majorHAnsi"/>
              </w:rPr>
            </w:pPr>
            <w:r w:rsidRPr="003A16A9">
              <w:rPr>
                <w:rFonts w:asciiTheme="majorHAnsi" w:hAnsiTheme="majorHAnsi" w:hint="eastAsia"/>
              </w:rPr>
              <w:t xml:space="preserve">Full contact details for the registrant (No. 10 states, </w:t>
            </w:r>
            <w:r w:rsidRPr="003A16A9">
              <w:rPr>
                <w:rFonts w:asciiTheme="majorHAnsi" w:hAnsiTheme="majorHAnsi" w:hint="eastAsia"/>
              </w:rPr>
              <w:t>“</w:t>
            </w:r>
            <w:r w:rsidRPr="003A16A9">
              <w:rPr>
                <w:rFonts w:asciiTheme="majorHAnsi" w:hAnsiTheme="majorHAnsi" w:hint="eastAsia"/>
              </w:rPr>
              <w:t xml:space="preserve">Privacy Services must provide full </w:t>
            </w:r>
            <w:r w:rsidRPr="003A16A9">
              <w:rPr>
                <w:rFonts w:asciiTheme="majorHAnsi" w:hAnsiTheme="majorHAnsi"/>
              </w:rPr>
              <w:t xml:space="preserve">contact details as required by the WHOIS which are available and responsive, as required by the framework mentioned above.”  </w:t>
            </w:r>
            <w:proofErr w:type="gramStart"/>
            <w:r w:rsidRPr="003A16A9">
              <w:rPr>
                <w:rFonts w:asciiTheme="majorHAnsi" w:hAnsiTheme="majorHAnsi"/>
              </w:rPr>
              <w:t>and</w:t>
            </w:r>
            <w:proofErr w:type="gramEnd"/>
            <w:r w:rsidRPr="003A16A9">
              <w:rPr>
                <w:rFonts w:asciiTheme="majorHAnsi" w:hAnsiTheme="majorHAnsi"/>
              </w:rPr>
              <w:t xml:space="preserve"> No. 14 states, “Proxy services provide full contact details as required by the WHOIS”); and</w:t>
            </w:r>
          </w:p>
          <w:p w14:paraId="6B652FA5" w14:textId="3CB3C8B1" w:rsidR="003A16A9" w:rsidRPr="00430D16" w:rsidRDefault="003A16A9" w:rsidP="003A16A9">
            <w:pPr>
              <w:pStyle w:val="ListParagraph"/>
              <w:numPr>
                <w:ilvl w:val="0"/>
                <w:numId w:val="10"/>
              </w:numPr>
              <w:spacing w:line="100" w:lineRule="atLeast"/>
              <w:rPr>
                <w:rFonts w:asciiTheme="majorHAnsi" w:hAnsiTheme="majorHAnsi"/>
              </w:rPr>
            </w:pPr>
            <w:r w:rsidRPr="003A16A9">
              <w:rPr>
                <w:rFonts w:asciiTheme="majorHAnsi" w:hAnsiTheme="majorHAnsi" w:hint="eastAsia"/>
              </w:rPr>
              <w:t xml:space="preserve">Full disclosure of the relationship between the registrar and the proxy service provider. </w:t>
            </w:r>
          </w:p>
          <w:p w14:paraId="590EA411" w14:textId="77777777" w:rsidR="003A16A9" w:rsidRPr="003A16A9" w:rsidRDefault="003A16A9" w:rsidP="003A16A9">
            <w:pPr>
              <w:spacing w:line="100" w:lineRule="atLeast"/>
              <w:rPr>
                <w:rFonts w:asciiTheme="majorHAnsi" w:hAnsiTheme="majorHAnsi"/>
              </w:rPr>
            </w:pPr>
            <w:r w:rsidRPr="003A16A9">
              <w:rPr>
                <w:rFonts w:asciiTheme="majorHAnsi" w:hAnsiTheme="majorHAnsi"/>
              </w:rPr>
              <w:t>(No. 13 advises that “Registrars should be required to disclosure their relationship with</w:t>
            </w:r>
            <w:r>
              <w:rPr>
                <w:rFonts w:asciiTheme="majorHAnsi" w:hAnsiTheme="majorHAnsi"/>
              </w:rPr>
              <w:t xml:space="preserve"> </w:t>
            </w:r>
            <w:r w:rsidRPr="003A16A9">
              <w:rPr>
                <w:rFonts w:asciiTheme="majorHAnsi" w:hAnsiTheme="majorHAnsi"/>
              </w:rPr>
              <w:t xml:space="preserve">any Affiliated Retail proxy service provider to ICANN.”  No. 16 goes on to add that “For </w:t>
            </w:r>
          </w:p>
          <w:p w14:paraId="2CF3442B" w14:textId="0A98C360" w:rsidR="003A16A9" w:rsidRPr="003A16A9" w:rsidRDefault="003A16A9" w:rsidP="003A16A9">
            <w:pPr>
              <w:spacing w:line="100" w:lineRule="atLeast"/>
              <w:rPr>
                <w:rFonts w:asciiTheme="majorHAnsi" w:hAnsiTheme="majorHAnsi"/>
              </w:rPr>
            </w:pPr>
            <w:proofErr w:type="gramStart"/>
            <w:r w:rsidRPr="003A16A9">
              <w:rPr>
                <w:rFonts w:asciiTheme="majorHAnsi" w:hAnsiTheme="majorHAnsi"/>
              </w:rPr>
              <w:t>the</w:t>
            </w:r>
            <w:proofErr w:type="gramEnd"/>
            <w:r w:rsidRPr="003A16A9">
              <w:rPr>
                <w:rFonts w:asciiTheme="majorHAnsi" w:hAnsiTheme="majorHAnsi"/>
              </w:rPr>
              <w:t xml:space="preserve"> avoidance of doubt, the WHOIS Policy, referred to in Recommendation 1 above, should include an affirmative statement that clarifies that a proxy means a relationship in </w:t>
            </w:r>
          </w:p>
          <w:p w14:paraId="3B398959" w14:textId="4EE83B17" w:rsidR="003A16A9" w:rsidRPr="003A16A9" w:rsidRDefault="003A16A9" w:rsidP="003A16A9">
            <w:pPr>
              <w:spacing w:line="100" w:lineRule="atLeast"/>
              <w:rPr>
                <w:rFonts w:asciiTheme="majorHAnsi" w:hAnsiTheme="majorHAnsi"/>
              </w:rPr>
            </w:pPr>
            <w:proofErr w:type="gramStart"/>
            <w:r w:rsidRPr="003A16A9">
              <w:rPr>
                <w:rFonts w:asciiTheme="majorHAnsi" w:hAnsiTheme="majorHAnsi"/>
              </w:rPr>
              <w:t>which</w:t>
            </w:r>
            <w:proofErr w:type="gramEnd"/>
            <w:r w:rsidRPr="003A16A9">
              <w:rPr>
                <w:rFonts w:asciiTheme="majorHAnsi" w:hAnsiTheme="majorHAnsi"/>
              </w:rPr>
              <w:t xml:space="preserve"> the Registrant is acting on behalf of another.  The WHOIS data is that of the agent, and the agent alone obtains all rights and assumes all responsibility for the domain name </w:t>
            </w:r>
          </w:p>
          <w:p w14:paraId="7EEB12DF" w14:textId="09D451C8" w:rsidR="003A16A9" w:rsidRPr="003A16A9" w:rsidRDefault="003A16A9" w:rsidP="003A16A9">
            <w:pPr>
              <w:spacing w:line="100" w:lineRule="atLeast"/>
              <w:rPr>
                <w:rFonts w:asciiTheme="majorHAnsi" w:hAnsiTheme="majorHAnsi"/>
              </w:rPr>
            </w:pPr>
            <w:proofErr w:type="gramStart"/>
            <w:r w:rsidRPr="003A16A9">
              <w:rPr>
                <w:rFonts w:asciiTheme="majorHAnsi" w:hAnsiTheme="majorHAnsi"/>
              </w:rPr>
              <w:t>and</w:t>
            </w:r>
            <w:proofErr w:type="gramEnd"/>
            <w:r w:rsidRPr="003A16A9">
              <w:rPr>
                <w:rFonts w:asciiTheme="majorHAnsi" w:hAnsiTheme="majorHAnsi"/>
              </w:rPr>
              <w:t xml:space="preserve"> its manner of use.”)</w:t>
            </w:r>
          </w:p>
          <w:p w14:paraId="673EEE17" w14:textId="2327ABCE" w:rsidR="003A16A9" w:rsidRPr="003A16A9" w:rsidRDefault="003A16A9" w:rsidP="003A16A9">
            <w:pPr>
              <w:spacing w:line="100" w:lineRule="atLeast"/>
              <w:rPr>
                <w:rFonts w:asciiTheme="majorHAnsi" w:hAnsiTheme="majorHAnsi"/>
              </w:rPr>
            </w:pPr>
            <w:r w:rsidRPr="003A16A9">
              <w:rPr>
                <w:rFonts w:asciiTheme="majorHAnsi" w:hAnsiTheme="majorHAnsi"/>
              </w:rPr>
              <w:t>In conjunction with these guidelines, it is essential that ICANN registries and registrars establish consistent procedures for all privacy and proxy services, such as:</w:t>
            </w:r>
          </w:p>
          <w:p w14:paraId="0BEEFB5D" w14:textId="77777777" w:rsidR="008B117E" w:rsidRDefault="003A16A9" w:rsidP="003A16A9">
            <w:pPr>
              <w:pStyle w:val="ListParagraph"/>
              <w:numPr>
                <w:ilvl w:val="0"/>
                <w:numId w:val="11"/>
              </w:numPr>
              <w:spacing w:line="100" w:lineRule="atLeast"/>
              <w:rPr>
                <w:rFonts w:asciiTheme="majorHAnsi" w:hAnsiTheme="majorHAnsi"/>
              </w:rPr>
            </w:pPr>
            <w:r w:rsidRPr="008B117E">
              <w:rPr>
                <w:rFonts w:asciiTheme="majorHAnsi" w:hAnsiTheme="majorHAnsi" w:hint="eastAsia"/>
              </w:rPr>
              <w:t xml:space="preserve">A reasonable and consistent timeline for relaying and revealing information (Nos. 10 &amp; </w:t>
            </w:r>
            <w:r w:rsidRPr="008B117E">
              <w:rPr>
                <w:rFonts w:asciiTheme="majorHAnsi" w:hAnsiTheme="majorHAnsi"/>
              </w:rPr>
              <w:t>14 advising “Standardization of relay and reveal processes and timeframes, consistent with national laws.”); and</w:t>
            </w:r>
          </w:p>
          <w:p w14:paraId="138A18F7" w14:textId="6B968E0C" w:rsidR="003A16A9" w:rsidRPr="00430D16" w:rsidRDefault="003A16A9" w:rsidP="003A16A9">
            <w:pPr>
              <w:pStyle w:val="ListParagraph"/>
              <w:numPr>
                <w:ilvl w:val="0"/>
                <w:numId w:val="11"/>
              </w:numPr>
              <w:spacing w:line="100" w:lineRule="atLeast"/>
              <w:rPr>
                <w:rFonts w:asciiTheme="majorHAnsi" w:hAnsiTheme="majorHAnsi"/>
              </w:rPr>
            </w:pPr>
            <w:r w:rsidRPr="008B117E">
              <w:rPr>
                <w:rFonts w:asciiTheme="majorHAnsi" w:hAnsiTheme="majorHAnsi" w:hint="eastAsia"/>
              </w:rPr>
              <w:t xml:space="preserve">A means for enforcement, including establishing and maintaining a dedicated abuse point </w:t>
            </w:r>
            <w:r w:rsidRPr="008B117E">
              <w:rPr>
                <w:rFonts w:asciiTheme="majorHAnsi" w:hAnsiTheme="majorHAnsi"/>
              </w:rPr>
              <w:t>of contact (Nos. 10 &amp; 14 “Maintenance of a dedicated abuse point of contact for the privacy/proxy service provider.”).</w:t>
            </w:r>
          </w:p>
          <w:p w14:paraId="2E1E162A" w14:textId="77777777" w:rsidR="003A16A9" w:rsidRDefault="003A16A9" w:rsidP="003A16A9">
            <w:pPr>
              <w:spacing w:line="100" w:lineRule="atLeast"/>
              <w:rPr>
                <w:rFonts w:asciiTheme="majorHAnsi" w:hAnsiTheme="majorHAnsi"/>
              </w:rPr>
            </w:pPr>
            <w:r w:rsidRPr="003A16A9">
              <w:rPr>
                <w:rFonts w:asciiTheme="majorHAnsi" w:hAnsiTheme="majorHAnsi"/>
              </w:rPr>
              <w:t>The Internet Committee believes that these factors are essential to providing brand owner</w:t>
            </w:r>
            <w:r w:rsidR="008B117E">
              <w:rPr>
                <w:rFonts w:asciiTheme="majorHAnsi" w:hAnsiTheme="majorHAnsi"/>
              </w:rPr>
              <w:t xml:space="preserve">s and </w:t>
            </w:r>
            <w:r w:rsidRPr="003A16A9">
              <w:rPr>
                <w:rFonts w:asciiTheme="majorHAnsi" w:hAnsiTheme="majorHAnsi"/>
              </w:rPr>
              <w:t>law enforcement with the tools needed to enforce national and local laws against those abusing privacy and proxy services. In addition, we encourage ICANN to establish a single point of contact (whether one individual or, more appropriately, a small, coordinated group of individuals) to facilitate enforcement and ameliorate the frustrations that brand owners currently experience in their enforcement efforts.</w:t>
            </w:r>
          </w:p>
          <w:p w14:paraId="24E938C1" w14:textId="5D003FD1" w:rsidR="00642170" w:rsidRPr="00D612D2" w:rsidRDefault="00642170" w:rsidP="00642170">
            <w:pPr>
              <w:rPr>
                <w:rFonts w:asciiTheme="majorHAnsi" w:hAnsiTheme="majorHAnsi"/>
              </w:rPr>
            </w:pPr>
            <w:r>
              <w:rPr>
                <w:rFonts w:asciiTheme="majorHAnsi" w:hAnsiTheme="majorHAnsi"/>
              </w:rPr>
              <w:t>In addition to this key point</w:t>
            </w:r>
            <w:r w:rsidRPr="00642170">
              <w:rPr>
                <w:rFonts w:asciiTheme="majorHAnsi" w:hAnsiTheme="majorHAnsi"/>
              </w:rPr>
              <w:t>, we encourage periodic due diligence reviews of WHOIS data contact information to confirm the accuracy of this information, as</w:t>
            </w:r>
            <w:r>
              <w:rPr>
                <w:rFonts w:asciiTheme="majorHAnsi" w:hAnsiTheme="majorHAnsi"/>
              </w:rPr>
              <w:t xml:space="preserve"> too often this information is </w:t>
            </w:r>
            <w:r w:rsidRPr="00642170">
              <w:rPr>
                <w:rFonts w:asciiTheme="majorHAnsi" w:hAnsiTheme="majorHAnsi"/>
              </w:rPr>
              <w:t>inaccessible or out of date. We also recommend that ICANN establish and enforce a privacy and proxy accreditation procedure to ensure that the above-referenced guidelines are followed and satisfied.</w:t>
            </w:r>
          </w:p>
        </w:tc>
      </w:tr>
      <w:tr w:rsidR="00746E4B" w:rsidRPr="00C83F81" w14:paraId="5BE4B0AB" w14:textId="77777777" w:rsidTr="00746E4B">
        <w:tc>
          <w:tcPr>
            <w:tcW w:w="2448" w:type="dxa"/>
          </w:tcPr>
          <w:p w14:paraId="222C69ED" w14:textId="77777777" w:rsidR="00746E4B" w:rsidRPr="007C716F" w:rsidRDefault="00746E4B" w:rsidP="00746E4B">
            <w:pPr>
              <w:pStyle w:val="NoteLevel11"/>
              <w:rPr>
                <w:rFonts w:asciiTheme="majorHAnsi" w:hAnsiTheme="majorHAnsi"/>
              </w:rPr>
            </w:pPr>
            <w:hyperlink r:id="rId89"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197941F9" w14:textId="4E9C9046" w:rsidR="00746E4B" w:rsidRPr="00746E4B" w:rsidRDefault="00746E4B" w:rsidP="00746E4B">
            <w:pPr>
              <w:contextualSpacing/>
              <w:rPr>
                <w:rFonts w:asciiTheme="majorHAnsi" w:hAnsiTheme="majorHAnsi"/>
                <w:i/>
              </w:rPr>
            </w:pPr>
            <w:r w:rsidRPr="00746E4B">
              <w:rPr>
                <w:rFonts w:asciiTheme="majorHAnsi" w:hAnsiTheme="majorHAnsi"/>
              </w:rPr>
              <w:t>This recommendation would require a PDP. While the recommendation also includes several “musts” in the bullets, there are no guarantees that those would emerge from the PDP.</w:t>
            </w:r>
          </w:p>
        </w:tc>
      </w:tr>
      <w:tr w:rsidR="00EE7044" w:rsidRPr="00D612D2" w14:paraId="0FBA3BC3" w14:textId="77777777" w:rsidTr="00EE7044">
        <w:tc>
          <w:tcPr>
            <w:tcW w:w="2448" w:type="dxa"/>
          </w:tcPr>
          <w:p w14:paraId="3E028C09" w14:textId="77777777" w:rsidR="00EE7044" w:rsidRPr="006A4A7B" w:rsidRDefault="00EE7044" w:rsidP="00EE7044">
            <w:pPr>
              <w:rPr>
                <w:rFonts w:asciiTheme="majorHAnsi" w:hAnsiTheme="majorHAnsi"/>
                <w:bCs/>
              </w:rPr>
            </w:pPr>
            <w:hyperlink r:id="rId90" w:history="1">
              <w:r w:rsidRPr="006A4A7B">
                <w:rPr>
                  <w:rStyle w:val="Hyperlink"/>
                  <w:rFonts w:asciiTheme="majorHAnsi" w:hAnsiTheme="majorHAnsi"/>
                  <w:bCs/>
                </w:rPr>
                <w:t>ICANN Staff</w:t>
              </w:r>
            </w:hyperlink>
          </w:p>
        </w:tc>
        <w:tc>
          <w:tcPr>
            <w:tcW w:w="6408" w:type="dxa"/>
          </w:tcPr>
          <w:p w14:paraId="02C30C44" w14:textId="07443692" w:rsidR="00EE7044" w:rsidRPr="00426379" w:rsidRDefault="00426379" w:rsidP="00426379">
            <w:pPr>
              <w:widowControl w:val="0"/>
              <w:autoSpaceDE w:val="0"/>
              <w:autoSpaceDN w:val="0"/>
              <w:adjustRightInd w:val="0"/>
              <w:rPr>
                <w:rFonts w:asciiTheme="majorHAnsi" w:hAnsiTheme="majorHAnsi" w:cs="Courier"/>
              </w:rPr>
            </w:pPr>
            <w:r w:rsidRPr="00426379">
              <w:rPr>
                <w:rFonts w:asciiTheme="majorHAnsi" w:hAnsiTheme="majorHAnsi" w:cs="Courier"/>
              </w:rPr>
              <w:t>Staff is exploring measures to help achieve clea</w:t>
            </w:r>
            <w:r>
              <w:rPr>
                <w:rFonts w:asciiTheme="majorHAnsi" w:hAnsiTheme="majorHAnsi" w:cs="Courier"/>
              </w:rPr>
              <w:t xml:space="preserve">r, consistent, and enforceable </w:t>
            </w:r>
            <w:r w:rsidRPr="00426379">
              <w:rPr>
                <w:rFonts w:asciiTheme="majorHAnsi" w:hAnsiTheme="majorHAnsi" w:cs="Courier"/>
              </w:rPr>
              <w:t>requirements for privacy services, and has made this topic a priority in the RAA negotiations.  Specifically, Staff has proposed creating an accreditation program for privacy services, which could provide a framework for implementing the Recommendation.</w:t>
            </w:r>
            <w:r>
              <w:rPr>
                <w:rFonts w:asciiTheme="majorHAnsi" w:hAnsiTheme="majorHAnsi" w:cs="Courier"/>
              </w:rPr>
              <w:t xml:space="preserve"> </w:t>
            </w:r>
            <w:r w:rsidRPr="00426379">
              <w:rPr>
                <w:rFonts w:asciiTheme="majorHAnsi" w:hAnsiTheme="majorHAnsi" w:cs="Courier"/>
              </w:rPr>
              <w:t>Although the Recommendation is in line with objectives being pursued by Staff, it will be difficult to ensure that all privacy services are covered by the proposed system.  Since ICANN does not have direct contracts with registrants, ICANN has limited ability to identify all privacy services in use.  However, by including an obligation in the RAA that a registrar may not knowingly accept registrations from unaccredited privacy services, a substantial portion of the privacy registrations available today could be covered by the obligations described in the Recommendation. Creation of an ICANN accreditation program for privacy services will have significant budgetary and operational impact, as it would likely require ICANN to hire additional resources to meet these new obligations. Also, implementation would involve amendments to the RAA, or the adoption of consensus policies by the GNSO, in order to create enforceable obligations against registrars. Staff continues to analyze the elements of an accreditation program for privacy services, and community discussion of the Recommendation will be useful.</w:t>
            </w:r>
          </w:p>
        </w:tc>
      </w:tr>
      <w:tr w:rsidR="00BE4095" w:rsidRPr="00C83F81" w14:paraId="3089F45A" w14:textId="77777777" w:rsidTr="00BE4095">
        <w:tc>
          <w:tcPr>
            <w:tcW w:w="2448" w:type="dxa"/>
          </w:tcPr>
          <w:p w14:paraId="0BBF536E" w14:textId="77777777" w:rsidR="00BE4095" w:rsidRPr="00AC60E0" w:rsidRDefault="00BE4095" w:rsidP="00BE4095">
            <w:pPr>
              <w:rPr>
                <w:rFonts w:asciiTheme="majorHAnsi" w:hAnsiTheme="majorHAnsi" w:cs="Arial"/>
                <w:color w:val="000000"/>
              </w:rPr>
            </w:pPr>
            <w:hyperlink r:id="rId91" w:history="1">
              <w:r w:rsidRPr="00013E4A">
                <w:rPr>
                  <w:rStyle w:val="Hyperlink"/>
                  <w:rFonts w:asciiTheme="majorHAnsi" w:hAnsiTheme="majorHAnsi" w:cs="Arial"/>
                </w:rPr>
                <w:t>United States Department of Commerce</w:t>
              </w:r>
            </w:hyperlink>
          </w:p>
        </w:tc>
        <w:tc>
          <w:tcPr>
            <w:tcW w:w="6408" w:type="dxa"/>
          </w:tcPr>
          <w:p w14:paraId="45F058C2" w14:textId="1989B4F8" w:rsidR="00BE4095" w:rsidRPr="00C83F81" w:rsidRDefault="00BE4095" w:rsidP="00BE4095">
            <w:pPr>
              <w:pStyle w:val="NoteLevel11"/>
              <w:rPr>
                <w:rFonts w:asciiTheme="majorHAnsi" w:hAnsiTheme="majorHAnsi"/>
              </w:rPr>
            </w:pPr>
            <w:r>
              <w:rPr>
                <w:rFonts w:asciiTheme="majorHAnsi" w:hAnsiTheme="majorHAnsi"/>
              </w:rPr>
              <w:t xml:space="preserve">Consistent with the U.S Government’s commitment to maintain a current, complete and accessible WHOIS data, the U.S. Government supports the creation of clear, consistent and enforceable requirements for all privacy services in </w:t>
            </w:r>
            <w:proofErr w:type="spellStart"/>
            <w:r>
              <w:rPr>
                <w:rFonts w:asciiTheme="majorHAnsi" w:hAnsiTheme="majorHAnsi"/>
              </w:rPr>
              <w:t>gTLDs</w:t>
            </w:r>
            <w:proofErr w:type="spellEnd"/>
            <w:r>
              <w:rPr>
                <w:rFonts w:asciiTheme="majorHAnsi" w:hAnsiTheme="majorHAnsi"/>
              </w:rPr>
              <w:t>. Such requirements should clarify that privacy service should be limited to</w:t>
            </w:r>
            <w:r w:rsidR="00347E2F">
              <w:rPr>
                <w:rFonts w:asciiTheme="majorHAnsi" w:hAnsiTheme="majorHAnsi"/>
              </w:rPr>
              <w:t xml:space="preserve"> non-commercial registrants and should be included in a definition of privacy services, comparable to the definition for proxy services proposed in recommendation 16.</w:t>
            </w:r>
          </w:p>
        </w:tc>
      </w:tr>
      <w:tr w:rsidR="0014680A" w:rsidRPr="00D612D2" w14:paraId="3EB54E5A" w14:textId="77777777" w:rsidTr="00A12E66">
        <w:tc>
          <w:tcPr>
            <w:tcW w:w="2448" w:type="dxa"/>
          </w:tcPr>
          <w:p w14:paraId="3C6D1E44" w14:textId="77777777" w:rsidR="0014680A" w:rsidRPr="00D612D2" w:rsidRDefault="0014680A">
            <w:pPr>
              <w:rPr>
                <w:rFonts w:asciiTheme="majorHAnsi" w:hAnsiTheme="majorHAnsi"/>
              </w:rPr>
            </w:pPr>
            <w:r w:rsidRPr="00D612D2">
              <w:rPr>
                <w:rFonts w:asciiTheme="majorHAnsi" w:hAnsiTheme="majorHAnsi"/>
              </w:rPr>
              <w:t>Recommendation 11</w:t>
            </w:r>
          </w:p>
        </w:tc>
        <w:tc>
          <w:tcPr>
            <w:tcW w:w="6408" w:type="dxa"/>
          </w:tcPr>
          <w:p w14:paraId="412EE288" w14:textId="77777777" w:rsidR="0014680A" w:rsidRPr="00D612D2" w:rsidRDefault="0014680A" w:rsidP="00A12E66">
            <w:pPr>
              <w:spacing w:line="100" w:lineRule="atLeast"/>
              <w:rPr>
                <w:rFonts w:asciiTheme="majorHAnsi" w:hAnsiTheme="majorHAnsi"/>
              </w:rPr>
            </w:pPr>
            <w:r w:rsidRPr="00D612D2">
              <w:rPr>
                <w:rFonts w:asciiTheme="majorHAnsi" w:hAnsiTheme="majorHAnsi"/>
              </w:rPr>
              <w:t>ICANN should develop a graduated and enforceable series of penalties for privacy service providers who violate the requirements with a clear path to de-accreditation for repeat, serial or otherwise serious breaches.</w:t>
            </w:r>
          </w:p>
        </w:tc>
      </w:tr>
      <w:tr w:rsidR="00452CBE" w:rsidRPr="00D612D2" w14:paraId="6E23B87C" w14:textId="77777777" w:rsidTr="00440AED">
        <w:tc>
          <w:tcPr>
            <w:tcW w:w="2448" w:type="dxa"/>
          </w:tcPr>
          <w:p w14:paraId="5BD8D6BC" w14:textId="195CCA75" w:rsidR="00452CBE" w:rsidRPr="00D612D2" w:rsidRDefault="004E4BB9" w:rsidP="00440AED">
            <w:pPr>
              <w:rPr>
                <w:rFonts w:asciiTheme="majorHAnsi" w:hAnsiTheme="majorHAnsi"/>
              </w:rPr>
            </w:pPr>
            <w:hyperlink r:id="rId92" w:history="1">
              <w:r w:rsidR="00452CBE" w:rsidRPr="00D612D2">
                <w:rPr>
                  <w:rStyle w:val="Hyperlink"/>
                  <w:rFonts w:asciiTheme="majorHAnsi" w:hAnsiTheme="majorHAnsi"/>
                </w:rPr>
                <w:t>Intellectual Property Constituency</w:t>
              </w:r>
            </w:hyperlink>
          </w:p>
        </w:tc>
        <w:tc>
          <w:tcPr>
            <w:tcW w:w="6408" w:type="dxa"/>
          </w:tcPr>
          <w:p w14:paraId="28B2CB08" w14:textId="06E0CA2B" w:rsidR="00452CBE" w:rsidRPr="00D612D2" w:rsidRDefault="00452CBE" w:rsidP="00440AED">
            <w:pPr>
              <w:spacing w:line="100" w:lineRule="atLeast"/>
              <w:rPr>
                <w:rFonts w:asciiTheme="majorHAnsi" w:hAnsiTheme="majorHAnsi"/>
              </w:rPr>
            </w:pPr>
            <w:r w:rsidRPr="00D612D2">
              <w:rPr>
                <w:rFonts w:asciiTheme="majorHAnsi" w:hAnsiTheme="majorHAnsi"/>
              </w:rPr>
              <w:t xml:space="preserve">We support the concept that privacy services should be incorporated into the </w:t>
            </w:r>
            <w:proofErr w:type="spellStart"/>
            <w:r w:rsidRPr="00D612D2">
              <w:rPr>
                <w:rFonts w:asciiTheme="majorHAnsi" w:hAnsiTheme="majorHAnsi"/>
              </w:rPr>
              <w:t>Whois</w:t>
            </w:r>
            <w:proofErr w:type="spellEnd"/>
            <w:r w:rsidRPr="00D612D2">
              <w:rPr>
                <w:rFonts w:asciiTheme="majorHAnsi" w:hAnsiTheme="majorHAnsi"/>
              </w:rPr>
              <w:t xml:space="preserve"> system developed and managed by ICANN.  In bifurcating the treatment of privacy services and proxy services, the Review Team may be over-emphasizing differences that in context are not particularly significant with regard to whether a </w:t>
            </w:r>
            <w:proofErr w:type="spellStart"/>
            <w:r w:rsidRPr="00D612D2">
              <w:rPr>
                <w:rFonts w:asciiTheme="majorHAnsi" w:hAnsiTheme="majorHAnsi"/>
              </w:rPr>
              <w:t>Whois</w:t>
            </w:r>
            <w:proofErr w:type="spellEnd"/>
            <w:r w:rsidRPr="00D612D2">
              <w:rPr>
                <w:rFonts w:asciiTheme="majorHAnsi" w:hAnsiTheme="majorHAnsi"/>
              </w:rPr>
              <w:t xml:space="preserve"> query produces a “reachable” result.  </w:t>
            </w:r>
          </w:p>
        </w:tc>
      </w:tr>
      <w:tr w:rsidR="003038C0" w:rsidRPr="00D612D2" w14:paraId="0DBDF03E" w14:textId="77777777" w:rsidTr="003038C0">
        <w:tc>
          <w:tcPr>
            <w:tcW w:w="2448" w:type="dxa"/>
          </w:tcPr>
          <w:p w14:paraId="78EA2D02" w14:textId="77777777" w:rsidR="003038C0" w:rsidRDefault="003038C0" w:rsidP="003038C0">
            <w:pPr>
              <w:rPr>
                <w:rFonts w:asciiTheme="majorHAnsi" w:hAnsiTheme="majorHAnsi"/>
              </w:rPr>
            </w:pPr>
            <w:hyperlink r:id="rId93" w:history="1">
              <w:r w:rsidRPr="00097619">
                <w:rPr>
                  <w:rStyle w:val="Hyperlink"/>
                  <w:rFonts w:asciiTheme="majorHAnsi" w:hAnsiTheme="majorHAnsi"/>
                </w:rPr>
                <w:t>Chinese Internet Network Information Center (CNNIC)</w:t>
              </w:r>
            </w:hyperlink>
          </w:p>
          <w:p w14:paraId="59A32E1D" w14:textId="77777777" w:rsidR="003038C0" w:rsidRPr="003038C0" w:rsidRDefault="003038C0" w:rsidP="00AF38F3">
            <w:pPr>
              <w:rPr>
                <w:rFonts w:asciiTheme="majorHAnsi" w:hAnsiTheme="majorHAnsi"/>
                <w:bCs/>
              </w:rPr>
            </w:pPr>
          </w:p>
        </w:tc>
        <w:tc>
          <w:tcPr>
            <w:tcW w:w="6408" w:type="dxa"/>
          </w:tcPr>
          <w:p w14:paraId="7FDAF38A" w14:textId="4036E3B8" w:rsidR="003038C0" w:rsidRPr="003038C0" w:rsidRDefault="003038C0" w:rsidP="003038C0">
            <w:pPr>
              <w:rPr>
                <w:rFonts w:asciiTheme="majorHAnsi" w:hAnsiTheme="majorHAnsi"/>
                <w:bCs/>
              </w:rPr>
            </w:pPr>
            <w:r w:rsidRPr="003038C0">
              <w:rPr>
                <w:rFonts w:asciiTheme="majorHAnsi" w:hAnsiTheme="majorHAnsi"/>
                <w:bCs/>
              </w:rPr>
              <w:t>CNNIC understands the necessarily of privacy s</w:t>
            </w:r>
            <w:r>
              <w:rPr>
                <w:rFonts w:asciiTheme="majorHAnsi" w:hAnsiTheme="majorHAnsi"/>
                <w:bCs/>
              </w:rPr>
              <w:t xml:space="preserve">ervice in some circumstance. We </w:t>
            </w:r>
            <w:r w:rsidRPr="003038C0">
              <w:rPr>
                <w:rFonts w:asciiTheme="majorHAnsi" w:hAnsiTheme="majorHAnsi"/>
                <w:bCs/>
              </w:rPr>
              <w:t>suggest all the privacy service providers shall be accredited and closely supervised by</w:t>
            </w:r>
            <w:r>
              <w:rPr>
                <w:rFonts w:asciiTheme="majorHAnsi" w:hAnsiTheme="majorHAnsi"/>
                <w:bCs/>
              </w:rPr>
              <w:t xml:space="preserve"> </w:t>
            </w:r>
            <w:r w:rsidRPr="003038C0">
              <w:rPr>
                <w:rFonts w:asciiTheme="majorHAnsi" w:hAnsiTheme="majorHAnsi"/>
                <w:bCs/>
              </w:rPr>
              <w:t>ICANN. And the accreditation agreement shall stipulate the privacy service provider’s</w:t>
            </w:r>
            <w:r>
              <w:rPr>
                <w:rFonts w:asciiTheme="majorHAnsi" w:hAnsiTheme="majorHAnsi"/>
                <w:bCs/>
              </w:rPr>
              <w:t xml:space="preserve"> </w:t>
            </w:r>
            <w:r w:rsidRPr="003038C0">
              <w:rPr>
                <w:rFonts w:asciiTheme="majorHAnsi" w:hAnsiTheme="majorHAnsi"/>
                <w:bCs/>
              </w:rPr>
              <w:t>responsibility including diligence checks on registrant’s contact information. Who</w:t>
            </w:r>
            <w:r>
              <w:rPr>
                <w:rFonts w:asciiTheme="majorHAnsi" w:hAnsiTheme="majorHAnsi"/>
                <w:bCs/>
              </w:rPr>
              <w:t xml:space="preserve"> </w:t>
            </w:r>
            <w:r w:rsidRPr="003038C0">
              <w:rPr>
                <w:rFonts w:asciiTheme="majorHAnsi" w:hAnsiTheme="majorHAnsi"/>
                <w:bCs/>
              </w:rPr>
              <w:t>violate the requirements for times will face a clear path to de-accreditation</w:t>
            </w:r>
            <w:r>
              <w:rPr>
                <w:rFonts w:asciiTheme="majorHAnsi" w:hAnsiTheme="majorHAnsi"/>
                <w:bCs/>
              </w:rPr>
              <w:t>.</w:t>
            </w:r>
          </w:p>
        </w:tc>
      </w:tr>
      <w:tr w:rsidR="005D750A" w:rsidRPr="00D612D2" w14:paraId="07227073" w14:textId="77777777" w:rsidTr="005D750A">
        <w:tc>
          <w:tcPr>
            <w:tcW w:w="2448" w:type="dxa"/>
          </w:tcPr>
          <w:p w14:paraId="5FB30511" w14:textId="7E8CC25A" w:rsidR="005D750A" w:rsidRPr="005D750A" w:rsidRDefault="00526ACC" w:rsidP="00AF38F3">
            <w:pPr>
              <w:rPr>
                <w:rFonts w:asciiTheme="majorHAnsi" w:hAnsiTheme="majorHAnsi"/>
                <w:bCs/>
              </w:rPr>
            </w:pPr>
            <w:hyperlink r:id="rId94" w:history="1">
              <w:r w:rsidRPr="00526ACC">
                <w:rPr>
                  <w:rStyle w:val="Hyperlink"/>
                  <w:rFonts w:asciiTheme="majorHAnsi" w:hAnsiTheme="majorHAnsi"/>
                  <w:bCs/>
                </w:rPr>
                <w:t>Business Constituency (BC)</w:t>
              </w:r>
            </w:hyperlink>
          </w:p>
        </w:tc>
        <w:tc>
          <w:tcPr>
            <w:tcW w:w="6408" w:type="dxa"/>
          </w:tcPr>
          <w:p w14:paraId="33FCDFCC" w14:textId="0017CC59" w:rsidR="005D750A" w:rsidRPr="005D750A" w:rsidRDefault="005D750A" w:rsidP="005D750A">
            <w:pPr>
              <w:rPr>
                <w:rFonts w:asciiTheme="majorHAnsi" w:hAnsiTheme="majorHAnsi"/>
                <w:bCs/>
              </w:rPr>
            </w:pPr>
            <w:r w:rsidRPr="005D750A">
              <w:rPr>
                <w:rFonts w:asciiTheme="majorHAnsi" w:hAnsiTheme="majorHAnsi"/>
                <w:bCs/>
              </w:rPr>
              <w:t xml:space="preserve">The BC strongly supports graduated and enforceable penalties for Privacy Service providers who violate terms of their </w:t>
            </w:r>
            <w:r>
              <w:rPr>
                <w:rFonts w:asciiTheme="majorHAnsi" w:hAnsiTheme="majorHAnsi"/>
                <w:bCs/>
              </w:rPr>
              <w:t xml:space="preserve">special accreditation. Without </w:t>
            </w:r>
            <w:r w:rsidRPr="005D750A">
              <w:rPr>
                <w:rFonts w:asciiTheme="majorHAnsi" w:hAnsiTheme="majorHAnsi"/>
                <w:bCs/>
              </w:rPr>
              <w:t>these penalties, Privacy Service providers will not be incented to comply with newly implemented requirements.</w:t>
            </w:r>
            <w:r>
              <w:rPr>
                <w:rFonts w:asciiTheme="majorHAnsi" w:hAnsiTheme="majorHAnsi"/>
                <w:bCs/>
              </w:rPr>
              <w:t xml:space="preserve"> </w:t>
            </w:r>
            <w:r w:rsidRPr="005D750A">
              <w:rPr>
                <w:rFonts w:asciiTheme="majorHAnsi" w:hAnsiTheme="majorHAnsi"/>
                <w:bCs/>
              </w:rPr>
              <w:t xml:space="preserve">In addition, the BC recommends that only accredited Privacy Services providers be allowed to register domain names </w:t>
            </w:r>
            <w:r>
              <w:rPr>
                <w:rFonts w:asciiTheme="majorHAnsi" w:hAnsiTheme="majorHAnsi"/>
                <w:bCs/>
              </w:rPr>
              <w:t xml:space="preserve">using ‘privacy’ in their name. </w:t>
            </w:r>
            <w:r w:rsidRPr="005D750A">
              <w:rPr>
                <w:rFonts w:asciiTheme="majorHAnsi" w:hAnsiTheme="majorHAnsi"/>
                <w:bCs/>
              </w:rPr>
              <w:t>If a Registrant misuses the privacy label, it should result in suspension and ultimately in the worst case de-registration of the domain name.</w:t>
            </w:r>
          </w:p>
        </w:tc>
      </w:tr>
      <w:tr w:rsidR="00430D16" w:rsidRPr="0006030B" w14:paraId="745E1FEA" w14:textId="77777777" w:rsidTr="00430D16">
        <w:tc>
          <w:tcPr>
            <w:tcW w:w="2448" w:type="dxa"/>
          </w:tcPr>
          <w:p w14:paraId="73835582" w14:textId="10745C5B" w:rsidR="00430D16" w:rsidRPr="0006030B" w:rsidRDefault="00430D16" w:rsidP="00AF38F3">
            <w:pPr>
              <w:rPr>
                <w:rFonts w:asciiTheme="majorHAnsi" w:hAnsiTheme="majorHAnsi"/>
                <w:bCs/>
                <w:i/>
              </w:rPr>
            </w:pPr>
            <w:hyperlink r:id="rId95" w:history="1">
              <w:r w:rsidRPr="00D95745">
                <w:rPr>
                  <w:rStyle w:val="Hyperlink"/>
                  <w:rFonts w:asciiTheme="majorHAnsi" w:hAnsiTheme="majorHAnsi" w:cs="Courier"/>
                </w:rPr>
                <w:t>International Trademark Association (INTA)</w:t>
              </w:r>
            </w:hyperlink>
          </w:p>
        </w:tc>
        <w:tc>
          <w:tcPr>
            <w:tcW w:w="6408" w:type="dxa"/>
          </w:tcPr>
          <w:p w14:paraId="7E2F3701" w14:textId="2B9B67C5" w:rsidR="00430D16" w:rsidRPr="00430D16" w:rsidRDefault="00430D16" w:rsidP="00430D16">
            <w:pPr>
              <w:rPr>
                <w:rFonts w:asciiTheme="majorHAnsi" w:hAnsiTheme="majorHAnsi"/>
                <w:bCs/>
              </w:rPr>
            </w:pPr>
            <w:r w:rsidRPr="00430D16">
              <w:rPr>
                <w:rFonts w:asciiTheme="majorHAnsi" w:hAnsiTheme="majorHAnsi"/>
                <w:bCs/>
              </w:rPr>
              <w:t>The Internet Committee recommends and supports the implementation of intermediate enforcement steps and penalties, such as establishing a schedule of fines, so that ICANN has more than one enforcement option against non-compliant privacy service providers.  We believe it is critical to realistic enforcement that there be graduated penalties, so that the penalty is not simply “all or nothing.”</w:t>
            </w:r>
          </w:p>
        </w:tc>
      </w:tr>
      <w:tr w:rsidR="0025508D" w:rsidRPr="00C83F81" w14:paraId="05141018" w14:textId="77777777" w:rsidTr="004C2993">
        <w:tc>
          <w:tcPr>
            <w:tcW w:w="2448" w:type="dxa"/>
          </w:tcPr>
          <w:p w14:paraId="1F0A5F47" w14:textId="77777777" w:rsidR="0025508D" w:rsidRPr="007C716F" w:rsidRDefault="0025508D" w:rsidP="004C2993">
            <w:pPr>
              <w:pStyle w:val="NoteLevel11"/>
              <w:rPr>
                <w:rFonts w:asciiTheme="majorHAnsi" w:hAnsiTheme="majorHAnsi"/>
              </w:rPr>
            </w:pPr>
            <w:hyperlink r:id="rId96"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550D94D8" w14:textId="2D2957A4" w:rsidR="0025508D" w:rsidRPr="0025508D" w:rsidRDefault="0025508D" w:rsidP="0025508D">
            <w:pPr>
              <w:contextualSpacing/>
              <w:rPr>
                <w:rFonts w:asciiTheme="majorHAnsi" w:hAnsiTheme="majorHAnsi"/>
              </w:rPr>
            </w:pPr>
            <w:r w:rsidRPr="0025508D">
              <w:rPr>
                <w:rFonts w:asciiTheme="majorHAnsi" w:hAnsiTheme="majorHAnsi"/>
              </w:rPr>
              <w:t xml:space="preserve">The WRT needs to define “privacy service providers”. In addition to registrars who provide privacy services, does this term also include lawyers, law firms, or other possible privacy providers? If it </w:t>
            </w:r>
            <w:proofErr w:type="gramStart"/>
            <w:r w:rsidRPr="0025508D">
              <w:rPr>
                <w:rFonts w:asciiTheme="majorHAnsi" w:hAnsiTheme="majorHAnsi"/>
              </w:rPr>
              <w:t>is</w:t>
            </w:r>
            <w:proofErr w:type="gramEnd"/>
            <w:r w:rsidRPr="0025508D">
              <w:rPr>
                <w:rFonts w:asciiTheme="majorHAnsi" w:hAnsiTheme="majorHAnsi"/>
              </w:rPr>
              <w:t xml:space="preserve"> more than registrars and resellers, how would ICANN enforce penalties? If the term is only intended to include registrars and their resellers, that should be made clear.</w:t>
            </w:r>
          </w:p>
        </w:tc>
      </w:tr>
      <w:tr w:rsidR="00817176" w:rsidRPr="00D612D2" w14:paraId="0E4D455D" w14:textId="77777777" w:rsidTr="00C917C7">
        <w:tc>
          <w:tcPr>
            <w:tcW w:w="2448" w:type="dxa"/>
          </w:tcPr>
          <w:p w14:paraId="72ABEFAE" w14:textId="77777777" w:rsidR="00817176" w:rsidRPr="006A4A7B" w:rsidRDefault="00817176" w:rsidP="00C917C7">
            <w:pPr>
              <w:rPr>
                <w:rFonts w:asciiTheme="majorHAnsi" w:hAnsiTheme="majorHAnsi"/>
                <w:bCs/>
              </w:rPr>
            </w:pPr>
            <w:hyperlink r:id="rId97" w:history="1">
              <w:r w:rsidRPr="006A4A7B">
                <w:rPr>
                  <w:rStyle w:val="Hyperlink"/>
                  <w:rFonts w:asciiTheme="majorHAnsi" w:hAnsiTheme="majorHAnsi"/>
                  <w:bCs/>
                </w:rPr>
                <w:t>ICANN Staff</w:t>
              </w:r>
            </w:hyperlink>
          </w:p>
        </w:tc>
        <w:tc>
          <w:tcPr>
            <w:tcW w:w="6408" w:type="dxa"/>
          </w:tcPr>
          <w:p w14:paraId="4C9029DC" w14:textId="66DE2B8C" w:rsidR="00BD3EE3" w:rsidRPr="00BD3EE3" w:rsidRDefault="00BD3EE3" w:rsidP="00BD3EE3">
            <w:pPr>
              <w:widowControl w:val="0"/>
              <w:autoSpaceDE w:val="0"/>
              <w:autoSpaceDN w:val="0"/>
              <w:adjustRightInd w:val="0"/>
              <w:rPr>
                <w:rFonts w:asciiTheme="majorHAnsi" w:hAnsiTheme="majorHAnsi" w:cs="Courier"/>
              </w:rPr>
            </w:pPr>
            <w:r w:rsidRPr="00BD3EE3">
              <w:rPr>
                <w:rFonts w:asciiTheme="majorHAnsi" w:hAnsiTheme="majorHAnsi" w:cs="Courier"/>
              </w:rPr>
              <w:t>If an accreditation program were established by ICANN for privacy services, Staff</w:t>
            </w:r>
            <w:r>
              <w:rPr>
                <w:rFonts w:asciiTheme="majorHAnsi" w:hAnsiTheme="majorHAnsi" w:cs="Courier"/>
              </w:rPr>
              <w:t xml:space="preserve"> </w:t>
            </w:r>
            <w:r w:rsidRPr="00BD3EE3">
              <w:rPr>
                <w:rFonts w:asciiTheme="majorHAnsi" w:hAnsiTheme="majorHAnsi" w:cs="Courier"/>
              </w:rPr>
              <w:t>would expect that graduated and enforceable series of penalties for privacy</w:t>
            </w:r>
            <w:r>
              <w:rPr>
                <w:rFonts w:asciiTheme="majorHAnsi" w:hAnsiTheme="majorHAnsi" w:cs="Courier"/>
              </w:rPr>
              <w:t xml:space="preserve"> </w:t>
            </w:r>
            <w:r w:rsidRPr="00BD3EE3">
              <w:rPr>
                <w:rFonts w:asciiTheme="majorHAnsi" w:hAnsiTheme="majorHAnsi" w:cs="Courier"/>
              </w:rPr>
              <w:t xml:space="preserve">service providers who violate the requirements would be an integral part </w:t>
            </w:r>
            <w:r>
              <w:rPr>
                <w:rFonts w:asciiTheme="majorHAnsi" w:hAnsiTheme="majorHAnsi" w:cs="Courier"/>
              </w:rPr>
              <w:t>o</w:t>
            </w:r>
            <w:r w:rsidRPr="00BD3EE3">
              <w:rPr>
                <w:rFonts w:asciiTheme="majorHAnsi" w:hAnsiTheme="majorHAnsi" w:cs="Courier"/>
              </w:rPr>
              <w:t>f</w:t>
            </w:r>
            <w:r>
              <w:rPr>
                <w:rFonts w:asciiTheme="majorHAnsi" w:hAnsiTheme="majorHAnsi" w:cs="Courier"/>
              </w:rPr>
              <w:t xml:space="preserve"> </w:t>
            </w:r>
            <w:r w:rsidRPr="00BD3EE3">
              <w:rPr>
                <w:rFonts w:asciiTheme="majorHAnsi" w:hAnsiTheme="majorHAnsi" w:cs="Courier"/>
              </w:rPr>
              <w:t>this program.  Community input will be needed on various aspects of the Recommendation, including the following:</w:t>
            </w:r>
          </w:p>
          <w:p w14:paraId="5FDBD6F0" w14:textId="77777777" w:rsidR="00BD3EE3" w:rsidRPr="00BD3EE3" w:rsidRDefault="00BD3EE3" w:rsidP="00BD3EE3">
            <w:pPr>
              <w:pStyle w:val="ListParagraph"/>
              <w:widowControl w:val="0"/>
              <w:numPr>
                <w:ilvl w:val="0"/>
                <w:numId w:val="17"/>
              </w:numPr>
              <w:autoSpaceDE w:val="0"/>
              <w:autoSpaceDN w:val="0"/>
              <w:adjustRightInd w:val="0"/>
              <w:rPr>
                <w:rFonts w:asciiTheme="majorHAnsi" w:hAnsiTheme="majorHAnsi" w:cs="Courier"/>
              </w:rPr>
            </w:pPr>
            <w:r w:rsidRPr="00BD3EE3">
              <w:rPr>
                <w:rFonts w:asciiTheme="majorHAnsi" w:hAnsiTheme="majorHAnsi" w:cs="Courier"/>
              </w:rPr>
              <w:t>What types of penalties should apply?</w:t>
            </w:r>
          </w:p>
          <w:p w14:paraId="5C9825C3" w14:textId="7E431A91" w:rsidR="00BD3EE3" w:rsidRPr="00BD3EE3" w:rsidRDefault="00BD3EE3" w:rsidP="00BD3EE3">
            <w:pPr>
              <w:pStyle w:val="ListParagraph"/>
              <w:widowControl w:val="0"/>
              <w:numPr>
                <w:ilvl w:val="0"/>
                <w:numId w:val="17"/>
              </w:numPr>
              <w:autoSpaceDE w:val="0"/>
              <w:autoSpaceDN w:val="0"/>
              <w:adjustRightInd w:val="0"/>
              <w:rPr>
                <w:rFonts w:asciiTheme="majorHAnsi" w:hAnsiTheme="majorHAnsi" w:cs="Courier"/>
              </w:rPr>
            </w:pPr>
            <w:r w:rsidRPr="00BD3EE3">
              <w:rPr>
                <w:rFonts w:asciiTheme="majorHAnsi" w:hAnsiTheme="majorHAnsi" w:cs="Courier"/>
              </w:rPr>
              <w:t xml:space="preserve">If a privacy service is de-accredited, what should happen to the customers of the service?  Would their underlying information be unmasked?  </w:t>
            </w:r>
          </w:p>
          <w:p w14:paraId="5D0097EE" w14:textId="609BCC33" w:rsidR="00BD3EE3" w:rsidRPr="00BD3EE3" w:rsidRDefault="00BD3EE3" w:rsidP="00BD3EE3">
            <w:pPr>
              <w:widowControl w:val="0"/>
              <w:autoSpaceDE w:val="0"/>
              <w:autoSpaceDN w:val="0"/>
              <w:adjustRightInd w:val="0"/>
              <w:rPr>
                <w:rFonts w:asciiTheme="majorHAnsi" w:hAnsiTheme="majorHAnsi" w:cs="Courier"/>
              </w:rPr>
            </w:pPr>
            <w:r w:rsidRPr="00BD3EE3">
              <w:rPr>
                <w:rFonts w:asciiTheme="majorHAnsi" w:hAnsiTheme="majorHAnsi" w:cs="Courier"/>
              </w:rPr>
              <w:t>Since there is no obligation to escrow informati</w:t>
            </w:r>
            <w:r>
              <w:rPr>
                <w:rFonts w:asciiTheme="majorHAnsi" w:hAnsiTheme="majorHAnsi" w:cs="Courier"/>
              </w:rPr>
              <w:t xml:space="preserve">on of privacy services, it may </w:t>
            </w:r>
            <w:r w:rsidRPr="00BD3EE3">
              <w:rPr>
                <w:rFonts w:asciiTheme="majorHAnsi" w:hAnsiTheme="majorHAnsi" w:cs="Courier"/>
              </w:rPr>
              <w:t>be difficult to protect the customers of such privacy providers.</w:t>
            </w:r>
          </w:p>
          <w:p w14:paraId="4916E49D" w14:textId="0A312568" w:rsidR="00817176" w:rsidRPr="00BD3EE3" w:rsidRDefault="00BD3EE3" w:rsidP="00BD3EE3">
            <w:pPr>
              <w:widowControl w:val="0"/>
              <w:autoSpaceDE w:val="0"/>
              <w:autoSpaceDN w:val="0"/>
              <w:adjustRightInd w:val="0"/>
              <w:rPr>
                <w:rFonts w:ascii="Courier" w:hAnsi="Courier" w:cs="Courier"/>
                <w:sz w:val="26"/>
                <w:szCs w:val="26"/>
              </w:rPr>
            </w:pPr>
            <w:r w:rsidRPr="00BD3EE3">
              <w:rPr>
                <w:rFonts w:asciiTheme="majorHAnsi" w:hAnsiTheme="majorHAnsi" w:cs="Courier"/>
              </w:rPr>
              <w:t>ICANN’s ability to implement this recommendation is dependent upon entering into direct contracts with privacy service providers.  Without contracts, there may be no applicable enforcement mechanism. Staff continues to analyze the elements of an accreditation program for privacy services, and community discussion of the Recommendation will be useful.</w:t>
            </w:r>
          </w:p>
        </w:tc>
      </w:tr>
      <w:tr w:rsidR="009A6D1E" w:rsidRPr="00C83F81" w14:paraId="25D9D9B8" w14:textId="77777777" w:rsidTr="00244501">
        <w:tc>
          <w:tcPr>
            <w:tcW w:w="2448" w:type="dxa"/>
          </w:tcPr>
          <w:p w14:paraId="523A79D6" w14:textId="77777777" w:rsidR="009A6D1E" w:rsidRPr="00AC60E0" w:rsidRDefault="009A6D1E" w:rsidP="00244501">
            <w:pPr>
              <w:rPr>
                <w:rFonts w:asciiTheme="majorHAnsi" w:hAnsiTheme="majorHAnsi" w:cs="Arial"/>
                <w:color w:val="000000"/>
              </w:rPr>
            </w:pPr>
            <w:hyperlink r:id="rId98" w:history="1">
              <w:r w:rsidRPr="00013E4A">
                <w:rPr>
                  <w:rStyle w:val="Hyperlink"/>
                  <w:rFonts w:asciiTheme="majorHAnsi" w:hAnsiTheme="majorHAnsi" w:cs="Arial"/>
                </w:rPr>
                <w:t>United States Department of Commerce</w:t>
              </w:r>
            </w:hyperlink>
          </w:p>
        </w:tc>
        <w:tc>
          <w:tcPr>
            <w:tcW w:w="6408" w:type="dxa"/>
          </w:tcPr>
          <w:p w14:paraId="2860D50B" w14:textId="206D9D07" w:rsidR="009A6D1E" w:rsidRPr="00C83F81" w:rsidRDefault="009A6D1E" w:rsidP="00244501">
            <w:pPr>
              <w:pStyle w:val="NoteLevel11"/>
              <w:rPr>
                <w:rFonts w:asciiTheme="majorHAnsi" w:hAnsiTheme="majorHAnsi"/>
              </w:rPr>
            </w:pPr>
            <w:r>
              <w:rPr>
                <w:rFonts w:asciiTheme="majorHAnsi" w:hAnsiTheme="majorHAnsi"/>
              </w:rPr>
              <w:t>The U.S Government concurs that ICANN should develop a series of graduated and enforceable penalties for privacy service providers, with a clear path to de-accreditation for repeat, serial, or otherwise serious breaches.</w:t>
            </w:r>
          </w:p>
        </w:tc>
      </w:tr>
      <w:tr w:rsidR="0014680A" w:rsidRPr="0006030B" w14:paraId="25D6F066" w14:textId="77777777" w:rsidTr="007A35DF">
        <w:tc>
          <w:tcPr>
            <w:tcW w:w="8856" w:type="dxa"/>
            <w:gridSpan w:val="2"/>
          </w:tcPr>
          <w:p w14:paraId="4C8BAF75" w14:textId="77777777" w:rsidR="0014680A" w:rsidRPr="0006030B" w:rsidRDefault="0014680A" w:rsidP="00AF38F3">
            <w:pPr>
              <w:rPr>
                <w:rFonts w:asciiTheme="majorHAnsi" w:hAnsiTheme="majorHAnsi"/>
                <w:bCs/>
                <w:i/>
              </w:rPr>
            </w:pPr>
            <w:r w:rsidRPr="0006030B">
              <w:rPr>
                <w:rFonts w:asciiTheme="majorHAnsi" w:hAnsiTheme="majorHAnsi"/>
                <w:bCs/>
                <w:i/>
              </w:rPr>
              <w:t>Data Access- Proxy Service</w:t>
            </w:r>
          </w:p>
        </w:tc>
      </w:tr>
      <w:tr w:rsidR="0014680A" w:rsidRPr="0006030B" w14:paraId="00E818F1" w14:textId="77777777" w:rsidTr="00A12E66">
        <w:tc>
          <w:tcPr>
            <w:tcW w:w="2448" w:type="dxa"/>
          </w:tcPr>
          <w:p w14:paraId="41D14B2D" w14:textId="77777777" w:rsidR="0014680A" w:rsidRPr="0006030B" w:rsidRDefault="0014680A">
            <w:pPr>
              <w:rPr>
                <w:rFonts w:asciiTheme="majorHAnsi" w:hAnsiTheme="majorHAnsi"/>
              </w:rPr>
            </w:pPr>
            <w:r w:rsidRPr="0006030B">
              <w:rPr>
                <w:rFonts w:asciiTheme="majorHAnsi" w:hAnsiTheme="majorHAnsi"/>
              </w:rPr>
              <w:t>Recommendation 12</w:t>
            </w:r>
          </w:p>
        </w:tc>
        <w:tc>
          <w:tcPr>
            <w:tcW w:w="6408" w:type="dxa"/>
          </w:tcPr>
          <w:p w14:paraId="153DDA30" w14:textId="77777777" w:rsidR="0014680A" w:rsidRPr="0006030B" w:rsidRDefault="0014680A" w:rsidP="0014680A">
            <w:pPr>
              <w:widowControl w:val="0"/>
              <w:autoSpaceDE w:val="0"/>
              <w:autoSpaceDN w:val="0"/>
              <w:adjustRightInd w:val="0"/>
              <w:rPr>
                <w:rFonts w:asciiTheme="majorHAnsi" w:hAnsiTheme="majorHAnsi"/>
              </w:rPr>
            </w:pPr>
            <w:r w:rsidRPr="0006030B">
              <w:rPr>
                <w:rFonts w:asciiTheme="majorHAnsi" w:hAnsiTheme="majorHAnsi"/>
              </w:rPr>
              <w:t xml:space="preserve">ICANN should facilitate the review of existing practices by reaching out to proxy providers to create a </w:t>
            </w:r>
            <w:proofErr w:type="gramStart"/>
            <w:r w:rsidRPr="0006030B">
              <w:rPr>
                <w:rFonts w:asciiTheme="majorHAnsi" w:hAnsiTheme="majorHAnsi"/>
              </w:rPr>
              <w:t>discussion which sets out current processes followed</w:t>
            </w:r>
            <w:proofErr w:type="gramEnd"/>
            <w:r w:rsidRPr="0006030B">
              <w:rPr>
                <w:rFonts w:asciiTheme="majorHAnsi" w:hAnsiTheme="majorHAnsi"/>
              </w:rPr>
              <w:t xml:space="preserve"> by proxy service providers.</w:t>
            </w:r>
          </w:p>
        </w:tc>
      </w:tr>
      <w:tr w:rsidR="0006030B" w:rsidRPr="00D612D2" w14:paraId="16410DA6" w14:textId="77777777" w:rsidTr="00A60D26">
        <w:tc>
          <w:tcPr>
            <w:tcW w:w="2448" w:type="dxa"/>
          </w:tcPr>
          <w:p w14:paraId="2638D553" w14:textId="77777777" w:rsidR="0006030B" w:rsidRPr="005D750A" w:rsidRDefault="0006030B" w:rsidP="00A60D26">
            <w:pPr>
              <w:rPr>
                <w:rFonts w:asciiTheme="majorHAnsi" w:hAnsiTheme="majorHAnsi"/>
                <w:bCs/>
              </w:rPr>
            </w:pPr>
            <w:hyperlink r:id="rId99" w:history="1">
              <w:r w:rsidRPr="00526ACC">
                <w:rPr>
                  <w:rStyle w:val="Hyperlink"/>
                  <w:rFonts w:asciiTheme="majorHAnsi" w:hAnsiTheme="majorHAnsi"/>
                  <w:bCs/>
                </w:rPr>
                <w:t>Business Constituency (BC)</w:t>
              </w:r>
            </w:hyperlink>
          </w:p>
        </w:tc>
        <w:tc>
          <w:tcPr>
            <w:tcW w:w="6408" w:type="dxa"/>
          </w:tcPr>
          <w:p w14:paraId="6D5CA55F" w14:textId="2345511B" w:rsidR="0006030B" w:rsidRPr="005D750A" w:rsidRDefault="0006030B" w:rsidP="0006030B">
            <w:pPr>
              <w:rPr>
                <w:rFonts w:asciiTheme="majorHAnsi" w:hAnsiTheme="majorHAnsi"/>
                <w:bCs/>
              </w:rPr>
            </w:pPr>
            <w:r w:rsidRPr="0006030B">
              <w:rPr>
                <w:rFonts w:asciiTheme="majorHAnsi" w:hAnsiTheme="majorHAnsi"/>
                <w:bCs/>
              </w:rPr>
              <w:t>The BC supports facilitating a review of Pro</w:t>
            </w:r>
            <w:r>
              <w:rPr>
                <w:rFonts w:asciiTheme="majorHAnsi" w:hAnsiTheme="majorHAnsi"/>
                <w:bCs/>
              </w:rPr>
              <w:t xml:space="preserve">xy Service providers to better </w:t>
            </w:r>
            <w:r w:rsidRPr="0006030B">
              <w:rPr>
                <w:rFonts w:asciiTheme="majorHAnsi" w:hAnsiTheme="majorHAnsi"/>
                <w:bCs/>
              </w:rPr>
              <w:t>understand current processes employed. This should be done on a fast track basis, by a neutral source, and the results published to the community.</w:t>
            </w:r>
          </w:p>
        </w:tc>
      </w:tr>
      <w:tr w:rsidR="00642170" w:rsidRPr="00D612D2" w14:paraId="6D425B1E" w14:textId="77777777" w:rsidTr="004E6472">
        <w:tc>
          <w:tcPr>
            <w:tcW w:w="2448" w:type="dxa"/>
          </w:tcPr>
          <w:p w14:paraId="4BF27C90" w14:textId="77777777" w:rsidR="00642170" w:rsidRPr="003A16A9" w:rsidRDefault="00642170" w:rsidP="004E64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00" w:history="1">
              <w:r w:rsidRPr="00D95745">
                <w:rPr>
                  <w:rStyle w:val="Hyperlink"/>
                  <w:rFonts w:asciiTheme="majorHAnsi" w:hAnsiTheme="majorHAnsi" w:cs="Courier"/>
                </w:rPr>
                <w:t>International Trademark Association (INTA)</w:t>
              </w:r>
            </w:hyperlink>
          </w:p>
        </w:tc>
        <w:tc>
          <w:tcPr>
            <w:tcW w:w="6408" w:type="dxa"/>
          </w:tcPr>
          <w:p w14:paraId="18722000" w14:textId="77777777" w:rsidR="00642170" w:rsidRPr="00D612D2" w:rsidRDefault="00642170" w:rsidP="004E6472">
            <w:pPr>
              <w:rPr>
                <w:rFonts w:asciiTheme="majorHAnsi" w:hAnsiTheme="majorHAnsi"/>
              </w:rPr>
            </w:pPr>
            <w:r>
              <w:rPr>
                <w:rFonts w:asciiTheme="majorHAnsi" w:hAnsiTheme="majorHAnsi"/>
              </w:rPr>
              <w:t>In addition to this key point</w:t>
            </w:r>
            <w:r w:rsidRPr="00642170">
              <w:rPr>
                <w:rFonts w:asciiTheme="majorHAnsi" w:hAnsiTheme="majorHAnsi"/>
              </w:rPr>
              <w:t>, we encourage periodic due diligence reviews of WHOIS data contact information to confirm the accuracy of this information, as</w:t>
            </w:r>
            <w:r>
              <w:rPr>
                <w:rFonts w:asciiTheme="majorHAnsi" w:hAnsiTheme="majorHAnsi"/>
              </w:rPr>
              <w:t xml:space="preserve"> too often this information is </w:t>
            </w:r>
            <w:r w:rsidRPr="00642170">
              <w:rPr>
                <w:rFonts w:asciiTheme="majorHAnsi" w:hAnsiTheme="majorHAnsi"/>
              </w:rPr>
              <w:t>inaccessible or out of date. We also recommend that ICANN establish and enforce a privacy and proxy accreditation procedure to ensure that the above-referenced guidelines are followed and satisfied.</w:t>
            </w:r>
          </w:p>
        </w:tc>
      </w:tr>
      <w:tr w:rsidR="006B1D9B" w:rsidRPr="00D612D2" w14:paraId="5F5CC973" w14:textId="77777777" w:rsidTr="00C917C7">
        <w:tc>
          <w:tcPr>
            <w:tcW w:w="2448" w:type="dxa"/>
          </w:tcPr>
          <w:p w14:paraId="15971BDB" w14:textId="77777777" w:rsidR="006B1D9B" w:rsidRPr="006A4A7B" w:rsidRDefault="006B1D9B" w:rsidP="00C917C7">
            <w:pPr>
              <w:rPr>
                <w:rFonts w:asciiTheme="majorHAnsi" w:hAnsiTheme="majorHAnsi"/>
                <w:bCs/>
              </w:rPr>
            </w:pPr>
            <w:hyperlink r:id="rId101" w:history="1">
              <w:r w:rsidRPr="006A4A7B">
                <w:rPr>
                  <w:rStyle w:val="Hyperlink"/>
                  <w:rFonts w:asciiTheme="majorHAnsi" w:hAnsiTheme="majorHAnsi"/>
                  <w:bCs/>
                </w:rPr>
                <w:t>ICANN Staff</w:t>
              </w:r>
            </w:hyperlink>
          </w:p>
        </w:tc>
        <w:tc>
          <w:tcPr>
            <w:tcW w:w="6408" w:type="dxa"/>
          </w:tcPr>
          <w:p w14:paraId="5F8A7FFC" w14:textId="63CFC6EB" w:rsidR="006B1D9B" w:rsidRPr="00717ED6" w:rsidRDefault="00717ED6" w:rsidP="00717ED6">
            <w:pPr>
              <w:widowControl w:val="0"/>
              <w:autoSpaceDE w:val="0"/>
              <w:autoSpaceDN w:val="0"/>
              <w:adjustRightInd w:val="0"/>
              <w:rPr>
                <w:rFonts w:asciiTheme="majorHAnsi" w:hAnsiTheme="majorHAnsi" w:cs="Courier"/>
              </w:rPr>
            </w:pPr>
            <w:r w:rsidRPr="00717ED6">
              <w:rPr>
                <w:rFonts w:asciiTheme="majorHAnsi" w:hAnsiTheme="majorHAnsi" w:cs="Courier"/>
              </w:rPr>
              <w:t xml:space="preserve">Staff can engage in voluntary discussions with proxy providers </w:t>
            </w:r>
            <w:r>
              <w:rPr>
                <w:rFonts w:asciiTheme="majorHAnsi" w:hAnsiTheme="majorHAnsi" w:cs="Courier"/>
              </w:rPr>
              <w:t xml:space="preserve">about their </w:t>
            </w:r>
            <w:r w:rsidRPr="00717ED6">
              <w:rPr>
                <w:rFonts w:asciiTheme="majorHAnsi" w:hAnsiTheme="majorHAnsi" w:cs="Courier"/>
              </w:rPr>
              <w:t>current processes, and use a variety of outreach mechanisms (including ICANN meetings) to advance such conversations. If the Review Team has additional guidance for Staff on intended targets, that would be useful. Proxy accreditation is being explored in the current RAA negotiations. The Recommendation may require amendments to the RAA, or adoption of a GNSO consensus policy, as Staff’s role with proxy services currently is limited. Staff continues to analyze the elements of an a</w:t>
            </w:r>
            <w:r>
              <w:rPr>
                <w:rFonts w:asciiTheme="majorHAnsi" w:hAnsiTheme="majorHAnsi" w:cs="Courier"/>
              </w:rPr>
              <w:t xml:space="preserve">ccreditation program for proxy </w:t>
            </w:r>
            <w:r w:rsidRPr="00717ED6">
              <w:rPr>
                <w:rFonts w:asciiTheme="majorHAnsi" w:hAnsiTheme="majorHAnsi" w:cs="Courier"/>
              </w:rPr>
              <w:t>services, and community discussion of the Recommendation will be useful.</w:t>
            </w:r>
          </w:p>
        </w:tc>
      </w:tr>
      <w:tr w:rsidR="0014680A" w:rsidRPr="0006030B" w14:paraId="6086FF1C" w14:textId="77777777" w:rsidTr="00A12E66">
        <w:tc>
          <w:tcPr>
            <w:tcW w:w="2448" w:type="dxa"/>
          </w:tcPr>
          <w:p w14:paraId="63117D30" w14:textId="77777777" w:rsidR="0014680A" w:rsidRPr="0006030B" w:rsidRDefault="0014680A">
            <w:pPr>
              <w:rPr>
                <w:rFonts w:asciiTheme="majorHAnsi" w:hAnsiTheme="majorHAnsi"/>
              </w:rPr>
            </w:pPr>
            <w:r w:rsidRPr="0006030B">
              <w:rPr>
                <w:rFonts w:asciiTheme="majorHAnsi" w:hAnsiTheme="majorHAnsi"/>
              </w:rPr>
              <w:t>Recommendation 13</w:t>
            </w:r>
          </w:p>
        </w:tc>
        <w:tc>
          <w:tcPr>
            <w:tcW w:w="6408" w:type="dxa"/>
          </w:tcPr>
          <w:p w14:paraId="30FC77A7" w14:textId="77777777" w:rsidR="0014680A" w:rsidRPr="0006030B" w:rsidRDefault="0014680A" w:rsidP="0014680A">
            <w:pPr>
              <w:widowControl w:val="0"/>
              <w:autoSpaceDE w:val="0"/>
              <w:autoSpaceDN w:val="0"/>
              <w:adjustRightInd w:val="0"/>
              <w:rPr>
                <w:rFonts w:asciiTheme="majorHAnsi" w:hAnsiTheme="majorHAnsi"/>
              </w:rPr>
            </w:pPr>
            <w:r w:rsidRPr="0006030B">
              <w:rPr>
                <w:rFonts w:asciiTheme="majorHAnsi" w:hAnsiTheme="majorHAnsi"/>
              </w:rPr>
              <w:t>Registrars should be required to disclosure their relationship with any Affiliated Retail proxy service provider to ICANN.</w:t>
            </w:r>
          </w:p>
        </w:tc>
      </w:tr>
      <w:tr w:rsidR="0006030B" w:rsidRPr="00D612D2" w14:paraId="34573305" w14:textId="77777777" w:rsidTr="00A12E66">
        <w:tc>
          <w:tcPr>
            <w:tcW w:w="2448" w:type="dxa"/>
          </w:tcPr>
          <w:p w14:paraId="0EBAEDDE" w14:textId="0BE1983F" w:rsidR="0006030B" w:rsidRPr="00D612D2" w:rsidRDefault="0006030B">
            <w:pPr>
              <w:rPr>
                <w:rFonts w:asciiTheme="majorHAnsi" w:hAnsiTheme="majorHAnsi"/>
              </w:rPr>
            </w:pPr>
            <w:hyperlink r:id="rId102" w:history="1">
              <w:r w:rsidRPr="00526ACC">
                <w:rPr>
                  <w:rStyle w:val="Hyperlink"/>
                  <w:rFonts w:asciiTheme="majorHAnsi" w:hAnsiTheme="majorHAnsi"/>
                  <w:bCs/>
                </w:rPr>
                <w:t>Business Constituency (BC)</w:t>
              </w:r>
            </w:hyperlink>
          </w:p>
        </w:tc>
        <w:tc>
          <w:tcPr>
            <w:tcW w:w="6408" w:type="dxa"/>
          </w:tcPr>
          <w:p w14:paraId="7F14A8A3" w14:textId="4202FA62" w:rsidR="000A0F12" w:rsidRPr="000A0F12" w:rsidRDefault="000A0F12" w:rsidP="000A0F12">
            <w:pPr>
              <w:widowControl w:val="0"/>
              <w:autoSpaceDE w:val="0"/>
              <w:autoSpaceDN w:val="0"/>
              <w:adjustRightInd w:val="0"/>
              <w:rPr>
                <w:rFonts w:asciiTheme="majorHAnsi" w:hAnsiTheme="majorHAnsi"/>
              </w:rPr>
            </w:pPr>
            <w:r w:rsidRPr="000A0F12">
              <w:rPr>
                <w:rFonts w:asciiTheme="majorHAnsi" w:hAnsiTheme="majorHAnsi"/>
              </w:rPr>
              <w:t>The BC supports the disclosure of Registrar relationships with affiliated Proxy Service providers. Failure to disclose relationships should resul</w:t>
            </w:r>
            <w:r>
              <w:rPr>
                <w:rFonts w:asciiTheme="majorHAnsi" w:hAnsiTheme="majorHAnsi"/>
              </w:rPr>
              <w:t xml:space="preserve">t in graduated sanctions up to </w:t>
            </w:r>
            <w:r w:rsidRPr="000A0F12">
              <w:rPr>
                <w:rFonts w:asciiTheme="majorHAnsi" w:hAnsiTheme="majorHAnsi"/>
              </w:rPr>
              <w:t>and including Registrar de-accreditation.</w:t>
            </w:r>
            <w:r w:rsidR="00760B6E">
              <w:rPr>
                <w:rFonts w:asciiTheme="majorHAnsi" w:hAnsiTheme="majorHAnsi"/>
              </w:rPr>
              <w:t xml:space="preserve"> </w:t>
            </w:r>
            <w:r w:rsidRPr="000A0F12">
              <w:rPr>
                <w:rFonts w:asciiTheme="majorHAnsi" w:hAnsiTheme="majorHAnsi"/>
              </w:rPr>
              <w:t xml:space="preserve">Additionally, the BC recommends that processes for the disclosure of this relationship information </w:t>
            </w:r>
            <w:proofErr w:type="gramStart"/>
            <w:r w:rsidRPr="000A0F12">
              <w:rPr>
                <w:rFonts w:asciiTheme="majorHAnsi" w:hAnsiTheme="majorHAnsi"/>
              </w:rPr>
              <w:t>are</w:t>
            </w:r>
            <w:proofErr w:type="gramEnd"/>
            <w:r w:rsidRPr="000A0F12">
              <w:rPr>
                <w:rFonts w:asciiTheme="majorHAnsi" w:hAnsiTheme="majorHAnsi"/>
              </w:rPr>
              <w:t xml:space="preserve"> defined in terms of how, when and to whom this information is made available. </w:t>
            </w:r>
          </w:p>
          <w:p w14:paraId="34441E9D" w14:textId="5621127E" w:rsidR="0006030B" w:rsidRPr="00D612D2" w:rsidRDefault="000A0F12" w:rsidP="000A0F12">
            <w:pPr>
              <w:widowControl w:val="0"/>
              <w:autoSpaceDE w:val="0"/>
              <w:autoSpaceDN w:val="0"/>
              <w:adjustRightInd w:val="0"/>
              <w:rPr>
                <w:rFonts w:asciiTheme="majorHAnsi" w:hAnsiTheme="majorHAnsi"/>
              </w:rPr>
            </w:pPr>
            <w:r w:rsidRPr="000A0F12">
              <w:rPr>
                <w:rFonts w:asciiTheme="majorHAnsi" w:hAnsiTheme="majorHAnsi"/>
              </w:rPr>
              <w:t>The BC also recommends that a clearer definition of the term Retail Proxy Service Provider be provided in the final recommendations of the Review Team.  Does this refer to the type of customer the service provider targets, or the place that the service provider occupies in the registration-service value chain?</w:t>
            </w:r>
          </w:p>
        </w:tc>
      </w:tr>
      <w:tr w:rsidR="00950677" w:rsidRPr="00D612D2" w14:paraId="3EF69FDA" w14:textId="77777777" w:rsidTr="00C917C7">
        <w:tc>
          <w:tcPr>
            <w:tcW w:w="2448" w:type="dxa"/>
          </w:tcPr>
          <w:p w14:paraId="5260C6E1" w14:textId="77777777" w:rsidR="00950677" w:rsidRPr="006A4A7B" w:rsidRDefault="00950677" w:rsidP="00C917C7">
            <w:pPr>
              <w:rPr>
                <w:rFonts w:asciiTheme="majorHAnsi" w:hAnsiTheme="majorHAnsi"/>
                <w:bCs/>
              </w:rPr>
            </w:pPr>
            <w:hyperlink r:id="rId103" w:history="1">
              <w:r w:rsidRPr="006A4A7B">
                <w:rPr>
                  <w:rStyle w:val="Hyperlink"/>
                  <w:rFonts w:asciiTheme="majorHAnsi" w:hAnsiTheme="majorHAnsi"/>
                  <w:bCs/>
                </w:rPr>
                <w:t>ICANN Staff</w:t>
              </w:r>
            </w:hyperlink>
          </w:p>
        </w:tc>
        <w:tc>
          <w:tcPr>
            <w:tcW w:w="6408" w:type="dxa"/>
          </w:tcPr>
          <w:p w14:paraId="65BA8113" w14:textId="70BF6395" w:rsidR="00950677" w:rsidRPr="00717ED6" w:rsidRDefault="00B16FBE" w:rsidP="00B16FBE">
            <w:pPr>
              <w:widowControl w:val="0"/>
              <w:autoSpaceDE w:val="0"/>
              <w:autoSpaceDN w:val="0"/>
              <w:adjustRightInd w:val="0"/>
              <w:rPr>
                <w:rFonts w:asciiTheme="majorHAnsi" w:hAnsiTheme="majorHAnsi" w:cs="Courier"/>
              </w:rPr>
            </w:pPr>
            <w:r w:rsidRPr="00B16FBE">
              <w:rPr>
                <w:rFonts w:asciiTheme="majorHAnsi" w:hAnsiTheme="majorHAnsi" w:cs="Courier"/>
              </w:rPr>
              <w:t>Staff is pursuing this objective, which is being addressed in the current RAA negotiations. While the Recommendation is feasible, Staff also needs to explore the various ways registrars can be affiliated with retail proxy service providers (and registrar input would be useful).</w:t>
            </w:r>
          </w:p>
        </w:tc>
      </w:tr>
      <w:tr w:rsidR="0014680A" w:rsidRPr="00D612D2" w14:paraId="73EDD43B" w14:textId="77777777" w:rsidTr="00A12E66">
        <w:tc>
          <w:tcPr>
            <w:tcW w:w="2448" w:type="dxa"/>
          </w:tcPr>
          <w:p w14:paraId="35F5ACEA" w14:textId="77777777" w:rsidR="0014680A" w:rsidRPr="00D612D2" w:rsidRDefault="0014680A">
            <w:pPr>
              <w:rPr>
                <w:rFonts w:asciiTheme="majorHAnsi" w:hAnsiTheme="majorHAnsi"/>
              </w:rPr>
            </w:pPr>
            <w:r w:rsidRPr="00D612D2">
              <w:rPr>
                <w:rFonts w:asciiTheme="majorHAnsi" w:hAnsiTheme="majorHAnsi"/>
              </w:rPr>
              <w:t>Recommendation 14</w:t>
            </w:r>
          </w:p>
        </w:tc>
        <w:tc>
          <w:tcPr>
            <w:tcW w:w="6408" w:type="dxa"/>
          </w:tcPr>
          <w:p w14:paraId="2879984B" w14:textId="1C3F1A10" w:rsidR="0014680A" w:rsidRPr="00D612D2" w:rsidRDefault="0014680A" w:rsidP="0014680A">
            <w:pPr>
              <w:widowControl w:val="0"/>
              <w:autoSpaceDE w:val="0"/>
              <w:autoSpaceDN w:val="0"/>
              <w:adjustRightInd w:val="0"/>
              <w:rPr>
                <w:rFonts w:asciiTheme="majorHAnsi" w:hAnsiTheme="majorHAnsi"/>
              </w:rPr>
            </w:pPr>
            <w:r w:rsidRPr="00D612D2">
              <w:rPr>
                <w:rFonts w:asciiTheme="majorHAnsi" w:hAnsiTheme="majorHAnsi"/>
              </w:rPr>
              <w:t>ICANN should develop and manage a set of voluntary best practice guidelines for appropriate proxy services consistent with national laws. These voluntary guidelines should strike an appropriate balance between stakeholders with competing but legitimate interests. At a minimum this would include privacy, law enforcement and the industry around law enforcement.</w:t>
            </w:r>
          </w:p>
          <w:p w14:paraId="5BD438FB" w14:textId="77777777" w:rsidR="0014680A" w:rsidRPr="00D612D2" w:rsidRDefault="0014680A" w:rsidP="0014680A">
            <w:pPr>
              <w:widowControl w:val="0"/>
              <w:autoSpaceDE w:val="0"/>
              <w:autoSpaceDN w:val="0"/>
              <w:adjustRightInd w:val="0"/>
              <w:rPr>
                <w:rFonts w:asciiTheme="majorHAnsi" w:eastAsia="ＭＳ 明朝" w:hAnsiTheme="majorHAnsi" w:cs="Times New Roman"/>
              </w:rPr>
            </w:pPr>
            <w:r w:rsidRPr="00D612D2">
              <w:rPr>
                <w:rFonts w:asciiTheme="majorHAnsi" w:eastAsia="ＭＳ 明朝" w:hAnsiTheme="majorHAnsi" w:cs="Calibri"/>
              </w:rPr>
              <w:t>Such voluntary guidelines may include:</w:t>
            </w:r>
          </w:p>
          <w:p w14:paraId="779AD6D0" w14:textId="77777777" w:rsidR="0014680A" w:rsidRPr="00D612D2"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lang w:eastAsia="en-US" w:bidi="ar-SA"/>
              </w:rPr>
            </w:pPr>
            <w:r w:rsidRPr="00D612D2">
              <w:rPr>
                <w:rFonts w:asciiTheme="majorHAnsi" w:eastAsia="ＭＳ 明朝" w:hAnsiTheme="majorHAnsi" w:cs="Calibri"/>
                <w:kern w:val="0"/>
                <w:lang w:eastAsia="en-US" w:bidi="ar-SA"/>
              </w:rPr>
              <w:t xml:space="preserve">Proxy services provide full contact details as required by the </w:t>
            </w:r>
            <w:proofErr w:type="spellStart"/>
            <w:r w:rsidRPr="00D612D2">
              <w:rPr>
                <w:rFonts w:asciiTheme="majorHAnsi" w:eastAsia="ＭＳ 明朝" w:hAnsiTheme="majorHAnsi" w:cs="Calibri"/>
                <w:kern w:val="0"/>
                <w:lang w:eastAsia="en-US" w:bidi="ar-SA"/>
              </w:rPr>
              <w:t>Whois</w:t>
            </w:r>
            <w:proofErr w:type="spellEnd"/>
          </w:p>
          <w:p w14:paraId="0A2FDD68" w14:textId="77777777" w:rsidR="0014680A" w:rsidRPr="00D612D2"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lang w:eastAsia="en-US" w:bidi="ar-SA"/>
              </w:rPr>
            </w:pPr>
            <w:r w:rsidRPr="00D612D2">
              <w:rPr>
                <w:rFonts w:asciiTheme="majorHAnsi" w:eastAsia="ＭＳ 明朝" w:hAnsiTheme="majorHAnsi" w:cs="Calibri"/>
                <w:kern w:val="0"/>
                <w:lang w:eastAsia="en-US" w:bidi="ar-SA"/>
              </w:rPr>
              <w:t>Publication by the proxy service of its process for revealing and relaying information</w:t>
            </w:r>
          </w:p>
          <w:p w14:paraId="694D8B5D" w14:textId="77777777" w:rsidR="0014680A" w:rsidRPr="00D612D2"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lang w:eastAsia="en-US" w:bidi="ar-SA"/>
              </w:rPr>
            </w:pPr>
            <w:r w:rsidRPr="00D612D2">
              <w:rPr>
                <w:rFonts w:asciiTheme="majorHAnsi" w:eastAsia="ＭＳ 明朝" w:hAnsiTheme="majorHAnsi" w:cs="Calibri"/>
                <w:kern w:val="0"/>
                <w:lang w:eastAsia="en-US" w:bidi="ar-SA"/>
              </w:rPr>
              <w:t>Standardization of reveal and relay processes and timeframes, consistent with national laws</w:t>
            </w:r>
          </w:p>
          <w:p w14:paraId="5EE84B8B" w14:textId="77777777" w:rsidR="0014680A" w:rsidRPr="00D612D2"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lang w:eastAsia="en-US" w:bidi="ar-SA"/>
              </w:rPr>
            </w:pPr>
            <w:r w:rsidRPr="00D612D2">
              <w:rPr>
                <w:rFonts w:asciiTheme="majorHAnsi" w:eastAsia="ＭＳ 明朝" w:hAnsiTheme="majorHAnsi" w:cs="Calibri"/>
                <w:kern w:val="0"/>
                <w:lang w:eastAsia="en-US" w:bidi="ar-SA"/>
              </w:rPr>
              <w:t>Maintenance of a dedicated abuse point of contact for the proxy service provider</w:t>
            </w:r>
          </w:p>
          <w:p w14:paraId="10A70EC2" w14:textId="77777777" w:rsidR="0014680A" w:rsidRPr="00D612D2"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lang w:eastAsia="en-US" w:bidi="ar-SA"/>
              </w:rPr>
            </w:pPr>
            <w:r w:rsidRPr="00D612D2">
              <w:rPr>
                <w:rFonts w:asciiTheme="majorHAnsi" w:eastAsia="ＭＳ 明朝" w:hAnsiTheme="majorHAnsi" w:cs="Calibri"/>
                <w:kern w:val="0"/>
                <w:lang w:eastAsia="en-US" w:bidi="ar-SA"/>
              </w:rPr>
              <w:t>Due diligence checks on licensee contact information.</w:t>
            </w:r>
          </w:p>
        </w:tc>
      </w:tr>
      <w:tr w:rsidR="007D3DC8" w:rsidRPr="00D612D2" w14:paraId="737670C8" w14:textId="77777777" w:rsidTr="00A12E66">
        <w:tc>
          <w:tcPr>
            <w:tcW w:w="2448" w:type="dxa"/>
          </w:tcPr>
          <w:p w14:paraId="3410FFDC" w14:textId="4BA5CE4E" w:rsidR="007D3DC8" w:rsidRPr="007D3DC8" w:rsidRDefault="007D3DC8" w:rsidP="007D3DC8">
            <w:pPr>
              <w:rPr>
                <w:rFonts w:asciiTheme="majorHAnsi" w:hAnsiTheme="majorHAnsi"/>
              </w:rPr>
            </w:pPr>
            <w:hyperlink r:id="rId104" w:history="1">
              <w:proofErr w:type="spellStart"/>
              <w:r w:rsidRPr="007D3DC8">
                <w:rPr>
                  <w:rStyle w:val="Hyperlink"/>
                  <w:rFonts w:asciiTheme="majorHAnsi" w:hAnsiTheme="majorHAnsi"/>
                </w:rPr>
                <w:t>Zahid</w:t>
              </w:r>
              <w:proofErr w:type="spellEnd"/>
              <w:r w:rsidRPr="007D3DC8">
                <w:rPr>
                  <w:rStyle w:val="Hyperlink"/>
                  <w:rFonts w:asciiTheme="majorHAnsi" w:hAnsiTheme="majorHAnsi"/>
                </w:rPr>
                <w:t xml:space="preserve"> </w:t>
              </w:r>
              <w:proofErr w:type="spellStart"/>
              <w:r w:rsidRPr="007D3DC8">
                <w:rPr>
                  <w:rStyle w:val="Hyperlink"/>
                  <w:rFonts w:asciiTheme="majorHAnsi" w:hAnsiTheme="majorHAnsi"/>
                </w:rPr>
                <w:t>Jamil</w:t>
              </w:r>
              <w:proofErr w:type="spellEnd"/>
            </w:hyperlink>
            <w:r>
              <w:rPr>
                <w:rFonts w:asciiTheme="majorHAnsi" w:hAnsiTheme="majorHAnsi"/>
              </w:rPr>
              <w:t xml:space="preserve"> Barrister-at-Law</w:t>
            </w:r>
          </w:p>
        </w:tc>
        <w:tc>
          <w:tcPr>
            <w:tcW w:w="6408" w:type="dxa"/>
          </w:tcPr>
          <w:p w14:paraId="0B3460E9" w14:textId="55C0CFBF" w:rsidR="007D3DC8" w:rsidRPr="006D2424" w:rsidRDefault="006D2424" w:rsidP="006D24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6D2424">
              <w:rPr>
                <w:rFonts w:asciiTheme="majorHAnsi" w:hAnsiTheme="majorHAnsi" w:cs="Courier"/>
                <w:color w:val="000000"/>
              </w:rPr>
              <w:t xml:space="preserve">A thought regarding the mention of "applicable law".  There are </w:t>
            </w:r>
            <w:proofErr w:type="gramStart"/>
            <w:r w:rsidRPr="006D2424">
              <w:rPr>
                <w:rFonts w:asciiTheme="majorHAnsi" w:hAnsiTheme="majorHAnsi" w:cs="Courier"/>
                <w:color w:val="000000"/>
              </w:rPr>
              <w:t>some  jurisdictions</w:t>
            </w:r>
            <w:proofErr w:type="gramEnd"/>
            <w:r w:rsidRPr="006D2424">
              <w:rPr>
                <w:rFonts w:asciiTheme="majorHAnsi" w:hAnsiTheme="majorHAnsi" w:cs="Courier"/>
                <w:color w:val="000000"/>
              </w:rPr>
              <w:t xml:space="preserve"> that may not incorporate certain internationally accepted  safeguards with respect to law enforcement and regulatory powers.   Instead </w:t>
            </w:r>
            <w:proofErr w:type="gramStart"/>
            <w:r w:rsidRPr="006D2424">
              <w:rPr>
                <w:rFonts w:asciiTheme="majorHAnsi" w:hAnsiTheme="majorHAnsi" w:cs="Courier"/>
                <w:color w:val="000000"/>
              </w:rPr>
              <w:t>of  possibly</w:t>
            </w:r>
            <w:proofErr w:type="gramEnd"/>
            <w:r w:rsidRPr="006D2424">
              <w:rPr>
                <w:rFonts w:asciiTheme="majorHAnsi" w:hAnsiTheme="majorHAnsi" w:cs="Courier"/>
                <w:color w:val="000000"/>
              </w:rPr>
              <w:t xml:space="preserve"> leaving this open to arbitrary discretion and powers where such  protections and safeguards may not fully exist, it may be useful to mention  international standards with respect to safeguards in the exercise of  procedural and other powers wielded by regulatory or law enforcement  authorities such as that which appear in the only existing internationally  binding instrument on cybercrime i.e. The Budapest Convention on cybercrime – article 15 - please refer to: </w:t>
            </w:r>
            <w:hyperlink r:id="rId105" w:history="1">
              <w:r w:rsidRPr="006D2424">
                <w:rPr>
                  <w:rStyle w:val="Hyperlink"/>
                  <w:rFonts w:asciiTheme="majorHAnsi" w:hAnsiTheme="majorHAnsi" w:cs="Courier"/>
                </w:rPr>
                <w:t>http://forum.icann.org/lists/whois-rt-draft-final-report/msg00016.html</w:t>
              </w:r>
            </w:hyperlink>
            <w:r w:rsidRPr="006D2424">
              <w:rPr>
                <w:rFonts w:asciiTheme="majorHAnsi" w:hAnsiTheme="majorHAnsi" w:cs="Courier"/>
                <w:color w:val="000000"/>
              </w:rPr>
              <w:t xml:space="preserve"> </w:t>
            </w:r>
          </w:p>
        </w:tc>
      </w:tr>
      <w:tr w:rsidR="00D612D2" w:rsidRPr="00D612D2" w14:paraId="5A8D98D7" w14:textId="77777777" w:rsidTr="00A12E66">
        <w:tc>
          <w:tcPr>
            <w:tcW w:w="2448" w:type="dxa"/>
          </w:tcPr>
          <w:p w14:paraId="3D301C5C" w14:textId="2423CD8D" w:rsidR="00D612D2" w:rsidRPr="00D612D2" w:rsidRDefault="004E4BB9">
            <w:pPr>
              <w:rPr>
                <w:rFonts w:asciiTheme="majorHAnsi" w:hAnsiTheme="majorHAnsi"/>
              </w:rPr>
            </w:pPr>
            <w:hyperlink r:id="rId106" w:history="1">
              <w:r w:rsidR="00D612D2" w:rsidRPr="00D612D2">
                <w:rPr>
                  <w:rStyle w:val="Hyperlink"/>
                  <w:rFonts w:asciiTheme="majorHAnsi" w:hAnsiTheme="majorHAnsi"/>
                </w:rPr>
                <w:t>Intellectual Property Constituency</w:t>
              </w:r>
            </w:hyperlink>
          </w:p>
        </w:tc>
        <w:tc>
          <w:tcPr>
            <w:tcW w:w="6408" w:type="dxa"/>
          </w:tcPr>
          <w:p w14:paraId="79BCC990" w14:textId="3BD7A6B6" w:rsidR="00D612D2" w:rsidRPr="00D612D2" w:rsidRDefault="00D612D2" w:rsidP="0014680A">
            <w:pPr>
              <w:widowControl w:val="0"/>
              <w:autoSpaceDE w:val="0"/>
              <w:autoSpaceDN w:val="0"/>
              <w:adjustRightInd w:val="0"/>
              <w:rPr>
                <w:rFonts w:asciiTheme="majorHAnsi" w:eastAsia="ＭＳ 明朝" w:hAnsiTheme="majorHAnsi" w:cs="Calibri"/>
              </w:rPr>
            </w:pPr>
            <w:r w:rsidRPr="00D612D2">
              <w:rPr>
                <w:rFonts w:asciiTheme="majorHAnsi" w:hAnsiTheme="majorHAnsi"/>
              </w:rPr>
              <w:t xml:space="preserve">Recommendation 14 sets out a good list of what should be included in “voluntary best practice guidelines”.  </w:t>
            </w:r>
          </w:p>
        </w:tc>
      </w:tr>
      <w:tr w:rsidR="00136DD8" w:rsidRPr="00B71FB3" w14:paraId="1A6E8570" w14:textId="77777777" w:rsidTr="00A12E66">
        <w:tc>
          <w:tcPr>
            <w:tcW w:w="2448" w:type="dxa"/>
          </w:tcPr>
          <w:p w14:paraId="1F35C23C" w14:textId="38B89476" w:rsidR="00136DD8" w:rsidRPr="00B71FB3" w:rsidRDefault="00136DD8">
            <w:pPr>
              <w:rPr>
                <w:rFonts w:asciiTheme="majorHAnsi" w:hAnsiTheme="majorHAnsi"/>
              </w:rPr>
            </w:pPr>
            <w:hyperlink r:id="rId107" w:history="1">
              <w:r w:rsidRPr="00526ACC">
                <w:rPr>
                  <w:rStyle w:val="Hyperlink"/>
                  <w:rFonts w:asciiTheme="majorHAnsi" w:hAnsiTheme="majorHAnsi"/>
                  <w:bCs/>
                </w:rPr>
                <w:t>Business Constituency (BC)</w:t>
              </w:r>
            </w:hyperlink>
          </w:p>
        </w:tc>
        <w:tc>
          <w:tcPr>
            <w:tcW w:w="6408" w:type="dxa"/>
          </w:tcPr>
          <w:p w14:paraId="6C69304A" w14:textId="293DF846" w:rsidR="00136DD8" w:rsidRPr="00B71FB3" w:rsidRDefault="00136DD8" w:rsidP="00136DD8">
            <w:pPr>
              <w:widowControl w:val="0"/>
              <w:autoSpaceDE w:val="0"/>
              <w:autoSpaceDN w:val="0"/>
              <w:adjustRightInd w:val="0"/>
              <w:rPr>
                <w:rFonts w:asciiTheme="majorHAnsi" w:eastAsia="ＭＳ 明朝" w:hAnsiTheme="majorHAnsi" w:cs="Calibri"/>
              </w:rPr>
            </w:pPr>
            <w:r w:rsidRPr="00136DD8">
              <w:rPr>
                <w:rFonts w:asciiTheme="majorHAnsi" w:eastAsia="ＭＳ 明朝" w:hAnsiTheme="majorHAnsi" w:cs="Calibri"/>
              </w:rPr>
              <w:t xml:space="preserve">For true Proxy Service providers, (where there is no relationship of any kind to the Registrar, and the Proxy Service provider is acting on behalf of another party) the Proxy Service Provider should assume all responsibility </w:t>
            </w:r>
            <w:r>
              <w:rPr>
                <w:rFonts w:asciiTheme="majorHAnsi" w:eastAsia="ＭＳ 明朝" w:hAnsiTheme="majorHAnsi" w:cs="Calibri"/>
              </w:rPr>
              <w:t>f</w:t>
            </w:r>
            <w:r w:rsidRPr="00136DD8">
              <w:rPr>
                <w:rFonts w:asciiTheme="majorHAnsi" w:eastAsia="ＭＳ 明朝" w:hAnsiTheme="majorHAnsi" w:cs="Calibri"/>
              </w:rPr>
              <w:t>or the domain name and its manner of use.</w:t>
            </w:r>
            <w:r>
              <w:rPr>
                <w:rFonts w:asciiTheme="majorHAnsi" w:eastAsia="ＭＳ 明朝" w:hAnsiTheme="majorHAnsi" w:cs="Calibri"/>
              </w:rPr>
              <w:t xml:space="preserve"> </w:t>
            </w:r>
            <w:r w:rsidRPr="00136DD8">
              <w:rPr>
                <w:rFonts w:asciiTheme="majorHAnsi" w:eastAsia="ＭＳ 明朝" w:hAnsiTheme="majorHAnsi" w:cs="Calibri"/>
              </w:rPr>
              <w:t>Registrars utilizing a Proxy Service provider where a relationship exists</w:t>
            </w:r>
            <w:r>
              <w:rPr>
                <w:rFonts w:asciiTheme="majorHAnsi" w:eastAsia="ＭＳ 明朝" w:hAnsiTheme="majorHAnsi" w:cs="Calibri"/>
              </w:rPr>
              <w:t xml:space="preserve"> </w:t>
            </w:r>
            <w:r w:rsidRPr="00136DD8">
              <w:rPr>
                <w:rFonts w:asciiTheme="majorHAnsi" w:eastAsia="ＭＳ 明朝" w:hAnsiTheme="majorHAnsi" w:cs="Calibri"/>
              </w:rPr>
              <w:t>between the two entities should be required to obtain special accreditation.</w:t>
            </w:r>
            <w:r>
              <w:rPr>
                <w:rFonts w:asciiTheme="majorHAnsi" w:eastAsia="ＭＳ 明朝" w:hAnsiTheme="majorHAnsi" w:cs="Calibri"/>
              </w:rPr>
              <w:t xml:space="preserve"> </w:t>
            </w:r>
            <w:r w:rsidRPr="00136DD8">
              <w:rPr>
                <w:rFonts w:asciiTheme="majorHAnsi" w:eastAsia="ＭＳ 明朝" w:hAnsiTheme="majorHAnsi" w:cs="Calibri"/>
              </w:rPr>
              <w:t>Moreover, the BC supports graduate</w:t>
            </w:r>
            <w:r>
              <w:rPr>
                <w:rFonts w:asciiTheme="majorHAnsi" w:eastAsia="ＭＳ 明朝" w:hAnsiTheme="majorHAnsi" w:cs="Calibri"/>
              </w:rPr>
              <w:t xml:space="preserve">d and enforceable penalties for </w:t>
            </w:r>
            <w:r w:rsidRPr="00136DD8">
              <w:rPr>
                <w:rFonts w:asciiTheme="majorHAnsi" w:eastAsia="ＭＳ 明朝" w:hAnsiTheme="majorHAnsi" w:cs="Calibri"/>
              </w:rPr>
              <w:t>Registrars utilizing Proxy Service providers who violate terms of their special accreditation. Without these penalties, Registrars will not be incented to comply with newly implemented requirements.</w:t>
            </w:r>
            <w:r>
              <w:rPr>
                <w:rFonts w:asciiTheme="majorHAnsi" w:eastAsia="ＭＳ 明朝" w:hAnsiTheme="majorHAnsi" w:cs="Calibri"/>
              </w:rPr>
              <w:t xml:space="preserve"> </w:t>
            </w:r>
            <w:r w:rsidRPr="00136DD8">
              <w:rPr>
                <w:rFonts w:asciiTheme="majorHAnsi" w:eastAsia="ＭＳ 明朝" w:hAnsiTheme="majorHAnsi" w:cs="Calibri"/>
              </w:rPr>
              <w:t>Finally, the BC recommends that only accredited Proxy Services providers be allowed to register domain names using ‘priv</w:t>
            </w:r>
            <w:r>
              <w:rPr>
                <w:rFonts w:asciiTheme="majorHAnsi" w:eastAsia="ＭＳ 明朝" w:hAnsiTheme="majorHAnsi" w:cs="Calibri"/>
              </w:rPr>
              <w:t xml:space="preserve">acy’ or ‘proxy’ in their name. </w:t>
            </w:r>
            <w:r w:rsidRPr="00136DD8">
              <w:rPr>
                <w:rFonts w:asciiTheme="majorHAnsi" w:eastAsia="ＭＳ 明朝" w:hAnsiTheme="majorHAnsi" w:cs="Calibri"/>
              </w:rPr>
              <w:t>If a non-accredited Registrar misuses the privacy / proxy label, it should result in suspension of domains and ultimately de-registration of the domain name.</w:t>
            </w:r>
          </w:p>
        </w:tc>
      </w:tr>
      <w:tr w:rsidR="00C67761" w:rsidRPr="00D612D2" w14:paraId="06FCAC60" w14:textId="77777777" w:rsidTr="004E6472">
        <w:tc>
          <w:tcPr>
            <w:tcW w:w="2448" w:type="dxa"/>
          </w:tcPr>
          <w:p w14:paraId="1B9DC388" w14:textId="77777777" w:rsidR="00C67761" w:rsidRPr="003A16A9" w:rsidRDefault="00C67761" w:rsidP="004E64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08" w:history="1">
              <w:r w:rsidRPr="00D95745">
                <w:rPr>
                  <w:rStyle w:val="Hyperlink"/>
                  <w:rFonts w:asciiTheme="majorHAnsi" w:hAnsiTheme="majorHAnsi" w:cs="Courier"/>
                </w:rPr>
                <w:t>International Trademark Association (INTA)</w:t>
              </w:r>
            </w:hyperlink>
          </w:p>
        </w:tc>
        <w:tc>
          <w:tcPr>
            <w:tcW w:w="6408" w:type="dxa"/>
          </w:tcPr>
          <w:p w14:paraId="0E62FFD1" w14:textId="77777777" w:rsidR="00C67761" w:rsidRPr="00D612D2" w:rsidRDefault="00C67761" w:rsidP="004E6472">
            <w:pPr>
              <w:rPr>
                <w:rFonts w:asciiTheme="majorHAnsi" w:hAnsiTheme="majorHAnsi"/>
              </w:rPr>
            </w:pPr>
            <w:r>
              <w:rPr>
                <w:rFonts w:asciiTheme="majorHAnsi" w:hAnsiTheme="majorHAnsi"/>
              </w:rPr>
              <w:t>In addition to this key point</w:t>
            </w:r>
            <w:r w:rsidRPr="00642170">
              <w:rPr>
                <w:rFonts w:asciiTheme="majorHAnsi" w:hAnsiTheme="majorHAnsi"/>
              </w:rPr>
              <w:t>, we encourage periodic due diligence reviews of WHOIS data contact information to confirm the accuracy of this information, as</w:t>
            </w:r>
            <w:r>
              <w:rPr>
                <w:rFonts w:asciiTheme="majorHAnsi" w:hAnsiTheme="majorHAnsi"/>
              </w:rPr>
              <w:t xml:space="preserve"> too often this information is </w:t>
            </w:r>
            <w:r w:rsidRPr="00642170">
              <w:rPr>
                <w:rFonts w:asciiTheme="majorHAnsi" w:hAnsiTheme="majorHAnsi"/>
              </w:rPr>
              <w:t>inaccessible or out of date. We also recommend that ICANN establish and enforce a privacy and proxy accreditation procedure to ensure that the above-referenced guidelines are followed and satisfied.</w:t>
            </w:r>
          </w:p>
        </w:tc>
      </w:tr>
      <w:tr w:rsidR="001B7537" w:rsidRPr="00C83F81" w14:paraId="18E3BCD1" w14:textId="77777777" w:rsidTr="004C2993">
        <w:tc>
          <w:tcPr>
            <w:tcW w:w="2448" w:type="dxa"/>
          </w:tcPr>
          <w:p w14:paraId="06A0D477" w14:textId="77777777" w:rsidR="001B7537" w:rsidRPr="007C716F" w:rsidRDefault="001B7537" w:rsidP="004C2993">
            <w:pPr>
              <w:pStyle w:val="NoteLevel11"/>
              <w:rPr>
                <w:rFonts w:asciiTheme="majorHAnsi" w:hAnsiTheme="majorHAnsi"/>
              </w:rPr>
            </w:pPr>
            <w:hyperlink r:id="rId109"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630383CA" w14:textId="50C23325" w:rsidR="001B7537" w:rsidRPr="001B7537" w:rsidRDefault="001B7537" w:rsidP="001B7537">
            <w:pPr>
              <w:contextualSpacing/>
              <w:rPr>
                <w:rFonts w:asciiTheme="majorHAnsi" w:hAnsiTheme="majorHAnsi"/>
              </w:rPr>
            </w:pPr>
            <w:r w:rsidRPr="001B7537">
              <w:rPr>
                <w:rFonts w:asciiTheme="majorHAnsi" w:hAnsiTheme="majorHAnsi"/>
              </w:rPr>
              <w:t>The term “standardization” raises a possible contradiction between standards and voluntary best practices.</w:t>
            </w:r>
          </w:p>
        </w:tc>
      </w:tr>
      <w:tr w:rsidR="003820AB" w:rsidRPr="00D612D2" w14:paraId="3BAE03BD" w14:textId="77777777" w:rsidTr="003820AB">
        <w:trPr>
          <w:trHeight w:val="1529"/>
        </w:trPr>
        <w:tc>
          <w:tcPr>
            <w:tcW w:w="2448" w:type="dxa"/>
          </w:tcPr>
          <w:p w14:paraId="3E408B8D" w14:textId="77777777" w:rsidR="003820AB" w:rsidRPr="006A4A7B" w:rsidRDefault="003820AB" w:rsidP="00C917C7">
            <w:pPr>
              <w:rPr>
                <w:rFonts w:asciiTheme="majorHAnsi" w:hAnsiTheme="majorHAnsi"/>
                <w:bCs/>
              </w:rPr>
            </w:pPr>
            <w:hyperlink r:id="rId110" w:history="1">
              <w:r w:rsidRPr="006A4A7B">
                <w:rPr>
                  <w:rStyle w:val="Hyperlink"/>
                  <w:rFonts w:asciiTheme="majorHAnsi" w:hAnsiTheme="majorHAnsi"/>
                  <w:bCs/>
                </w:rPr>
                <w:t>ICANN Staff</w:t>
              </w:r>
            </w:hyperlink>
          </w:p>
        </w:tc>
        <w:tc>
          <w:tcPr>
            <w:tcW w:w="6408" w:type="dxa"/>
          </w:tcPr>
          <w:p w14:paraId="4222C8D1" w14:textId="042CC5A8" w:rsidR="00360223" w:rsidRPr="00360223" w:rsidRDefault="00360223" w:rsidP="00360223">
            <w:pPr>
              <w:widowControl w:val="0"/>
              <w:autoSpaceDE w:val="0"/>
              <w:autoSpaceDN w:val="0"/>
              <w:adjustRightInd w:val="0"/>
              <w:rPr>
                <w:rFonts w:asciiTheme="majorHAnsi" w:hAnsiTheme="majorHAnsi" w:cs="Courier"/>
              </w:rPr>
            </w:pPr>
            <w:r w:rsidRPr="00360223">
              <w:rPr>
                <w:rFonts w:asciiTheme="majorHAnsi" w:hAnsiTheme="majorHAnsi" w:cs="Courier"/>
              </w:rPr>
              <w:t>Staff is pursuing a similar goal – relay and rev</w:t>
            </w:r>
            <w:r>
              <w:rPr>
                <w:rFonts w:asciiTheme="majorHAnsi" w:hAnsiTheme="majorHAnsi" w:cs="Courier"/>
              </w:rPr>
              <w:t xml:space="preserve">eal issues are being addressed </w:t>
            </w:r>
            <w:r w:rsidRPr="00360223">
              <w:rPr>
                <w:rFonts w:asciiTheme="majorHAnsi" w:hAnsiTheme="majorHAnsi" w:cs="Courier"/>
              </w:rPr>
              <w:t xml:space="preserve">in the RAA negotiations. These efforts will be factored into Staff’s work on the Recommendation.  Staff continues to analyze potential implementation of the </w:t>
            </w:r>
          </w:p>
          <w:p w14:paraId="4D366ADA" w14:textId="4B7EBEC9" w:rsidR="003820AB" w:rsidRPr="00360223" w:rsidRDefault="00360223" w:rsidP="00360223">
            <w:pPr>
              <w:widowControl w:val="0"/>
              <w:autoSpaceDE w:val="0"/>
              <w:autoSpaceDN w:val="0"/>
              <w:adjustRightInd w:val="0"/>
              <w:rPr>
                <w:rFonts w:asciiTheme="majorHAnsi" w:hAnsiTheme="majorHAnsi" w:cs="Courier"/>
              </w:rPr>
            </w:pPr>
            <w:r w:rsidRPr="00360223">
              <w:rPr>
                <w:rFonts w:asciiTheme="majorHAnsi" w:hAnsiTheme="majorHAnsi" w:cs="Courier"/>
              </w:rPr>
              <w:t xml:space="preserve">Recommendation, and the GNSO may </w:t>
            </w:r>
            <w:proofErr w:type="spellStart"/>
            <w:r w:rsidRPr="00360223">
              <w:rPr>
                <w:rFonts w:asciiTheme="majorHAnsi" w:hAnsiTheme="majorHAnsi" w:cs="Courier"/>
              </w:rPr>
              <w:t>beable</w:t>
            </w:r>
            <w:proofErr w:type="spellEnd"/>
            <w:r w:rsidRPr="00360223">
              <w:rPr>
                <w:rFonts w:asciiTheme="majorHAnsi" w:hAnsiTheme="majorHAnsi" w:cs="Courier"/>
              </w:rPr>
              <w:t xml:space="preserve"> to assist with implementation analysis.</w:t>
            </w:r>
          </w:p>
        </w:tc>
      </w:tr>
      <w:tr w:rsidR="0014680A" w:rsidRPr="00B71FB3" w14:paraId="5413C25A" w14:textId="77777777" w:rsidTr="00A12E66">
        <w:tc>
          <w:tcPr>
            <w:tcW w:w="2448" w:type="dxa"/>
          </w:tcPr>
          <w:p w14:paraId="05F3DEA3" w14:textId="77777777" w:rsidR="0014680A" w:rsidRPr="00B71FB3" w:rsidRDefault="0014680A">
            <w:pPr>
              <w:rPr>
                <w:rFonts w:asciiTheme="majorHAnsi" w:hAnsiTheme="majorHAnsi"/>
              </w:rPr>
            </w:pPr>
            <w:r w:rsidRPr="00B71FB3">
              <w:rPr>
                <w:rFonts w:asciiTheme="majorHAnsi" w:hAnsiTheme="majorHAnsi"/>
              </w:rPr>
              <w:t>Recommendation 15</w:t>
            </w:r>
          </w:p>
        </w:tc>
        <w:tc>
          <w:tcPr>
            <w:tcW w:w="6408" w:type="dxa"/>
          </w:tcPr>
          <w:p w14:paraId="77B0C8C9" w14:textId="77777777" w:rsidR="0014680A" w:rsidRPr="00B71FB3" w:rsidRDefault="0014680A" w:rsidP="0014680A">
            <w:pPr>
              <w:widowControl w:val="0"/>
              <w:autoSpaceDE w:val="0"/>
              <w:autoSpaceDN w:val="0"/>
              <w:adjustRightInd w:val="0"/>
              <w:rPr>
                <w:rFonts w:asciiTheme="majorHAnsi" w:eastAsia="ＭＳ 明朝" w:hAnsiTheme="majorHAnsi" w:cs="Times New Roman"/>
              </w:rPr>
            </w:pPr>
            <w:r w:rsidRPr="00B71FB3">
              <w:rPr>
                <w:rFonts w:asciiTheme="majorHAnsi" w:eastAsia="ＭＳ 明朝" w:hAnsiTheme="majorHAnsi" w:cs="Calibri"/>
              </w:rPr>
              <w:t>ICANN should encourage and incentivize registrars to interact with the retail service providers that adopt the best practices.</w:t>
            </w:r>
          </w:p>
        </w:tc>
      </w:tr>
      <w:tr w:rsidR="00B71FB3" w:rsidRPr="00B71FB3" w14:paraId="2BEE4622" w14:textId="77777777" w:rsidTr="00EC693A">
        <w:tc>
          <w:tcPr>
            <w:tcW w:w="2448" w:type="dxa"/>
          </w:tcPr>
          <w:p w14:paraId="0345F45A" w14:textId="77777777" w:rsidR="00B71FB3" w:rsidRDefault="004E4BB9" w:rsidP="00B71FB3">
            <w:pPr>
              <w:rPr>
                <w:rFonts w:asciiTheme="majorHAnsi" w:hAnsiTheme="majorHAnsi"/>
              </w:rPr>
            </w:pPr>
            <w:hyperlink r:id="rId111" w:history="1">
              <w:r w:rsidR="00B71FB3" w:rsidRPr="00013EB5">
                <w:rPr>
                  <w:rStyle w:val="Hyperlink"/>
                  <w:rFonts w:asciiTheme="majorHAnsi" w:hAnsiTheme="majorHAnsi"/>
                </w:rPr>
                <w:t>International Anti-Counterfeiting Coalition (IACC)</w:t>
              </w:r>
            </w:hyperlink>
          </w:p>
          <w:p w14:paraId="46086CCB" w14:textId="6F056223" w:rsidR="00B71FB3" w:rsidRPr="00B71FB3" w:rsidRDefault="00B71FB3" w:rsidP="00EC693A">
            <w:pPr>
              <w:rPr>
                <w:rFonts w:asciiTheme="majorHAnsi" w:hAnsiTheme="majorHAnsi"/>
              </w:rPr>
            </w:pPr>
          </w:p>
        </w:tc>
        <w:tc>
          <w:tcPr>
            <w:tcW w:w="6408" w:type="dxa"/>
          </w:tcPr>
          <w:p w14:paraId="4C4270CD" w14:textId="005C94B4" w:rsidR="00B71FB3" w:rsidRPr="00B71FB3" w:rsidRDefault="00B71FB3" w:rsidP="00B71FB3">
            <w:pPr>
              <w:widowControl w:val="0"/>
              <w:autoSpaceDE w:val="0"/>
              <w:autoSpaceDN w:val="0"/>
              <w:adjustRightInd w:val="0"/>
              <w:rPr>
                <w:rFonts w:asciiTheme="majorHAnsi" w:eastAsia="ＭＳ 明朝" w:hAnsiTheme="majorHAnsi" w:cs="Times New Roman"/>
              </w:rPr>
            </w:pPr>
            <w:r w:rsidRPr="00B71FB3">
              <w:rPr>
                <w:rFonts w:asciiTheme="majorHAnsi" w:eastAsia="ＭＳ 明朝" w:hAnsiTheme="majorHAnsi" w:cs="Times New Roman"/>
              </w:rPr>
              <w:t>The IACC supports development, publication and enforcement of best practice guidelines for privacy and pr</w:t>
            </w:r>
            <w:r>
              <w:rPr>
                <w:rFonts w:asciiTheme="majorHAnsi" w:eastAsia="ＭＳ 明朝" w:hAnsiTheme="majorHAnsi" w:cs="Times New Roman"/>
              </w:rPr>
              <w:t xml:space="preserve">oxy services.  As the Internet </w:t>
            </w:r>
            <w:r w:rsidRPr="00B71FB3">
              <w:rPr>
                <w:rFonts w:asciiTheme="majorHAnsi" w:eastAsia="ＭＳ 明朝" w:hAnsiTheme="majorHAnsi" w:cs="Times New Roman"/>
              </w:rPr>
              <w:t xml:space="preserve">evolves over time and use increases dramatically, it is essential that guidelines for WHOIS data be established so that there is consistency in the information provided by privacy and proxy services, as well as notice of enforcement expectations and penalties, should they fall short of these requirements. </w:t>
            </w:r>
          </w:p>
        </w:tc>
      </w:tr>
      <w:tr w:rsidR="00CC4B3D" w:rsidRPr="00D612D2" w14:paraId="1713B426" w14:textId="77777777" w:rsidTr="00A12E66">
        <w:tc>
          <w:tcPr>
            <w:tcW w:w="2448" w:type="dxa"/>
          </w:tcPr>
          <w:p w14:paraId="74EF8C8A" w14:textId="77777777" w:rsidR="00CC4B3D" w:rsidRDefault="00CC4B3D" w:rsidP="00CC4B3D">
            <w:pPr>
              <w:rPr>
                <w:rFonts w:asciiTheme="majorHAnsi" w:hAnsiTheme="majorHAnsi"/>
              </w:rPr>
            </w:pPr>
            <w:hyperlink r:id="rId112" w:history="1">
              <w:r w:rsidRPr="00097619">
                <w:rPr>
                  <w:rStyle w:val="Hyperlink"/>
                  <w:rFonts w:asciiTheme="majorHAnsi" w:hAnsiTheme="majorHAnsi"/>
                </w:rPr>
                <w:t>Chinese Internet Network Information Center (CNNIC)</w:t>
              </w:r>
            </w:hyperlink>
          </w:p>
          <w:p w14:paraId="381C48E3" w14:textId="77777777" w:rsidR="00CC4B3D" w:rsidRPr="00D612D2" w:rsidRDefault="00CC4B3D">
            <w:pPr>
              <w:rPr>
                <w:rFonts w:asciiTheme="majorHAnsi" w:hAnsiTheme="majorHAnsi"/>
                <w:sz w:val="16"/>
                <w:szCs w:val="16"/>
              </w:rPr>
            </w:pPr>
          </w:p>
        </w:tc>
        <w:tc>
          <w:tcPr>
            <w:tcW w:w="6408" w:type="dxa"/>
          </w:tcPr>
          <w:p w14:paraId="302503E8" w14:textId="7C12041C" w:rsidR="00CC4B3D" w:rsidRPr="00CC4B3D" w:rsidRDefault="00CC4B3D" w:rsidP="00CC4B3D">
            <w:pPr>
              <w:widowControl w:val="0"/>
              <w:autoSpaceDE w:val="0"/>
              <w:autoSpaceDN w:val="0"/>
              <w:adjustRightInd w:val="0"/>
              <w:rPr>
                <w:rFonts w:asciiTheme="majorHAnsi" w:eastAsia="ＭＳ 明朝" w:hAnsiTheme="majorHAnsi" w:cs="Calibri"/>
              </w:rPr>
            </w:pPr>
            <w:r w:rsidRPr="00CC4B3D">
              <w:rPr>
                <w:rFonts w:asciiTheme="majorHAnsi" w:eastAsia="ＭＳ 明朝" w:hAnsiTheme="majorHAnsi" w:cs="Calibri"/>
              </w:rPr>
              <w:t>Since the proxy service providers maintains a relationship in which the registrant is</w:t>
            </w:r>
            <w:r>
              <w:rPr>
                <w:rFonts w:asciiTheme="majorHAnsi" w:eastAsia="ＭＳ 明朝" w:hAnsiTheme="majorHAnsi" w:cs="Calibri"/>
              </w:rPr>
              <w:t xml:space="preserve"> </w:t>
            </w:r>
            <w:r w:rsidRPr="00CC4B3D">
              <w:rPr>
                <w:rFonts w:asciiTheme="majorHAnsi" w:eastAsia="ＭＳ 明朝" w:hAnsiTheme="majorHAnsi" w:cs="Calibri"/>
              </w:rPr>
              <w:t>acting on behalf of another. Sometimes the proxy service provider is difficult to</w:t>
            </w:r>
            <w:r>
              <w:rPr>
                <w:rFonts w:asciiTheme="majorHAnsi" w:eastAsia="ＭＳ 明朝" w:hAnsiTheme="majorHAnsi" w:cs="Calibri"/>
              </w:rPr>
              <w:t xml:space="preserve"> </w:t>
            </w:r>
            <w:r w:rsidRPr="00CC4B3D">
              <w:rPr>
                <w:rFonts w:asciiTheme="majorHAnsi" w:eastAsia="ＭＳ 明朝" w:hAnsiTheme="majorHAnsi" w:cs="Calibri"/>
              </w:rPr>
              <w:t>examine, not to mention the imposition of minimum conditions for their operation.</w:t>
            </w:r>
            <w:r>
              <w:rPr>
                <w:rFonts w:asciiTheme="majorHAnsi" w:eastAsia="ＭＳ 明朝" w:hAnsiTheme="majorHAnsi" w:cs="Calibri"/>
              </w:rPr>
              <w:t xml:space="preserve"> </w:t>
            </w:r>
            <w:r w:rsidRPr="00CC4B3D">
              <w:rPr>
                <w:rFonts w:asciiTheme="majorHAnsi" w:eastAsia="ＭＳ 明朝" w:hAnsiTheme="majorHAnsi" w:cs="Calibri"/>
              </w:rPr>
              <w:t>Therefore CNNIC suggests that the proxy service shall be required to share equal responsibilities for domain name abuse as the real domain name holder unless they</w:t>
            </w:r>
            <w:r>
              <w:rPr>
                <w:rFonts w:asciiTheme="majorHAnsi" w:eastAsia="ＭＳ 明朝" w:hAnsiTheme="majorHAnsi" w:cs="Calibri"/>
              </w:rPr>
              <w:t xml:space="preserve"> </w:t>
            </w:r>
            <w:r w:rsidRPr="00CC4B3D">
              <w:rPr>
                <w:rFonts w:asciiTheme="majorHAnsi" w:eastAsia="ＭＳ 明朝" w:hAnsiTheme="majorHAnsi" w:cs="Calibri"/>
              </w:rPr>
              <w:t>have reported to ICANN for approval. They shall also take responsibility for diligence</w:t>
            </w:r>
            <w:r>
              <w:rPr>
                <w:rFonts w:asciiTheme="majorHAnsi" w:eastAsia="ＭＳ 明朝" w:hAnsiTheme="majorHAnsi" w:cs="Calibri"/>
              </w:rPr>
              <w:t xml:space="preserve"> </w:t>
            </w:r>
            <w:r w:rsidRPr="00CC4B3D">
              <w:rPr>
                <w:rFonts w:asciiTheme="majorHAnsi" w:eastAsia="ＭＳ 明朝" w:hAnsiTheme="majorHAnsi" w:cs="Calibri"/>
              </w:rPr>
              <w:t>checks on registrant’s contact information and revealing the domain name holder’s</w:t>
            </w:r>
            <w:r>
              <w:rPr>
                <w:rFonts w:asciiTheme="majorHAnsi" w:eastAsia="ＭＳ 明朝" w:hAnsiTheme="majorHAnsi" w:cs="Calibri"/>
              </w:rPr>
              <w:t xml:space="preserve"> </w:t>
            </w:r>
            <w:r w:rsidRPr="00CC4B3D">
              <w:rPr>
                <w:rFonts w:asciiTheme="majorHAnsi" w:eastAsia="ＭＳ 明朝" w:hAnsiTheme="majorHAnsi" w:cs="Calibri"/>
              </w:rPr>
              <w:t>information for legal enforcement.</w:t>
            </w:r>
          </w:p>
        </w:tc>
      </w:tr>
      <w:tr w:rsidR="001A59E5" w:rsidRPr="001A59E5" w14:paraId="5C62DDA1" w14:textId="77777777" w:rsidTr="00A12E66">
        <w:tc>
          <w:tcPr>
            <w:tcW w:w="2448" w:type="dxa"/>
          </w:tcPr>
          <w:p w14:paraId="2232555E" w14:textId="096E4E4B" w:rsidR="001A59E5" w:rsidRPr="001A59E5" w:rsidRDefault="001A59E5">
            <w:pPr>
              <w:rPr>
                <w:rFonts w:asciiTheme="majorHAnsi" w:hAnsiTheme="majorHAnsi"/>
              </w:rPr>
            </w:pPr>
            <w:hyperlink r:id="rId113" w:history="1">
              <w:r w:rsidRPr="00526ACC">
                <w:rPr>
                  <w:rStyle w:val="Hyperlink"/>
                  <w:rFonts w:asciiTheme="majorHAnsi" w:hAnsiTheme="majorHAnsi"/>
                  <w:bCs/>
                </w:rPr>
                <w:t>Business Constituency (BC)</w:t>
              </w:r>
            </w:hyperlink>
          </w:p>
        </w:tc>
        <w:tc>
          <w:tcPr>
            <w:tcW w:w="6408" w:type="dxa"/>
          </w:tcPr>
          <w:p w14:paraId="0001B3FF" w14:textId="11DC5DB9" w:rsidR="001A59E5" w:rsidRPr="001A59E5" w:rsidRDefault="001A59E5" w:rsidP="001A59E5">
            <w:pPr>
              <w:widowControl w:val="0"/>
              <w:autoSpaceDE w:val="0"/>
              <w:autoSpaceDN w:val="0"/>
              <w:adjustRightInd w:val="0"/>
              <w:rPr>
                <w:rFonts w:asciiTheme="majorHAnsi" w:eastAsia="ＭＳ 明朝" w:hAnsiTheme="majorHAnsi" w:cs="Calibri"/>
              </w:rPr>
            </w:pPr>
            <w:r w:rsidRPr="001A59E5">
              <w:rPr>
                <w:rFonts w:asciiTheme="majorHAnsi" w:eastAsia="ＭＳ 明朝" w:hAnsiTheme="majorHAnsi" w:cs="Calibri"/>
              </w:rPr>
              <w:t>As mentioned above, the BC recommends that Registrars utilizing a Proxy Service provider where a relationship exists should be required to obtain special accreditation. Incentives should be implemented to encourage adoption of this accreditation.</w:t>
            </w:r>
          </w:p>
        </w:tc>
      </w:tr>
      <w:tr w:rsidR="005E4407" w:rsidRPr="00D612D2" w14:paraId="216093EE" w14:textId="77777777" w:rsidTr="004E6472">
        <w:tc>
          <w:tcPr>
            <w:tcW w:w="2448" w:type="dxa"/>
          </w:tcPr>
          <w:p w14:paraId="7B1D5A66" w14:textId="77777777" w:rsidR="005E4407" w:rsidRPr="003A16A9" w:rsidRDefault="005E4407" w:rsidP="004E64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14" w:history="1">
              <w:r w:rsidRPr="00D95745">
                <w:rPr>
                  <w:rStyle w:val="Hyperlink"/>
                  <w:rFonts w:asciiTheme="majorHAnsi" w:hAnsiTheme="majorHAnsi" w:cs="Courier"/>
                </w:rPr>
                <w:t>International Trademark Association (INTA)</w:t>
              </w:r>
            </w:hyperlink>
          </w:p>
        </w:tc>
        <w:tc>
          <w:tcPr>
            <w:tcW w:w="6408" w:type="dxa"/>
          </w:tcPr>
          <w:p w14:paraId="3021F27E" w14:textId="7B4788B1" w:rsidR="005E4407" w:rsidRPr="00D612D2" w:rsidRDefault="005E4407" w:rsidP="005E4407">
            <w:pPr>
              <w:rPr>
                <w:rFonts w:asciiTheme="majorHAnsi" w:hAnsiTheme="majorHAnsi"/>
              </w:rPr>
            </w:pPr>
            <w:r w:rsidRPr="005E4407">
              <w:rPr>
                <w:rFonts w:asciiTheme="majorHAnsi" w:hAnsiTheme="majorHAnsi"/>
              </w:rPr>
              <w:t>Moreover, the Internet Committee supports the establishment of best practice guidelines for privacy and proxy services. As the Internet evolves over time and use increases dramatically, it is essential that guidelines for WHOIS data be established so that there is consistency in the information provided by privacy and proxy services, as well as notice of enforcement expectations and penalties, should they fall short of these requirements.</w:t>
            </w:r>
          </w:p>
        </w:tc>
      </w:tr>
      <w:tr w:rsidR="00665B8B" w:rsidRPr="00D612D2" w14:paraId="5A3EE08C" w14:textId="77777777" w:rsidTr="00665B8B">
        <w:trPr>
          <w:trHeight w:val="1160"/>
        </w:trPr>
        <w:tc>
          <w:tcPr>
            <w:tcW w:w="2448" w:type="dxa"/>
          </w:tcPr>
          <w:p w14:paraId="2B0952ED" w14:textId="77777777" w:rsidR="00665B8B" w:rsidRPr="006A4A7B" w:rsidRDefault="00665B8B" w:rsidP="00C917C7">
            <w:pPr>
              <w:rPr>
                <w:rFonts w:asciiTheme="majorHAnsi" w:hAnsiTheme="majorHAnsi"/>
                <w:bCs/>
              </w:rPr>
            </w:pPr>
            <w:hyperlink r:id="rId115" w:history="1">
              <w:r w:rsidRPr="006A4A7B">
                <w:rPr>
                  <w:rStyle w:val="Hyperlink"/>
                  <w:rFonts w:asciiTheme="majorHAnsi" w:hAnsiTheme="majorHAnsi"/>
                  <w:bCs/>
                </w:rPr>
                <w:t>ICANN Staff</w:t>
              </w:r>
            </w:hyperlink>
          </w:p>
        </w:tc>
        <w:tc>
          <w:tcPr>
            <w:tcW w:w="6408" w:type="dxa"/>
          </w:tcPr>
          <w:p w14:paraId="7F4A2373" w14:textId="547346F2" w:rsidR="00665B8B" w:rsidRPr="00665B8B" w:rsidRDefault="00665B8B" w:rsidP="00665B8B">
            <w:pPr>
              <w:widowControl w:val="0"/>
              <w:autoSpaceDE w:val="0"/>
              <w:autoSpaceDN w:val="0"/>
              <w:adjustRightInd w:val="0"/>
              <w:rPr>
                <w:rFonts w:asciiTheme="majorHAnsi" w:hAnsiTheme="majorHAnsi" w:cs="Courier"/>
              </w:rPr>
            </w:pPr>
            <w:r w:rsidRPr="00665B8B">
              <w:rPr>
                <w:rFonts w:asciiTheme="majorHAnsi" w:hAnsiTheme="majorHAnsi" w:cs="Courier"/>
              </w:rPr>
              <w:t>Staff continues to explore implementation details for the Recommendation, including addressing liability, auditing, and other issues, as well as implementation resource needs. Input from registrars, in particular, would be useful here.</w:t>
            </w:r>
          </w:p>
        </w:tc>
      </w:tr>
      <w:tr w:rsidR="0014680A" w:rsidRPr="00ED76D4" w14:paraId="545C1E50" w14:textId="77777777" w:rsidTr="00A12E66">
        <w:tc>
          <w:tcPr>
            <w:tcW w:w="2448" w:type="dxa"/>
          </w:tcPr>
          <w:p w14:paraId="1513CFF0" w14:textId="77777777" w:rsidR="0014680A" w:rsidRPr="00ED76D4" w:rsidRDefault="0014680A">
            <w:pPr>
              <w:rPr>
                <w:rFonts w:asciiTheme="majorHAnsi" w:hAnsiTheme="majorHAnsi"/>
              </w:rPr>
            </w:pPr>
            <w:r w:rsidRPr="00ED76D4">
              <w:rPr>
                <w:rFonts w:asciiTheme="majorHAnsi" w:hAnsiTheme="majorHAnsi"/>
              </w:rPr>
              <w:t>Recommendation 16</w:t>
            </w:r>
          </w:p>
        </w:tc>
        <w:tc>
          <w:tcPr>
            <w:tcW w:w="6408" w:type="dxa"/>
          </w:tcPr>
          <w:p w14:paraId="341CEA7A" w14:textId="77777777" w:rsidR="0014680A" w:rsidRPr="00ED76D4" w:rsidRDefault="0014680A" w:rsidP="0014680A">
            <w:pPr>
              <w:widowControl w:val="0"/>
              <w:autoSpaceDE w:val="0"/>
              <w:autoSpaceDN w:val="0"/>
              <w:adjustRightInd w:val="0"/>
              <w:rPr>
                <w:rFonts w:asciiTheme="majorHAnsi" w:eastAsia="ＭＳ 明朝" w:hAnsiTheme="majorHAnsi" w:cs="Times New Roman"/>
              </w:rPr>
            </w:pPr>
            <w:r w:rsidRPr="00ED76D4">
              <w:rPr>
                <w:rFonts w:asciiTheme="majorHAnsi" w:eastAsia="ＭＳ 明朝" w:hAnsiTheme="majorHAnsi" w:cs="Calibri"/>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tc>
      </w:tr>
      <w:tr w:rsidR="00A60D26" w:rsidRPr="00ED76D4" w14:paraId="269770C3" w14:textId="77777777" w:rsidTr="00A60D26">
        <w:tc>
          <w:tcPr>
            <w:tcW w:w="2448" w:type="dxa"/>
          </w:tcPr>
          <w:p w14:paraId="1103F51E" w14:textId="21705B3C" w:rsidR="00A60D26" w:rsidRPr="00ED76D4" w:rsidRDefault="00ED76D4" w:rsidP="00AF38F3">
            <w:pPr>
              <w:rPr>
                <w:rFonts w:asciiTheme="majorHAnsi" w:hAnsiTheme="majorHAnsi"/>
                <w:bCs/>
                <w:color w:val="000000"/>
                <w:shd w:val="clear" w:color="auto" w:fill="FFFFFF"/>
              </w:rPr>
            </w:pPr>
            <w:hyperlink r:id="rId116" w:history="1">
              <w:r w:rsidRPr="00526ACC">
                <w:rPr>
                  <w:rStyle w:val="Hyperlink"/>
                  <w:rFonts w:asciiTheme="majorHAnsi" w:hAnsiTheme="majorHAnsi"/>
                  <w:bCs/>
                </w:rPr>
                <w:t>Business Constituency (BC)</w:t>
              </w:r>
            </w:hyperlink>
          </w:p>
        </w:tc>
        <w:tc>
          <w:tcPr>
            <w:tcW w:w="6408" w:type="dxa"/>
          </w:tcPr>
          <w:p w14:paraId="1F94B2AE" w14:textId="6F6384E7" w:rsidR="00A60D26" w:rsidRPr="00ED76D4" w:rsidRDefault="00A60D26" w:rsidP="00A60D26">
            <w:pPr>
              <w:rPr>
                <w:rFonts w:asciiTheme="majorHAnsi" w:hAnsiTheme="majorHAnsi"/>
                <w:bCs/>
                <w:color w:val="000000"/>
                <w:shd w:val="clear" w:color="auto" w:fill="FFFFFF"/>
              </w:rPr>
            </w:pPr>
            <w:r w:rsidRPr="00ED76D4">
              <w:rPr>
                <w:rFonts w:asciiTheme="majorHAnsi" w:hAnsiTheme="majorHAnsi"/>
                <w:bCs/>
                <w:color w:val="000000"/>
                <w:shd w:val="clear" w:color="auto" w:fill="FFFFFF"/>
              </w:rPr>
              <w:t>The BC agrees that the to-be created WHOIS policy document should include a clear definition of Privacy Services, Proxy Services and the Rights and Responsibilities of the Registrant. As this is an implementation issue, the BC believes that a staff developed document, then shared with the community for public comment and input, may be a starting point on developing these definitions</w:t>
            </w:r>
          </w:p>
        </w:tc>
      </w:tr>
      <w:tr w:rsidR="00665B8B" w:rsidRPr="00D612D2" w14:paraId="0C33C9AE" w14:textId="77777777" w:rsidTr="00C917C7">
        <w:trPr>
          <w:trHeight w:val="1160"/>
        </w:trPr>
        <w:tc>
          <w:tcPr>
            <w:tcW w:w="2448" w:type="dxa"/>
          </w:tcPr>
          <w:p w14:paraId="224526F1" w14:textId="77777777" w:rsidR="00665B8B" w:rsidRPr="006A4A7B" w:rsidRDefault="00665B8B" w:rsidP="00C917C7">
            <w:pPr>
              <w:rPr>
                <w:rFonts w:asciiTheme="majorHAnsi" w:hAnsiTheme="majorHAnsi"/>
                <w:bCs/>
              </w:rPr>
            </w:pPr>
            <w:hyperlink r:id="rId117" w:history="1">
              <w:r w:rsidRPr="006A4A7B">
                <w:rPr>
                  <w:rStyle w:val="Hyperlink"/>
                  <w:rFonts w:asciiTheme="majorHAnsi" w:hAnsiTheme="majorHAnsi"/>
                  <w:bCs/>
                </w:rPr>
                <w:t>ICANN Staff</w:t>
              </w:r>
            </w:hyperlink>
          </w:p>
        </w:tc>
        <w:tc>
          <w:tcPr>
            <w:tcW w:w="6408" w:type="dxa"/>
          </w:tcPr>
          <w:p w14:paraId="05863167" w14:textId="7026A96B" w:rsidR="00D42F17" w:rsidRPr="00D42F17" w:rsidRDefault="00D42F17" w:rsidP="00D42F17">
            <w:pPr>
              <w:widowControl w:val="0"/>
              <w:autoSpaceDE w:val="0"/>
              <w:autoSpaceDN w:val="0"/>
              <w:adjustRightInd w:val="0"/>
              <w:rPr>
                <w:rFonts w:asciiTheme="majorHAnsi" w:hAnsiTheme="majorHAnsi" w:cs="Courier"/>
              </w:rPr>
            </w:pPr>
            <w:r w:rsidRPr="00D42F17">
              <w:rPr>
                <w:rFonts w:asciiTheme="majorHAnsi" w:hAnsiTheme="majorHAnsi" w:cs="Courier"/>
              </w:rPr>
              <w:t>The current RAA holds the Registered Name Hold</w:t>
            </w:r>
            <w:r>
              <w:rPr>
                <w:rFonts w:asciiTheme="majorHAnsi" w:hAnsiTheme="majorHAnsi" w:cs="Courier"/>
              </w:rPr>
              <w:t xml:space="preserve">er responsible for adhering to </w:t>
            </w:r>
            <w:r w:rsidRPr="00D42F17">
              <w:rPr>
                <w:rFonts w:asciiTheme="majorHAnsi" w:hAnsiTheme="majorHAnsi" w:cs="Courier"/>
              </w:rPr>
              <w:t>registrant</w:t>
            </w:r>
            <w:r>
              <w:rPr>
                <w:rFonts w:asciiTheme="majorHAnsi" w:hAnsiTheme="majorHAnsi" w:cs="Courier"/>
              </w:rPr>
              <w:t xml:space="preserve"> </w:t>
            </w:r>
            <w:r w:rsidRPr="00D42F17">
              <w:rPr>
                <w:rFonts w:asciiTheme="majorHAnsi" w:hAnsiTheme="majorHAnsi" w:cs="Courier"/>
              </w:rPr>
              <w:t xml:space="preserve">obligations regardless of whether the registration was made on behalf of a third party. A draft Registrar Advisory was issued for consideration on 14 </w:t>
            </w:r>
          </w:p>
          <w:p w14:paraId="51F3ACAA" w14:textId="0E9004D1" w:rsidR="00665B8B" w:rsidRPr="00665B8B" w:rsidRDefault="00D42F17" w:rsidP="00D42F17">
            <w:pPr>
              <w:widowControl w:val="0"/>
              <w:autoSpaceDE w:val="0"/>
              <w:autoSpaceDN w:val="0"/>
              <w:adjustRightInd w:val="0"/>
              <w:rPr>
                <w:rFonts w:asciiTheme="majorHAnsi" w:hAnsiTheme="majorHAnsi" w:cs="Courier"/>
              </w:rPr>
            </w:pPr>
            <w:r w:rsidRPr="00D42F17">
              <w:rPr>
                <w:rFonts w:asciiTheme="majorHAnsi" w:hAnsiTheme="majorHAnsi" w:cs="Courier"/>
              </w:rPr>
              <w:t>May 2010 to provide community guidance and clarif</w:t>
            </w:r>
            <w:r>
              <w:rPr>
                <w:rFonts w:asciiTheme="majorHAnsi" w:hAnsiTheme="majorHAnsi" w:cs="Courier"/>
              </w:rPr>
              <w:t xml:space="preserve">ication of this provision, but </w:t>
            </w:r>
            <w:r w:rsidRPr="00D42F17">
              <w:rPr>
                <w:rFonts w:asciiTheme="majorHAnsi" w:hAnsiTheme="majorHAnsi" w:cs="Courier"/>
              </w:rPr>
              <w:t>was never finalized. It would be helpful for Staf</w:t>
            </w:r>
            <w:r>
              <w:rPr>
                <w:rFonts w:asciiTheme="majorHAnsi" w:hAnsiTheme="majorHAnsi" w:cs="Courier"/>
              </w:rPr>
              <w:t xml:space="preserve">f to receive community input </w:t>
            </w:r>
            <w:r w:rsidRPr="00D42F17">
              <w:rPr>
                <w:rFonts w:asciiTheme="majorHAnsi" w:hAnsiTheme="majorHAnsi" w:cs="Courier"/>
              </w:rPr>
              <w:t>on reconsidering this advisory. RAA negotiations also may affect implementation of the Recommendation.</w:t>
            </w:r>
          </w:p>
        </w:tc>
      </w:tr>
      <w:tr w:rsidR="0014680A" w:rsidRPr="00D612D2" w14:paraId="4701F298" w14:textId="77777777" w:rsidTr="007A35DF">
        <w:tc>
          <w:tcPr>
            <w:tcW w:w="8856" w:type="dxa"/>
            <w:gridSpan w:val="2"/>
          </w:tcPr>
          <w:p w14:paraId="6D03D4A7" w14:textId="77777777" w:rsidR="0014680A" w:rsidRPr="00D612D2" w:rsidRDefault="0014680A" w:rsidP="00AF38F3">
            <w:pPr>
              <w:rPr>
                <w:rFonts w:asciiTheme="majorHAnsi" w:hAnsiTheme="majorHAnsi"/>
                <w:bCs/>
                <w:i/>
                <w:color w:val="000000"/>
                <w:shd w:val="clear" w:color="auto" w:fill="FFFFFF"/>
              </w:rPr>
            </w:pPr>
            <w:r w:rsidRPr="00D612D2">
              <w:rPr>
                <w:rFonts w:asciiTheme="majorHAnsi" w:hAnsiTheme="majorHAnsi"/>
                <w:bCs/>
                <w:i/>
                <w:color w:val="000000"/>
                <w:shd w:val="clear" w:color="auto" w:fill="FFFFFF"/>
              </w:rPr>
              <w:t>Data Access – Common Interface</w:t>
            </w:r>
          </w:p>
        </w:tc>
      </w:tr>
      <w:tr w:rsidR="0014680A" w:rsidRPr="00D612D2" w14:paraId="0E22A2A6" w14:textId="77777777" w:rsidTr="00A12E66">
        <w:tc>
          <w:tcPr>
            <w:tcW w:w="2448" w:type="dxa"/>
          </w:tcPr>
          <w:p w14:paraId="30C488A9" w14:textId="77777777" w:rsidR="0014680A" w:rsidRPr="00D612D2" w:rsidRDefault="0014680A">
            <w:pPr>
              <w:rPr>
                <w:rFonts w:asciiTheme="majorHAnsi" w:hAnsiTheme="majorHAnsi"/>
              </w:rPr>
            </w:pPr>
            <w:r w:rsidRPr="00D612D2">
              <w:rPr>
                <w:rFonts w:asciiTheme="majorHAnsi" w:hAnsiTheme="majorHAnsi"/>
              </w:rPr>
              <w:t>Recommendation 17</w:t>
            </w:r>
          </w:p>
        </w:tc>
        <w:tc>
          <w:tcPr>
            <w:tcW w:w="6408" w:type="dxa"/>
          </w:tcPr>
          <w:p w14:paraId="7D339226" w14:textId="656D8557" w:rsidR="0014680A" w:rsidRPr="00D612D2" w:rsidRDefault="0014680A" w:rsidP="0014680A">
            <w:pPr>
              <w:spacing w:line="100" w:lineRule="atLeast"/>
              <w:rPr>
                <w:rFonts w:asciiTheme="majorHAnsi" w:hAnsiTheme="majorHAnsi"/>
              </w:rPr>
            </w:pPr>
            <w:r w:rsidRPr="00D612D2">
              <w:rPr>
                <w:rFonts w:asciiTheme="majorHAnsi" w:hAnsiTheme="majorHAnsi"/>
              </w:rPr>
              <w:t xml:space="preserve">To improve access to the </w:t>
            </w:r>
            <w:proofErr w:type="spellStart"/>
            <w:r w:rsidRPr="00D612D2">
              <w:rPr>
                <w:rFonts w:asciiTheme="majorHAnsi" w:hAnsiTheme="majorHAnsi"/>
              </w:rPr>
              <w:t>Whois</w:t>
            </w:r>
            <w:proofErr w:type="spellEnd"/>
            <w:r w:rsidRPr="00D612D2">
              <w:rPr>
                <w:rFonts w:asciiTheme="majorHAnsi" w:hAnsiTheme="majorHAnsi"/>
              </w:rPr>
              <w:t xml:space="preserve"> data of .COM and .NET </w:t>
            </w:r>
            <w:proofErr w:type="spellStart"/>
            <w:r w:rsidRPr="00D612D2">
              <w:rPr>
                <w:rFonts w:asciiTheme="majorHAnsi" w:hAnsiTheme="majorHAnsi"/>
              </w:rPr>
              <w:t>gTLDs</w:t>
            </w:r>
            <w:proofErr w:type="spellEnd"/>
            <w:r w:rsidRPr="00D612D2">
              <w:rPr>
                <w:rFonts w:asciiTheme="majorHAnsi" w:hAnsiTheme="majorHAnsi"/>
              </w:rPr>
              <w:t>, the only remaining Thin Registries, ICANN should set up a dedicated, multilingual interface website to provide thick WHOIS data for them.</w:t>
            </w:r>
          </w:p>
          <w:p w14:paraId="3E7AA47B" w14:textId="77777777" w:rsidR="0014680A" w:rsidRPr="00D612D2" w:rsidRDefault="0014680A" w:rsidP="0014680A">
            <w:pPr>
              <w:spacing w:line="100" w:lineRule="atLeast"/>
              <w:rPr>
                <w:rFonts w:asciiTheme="majorHAnsi" w:hAnsiTheme="majorHAnsi"/>
                <w:b/>
              </w:rPr>
            </w:pPr>
            <w:r w:rsidRPr="00D612D2">
              <w:rPr>
                <w:rFonts w:asciiTheme="majorHAnsi" w:hAnsiTheme="majorHAnsi"/>
                <w:b/>
              </w:rPr>
              <w:t>ALTERNATIVE for public comment:</w:t>
            </w:r>
          </w:p>
          <w:p w14:paraId="0204D316" w14:textId="77777777" w:rsidR="0014680A" w:rsidRPr="00D612D2" w:rsidRDefault="0014680A" w:rsidP="0014680A">
            <w:pPr>
              <w:spacing w:line="100" w:lineRule="atLeast"/>
              <w:rPr>
                <w:rFonts w:asciiTheme="majorHAnsi" w:eastAsia="Lucida Sans Unicode" w:hAnsiTheme="majorHAnsi" w:cs="Mangal"/>
              </w:rPr>
            </w:pPr>
            <w:r w:rsidRPr="00D612D2">
              <w:rPr>
                <w:rFonts w:asciiTheme="majorHAnsi" w:eastAsia="ＭＳ 明朝" w:hAnsiTheme="majorHAnsi" w:cs="Calibri"/>
              </w:rPr>
              <w:t xml:space="preserve">To make WHOIS data more accessible for consumers, ICANN should set up a dedicated, multilingual interface website to allow  "unrestricted and public access to accurate and complete WHOIS information".  Such interface should provide thick WHOIS data for all </w:t>
            </w:r>
            <w:proofErr w:type="spellStart"/>
            <w:r w:rsidRPr="00D612D2">
              <w:rPr>
                <w:rFonts w:asciiTheme="majorHAnsi" w:eastAsia="ＭＳ 明朝" w:hAnsiTheme="majorHAnsi" w:cs="Calibri"/>
              </w:rPr>
              <w:t>gTLD</w:t>
            </w:r>
            <w:proofErr w:type="spellEnd"/>
            <w:r w:rsidRPr="00D612D2">
              <w:rPr>
                <w:rFonts w:asciiTheme="majorHAnsi" w:eastAsia="ＭＳ 明朝" w:hAnsiTheme="majorHAnsi" w:cs="Calibri"/>
              </w:rPr>
              <w:t xml:space="preserve"> domain names.</w:t>
            </w:r>
          </w:p>
        </w:tc>
      </w:tr>
      <w:tr w:rsidR="007A476B" w:rsidRPr="00D612D2" w14:paraId="42DF7233" w14:textId="77777777" w:rsidTr="007A476B">
        <w:tc>
          <w:tcPr>
            <w:tcW w:w="2448" w:type="dxa"/>
          </w:tcPr>
          <w:p w14:paraId="0D107A78" w14:textId="6E78CC1B" w:rsidR="006F267C" w:rsidRPr="00D612D2" w:rsidRDefault="004E4BB9" w:rsidP="007A476B">
            <w:pPr>
              <w:rPr>
                <w:rStyle w:val="Hyperlink"/>
                <w:rFonts w:asciiTheme="majorHAnsi" w:hAnsiTheme="majorHAnsi"/>
              </w:rPr>
            </w:pPr>
            <w:hyperlink r:id="rId118" w:history="1">
              <w:r w:rsidR="007A476B" w:rsidRPr="00D612D2">
                <w:rPr>
                  <w:rStyle w:val="Hyperlink"/>
                  <w:rFonts w:asciiTheme="majorHAnsi" w:hAnsiTheme="majorHAnsi"/>
                </w:rPr>
                <w:t>Steve Crocker</w:t>
              </w:r>
            </w:hyperlink>
            <w:r w:rsidR="006F267C" w:rsidRPr="00D612D2">
              <w:rPr>
                <w:rStyle w:val="Hyperlink"/>
                <w:rFonts w:asciiTheme="majorHAnsi" w:hAnsiTheme="majorHAnsi"/>
              </w:rPr>
              <w:t xml:space="preserve"> </w:t>
            </w:r>
          </w:p>
          <w:p w14:paraId="4D192ADD" w14:textId="4C36F78E" w:rsidR="007A476B" w:rsidRPr="00D612D2" w:rsidRDefault="006F267C" w:rsidP="007A476B">
            <w:pPr>
              <w:rPr>
                <w:rFonts w:asciiTheme="majorHAnsi" w:hAnsiTheme="majorHAnsi"/>
              </w:rPr>
            </w:pPr>
            <w:r w:rsidRPr="00D612D2">
              <w:rPr>
                <w:rFonts w:asciiTheme="majorHAnsi" w:hAnsiTheme="majorHAnsi"/>
              </w:rPr>
              <w:t>Chairman of ICANN Board of Directors</w:t>
            </w:r>
          </w:p>
        </w:tc>
        <w:tc>
          <w:tcPr>
            <w:tcW w:w="6408" w:type="dxa"/>
          </w:tcPr>
          <w:p w14:paraId="598E4AFB" w14:textId="3DFA45F4" w:rsidR="007A476B" w:rsidRPr="00D612D2" w:rsidRDefault="007A476B" w:rsidP="007A476B">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"Thin registry" is mentioned but not yet defined.</w:t>
            </w:r>
          </w:p>
        </w:tc>
      </w:tr>
      <w:tr w:rsidR="00440AED" w:rsidRPr="00D612D2" w14:paraId="263D6C86" w14:textId="77777777" w:rsidTr="00440AED">
        <w:tc>
          <w:tcPr>
            <w:tcW w:w="2448" w:type="dxa"/>
          </w:tcPr>
          <w:p w14:paraId="2C297C2D" w14:textId="2868C62C" w:rsidR="00440AED" w:rsidRPr="00D612D2" w:rsidRDefault="004E4BB9" w:rsidP="00440AED">
            <w:pPr>
              <w:rPr>
                <w:rFonts w:asciiTheme="majorHAnsi" w:hAnsiTheme="majorHAnsi"/>
              </w:rPr>
            </w:pPr>
            <w:hyperlink r:id="rId119" w:history="1">
              <w:r w:rsidR="00F11A1B" w:rsidRPr="00D612D2">
                <w:rPr>
                  <w:rStyle w:val="Hyperlink"/>
                  <w:rFonts w:asciiTheme="majorHAnsi" w:hAnsiTheme="majorHAnsi"/>
                </w:rPr>
                <w:t>Intellectual Property Constituency</w:t>
              </w:r>
            </w:hyperlink>
          </w:p>
        </w:tc>
        <w:tc>
          <w:tcPr>
            <w:tcW w:w="6408" w:type="dxa"/>
          </w:tcPr>
          <w:p w14:paraId="4E8D853E" w14:textId="268034B8" w:rsidR="00440AED" w:rsidRPr="00F11A1B" w:rsidRDefault="00F11A1B" w:rsidP="00440AED">
            <w:pPr>
              <w:pStyle w:val="HTMLPreformatted"/>
              <w:shd w:val="clear" w:color="auto" w:fill="FFFFFF"/>
              <w:rPr>
                <w:rFonts w:asciiTheme="majorHAnsi" w:hAnsiTheme="majorHAnsi"/>
                <w:color w:val="000000"/>
                <w:sz w:val="24"/>
                <w:szCs w:val="24"/>
              </w:rPr>
            </w:pPr>
            <w:r w:rsidRPr="00F11A1B">
              <w:rPr>
                <w:rFonts w:asciiTheme="majorHAnsi" w:hAnsiTheme="majorHAnsi"/>
                <w:sz w:val="24"/>
                <w:szCs w:val="24"/>
              </w:rPr>
              <w:t xml:space="preserve">IPC strongly supports prompt action toward bringing thick </w:t>
            </w:r>
            <w:proofErr w:type="spellStart"/>
            <w:r w:rsidRPr="00F11A1B">
              <w:rPr>
                <w:rFonts w:asciiTheme="majorHAnsi" w:hAnsiTheme="majorHAnsi"/>
                <w:sz w:val="24"/>
                <w:szCs w:val="24"/>
              </w:rPr>
              <w:t>Whois</w:t>
            </w:r>
            <w:proofErr w:type="spellEnd"/>
            <w:r w:rsidRPr="00F11A1B">
              <w:rPr>
                <w:rFonts w:asciiTheme="majorHAnsi" w:hAnsiTheme="majorHAnsi"/>
                <w:sz w:val="24"/>
                <w:szCs w:val="24"/>
              </w:rPr>
              <w:t xml:space="preserve"> into reality across the entire </w:t>
            </w:r>
            <w:proofErr w:type="spellStart"/>
            <w:r w:rsidRPr="00F11A1B">
              <w:rPr>
                <w:rFonts w:asciiTheme="majorHAnsi" w:hAnsiTheme="majorHAnsi"/>
                <w:sz w:val="24"/>
                <w:szCs w:val="24"/>
              </w:rPr>
              <w:t>gTLD</w:t>
            </w:r>
            <w:proofErr w:type="spellEnd"/>
            <w:r w:rsidRPr="00F11A1B">
              <w:rPr>
                <w:rFonts w:asciiTheme="majorHAnsi" w:hAnsiTheme="majorHAnsi"/>
                <w:sz w:val="24"/>
                <w:szCs w:val="24"/>
              </w:rPr>
              <w:t xml:space="preserve"> space.  We have noted in our comments on the Thick </w:t>
            </w:r>
            <w:proofErr w:type="spellStart"/>
            <w:r w:rsidRPr="00F11A1B">
              <w:rPr>
                <w:rFonts w:asciiTheme="majorHAnsi" w:hAnsiTheme="majorHAnsi"/>
                <w:sz w:val="24"/>
                <w:szCs w:val="24"/>
              </w:rPr>
              <w:t>Whois</w:t>
            </w:r>
            <w:proofErr w:type="spellEnd"/>
            <w:r w:rsidRPr="00F11A1B">
              <w:rPr>
                <w:rFonts w:asciiTheme="majorHAnsi" w:hAnsiTheme="majorHAnsi"/>
                <w:sz w:val="24"/>
                <w:szCs w:val="24"/>
              </w:rPr>
              <w:t xml:space="preserve"> preliminary issues report several ways in this goal might be advanced.  See </w:t>
            </w:r>
            <w:hyperlink r:id="rId120" w:history="1">
              <w:r w:rsidRPr="00F11A1B">
                <w:rPr>
                  <w:rStyle w:val="Hyperlink"/>
                  <w:rFonts w:asciiTheme="majorHAnsi" w:hAnsiTheme="majorHAnsi"/>
                  <w:sz w:val="24"/>
                  <w:szCs w:val="24"/>
                </w:rPr>
                <w:t>http://forum.icann.org/lists/thick-whois-preliminary-report/pdf7B8sh4sCoN.pdf</w:t>
              </w:r>
            </w:hyperlink>
            <w:r w:rsidRPr="00F11A1B">
              <w:rPr>
                <w:rFonts w:asciiTheme="majorHAnsi" w:hAnsiTheme="majorHAnsi"/>
                <w:sz w:val="24"/>
                <w:szCs w:val="24"/>
              </w:rPr>
              <w:t xml:space="preserve">, at 3-4.  These include the exercise of ICANN’s existing contractual authority to direct VeriSign to migrate the .com registry to a thick </w:t>
            </w:r>
            <w:proofErr w:type="spellStart"/>
            <w:r w:rsidRPr="00F11A1B">
              <w:rPr>
                <w:rFonts w:asciiTheme="majorHAnsi" w:hAnsiTheme="majorHAnsi"/>
                <w:sz w:val="24"/>
                <w:szCs w:val="24"/>
              </w:rPr>
              <w:t>Whois</w:t>
            </w:r>
            <w:proofErr w:type="spellEnd"/>
            <w:r w:rsidRPr="00F11A1B">
              <w:rPr>
                <w:rFonts w:asciiTheme="majorHAnsi" w:hAnsiTheme="majorHAnsi"/>
                <w:sz w:val="24"/>
                <w:szCs w:val="24"/>
              </w:rPr>
              <w:t xml:space="preserve"> model.  IPC continues to support a centralized ICANN-mandated site for access to all </w:t>
            </w:r>
            <w:proofErr w:type="spellStart"/>
            <w:r w:rsidRPr="00F11A1B">
              <w:rPr>
                <w:rFonts w:asciiTheme="majorHAnsi" w:hAnsiTheme="majorHAnsi"/>
                <w:sz w:val="24"/>
                <w:szCs w:val="24"/>
              </w:rPr>
              <w:t>gTLD</w:t>
            </w:r>
            <w:proofErr w:type="spellEnd"/>
            <w:r w:rsidRPr="00F11A1B">
              <w:rPr>
                <w:rFonts w:asciiTheme="majorHAnsi" w:hAnsiTheme="majorHAnsi"/>
                <w:sz w:val="24"/>
                <w:szCs w:val="24"/>
              </w:rPr>
              <w:t xml:space="preserve"> </w:t>
            </w:r>
            <w:proofErr w:type="spellStart"/>
            <w:r w:rsidRPr="00F11A1B">
              <w:rPr>
                <w:rFonts w:asciiTheme="majorHAnsi" w:hAnsiTheme="majorHAnsi"/>
                <w:sz w:val="24"/>
                <w:szCs w:val="24"/>
              </w:rPr>
              <w:t>Whois</w:t>
            </w:r>
            <w:proofErr w:type="spellEnd"/>
            <w:r w:rsidRPr="00F11A1B">
              <w:rPr>
                <w:rFonts w:asciiTheme="majorHAnsi" w:hAnsiTheme="majorHAnsi"/>
                <w:sz w:val="24"/>
                <w:szCs w:val="24"/>
              </w:rPr>
              <w:t xml:space="preserve"> data, as proposed in the “alternative” formulation of Recommendation #17, but considers that it could be more expeditious and immediately feasible to concentrate on bringing the only remaining thin </w:t>
            </w:r>
            <w:proofErr w:type="spellStart"/>
            <w:r w:rsidRPr="00F11A1B">
              <w:rPr>
                <w:rFonts w:asciiTheme="majorHAnsi" w:hAnsiTheme="majorHAnsi"/>
                <w:sz w:val="24"/>
                <w:szCs w:val="24"/>
              </w:rPr>
              <w:t>Whois</w:t>
            </w:r>
            <w:proofErr w:type="spellEnd"/>
            <w:r w:rsidRPr="00F11A1B">
              <w:rPr>
                <w:rFonts w:asciiTheme="majorHAnsi" w:hAnsiTheme="majorHAnsi"/>
                <w:sz w:val="24"/>
                <w:szCs w:val="24"/>
              </w:rPr>
              <w:t xml:space="preserve"> outliers -- .com, .net </w:t>
            </w:r>
            <w:proofErr w:type="gramStart"/>
            <w:r w:rsidRPr="00F11A1B">
              <w:rPr>
                <w:rFonts w:asciiTheme="majorHAnsi" w:hAnsiTheme="majorHAnsi"/>
                <w:sz w:val="24"/>
                <w:szCs w:val="24"/>
              </w:rPr>
              <w:t>and .jobs</w:t>
            </w:r>
            <w:proofErr w:type="gramEnd"/>
            <w:r w:rsidRPr="00F11A1B">
              <w:rPr>
                <w:rFonts w:asciiTheme="majorHAnsi" w:hAnsiTheme="majorHAnsi"/>
                <w:sz w:val="24"/>
                <w:szCs w:val="24"/>
              </w:rPr>
              <w:t xml:space="preserve"> – into the well-established thick </w:t>
            </w:r>
            <w:proofErr w:type="spellStart"/>
            <w:r w:rsidRPr="00F11A1B">
              <w:rPr>
                <w:rFonts w:asciiTheme="majorHAnsi" w:hAnsiTheme="majorHAnsi"/>
                <w:sz w:val="24"/>
                <w:szCs w:val="24"/>
              </w:rPr>
              <w:t>Whois</w:t>
            </w:r>
            <w:proofErr w:type="spellEnd"/>
            <w:r w:rsidRPr="00F11A1B">
              <w:rPr>
                <w:rFonts w:asciiTheme="majorHAnsi" w:hAnsiTheme="majorHAnsi"/>
                <w:sz w:val="24"/>
                <w:szCs w:val="24"/>
              </w:rPr>
              <w:t xml:space="preserve"> mainstream.  </w:t>
            </w:r>
          </w:p>
        </w:tc>
      </w:tr>
      <w:tr w:rsidR="00752F22" w:rsidRPr="00D612D2" w14:paraId="42B2E1BD" w14:textId="77777777" w:rsidTr="00752F22">
        <w:tc>
          <w:tcPr>
            <w:tcW w:w="2448" w:type="dxa"/>
          </w:tcPr>
          <w:p w14:paraId="27A3494C" w14:textId="2DDD156B" w:rsidR="00752F22" w:rsidRPr="00752F22" w:rsidRDefault="00752F22" w:rsidP="00AF38F3">
            <w:pPr>
              <w:rPr>
                <w:rFonts w:asciiTheme="majorHAnsi" w:hAnsiTheme="majorHAnsi"/>
              </w:rPr>
            </w:pPr>
            <w:hyperlink r:id="rId121" w:history="1">
              <w:r w:rsidRPr="00097619">
                <w:rPr>
                  <w:rStyle w:val="Hyperlink"/>
                  <w:rFonts w:asciiTheme="majorHAnsi" w:hAnsiTheme="majorHAnsi"/>
                </w:rPr>
                <w:t>Chinese Internet Network Information Center (CNNIC)</w:t>
              </w:r>
            </w:hyperlink>
          </w:p>
        </w:tc>
        <w:tc>
          <w:tcPr>
            <w:tcW w:w="6408" w:type="dxa"/>
          </w:tcPr>
          <w:p w14:paraId="0BD9EF02" w14:textId="0DB8E96A" w:rsidR="00752F22" w:rsidRPr="00752F22" w:rsidRDefault="00752F22" w:rsidP="00752F22">
            <w:pPr>
              <w:rPr>
                <w:rFonts w:asciiTheme="majorHAnsi" w:hAnsiTheme="majorHAnsi"/>
                <w:bCs/>
                <w:color w:val="000000"/>
                <w:shd w:val="clear" w:color="auto" w:fill="FFFFFF"/>
              </w:rPr>
            </w:pPr>
            <w:r w:rsidRPr="00752F22">
              <w:rPr>
                <w:rFonts w:asciiTheme="majorHAnsi" w:hAnsiTheme="majorHAnsi"/>
                <w:bCs/>
                <w:color w:val="000000"/>
                <w:shd w:val="clear" w:color="auto" w:fill="FFFFFF"/>
              </w:rPr>
              <w:t>CNNIC agrees with the initiative of multilingual interface. However the languages to be display should be depends on the real consumer needs</w:t>
            </w:r>
            <w:proofErr w:type="gramStart"/>
            <w:r w:rsidRPr="00752F22">
              <w:rPr>
                <w:rFonts w:asciiTheme="majorHAnsi" w:hAnsiTheme="majorHAnsi"/>
                <w:bCs/>
                <w:color w:val="000000"/>
                <w:shd w:val="clear" w:color="auto" w:fill="FFFFFF"/>
              </w:rPr>
              <w:t>,</w:t>
            </w:r>
            <w:proofErr w:type="gramEnd"/>
            <w:r w:rsidRPr="00752F22">
              <w:rPr>
                <w:rFonts w:asciiTheme="majorHAnsi" w:hAnsiTheme="majorHAnsi"/>
                <w:bCs/>
                <w:color w:val="000000"/>
                <w:shd w:val="clear" w:color="auto" w:fill="FFFFFF"/>
              </w:rPr>
              <w:t xml:space="preserve"> in order to avoid unnecessary cost for registrars and registries.</w:t>
            </w:r>
          </w:p>
        </w:tc>
      </w:tr>
      <w:tr w:rsidR="00BC017F" w:rsidRPr="00D612D2" w14:paraId="35CD4F9F" w14:textId="77777777" w:rsidTr="00524281">
        <w:tc>
          <w:tcPr>
            <w:tcW w:w="2448" w:type="dxa"/>
          </w:tcPr>
          <w:p w14:paraId="07663D73" w14:textId="77777777" w:rsidR="00BC017F" w:rsidRPr="00AB6B5A" w:rsidRDefault="00BC017F" w:rsidP="00524281">
            <w:pPr>
              <w:rPr>
                <w:rFonts w:asciiTheme="majorHAnsi" w:hAnsiTheme="majorHAnsi"/>
              </w:rPr>
            </w:pPr>
            <w:hyperlink r:id="rId122" w:history="1">
              <w:r w:rsidRPr="00F94A07">
                <w:rPr>
                  <w:rStyle w:val="Hyperlink"/>
                  <w:rFonts w:asciiTheme="majorHAnsi" w:hAnsiTheme="majorHAnsi"/>
                </w:rPr>
                <w:t>Internet Society of China</w:t>
              </w:r>
            </w:hyperlink>
          </w:p>
        </w:tc>
        <w:tc>
          <w:tcPr>
            <w:tcW w:w="6408" w:type="dxa"/>
          </w:tcPr>
          <w:p w14:paraId="785025F6" w14:textId="77777777" w:rsidR="00BC017F" w:rsidRPr="00AB6B5A" w:rsidRDefault="00BC017F" w:rsidP="00524281">
            <w:pPr>
              <w:spacing w:line="100" w:lineRule="atLeast"/>
              <w:rPr>
                <w:rFonts w:asciiTheme="majorHAnsi" w:hAnsiTheme="majorHAnsi"/>
              </w:rPr>
            </w:pPr>
            <w:r w:rsidRPr="00B268BC">
              <w:rPr>
                <w:rFonts w:asciiTheme="majorHAnsi" w:hAnsiTheme="majorHAnsi"/>
                <w:color w:val="000000"/>
              </w:rPr>
              <w:t xml:space="preserve">Internet Society of China wishes WHOIS to </w:t>
            </w:r>
            <w:r w:rsidRPr="00B268BC">
              <w:rPr>
                <w:rFonts w:asciiTheme="majorHAnsi" w:hAnsiTheme="majorHAnsi"/>
                <w:color w:val="333333"/>
                <w:lang w:val="en"/>
              </w:rPr>
              <w:t xml:space="preserve">establish the </w:t>
            </w:r>
            <w:r w:rsidRPr="00B268BC">
              <w:rPr>
                <w:rStyle w:val="hps"/>
                <w:rFonts w:asciiTheme="majorHAnsi" w:hAnsiTheme="majorHAnsi"/>
                <w:color w:val="333333"/>
                <w:lang w:val="en"/>
              </w:rPr>
              <w:t>universal</w:t>
            </w:r>
            <w:r w:rsidRPr="00B268BC">
              <w:rPr>
                <w:rFonts w:asciiTheme="majorHAnsi" w:hAnsiTheme="majorHAnsi"/>
                <w:color w:val="333333"/>
                <w:lang w:val="en"/>
              </w:rPr>
              <w:t xml:space="preserve"> </w:t>
            </w:r>
            <w:r w:rsidRPr="00B268BC">
              <w:rPr>
                <w:rStyle w:val="hps"/>
                <w:rFonts w:asciiTheme="majorHAnsi" w:hAnsiTheme="majorHAnsi"/>
                <w:color w:val="333333"/>
                <w:lang w:val="en"/>
              </w:rPr>
              <w:t>WHOIS</w:t>
            </w:r>
            <w:r w:rsidRPr="00B268BC">
              <w:rPr>
                <w:rFonts w:asciiTheme="majorHAnsi" w:hAnsiTheme="majorHAnsi"/>
                <w:color w:val="333333"/>
                <w:lang w:val="en"/>
              </w:rPr>
              <w:t xml:space="preserve"> </w:t>
            </w:r>
            <w:r w:rsidRPr="00B268BC">
              <w:rPr>
                <w:rStyle w:val="hps"/>
                <w:rFonts w:asciiTheme="majorHAnsi" w:hAnsiTheme="majorHAnsi"/>
                <w:color w:val="333333"/>
                <w:lang w:val="en"/>
              </w:rPr>
              <w:t>web interface</w:t>
            </w:r>
            <w:r w:rsidRPr="00B268BC">
              <w:rPr>
                <w:rFonts w:asciiTheme="majorHAnsi" w:hAnsiTheme="majorHAnsi"/>
                <w:color w:val="333333"/>
                <w:lang w:val="en"/>
              </w:rPr>
              <w:t xml:space="preserve"> </w:t>
            </w:r>
            <w:r w:rsidRPr="00B268BC">
              <w:rPr>
                <w:rStyle w:val="hps"/>
                <w:rFonts w:asciiTheme="majorHAnsi" w:hAnsiTheme="majorHAnsi"/>
                <w:color w:val="333333"/>
                <w:lang w:val="en"/>
              </w:rPr>
              <w:t>to facilitate</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use</w:t>
            </w:r>
            <w:r w:rsidRPr="00B268BC">
              <w:rPr>
                <w:rFonts w:asciiTheme="majorHAnsi" w:hAnsiTheme="majorHAnsi"/>
                <w:color w:val="333333"/>
                <w:lang w:val="en"/>
              </w:rPr>
              <w:t xml:space="preserve"> </w:t>
            </w:r>
            <w:r w:rsidRPr="00B268BC">
              <w:rPr>
                <w:rStyle w:val="hps"/>
                <w:rFonts w:asciiTheme="majorHAnsi" w:hAnsiTheme="majorHAnsi"/>
                <w:color w:val="333333"/>
                <w:lang w:val="en"/>
              </w:rPr>
              <w:t>of</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domain name</w:t>
            </w:r>
            <w:r w:rsidRPr="00B268BC">
              <w:rPr>
                <w:rFonts w:asciiTheme="majorHAnsi" w:hAnsiTheme="majorHAnsi"/>
                <w:color w:val="333333"/>
                <w:lang w:val="en"/>
              </w:rPr>
              <w:t xml:space="preserve"> </w:t>
            </w:r>
            <w:r w:rsidRPr="00B268BC">
              <w:rPr>
                <w:rStyle w:val="hps"/>
                <w:rFonts w:asciiTheme="majorHAnsi" w:hAnsiTheme="majorHAnsi"/>
                <w:color w:val="333333"/>
                <w:lang w:val="en"/>
              </w:rPr>
              <w:t>regulatory authorities and</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domain</w:t>
            </w:r>
            <w:r w:rsidRPr="00B268BC">
              <w:rPr>
                <w:rFonts w:asciiTheme="majorHAnsi" w:hAnsiTheme="majorHAnsi"/>
                <w:color w:val="333333"/>
                <w:lang w:val="en"/>
              </w:rPr>
              <w:t xml:space="preserve"> </w:t>
            </w:r>
            <w:r w:rsidRPr="00B268BC">
              <w:rPr>
                <w:rStyle w:val="hps"/>
                <w:rFonts w:asciiTheme="majorHAnsi" w:hAnsiTheme="majorHAnsi"/>
                <w:color w:val="333333"/>
                <w:lang w:val="en"/>
              </w:rPr>
              <w:t>name</w:t>
            </w:r>
            <w:r w:rsidRPr="00B268BC">
              <w:rPr>
                <w:rFonts w:asciiTheme="majorHAnsi" w:hAnsiTheme="majorHAnsi"/>
                <w:color w:val="333333"/>
                <w:lang w:val="en"/>
              </w:rPr>
              <w:t xml:space="preserve"> </w:t>
            </w:r>
            <w:r w:rsidRPr="00B268BC">
              <w:rPr>
                <w:rStyle w:val="hps"/>
                <w:rFonts w:asciiTheme="majorHAnsi" w:hAnsiTheme="majorHAnsi"/>
                <w:color w:val="333333"/>
                <w:lang w:val="en"/>
              </w:rPr>
              <w:t>registrant</w:t>
            </w:r>
            <w:r w:rsidRPr="00B268BC">
              <w:rPr>
                <w:rFonts w:asciiTheme="majorHAnsi" w:hAnsiTheme="majorHAnsi"/>
                <w:color w:val="333333"/>
                <w:lang w:val="en"/>
              </w:rPr>
              <w:t>.</w:t>
            </w:r>
          </w:p>
        </w:tc>
      </w:tr>
      <w:tr w:rsidR="00827606" w:rsidRPr="00D612D2" w14:paraId="2B36A964" w14:textId="77777777" w:rsidTr="00827606">
        <w:tc>
          <w:tcPr>
            <w:tcW w:w="2448" w:type="dxa"/>
          </w:tcPr>
          <w:p w14:paraId="0480E179" w14:textId="77777777" w:rsidR="00827606" w:rsidRDefault="00827606" w:rsidP="00827606">
            <w:pPr>
              <w:rPr>
                <w:rFonts w:asciiTheme="majorHAnsi" w:hAnsiTheme="majorHAnsi"/>
              </w:rPr>
            </w:pPr>
            <w:hyperlink r:id="rId123" w:history="1">
              <w:r w:rsidRPr="005952E5">
                <w:rPr>
                  <w:rStyle w:val="Hyperlink"/>
                  <w:rFonts w:asciiTheme="majorHAnsi" w:hAnsiTheme="majorHAnsi"/>
                </w:rPr>
                <w:t>Andrew Sullivan</w:t>
              </w:r>
            </w:hyperlink>
            <w:r>
              <w:rPr>
                <w:rFonts w:asciiTheme="majorHAnsi" w:hAnsiTheme="majorHAnsi"/>
              </w:rPr>
              <w:t xml:space="preserve"> Co-Chair of some IETF WGS but individual capacity here</w:t>
            </w:r>
          </w:p>
          <w:p w14:paraId="118A4EA9" w14:textId="77777777" w:rsidR="00827606" w:rsidRPr="00D612D2" w:rsidRDefault="00827606" w:rsidP="00AF38F3">
            <w:pPr>
              <w:rPr>
                <w:rFonts w:asciiTheme="majorHAnsi" w:hAnsiTheme="majorHAnsi"/>
                <w:bCs/>
                <w:i/>
                <w:color w:val="000000"/>
                <w:shd w:val="clear" w:color="auto" w:fill="FFFFFF"/>
              </w:rPr>
            </w:pPr>
          </w:p>
        </w:tc>
        <w:tc>
          <w:tcPr>
            <w:tcW w:w="6408" w:type="dxa"/>
          </w:tcPr>
          <w:p w14:paraId="0B287C56" w14:textId="4CD15649" w:rsidR="00827606" w:rsidRPr="00827606" w:rsidRDefault="00827606" w:rsidP="008276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827606">
              <w:rPr>
                <w:rFonts w:asciiTheme="majorHAnsi" w:hAnsiTheme="majorHAnsi" w:cs="Courier"/>
                <w:color w:val="000000"/>
              </w:rPr>
              <w:t xml:space="preserve">Recommendation 17 is either unnecessary or else an extremely bad idea. Despite the poor penetration of much of the </w:t>
            </w:r>
            <w:proofErr w:type="spellStart"/>
            <w:r w:rsidRPr="00827606">
              <w:rPr>
                <w:rFonts w:asciiTheme="majorHAnsi" w:hAnsiTheme="majorHAnsi" w:cs="Courier"/>
                <w:color w:val="000000"/>
              </w:rPr>
              <w:t>RWhois</w:t>
            </w:r>
            <w:proofErr w:type="spellEnd"/>
            <w:r w:rsidRPr="00827606">
              <w:rPr>
                <w:rFonts w:asciiTheme="majorHAnsi" w:hAnsiTheme="majorHAnsi" w:cs="Courier"/>
                <w:color w:val="000000"/>
              </w:rPr>
              <w:t xml:space="preserve"> specification (RFC 2167), the one thing that is widely implemented is the referral mechanism.  If that mechanism is not working in some cases, it is just a software bug, and does not need a policy response.  If recommendation 17 is instead a suggestion for (</w:t>
            </w:r>
            <w:proofErr w:type="gramStart"/>
            <w:r w:rsidRPr="00827606">
              <w:rPr>
                <w:rFonts w:asciiTheme="majorHAnsi" w:hAnsiTheme="majorHAnsi" w:cs="Courier"/>
                <w:color w:val="000000"/>
              </w:rPr>
              <w:t>re)centralization</w:t>
            </w:r>
            <w:proofErr w:type="gramEnd"/>
            <w:r w:rsidRPr="00827606">
              <w:rPr>
                <w:rFonts w:asciiTheme="majorHAnsi" w:hAnsiTheme="majorHAnsi" w:cs="Courier"/>
                <w:color w:val="000000"/>
              </w:rPr>
              <w:t xml:space="preserve"> of name registration data, then it is a bad idea.  The recommendation is apparently for ICANN to provide a lookup service for name registration data it does not control.  It will almost certainly cause inaccuracies in the data, because two parties would maintain the same data independently.  (If the idea is merely that ICANN should chase the referrals in the WHOIS and provide the service, then the proposal is again unnecessary, since existing WHOIS clients can already do this.)</w:t>
            </w:r>
          </w:p>
        </w:tc>
      </w:tr>
      <w:tr w:rsidR="0096759D" w:rsidRPr="00D612D2" w14:paraId="7A5BC8C3" w14:textId="77777777" w:rsidTr="0096759D">
        <w:tc>
          <w:tcPr>
            <w:tcW w:w="2448" w:type="dxa"/>
          </w:tcPr>
          <w:p w14:paraId="3DF1EC1B" w14:textId="04FBAA6B" w:rsidR="0096759D" w:rsidRPr="00D612D2" w:rsidRDefault="0096759D" w:rsidP="00AF38F3">
            <w:pPr>
              <w:rPr>
                <w:rFonts w:asciiTheme="majorHAnsi" w:hAnsiTheme="majorHAnsi"/>
                <w:bCs/>
                <w:i/>
                <w:color w:val="000000"/>
                <w:shd w:val="clear" w:color="auto" w:fill="FFFFFF"/>
              </w:rPr>
            </w:pPr>
            <w:hyperlink r:id="rId124" w:history="1">
              <w:r w:rsidRPr="00526ACC">
                <w:rPr>
                  <w:rStyle w:val="Hyperlink"/>
                  <w:rFonts w:asciiTheme="majorHAnsi" w:hAnsiTheme="majorHAnsi"/>
                  <w:bCs/>
                </w:rPr>
                <w:t>Business Constituency (BC)</w:t>
              </w:r>
            </w:hyperlink>
          </w:p>
        </w:tc>
        <w:tc>
          <w:tcPr>
            <w:tcW w:w="6408" w:type="dxa"/>
          </w:tcPr>
          <w:p w14:paraId="0B7DF63A" w14:textId="4EEFB8F2" w:rsidR="0096759D" w:rsidRPr="005B250F" w:rsidRDefault="005B250F" w:rsidP="005B250F">
            <w:pPr>
              <w:rPr>
                <w:rFonts w:asciiTheme="majorHAnsi" w:hAnsiTheme="majorHAnsi"/>
                <w:bCs/>
                <w:color w:val="000000"/>
                <w:shd w:val="clear" w:color="auto" w:fill="FFFFFF"/>
              </w:rPr>
            </w:pPr>
            <w:r w:rsidRPr="005B250F">
              <w:rPr>
                <w:rFonts w:asciiTheme="majorHAnsi" w:hAnsiTheme="majorHAnsi"/>
                <w:bCs/>
                <w:color w:val="000000"/>
                <w:shd w:val="clear" w:color="auto" w:fill="FFFFFF"/>
              </w:rPr>
              <w:t xml:space="preserve">The BC supports the recommendation that ICANN should set up a multilingual interface website to allow unrestricted and public access to accurate and complete WHOIS information for all </w:t>
            </w:r>
            <w:proofErr w:type="spellStart"/>
            <w:r w:rsidRPr="005B250F">
              <w:rPr>
                <w:rFonts w:asciiTheme="majorHAnsi" w:hAnsiTheme="majorHAnsi"/>
                <w:bCs/>
                <w:color w:val="000000"/>
                <w:shd w:val="clear" w:color="auto" w:fill="FFFFFF"/>
              </w:rPr>
              <w:t>gTLD</w:t>
            </w:r>
            <w:proofErr w:type="spellEnd"/>
            <w:r w:rsidRPr="005B250F">
              <w:rPr>
                <w:rFonts w:asciiTheme="majorHAnsi" w:hAnsiTheme="majorHAnsi"/>
                <w:bCs/>
                <w:color w:val="000000"/>
                <w:shd w:val="clear" w:color="auto" w:fill="FFFFFF"/>
              </w:rPr>
              <w:t xml:space="preserve"> domain names.</w:t>
            </w:r>
            <w:r>
              <w:rPr>
                <w:rFonts w:asciiTheme="majorHAnsi" w:hAnsiTheme="majorHAnsi"/>
                <w:bCs/>
                <w:color w:val="000000"/>
                <w:shd w:val="clear" w:color="auto" w:fill="FFFFFF"/>
              </w:rPr>
              <w:t xml:space="preserve"> </w:t>
            </w:r>
            <w:r w:rsidRPr="005B250F">
              <w:rPr>
                <w:rFonts w:asciiTheme="majorHAnsi" w:hAnsiTheme="majorHAnsi"/>
                <w:bCs/>
                <w:color w:val="000000"/>
                <w:shd w:val="clear" w:color="auto" w:fill="FFFFFF"/>
              </w:rPr>
              <w:t>For the development of this website, the BC also recommends that ICANN be required to utilize the services of a highly-competent user design group to perform usability testing (with average consumers).</w:t>
            </w:r>
          </w:p>
        </w:tc>
      </w:tr>
      <w:tr w:rsidR="0036554F" w:rsidRPr="00C83F81" w14:paraId="228AD8EA" w14:textId="77777777" w:rsidTr="004C2993">
        <w:tc>
          <w:tcPr>
            <w:tcW w:w="2448" w:type="dxa"/>
          </w:tcPr>
          <w:p w14:paraId="6D3A6319" w14:textId="77777777" w:rsidR="0036554F" w:rsidRPr="007C716F" w:rsidRDefault="0036554F" w:rsidP="004C2993">
            <w:pPr>
              <w:pStyle w:val="NoteLevel11"/>
              <w:rPr>
                <w:rFonts w:asciiTheme="majorHAnsi" w:hAnsiTheme="majorHAnsi"/>
              </w:rPr>
            </w:pPr>
            <w:hyperlink r:id="rId125"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6408" w:type="dxa"/>
          </w:tcPr>
          <w:p w14:paraId="73F89577" w14:textId="3BB26244" w:rsidR="0036554F" w:rsidRPr="00AB49C0" w:rsidRDefault="00AB49C0" w:rsidP="004C2993">
            <w:pPr>
              <w:contextualSpacing/>
              <w:rPr>
                <w:rFonts w:asciiTheme="majorHAnsi" w:hAnsiTheme="majorHAnsi"/>
              </w:rPr>
            </w:pPr>
            <w:r w:rsidRPr="00AB49C0">
              <w:rPr>
                <w:rFonts w:asciiTheme="majorHAnsi" w:hAnsiTheme="majorHAnsi"/>
              </w:rPr>
              <w:t xml:space="preserve">Is the WRT advocating an operational role for ICANN here? The only way ICANN can collect and display </w:t>
            </w:r>
            <w:proofErr w:type="spellStart"/>
            <w:r w:rsidRPr="00AB49C0">
              <w:rPr>
                <w:rFonts w:asciiTheme="majorHAnsi" w:hAnsiTheme="majorHAnsi"/>
              </w:rPr>
              <w:t>Whois</w:t>
            </w:r>
            <w:proofErr w:type="spellEnd"/>
            <w:r w:rsidRPr="00AB49C0">
              <w:rPr>
                <w:rFonts w:asciiTheme="majorHAnsi" w:hAnsiTheme="majorHAnsi"/>
              </w:rPr>
              <w:t xml:space="preserve"> data would be to collect it from the registrars. Or is the WRT recommending the development of a centralized </w:t>
            </w:r>
            <w:proofErr w:type="spellStart"/>
            <w:r w:rsidRPr="00AB49C0">
              <w:rPr>
                <w:rFonts w:asciiTheme="majorHAnsi" w:hAnsiTheme="majorHAnsi"/>
              </w:rPr>
              <w:t>Whois</w:t>
            </w:r>
            <w:proofErr w:type="spellEnd"/>
            <w:r w:rsidRPr="00AB49C0">
              <w:rPr>
                <w:rFonts w:asciiTheme="majorHAnsi" w:hAnsiTheme="majorHAnsi"/>
              </w:rPr>
              <w:t xml:space="preserve"> service under ICANN’s oversight? This recommendation requires further clarification with regard to the exact role ICANN would have, and how it would be operated and implemented.</w:t>
            </w:r>
          </w:p>
        </w:tc>
      </w:tr>
      <w:tr w:rsidR="00F4400F" w:rsidRPr="00D612D2" w14:paraId="5405A3CD" w14:textId="77777777" w:rsidTr="00C917C7">
        <w:trPr>
          <w:trHeight w:val="1160"/>
        </w:trPr>
        <w:tc>
          <w:tcPr>
            <w:tcW w:w="2448" w:type="dxa"/>
          </w:tcPr>
          <w:p w14:paraId="4C3271F9" w14:textId="77777777" w:rsidR="00F4400F" w:rsidRPr="006A4A7B" w:rsidRDefault="00F4400F" w:rsidP="00C917C7">
            <w:pPr>
              <w:rPr>
                <w:rFonts w:asciiTheme="majorHAnsi" w:hAnsiTheme="majorHAnsi"/>
                <w:bCs/>
              </w:rPr>
            </w:pPr>
            <w:hyperlink r:id="rId126" w:history="1">
              <w:r w:rsidRPr="006A4A7B">
                <w:rPr>
                  <w:rStyle w:val="Hyperlink"/>
                  <w:rFonts w:asciiTheme="majorHAnsi" w:hAnsiTheme="majorHAnsi"/>
                  <w:bCs/>
                </w:rPr>
                <w:t>ICANN Staff</w:t>
              </w:r>
            </w:hyperlink>
          </w:p>
        </w:tc>
        <w:tc>
          <w:tcPr>
            <w:tcW w:w="6408" w:type="dxa"/>
          </w:tcPr>
          <w:p w14:paraId="50331DA8" w14:textId="109C2795" w:rsidR="00F4400F" w:rsidRPr="003D3E47" w:rsidRDefault="00C917C7" w:rsidP="00C917C7">
            <w:pPr>
              <w:widowControl w:val="0"/>
              <w:autoSpaceDE w:val="0"/>
              <w:autoSpaceDN w:val="0"/>
              <w:adjustRightInd w:val="0"/>
              <w:rPr>
                <w:rFonts w:asciiTheme="majorHAnsi" w:hAnsiTheme="majorHAnsi" w:cs="Courier"/>
              </w:rPr>
            </w:pPr>
            <w:r w:rsidRPr="00C917C7">
              <w:rPr>
                <w:rFonts w:asciiTheme="majorHAnsi" w:hAnsiTheme="majorHAnsi" w:cs="Courier"/>
              </w:rPr>
              <w:t xml:space="preserve">The Recommendation seems feasible and </w:t>
            </w:r>
            <w:r>
              <w:rPr>
                <w:rFonts w:asciiTheme="majorHAnsi" w:hAnsiTheme="majorHAnsi" w:cs="Courier"/>
              </w:rPr>
              <w:t xml:space="preserve">Staff looks forward to further </w:t>
            </w:r>
            <w:r w:rsidRPr="00C917C7">
              <w:rPr>
                <w:rFonts w:asciiTheme="majorHAnsi" w:hAnsiTheme="majorHAnsi" w:cs="Courier"/>
              </w:rPr>
              <w:t>investigating implementation once the Recommendation is finalized.</w:t>
            </w:r>
            <w:r>
              <w:rPr>
                <w:rFonts w:asciiTheme="majorHAnsi" w:hAnsiTheme="majorHAnsi" w:cs="Courier"/>
              </w:rPr>
              <w:t xml:space="preserve"> </w:t>
            </w:r>
            <w:r w:rsidRPr="00C917C7">
              <w:rPr>
                <w:rFonts w:asciiTheme="majorHAnsi" w:hAnsiTheme="majorHAnsi" w:cs="Courier"/>
              </w:rPr>
              <w:t>A “single point of access” to domain name registration data is similar in objectives to the Centralized Zone File Access solution developed by Staff and the ICANN community to facilitate access to TLD zone file data, but different in technical, operational, business, and contractual aspects. S</w:t>
            </w:r>
            <w:r w:rsidR="0003437C">
              <w:rPr>
                <w:rFonts w:asciiTheme="majorHAnsi" w:hAnsiTheme="majorHAnsi" w:cs="Courier"/>
              </w:rPr>
              <w:t xml:space="preserve">taff is prepared to study these </w:t>
            </w:r>
            <w:r w:rsidRPr="00C917C7">
              <w:rPr>
                <w:rFonts w:asciiTheme="majorHAnsi" w:hAnsiTheme="majorHAnsi" w:cs="Courier"/>
              </w:rPr>
              <w:t>implementation issues and offers the following comments and observations.</w:t>
            </w:r>
            <w:r w:rsidR="0003437C">
              <w:rPr>
                <w:rFonts w:asciiTheme="majorHAnsi" w:hAnsiTheme="majorHAnsi" w:cs="Courier"/>
              </w:rPr>
              <w:t xml:space="preserve"> </w:t>
            </w:r>
            <w:r w:rsidRPr="00C917C7">
              <w:rPr>
                <w:rFonts w:asciiTheme="majorHAnsi" w:hAnsiTheme="majorHAnsi" w:cs="Courier"/>
              </w:rPr>
              <w:t>Currently, Staff and the Internet technical com</w:t>
            </w:r>
            <w:r>
              <w:rPr>
                <w:rFonts w:asciiTheme="majorHAnsi" w:hAnsiTheme="majorHAnsi" w:cs="Courier"/>
              </w:rPr>
              <w:t xml:space="preserve">munity are studying several of </w:t>
            </w:r>
            <w:r w:rsidRPr="00C917C7">
              <w:rPr>
                <w:rFonts w:asciiTheme="majorHAnsi" w:hAnsiTheme="majorHAnsi" w:cs="Courier"/>
              </w:rPr>
              <w:t xml:space="preserve">the technical implementation aspects </w:t>
            </w:r>
            <w:r w:rsidR="0003437C">
              <w:rPr>
                <w:rFonts w:asciiTheme="majorHAnsi" w:hAnsiTheme="majorHAnsi" w:cs="Courier"/>
              </w:rPr>
              <w:t xml:space="preserve">that would define </w:t>
            </w:r>
            <w:proofErr w:type="gramStart"/>
            <w:r w:rsidR="0003437C">
              <w:rPr>
                <w:rFonts w:asciiTheme="majorHAnsi" w:hAnsiTheme="majorHAnsi" w:cs="Courier"/>
              </w:rPr>
              <w:t>the  technical</w:t>
            </w:r>
            <w:proofErr w:type="gramEnd"/>
            <w:r w:rsidR="0003437C">
              <w:rPr>
                <w:rFonts w:asciiTheme="majorHAnsi" w:hAnsiTheme="majorHAnsi" w:cs="Courier"/>
              </w:rPr>
              <w:t xml:space="preserve"> </w:t>
            </w:r>
            <w:r w:rsidRPr="00C917C7">
              <w:rPr>
                <w:rFonts w:asciiTheme="majorHAnsi" w:hAnsiTheme="majorHAnsi" w:cs="Courier"/>
              </w:rPr>
              <w:t>framework for an improved WHOIS service. These include multilingual interfaces (internationalized registration data, through the IRD WG, a collaborative effort of the GNSO, SSAC, and CCNSO), normalization of data (analysis of query, response, display and error messages by the SSAC), the development of standard protocols (by both name and address registry members of the Internet community through IETF processes), and consideration of service requirements by the GNSO. Several of these participants, including Staff, have and continue to run technical experiments with this framework, and “proof of concept” as well as production services at ARIN offer promising results. These are necessary but may not be sufficient condit</w:t>
            </w:r>
            <w:r w:rsidR="0003437C">
              <w:rPr>
                <w:rFonts w:asciiTheme="majorHAnsi" w:hAnsiTheme="majorHAnsi" w:cs="Courier"/>
              </w:rPr>
              <w:t xml:space="preserve">ions to implementing the Team’s </w:t>
            </w:r>
            <w:r w:rsidRPr="00C917C7">
              <w:rPr>
                <w:rFonts w:asciiTheme="majorHAnsi" w:hAnsiTheme="majorHAnsi" w:cs="Courier"/>
              </w:rPr>
              <w:t>Recommendation.</w:t>
            </w:r>
            <w:r w:rsidR="0003437C">
              <w:rPr>
                <w:rFonts w:asciiTheme="majorHAnsi" w:hAnsiTheme="majorHAnsi" w:cs="Courier"/>
              </w:rPr>
              <w:t xml:space="preserve"> T</w:t>
            </w:r>
            <w:r w:rsidRPr="00C917C7">
              <w:rPr>
                <w:rFonts w:asciiTheme="majorHAnsi" w:hAnsiTheme="majorHAnsi" w:cs="Courier"/>
              </w:rPr>
              <w:t>he operation of a dedicated, multilingual WHOIS web site has technical and business implications. ICANN would require budget approval for acquisition of access bandwidth and</w:t>
            </w:r>
            <w:r w:rsidR="003D3E47">
              <w:rPr>
                <w:rFonts w:asciiTheme="majorHAnsi" w:hAnsiTheme="majorHAnsi" w:cs="Courier"/>
              </w:rPr>
              <w:t xml:space="preserve"> </w:t>
            </w:r>
            <w:r w:rsidRPr="00C917C7">
              <w:rPr>
                <w:rFonts w:asciiTheme="majorHAnsi" w:hAnsiTheme="majorHAnsi" w:cs="Courier"/>
              </w:rPr>
              <w:t>infrastructure, and</w:t>
            </w:r>
            <w:r w:rsidR="003D3E47">
              <w:rPr>
                <w:rFonts w:asciiTheme="majorHAnsi" w:hAnsiTheme="majorHAnsi" w:cs="Courier"/>
              </w:rPr>
              <w:t xml:space="preserve"> for hiring of Staff sufficient </w:t>
            </w:r>
            <w:r w:rsidRPr="00C917C7">
              <w:rPr>
                <w:rFonts w:asciiTheme="majorHAnsi" w:hAnsiTheme="majorHAnsi" w:cs="Courier"/>
              </w:rPr>
              <w:t>to meet the demands of a</w:t>
            </w:r>
            <w:r w:rsidR="003D3E47">
              <w:rPr>
                <w:rFonts w:asciiTheme="majorHAnsi" w:hAnsiTheme="majorHAnsi" w:cs="Courier"/>
              </w:rPr>
              <w:t xml:space="preserve"> </w:t>
            </w:r>
            <w:r w:rsidRPr="00C917C7">
              <w:rPr>
                <w:rFonts w:asciiTheme="majorHAnsi" w:hAnsiTheme="majorHAnsi" w:cs="Courier"/>
              </w:rPr>
              <w:t>common entry point to a distributed database currently accessed through infrastructure provided by hundreds of registry and registrar WHOIS services. Capacity planning for an enterprise of this scale can only properly be done</w:t>
            </w:r>
            <w:r w:rsidR="003D3E47">
              <w:rPr>
                <w:rFonts w:asciiTheme="majorHAnsi" w:hAnsiTheme="majorHAnsi" w:cs="Courier"/>
              </w:rPr>
              <w:t xml:space="preserve"> </w:t>
            </w:r>
            <w:r w:rsidRPr="00C917C7">
              <w:rPr>
                <w:rFonts w:asciiTheme="majorHAnsi" w:hAnsiTheme="majorHAnsi" w:cs="Courier"/>
              </w:rPr>
              <w:t>after a detailed implementation framework and plan is approved.</w:t>
            </w:r>
            <w:r w:rsidR="003D3E47">
              <w:rPr>
                <w:rFonts w:asciiTheme="majorHAnsi" w:hAnsiTheme="majorHAnsi" w:cs="Courier"/>
              </w:rPr>
              <w:t xml:space="preserve"> </w:t>
            </w:r>
            <w:r w:rsidRPr="00C917C7">
              <w:rPr>
                <w:rFonts w:asciiTheme="majorHAnsi" w:hAnsiTheme="majorHAnsi" w:cs="Courier"/>
              </w:rPr>
              <w:t>One technical solution is to have this web site act as a proxy that would relay queries between WHOIS</w:t>
            </w:r>
            <w:r w:rsidR="003D3E47">
              <w:rPr>
                <w:rFonts w:asciiTheme="majorHAnsi" w:hAnsiTheme="majorHAnsi" w:cs="Courier"/>
              </w:rPr>
              <w:t xml:space="preserve"> </w:t>
            </w:r>
            <w:r w:rsidRPr="00C917C7">
              <w:rPr>
                <w:rFonts w:asciiTheme="majorHAnsi" w:hAnsiTheme="majorHAnsi" w:cs="Courier"/>
              </w:rPr>
              <w:t>users and registries or registrars. An alternative solution would be for ICANN to collect registration data from registries and registrars and maintain these locally, either cached or in permanent storage. Existing registry and registrar WHOIS services must change to satisfy the “back end” requirements for either solution.  For example, if a relay model is chosen, registry and registrar WHOIS services must satisfy availability and throughput requirements (and not rate limit), whereas if a cache or storage option is chosen, a method for maintaining data synchronization and consistency must be developed. Lastly, any operational solution Staff is asked to consider must be evaluated and demonstrated to scale better than the existing solution. Independent of the operational solution selected, the ICANN community may need to undertake a consensus policy development or engage in contractual negotiations to establish new registry and registrar contractual obligations that do not exist today.</w:t>
            </w:r>
          </w:p>
        </w:tc>
      </w:tr>
      <w:tr w:rsidR="00887FA0" w:rsidRPr="00D612D2" w14:paraId="576AE1BA" w14:textId="77777777" w:rsidTr="00887FA0">
        <w:tc>
          <w:tcPr>
            <w:tcW w:w="2448" w:type="dxa"/>
          </w:tcPr>
          <w:p w14:paraId="4A553618" w14:textId="310EB6E9" w:rsidR="00887FA0" w:rsidRPr="00887FA0" w:rsidRDefault="00887FA0" w:rsidP="00AF38F3">
            <w:pPr>
              <w:rPr>
                <w:rFonts w:asciiTheme="majorHAnsi" w:hAnsiTheme="majorHAnsi"/>
                <w:bCs/>
                <w:color w:val="000000"/>
                <w:shd w:val="clear" w:color="auto" w:fill="FFFFFF"/>
              </w:rPr>
            </w:pPr>
            <w:hyperlink r:id="rId127" w:history="1">
              <w:r w:rsidRPr="00887FA0">
                <w:rPr>
                  <w:rStyle w:val="Hyperlink"/>
                  <w:rFonts w:asciiTheme="majorHAnsi" w:hAnsiTheme="majorHAnsi"/>
                  <w:bCs/>
                  <w:shd w:val="clear" w:color="auto" w:fill="FFFFFF"/>
                </w:rPr>
                <w:t>UK Government</w:t>
              </w:r>
            </w:hyperlink>
          </w:p>
        </w:tc>
        <w:tc>
          <w:tcPr>
            <w:tcW w:w="6408" w:type="dxa"/>
          </w:tcPr>
          <w:p w14:paraId="2F5E8040" w14:textId="79390D39" w:rsidR="00887FA0" w:rsidRPr="00887FA0" w:rsidRDefault="00887FA0" w:rsidP="00AF38F3">
            <w:pPr>
              <w:rPr>
                <w:rFonts w:asciiTheme="majorHAnsi" w:hAnsiTheme="majorHAnsi"/>
                <w:bCs/>
                <w:i/>
                <w:color w:val="000000"/>
                <w:shd w:val="clear" w:color="auto" w:fill="FFFFFF"/>
              </w:rPr>
            </w:pPr>
            <w:r w:rsidRPr="00887FA0">
              <w:rPr>
                <w:rFonts w:asciiTheme="majorHAnsi" w:hAnsiTheme="majorHAnsi" w:cs="Arial"/>
                <w:color w:val="000000"/>
              </w:rPr>
              <w:t xml:space="preserve">The UK Government believes that consistent and unrestricted public access to thick WHOIS data should be the overall aim for all </w:t>
            </w:r>
            <w:proofErr w:type="spellStart"/>
            <w:r w:rsidRPr="00887FA0">
              <w:rPr>
                <w:rFonts w:asciiTheme="majorHAnsi" w:hAnsiTheme="majorHAnsi" w:cs="Arial"/>
                <w:color w:val="000000"/>
              </w:rPr>
              <w:t>gTLD</w:t>
            </w:r>
            <w:proofErr w:type="spellEnd"/>
            <w:r w:rsidRPr="00887FA0">
              <w:rPr>
                <w:rFonts w:asciiTheme="majorHAnsi" w:hAnsiTheme="majorHAnsi" w:cs="Arial"/>
                <w:color w:val="000000"/>
              </w:rPr>
              <w:t xml:space="preserve"> domain names. We therefore</w:t>
            </w:r>
            <w:r>
              <w:rPr>
                <w:rFonts w:asciiTheme="majorHAnsi" w:hAnsiTheme="majorHAnsi" w:cs="Arial"/>
                <w:color w:val="000000"/>
              </w:rPr>
              <w:t xml:space="preserve"> </w:t>
            </w:r>
            <w:r w:rsidRPr="00887FA0">
              <w:rPr>
                <w:rFonts w:asciiTheme="majorHAnsi" w:hAnsiTheme="majorHAnsi" w:cs="Arial"/>
                <w:color w:val="000000"/>
              </w:rPr>
              <w:t>agree with the alternative Recommendation that there should be provision of thick WHOIS data access for the “</w:t>
            </w:r>
            <w:proofErr w:type="gramStart"/>
            <w:r w:rsidRPr="00887FA0">
              <w:rPr>
                <w:rFonts w:asciiTheme="majorHAnsi" w:hAnsiTheme="majorHAnsi" w:cs="Arial"/>
                <w:color w:val="000000"/>
              </w:rPr>
              <w:t>.com</w:t>
            </w:r>
            <w:proofErr w:type="gramEnd"/>
            <w:r w:rsidRPr="00887FA0">
              <w:rPr>
                <w:rFonts w:asciiTheme="majorHAnsi" w:hAnsiTheme="majorHAnsi" w:cs="Arial"/>
                <w:color w:val="000000"/>
              </w:rPr>
              <w:t xml:space="preserve">” and “.net” registries in order to bring them into line with the other </w:t>
            </w:r>
            <w:proofErr w:type="spellStart"/>
            <w:r w:rsidRPr="00887FA0">
              <w:rPr>
                <w:rFonts w:asciiTheme="majorHAnsi" w:hAnsiTheme="majorHAnsi" w:cs="Arial"/>
                <w:color w:val="000000"/>
              </w:rPr>
              <w:t>gTLDs</w:t>
            </w:r>
            <w:proofErr w:type="spellEnd"/>
            <w:r w:rsidRPr="00887FA0">
              <w:rPr>
                <w:rFonts w:asciiTheme="majorHAnsi" w:hAnsiTheme="majorHAnsi" w:cs="Arial"/>
                <w:color w:val="000000"/>
              </w:rPr>
              <w:t>, using a dedicated, multi-lingual website interface.</w:t>
            </w:r>
          </w:p>
        </w:tc>
      </w:tr>
      <w:tr w:rsidR="004D3E35" w:rsidRPr="00D612D2" w14:paraId="341A0334" w14:textId="77777777" w:rsidTr="00F22603">
        <w:tc>
          <w:tcPr>
            <w:tcW w:w="2448" w:type="dxa"/>
          </w:tcPr>
          <w:p w14:paraId="0C729474" w14:textId="77777777" w:rsidR="004D3E35" w:rsidRPr="00AB6B5A" w:rsidRDefault="004D3E35" w:rsidP="00F22603">
            <w:pPr>
              <w:rPr>
                <w:rFonts w:asciiTheme="majorHAnsi" w:hAnsiTheme="majorHAnsi"/>
              </w:rPr>
            </w:pPr>
            <w:hyperlink r:id="rId128" w:history="1">
              <w:r w:rsidRPr="00D02BE8">
                <w:rPr>
                  <w:rStyle w:val="Hyperlink"/>
                  <w:rFonts w:asciiTheme="majorHAnsi" w:hAnsiTheme="majorHAnsi"/>
                </w:rPr>
                <w:t>Coalition Against Domain Name Abuse (CADNA)</w:t>
              </w:r>
            </w:hyperlink>
          </w:p>
        </w:tc>
        <w:tc>
          <w:tcPr>
            <w:tcW w:w="6408" w:type="dxa"/>
          </w:tcPr>
          <w:p w14:paraId="22B5D0DA" w14:textId="432B25DE" w:rsidR="004D3E35" w:rsidRPr="002C06FF" w:rsidRDefault="002C06FF" w:rsidP="002C06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sidRPr="002C06FF">
              <w:rPr>
                <w:rFonts w:asciiTheme="majorHAnsi" w:hAnsiTheme="majorHAnsi" w:cs="Cambria"/>
                <w:color w:val="000000"/>
              </w:rPr>
              <w:t>CADNA believes that the second of these options, a centralized, unrestricted, multilingual database of all “accurate and complete WHOIS Information” would be more beneficial to the ICANN community in general. Aside from greatly increasing the accessibility, consistency and enforcement of accuracy of WHOIS data, such an interface would send an important message to the community that ICANN values WHOIS information and has made it a priority.</w:t>
            </w:r>
          </w:p>
        </w:tc>
      </w:tr>
      <w:tr w:rsidR="006C1263" w:rsidRPr="00D612D2" w14:paraId="33621DA3" w14:textId="77777777" w:rsidTr="006C1263">
        <w:tc>
          <w:tcPr>
            <w:tcW w:w="2448" w:type="dxa"/>
          </w:tcPr>
          <w:p w14:paraId="2B14526A" w14:textId="36A3D308" w:rsidR="006C1263" w:rsidRPr="006C1263" w:rsidRDefault="006C1263" w:rsidP="00AF38F3">
            <w:pPr>
              <w:rPr>
                <w:rFonts w:asciiTheme="majorHAnsi" w:hAnsiTheme="majorHAnsi" w:cs="Arial"/>
                <w:color w:val="000000"/>
              </w:rPr>
            </w:pPr>
            <w:hyperlink r:id="rId129" w:history="1">
              <w:r w:rsidRPr="007A45C3">
                <w:rPr>
                  <w:rStyle w:val="Hyperlink"/>
                  <w:rFonts w:asciiTheme="majorHAnsi" w:hAnsiTheme="majorHAnsi" w:cs="Arial"/>
                </w:rPr>
                <w:t>Internet Service Provider and Connectivity Providers Constituency (ISPCP)</w:t>
              </w:r>
            </w:hyperlink>
          </w:p>
        </w:tc>
        <w:tc>
          <w:tcPr>
            <w:tcW w:w="6408" w:type="dxa"/>
          </w:tcPr>
          <w:p w14:paraId="2D6FC194" w14:textId="45E39A32" w:rsidR="006C1263" w:rsidRPr="006C1263" w:rsidRDefault="006C1263" w:rsidP="00AF38F3">
            <w:pPr>
              <w:rPr>
                <w:rFonts w:asciiTheme="majorHAnsi" w:hAnsiTheme="majorHAnsi"/>
                <w:bCs/>
                <w:i/>
                <w:color w:val="000000"/>
                <w:shd w:val="clear" w:color="auto" w:fill="FFFFFF"/>
              </w:rPr>
            </w:pPr>
            <w:r w:rsidRPr="006C1263">
              <w:rPr>
                <w:rFonts w:asciiTheme="majorHAnsi" w:hAnsiTheme="majorHAnsi" w:cs="Arial"/>
                <w:color w:val="000000"/>
              </w:rPr>
              <w:t>The ISPCP supports the provision of thick WHOIS data where achievable, but stresses the need for accurate data so the information is both meaningful and fit for its agreed use. Without that improvement the question of thick or thin WHOIS data becomes irrelevant.</w:t>
            </w:r>
          </w:p>
        </w:tc>
      </w:tr>
      <w:tr w:rsidR="00411499" w:rsidRPr="00D612D2" w14:paraId="73925C48" w14:textId="77777777" w:rsidTr="00411499">
        <w:tc>
          <w:tcPr>
            <w:tcW w:w="2448" w:type="dxa"/>
          </w:tcPr>
          <w:p w14:paraId="01A828C4" w14:textId="7FF0564E" w:rsidR="00411499" w:rsidRPr="00411499" w:rsidRDefault="00411499" w:rsidP="00AF38F3">
            <w:pPr>
              <w:rPr>
                <w:rFonts w:asciiTheme="majorHAnsi" w:hAnsiTheme="majorHAnsi" w:cs="Arial"/>
                <w:color w:val="000000"/>
              </w:rPr>
            </w:pPr>
            <w:hyperlink r:id="rId130" w:history="1">
              <w:r w:rsidRPr="00013E4A">
                <w:rPr>
                  <w:rStyle w:val="Hyperlink"/>
                  <w:rFonts w:asciiTheme="majorHAnsi" w:hAnsiTheme="majorHAnsi" w:cs="Arial"/>
                </w:rPr>
                <w:t>United States Department of Commerce</w:t>
              </w:r>
            </w:hyperlink>
          </w:p>
        </w:tc>
        <w:tc>
          <w:tcPr>
            <w:tcW w:w="6408" w:type="dxa"/>
          </w:tcPr>
          <w:p w14:paraId="074B6C9C" w14:textId="01AFFB27" w:rsidR="00411499" w:rsidRPr="00411499" w:rsidRDefault="00411499" w:rsidP="00AF38F3">
            <w:pPr>
              <w:rPr>
                <w:rFonts w:asciiTheme="majorHAnsi" w:hAnsiTheme="majorHAnsi"/>
                <w:bCs/>
                <w:color w:val="000000"/>
                <w:shd w:val="clear" w:color="auto" w:fill="FFFFFF"/>
              </w:rPr>
            </w:pPr>
            <w:r>
              <w:rPr>
                <w:rFonts w:asciiTheme="majorHAnsi" w:hAnsiTheme="majorHAnsi"/>
                <w:bCs/>
                <w:color w:val="000000"/>
                <w:shd w:val="clear" w:color="auto" w:fill="FFFFFF"/>
              </w:rPr>
              <w:t xml:space="preserve">The provision of a “thick” WHOIS service for the .com and .net </w:t>
            </w:r>
            <w:proofErr w:type="spellStart"/>
            <w:r>
              <w:rPr>
                <w:rFonts w:asciiTheme="majorHAnsi" w:hAnsiTheme="majorHAnsi"/>
                <w:bCs/>
                <w:color w:val="000000"/>
                <w:shd w:val="clear" w:color="auto" w:fill="FFFFFF"/>
              </w:rPr>
              <w:t>gTLDs</w:t>
            </w:r>
            <w:proofErr w:type="spellEnd"/>
            <w:r>
              <w:rPr>
                <w:rFonts w:asciiTheme="majorHAnsi" w:hAnsiTheme="majorHAnsi"/>
                <w:bCs/>
                <w:color w:val="000000"/>
                <w:shd w:val="clear" w:color="auto" w:fill="FFFFFF"/>
              </w:rPr>
              <w:t xml:space="preserve"> will improve access to the WHOIS data for these </w:t>
            </w:r>
            <w:proofErr w:type="spellStart"/>
            <w:r>
              <w:rPr>
                <w:rFonts w:asciiTheme="majorHAnsi" w:hAnsiTheme="majorHAnsi"/>
                <w:bCs/>
                <w:color w:val="000000"/>
                <w:shd w:val="clear" w:color="auto" w:fill="FFFFFF"/>
              </w:rPr>
              <w:t>gTLDs</w:t>
            </w:r>
            <w:proofErr w:type="spellEnd"/>
            <w:r>
              <w:rPr>
                <w:rFonts w:asciiTheme="majorHAnsi" w:hAnsiTheme="majorHAnsi"/>
                <w:bCs/>
                <w:color w:val="000000"/>
                <w:shd w:val="clear" w:color="auto" w:fill="FFFFFF"/>
              </w:rPr>
              <w:t>.</w:t>
            </w:r>
          </w:p>
        </w:tc>
      </w:tr>
      <w:tr w:rsidR="0014680A" w:rsidRPr="00D612D2" w14:paraId="1770D7AD" w14:textId="77777777" w:rsidTr="007A35DF">
        <w:tc>
          <w:tcPr>
            <w:tcW w:w="8856" w:type="dxa"/>
            <w:gridSpan w:val="2"/>
          </w:tcPr>
          <w:p w14:paraId="61C681DD" w14:textId="77777777" w:rsidR="0014680A" w:rsidRPr="00D612D2" w:rsidRDefault="0014680A" w:rsidP="00AF38F3">
            <w:pPr>
              <w:rPr>
                <w:rFonts w:asciiTheme="majorHAnsi" w:hAnsiTheme="majorHAnsi"/>
                <w:bCs/>
                <w:i/>
                <w:color w:val="000000"/>
                <w:shd w:val="clear" w:color="auto" w:fill="FFFFFF"/>
              </w:rPr>
            </w:pPr>
            <w:r w:rsidRPr="00D612D2">
              <w:rPr>
                <w:rFonts w:asciiTheme="majorHAnsi" w:hAnsiTheme="majorHAnsi"/>
                <w:bCs/>
                <w:i/>
                <w:color w:val="000000"/>
                <w:shd w:val="clear" w:color="auto" w:fill="FFFFFF"/>
              </w:rPr>
              <w:t>Internationalized Domain Names</w:t>
            </w:r>
          </w:p>
        </w:tc>
      </w:tr>
      <w:tr w:rsidR="0014680A" w:rsidRPr="00D612D2" w14:paraId="0B650C1F" w14:textId="77777777" w:rsidTr="00A12E66">
        <w:tc>
          <w:tcPr>
            <w:tcW w:w="2448" w:type="dxa"/>
          </w:tcPr>
          <w:p w14:paraId="5F0EB9E6" w14:textId="77777777" w:rsidR="0014680A" w:rsidRPr="00D612D2" w:rsidRDefault="0014680A">
            <w:pPr>
              <w:rPr>
                <w:rFonts w:asciiTheme="majorHAnsi" w:hAnsiTheme="majorHAnsi"/>
              </w:rPr>
            </w:pPr>
            <w:r w:rsidRPr="00D612D2">
              <w:rPr>
                <w:rFonts w:asciiTheme="majorHAnsi" w:hAnsiTheme="majorHAnsi"/>
              </w:rPr>
              <w:t>Recommendation 18</w:t>
            </w:r>
          </w:p>
        </w:tc>
        <w:tc>
          <w:tcPr>
            <w:tcW w:w="6408" w:type="dxa"/>
          </w:tcPr>
          <w:p w14:paraId="52FE9348" w14:textId="33DC5AAE" w:rsidR="0014680A" w:rsidRPr="00D612D2" w:rsidRDefault="0014680A" w:rsidP="0014680A">
            <w:pPr>
              <w:spacing w:line="100" w:lineRule="atLeast"/>
              <w:rPr>
                <w:rFonts w:asciiTheme="majorHAnsi" w:hAnsiTheme="majorHAnsi"/>
              </w:rPr>
            </w:pPr>
            <w:r w:rsidRPr="00D612D2">
              <w:rPr>
                <w:rFonts w:asciiTheme="majorHAnsi" w:hAnsiTheme="majorHAnsi"/>
              </w:rPr>
              <w:t>ICANN Community should task a working group within 6 months of publication to finalize (</w:t>
            </w:r>
            <w:proofErr w:type="spellStart"/>
            <w:r w:rsidRPr="00D612D2">
              <w:rPr>
                <w:rFonts w:asciiTheme="majorHAnsi" w:hAnsiTheme="majorHAnsi"/>
              </w:rPr>
              <w:t>i</w:t>
            </w:r>
            <w:proofErr w:type="spellEnd"/>
            <w:r w:rsidRPr="00D612D2">
              <w:rPr>
                <w:rFonts w:asciiTheme="majorHAnsi" w:hAnsiTheme="majorHAnsi"/>
              </w:rPr>
              <w:t xml:space="preserve">) encoding, (ii) modifications to data model, and (iii) internationalized services, to give global access to gather, store and make available internationalized </w:t>
            </w:r>
            <w:r w:rsidR="005D0656">
              <w:rPr>
                <w:rFonts w:asciiTheme="majorHAnsi" w:hAnsiTheme="majorHAnsi"/>
              </w:rPr>
              <w:t xml:space="preserve">registration data. </w:t>
            </w:r>
            <w:r w:rsidRPr="00D612D2">
              <w:rPr>
                <w:rFonts w:asciiTheme="majorHAnsi" w:hAnsiTheme="majorHAnsi"/>
              </w:rPr>
              <w:t xml:space="preserve">Such working group should report no later than one year from formation, using existing IDN encoding.  The working group should aim for consistency of approach across the </w:t>
            </w:r>
            <w:proofErr w:type="spellStart"/>
            <w:r w:rsidRPr="00D612D2">
              <w:rPr>
                <w:rFonts w:asciiTheme="majorHAnsi" w:hAnsiTheme="majorHAnsi"/>
              </w:rPr>
              <w:t>gTLD</w:t>
            </w:r>
            <w:proofErr w:type="spellEnd"/>
            <w:r w:rsidRPr="00D612D2">
              <w:rPr>
                <w:rFonts w:asciiTheme="majorHAnsi" w:hAnsiTheme="majorHAnsi"/>
              </w:rPr>
              <w:t xml:space="preserve"> and – on a voluntary basis – the </w:t>
            </w:r>
            <w:proofErr w:type="spellStart"/>
            <w:r w:rsidRPr="00D612D2">
              <w:rPr>
                <w:rFonts w:asciiTheme="majorHAnsi" w:hAnsiTheme="majorHAnsi"/>
              </w:rPr>
              <w:t>ccTLD</w:t>
            </w:r>
            <w:proofErr w:type="spellEnd"/>
            <w:r w:rsidRPr="00D612D2">
              <w:rPr>
                <w:rFonts w:asciiTheme="majorHAnsi" w:hAnsiTheme="majorHAnsi"/>
              </w:rPr>
              <w:t xml:space="preserve"> space.</w:t>
            </w:r>
          </w:p>
        </w:tc>
      </w:tr>
      <w:tr w:rsidR="00E116F9" w:rsidRPr="00D612D2" w14:paraId="252D67C7" w14:textId="77777777" w:rsidTr="00A12E66">
        <w:tc>
          <w:tcPr>
            <w:tcW w:w="2448" w:type="dxa"/>
          </w:tcPr>
          <w:p w14:paraId="5D2A4C44" w14:textId="766D7C58" w:rsidR="00E116F9" w:rsidRPr="00D612D2" w:rsidRDefault="004E4BB9" w:rsidP="00E116F9">
            <w:pPr>
              <w:rPr>
                <w:rFonts w:asciiTheme="majorHAnsi" w:eastAsia="Times New Roman" w:hAnsiTheme="majorHAnsi" w:cs="Times New Roman"/>
              </w:rPr>
            </w:pPr>
            <w:hyperlink r:id="rId131" w:history="1">
              <w:r w:rsidR="00E116F9" w:rsidRPr="00D612D2">
                <w:rPr>
                  <w:rStyle w:val="Hyperlink"/>
                  <w:rFonts w:asciiTheme="majorHAnsi" w:eastAsia="Times New Roman" w:hAnsiTheme="majorHAnsi" w:cs="Times New Roman"/>
                </w:rPr>
                <w:t>David Oren</w:t>
              </w:r>
            </w:hyperlink>
          </w:p>
          <w:p w14:paraId="25C21FE9" w14:textId="31C93A86" w:rsidR="00E116F9" w:rsidRPr="00D612D2" w:rsidRDefault="00F36E02" w:rsidP="00F36E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AFCC Operations Manager | Online Threats Managed Services (OTMS) | RS</w:t>
            </w:r>
            <w:r w:rsidRPr="00D612D2">
              <w:rPr>
                <w:rFonts w:asciiTheme="majorHAnsi" w:hAnsiTheme="majorHAnsi" w:cs="Times New Roman"/>
                <w:color w:val="000000"/>
              </w:rPr>
              <w:t>Λ</w:t>
            </w:r>
            <w:r w:rsidRPr="00D612D2">
              <w:rPr>
                <w:rFonts w:asciiTheme="majorHAnsi" w:hAnsiTheme="majorHAnsi" w:cs="Courier"/>
                <w:color w:val="000000"/>
              </w:rPr>
              <w:t>, The Security Division of EMC</w:t>
            </w:r>
          </w:p>
        </w:tc>
        <w:tc>
          <w:tcPr>
            <w:tcW w:w="6408" w:type="dxa"/>
          </w:tcPr>
          <w:p w14:paraId="234EE82A" w14:textId="0106E051" w:rsidR="00E116F9" w:rsidRPr="00D612D2" w:rsidRDefault="00E116F9" w:rsidP="00E116F9">
            <w:pPr>
              <w:pStyle w:val="HTMLPreformatted"/>
              <w:shd w:val="clear" w:color="auto" w:fill="FFFFFF"/>
              <w:rPr>
                <w:rFonts w:asciiTheme="majorHAnsi" w:hAnsiTheme="majorHAnsi"/>
                <w:color w:val="000000"/>
                <w:sz w:val="24"/>
                <w:szCs w:val="24"/>
              </w:rPr>
            </w:pPr>
            <w:r w:rsidRPr="00D612D2">
              <w:rPr>
                <w:rFonts w:asciiTheme="majorHAnsi" w:hAnsiTheme="majorHAnsi"/>
                <w:i/>
                <w:sz w:val="24"/>
                <w:szCs w:val="24"/>
              </w:rPr>
              <w:t xml:space="preserve">“The working group should aim for consistency of approach across the </w:t>
            </w:r>
            <w:proofErr w:type="spellStart"/>
            <w:r w:rsidRPr="00D612D2">
              <w:rPr>
                <w:rFonts w:asciiTheme="majorHAnsi" w:hAnsiTheme="majorHAnsi"/>
                <w:i/>
                <w:sz w:val="24"/>
                <w:szCs w:val="24"/>
              </w:rPr>
              <w:t>gTLD</w:t>
            </w:r>
            <w:proofErr w:type="spellEnd"/>
            <w:r w:rsidRPr="00D612D2">
              <w:rPr>
                <w:rFonts w:asciiTheme="majorHAnsi" w:hAnsiTheme="majorHAnsi"/>
                <w:i/>
                <w:sz w:val="24"/>
                <w:szCs w:val="24"/>
              </w:rPr>
              <w:t xml:space="preserve"> and – on a voluntary basis – the </w:t>
            </w:r>
            <w:proofErr w:type="spellStart"/>
            <w:r w:rsidRPr="00D612D2">
              <w:rPr>
                <w:rFonts w:asciiTheme="majorHAnsi" w:hAnsiTheme="majorHAnsi"/>
                <w:i/>
                <w:sz w:val="24"/>
                <w:szCs w:val="24"/>
              </w:rPr>
              <w:t>ccTLD</w:t>
            </w:r>
            <w:proofErr w:type="spellEnd"/>
            <w:r w:rsidRPr="00D612D2">
              <w:rPr>
                <w:rFonts w:asciiTheme="majorHAnsi" w:hAnsiTheme="majorHAnsi"/>
                <w:i/>
                <w:sz w:val="24"/>
                <w:szCs w:val="24"/>
              </w:rPr>
              <w:t xml:space="preserve"> space.”</w:t>
            </w:r>
            <w:r w:rsidRPr="00D612D2">
              <w:rPr>
                <w:rFonts w:asciiTheme="majorHAnsi" w:hAnsiTheme="majorHAnsi"/>
                <w:sz w:val="24"/>
                <w:szCs w:val="24"/>
              </w:rPr>
              <w:t xml:space="preserve"> </w:t>
            </w:r>
            <w:r w:rsidRPr="00D612D2">
              <w:rPr>
                <w:rFonts w:asciiTheme="majorHAnsi" w:hAnsiTheme="majorHAnsi"/>
                <w:color w:val="000000"/>
                <w:sz w:val="24"/>
                <w:szCs w:val="24"/>
              </w:rPr>
              <w:t>The nature of this sentence is less than a recommendation and I tend to believe that many registries will simply ignore it.</w:t>
            </w:r>
          </w:p>
        </w:tc>
      </w:tr>
      <w:tr w:rsidR="00F11A1B" w:rsidRPr="00D612D2" w14:paraId="6118ACED" w14:textId="77777777" w:rsidTr="00A12E66">
        <w:tc>
          <w:tcPr>
            <w:tcW w:w="2448" w:type="dxa"/>
          </w:tcPr>
          <w:p w14:paraId="61F36DF9" w14:textId="2A6BF9C1" w:rsidR="00F11A1B" w:rsidRPr="00AB6B5A" w:rsidRDefault="004E4BB9">
            <w:pPr>
              <w:rPr>
                <w:rFonts w:asciiTheme="majorHAnsi" w:hAnsiTheme="majorHAnsi"/>
              </w:rPr>
            </w:pPr>
            <w:hyperlink r:id="rId132" w:history="1">
              <w:r w:rsidR="00F11A1B" w:rsidRPr="00AB6B5A">
                <w:rPr>
                  <w:rStyle w:val="Hyperlink"/>
                  <w:rFonts w:asciiTheme="majorHAnsi" w:hAnsiTheme="majorHAnsi"/>
                </w:rPr>
                <w:t>Intellectual Property Constituency</w:t>
              </w:r>
            </w:hyperlink>
          </w:p>
        </w:tc>
        <w:tc>
          <w:tcPr>
            <w:tcW w:w="6408" w:type="dxa"/>
          </w:tcPr>
          <w:p w14:paraId="52CEC2EC" w14:textId="7A111EE6" w:rsidR="00F11A1B" w:rsidRPr="00AB6B5A" w:rsidRDefault="00F11A1B" w:rsidP="0014680A">
            <w:pPr>
              <w:spacing w:line="100" w:lineRule="atLeast"/>
              <w:rPr>
                <w:rFonts w:asciiTheme="majorHAnsi" w:hAnsiTheme="majorHAnsi"/>
              </w:rPr>
            </w:pPr>
            <w:r w:rsidRPr="00AB6B5A">
              <w:rPr>
                <w:rFonts w:asciiTheme="majorHAnsi" w:hAnsiTheme="majorHAnsi"/>
              </w:rPr>
              <w:t xml:space="preserve">IPC agrees in principle with these recommendations.  Internationalization of </w:t>
            </w:r>
            <w:proofErr w:type="spellStart"/>
            <w:r w:rsidRPr="00AB6B5A">
              <w:rPr>
                <w:rFonts w:asciiTheme="majorHAnsi" w:hAnsiTheme="majorHAnsi"/>
              </w:rPr>
              <w:t>Whois</w:t>
            </w:r>
            <w:proofErr w:type="spellEnd"/>
            <w:r w:rsidRPr="00AB6B5A">
              <w:rPr>
                <w:rFonts w:asciiTheme="majorHAnsi" w:hAnsiTheme="majorHAnsi"/>
              </w:rPr>
              <w:t xml:space="preserve"> is an important and urgent challenge, one </w:t>
            </w:r>
            <w:proofErr w:type="gramStart"/>
            <w:r w:rsidRPr="00AB6B5A">
              <w:rPr>
                <w:rFonts w:asciiTheme="majorHAnsi" w:hAnsiTheme="majorHAnsi"/>
              </w:rPr>
              <w:t>which</w:t>
            </w:r>
            <w:proofErr w:type="gramEnd"/>
            <w:r w:rsidRPr="00AB6B5A">
              <w:rPr>
                <w:rFonts w:asciiTheme="majorHAnsi" w:hAnsiTheme="majorHAnsi"/>
              </w:rPr>
              <w:t xml:space="preserve"> ICANN has not yet effectively stepped up to.  We support the need for swift action on this matter but believe it is important to delineate the proper role for ICANN </w:t>
            </w:r>
            <w:proofErr w:type="spellStart"/>
            <w:r w:rsidRPr="00AB6B5A">
              <w:rPr>
                <w:rFonts w:asciiTheme="majorHAnsi" w:hAnsiTheme="majorHAnsi"/>
              </w:rPr>
              <w:t>vis</w:t>
            </w:r>
            <w:proofErr w:type="spellEnd"/>
            <w:r w:rsidRPr="00AB6B5A">
              <w:rPr>
                <w:rFonts w:asciiTheme="majorHAnsi" w:hAnsiTheme="majorHAnsi"/>
              </w:rPr>
              <w:t>-a-</w:t>
            </w:r>
            <w:proofErr w:type="spellStart"/>
            <w:r w:rsidRPr="00AB6B5A">
              <w:rPr>
                <w:rFonts w:asciiTheme="majorHAnsi" w:hAnsiTheme="majorHAnsi"/>
              </w:rPr>
              <w:t>vis</w:t>
            </w:r>
            <w:proofErr w:type="spellEnd"/>
            <w:r w:rsidRPr="00AB6B5A">
              <w:rPr>
                <w:rFonts w:asciiTheme="majorHAnsi" w:hAnsiTheme="majorHAnsi"/>
              </w:rPr>
              <w:t xml:space="preserve"> other bodies, especially the Internet Engineering Task Force.  We also applaud the Review Team’s implicit recognition that, while many critical technical issues must be addressed, this is not just a decision for technologists but should engage the entire ICANN community.  The recommended approach of including placeholders for internationalized registration data in registry and registrar agreements is a timely one, as the RAA is under revision and many new registry agreements will be entered into in the near future.  IPC will defer further comment on this topic until its review of the SSAC 051 roadmap document now pending for public comment.  </w:t>
            </w:r>
          </w:p>
        </w:tc>
      </w:tr>
      <w:tr w:rsidR="005D0656" w:rsidRPr="00D612D2" w14:paraId="29398EB3" w14:textId="77777777" w:rsidTr="00A12E66">
        <w:tc>
          <w:tcPr>
            <w:tcW w:w="2448" w:type="dxa"/>
          </w:tcPr>
          <w:p w14:paraId="0B9375B6" w14:textId="6B93DF3A" w:rsidR="005D0656" w:rsidRPr="005D0656" w:rsidRDefault="005D0656">
            <w:pPr>
              <w:rPr>
                <w:rFonts w:asciiTheme="majorHAnsi" w:eastAsia="ＭＳ 明朝" w:hAnsiTheme="majorHAnsi"/>
              </w:rPr>
            </w:pPr>
            <w:hyperlink r:id="rId133" w:history="1">
              <w:r w:rsidRPr="006A7600">
                <w:rPr>
                  <w:rStyle w:val="Hyperlink"/>
                  <w:rFonts w:asciiTheme="majorHAnsi" w:eastAsia="ＭＳ 明朝" w:hAnsiTheme="majorHAnsi"/>
                </w:rPr>
                <w:t>Canadian Internet Registration Authority (CIRA)</w:t>
              </w:r>
            </w:hyperlink>
          </w:p>
        </w:tc>
        <w:tc>
          <w:tcPr>
            <w:tcW w:w="6408" w:type="dxa"/>
          </w:tcPr>
          <w:p w14:paraId="33178AEE" w14:textId="4AA4A68C" w:rsidR="005D0656" w:rsidRPr="00AB6B5A" w:rsidRDefault="005D0656" w:rsidP="005D0656">
            <w:pPr>
              <w:spacing w:line="100" w:lineRule="atLeast"/>
              <w:rPr>
                <w:rFonts w:asciiTheme="majorHAnsi" w:hAnsiTheme="majorHAnsi"/>
              </w:rPr>
            </w:pPr>
            <w:r w:rsidRPr="005D0656">
              <w:rPr>
                <w:rFonts w:asciiTheme="majorHAnsi" w:hAnsiTheme="majorHAnsi"/>
              </w:rPr>
              <w:t xml:space="preserve">The working group should aim for consistency of approach across the </w:t>
            </w:r>
            <w:proofErr w:type="spellStart"/>
            <w:r w:rsidRPr="005D0656">
              <w:rPr>
                <w:rFonts w:asciiTheme="majorHAnsi" w:hAnsiTheme="majorHAnsi"/>
              </w:rPr>
              <w:t>gTLD</w:t>
            </w:r>
            <w:proofErr w:type="spellEnd"/>
            <w:r w:rsidRPr="005D0656">
              <w:rPr>
                <w:rFonts w:asciiTheme="majorHAnsi" w:hAnsiTheme="majorHAnsi"/>
              </w:rPr>
              <w:t xml:space="preserve"> and – on a voluntary basis – the </w:t>
            </w:r>
            <w:proofErr w:type="spellStart"/>
            <w:r w:rsidRPr="005D0656">
              <w:rPr>
                <w:rFonts w:asciiTheme="majorHAnsi" w:hAnsiTheme="majorHAnsi"/>
              </w:rPr>
              <w:t>ccTLD</w:t>
            </w:r>
            <w:proofErr w:type="spellEnd"/>
            <w:r w:rsidRPr="005D0656">
              <w:rPr>
                <w:rFonts w:asciiTheme="majorHAnsi" w:hAnsiTheme="majorHAnsi"/>
              </w:rPr>
              <w:t xml:space="preserve"> space.  CIRA supports this recommendation, not only for the benefit of the global internet community, but also for Canadians, given that we are currently working on adding French character IDNs to the .CA domain space</w:t>
            </w:r>
            <w:r>
              <w:rPr>
                <w:rFonts w:asciiTheme="majorHAnsi" w:hAnsiTheme="majorHAnsi"/>
              </w:rPr>
              <w:t>.</w:t>
            </w:r>
          </w:p>
        </w:tc>
      </w:tr>
      <w:tr w:rsidR="004F6F1B" w:rsidRPr="00D612D2" w14:paraId="18492FE7" w14:textId="77777777" w:rsidTr="00A12E66">
        <w:tc>
          <w:tcPr>
            <w:tcW w:w="2448" w:type="dxa"/>
          </w:tcPr>
          <w:p w14:paraId="0F61676F" w14:textId="77777777" w:rsidR="00945BF8" w:rsidRDefault="00945BF8" w:rsidP="00945BF8">
            <w:pPr>
              <w:rPr>
                <w:rFonts w:asciiTheme="majorHAnsi" w:hAnsiTheme="majorHAnsi"/>
              </w:rPr>
            </w:pPr>
            <w:hyperlink r:id="rId134" w:history="1">
              <w:r w:rsidRPr="00097619">
                <w:rPr>
                  <w:rStyle w:val="Hyperlink"/>
                  <w:rFonts w:asciiTheme="majorHAnsi" w:hAnsiTheme="majorHAnsi"/>
                </w:rPr>
                <w:t>Chinese Internet Network Information Center (CNNIC)</w:t>
              </w:r>
            </w:hyperlink>
          </w:p>
          <w:p w14:paraId="59F7EBA7" w14:textId="77777777" w:rsidR="004F6F1B" w:rsidRPr="00AB6B5A" w:rsidRDefault="004F6F1B">
            <w:pPr>
              <w:rPr>
                <w:rFonts w:asciiTheme="majorHAnsi" w:hAnsiTheme="majorHAnsi"/>
              </w:rPr>
            </w:pPr>
          </w:p>
        </w:tc>
        <w:tc>
          <w:tcPr>
            <w:tcW w:w="6408" w:type="dxa"/>
          </w:tcPr>
          <w:p w14:paraId="3EE5083C" w14:textId="681EE86D" w:rsidR="004F6F1B" w:rsidRPr="004F6F1B" w:rsidRDefault="004F6F1B" w:rsidP="004F6F1B">
            <w:pPr>
              <w:spacing w:line="100" w:lineRule="atLeast"/>
              <w:rPr>
                <w:rFonts w:asciiTheme="majorHAnsi" w:hAnsiTheme="majorHAnsi"/>
              </w:rPr>
            </w:pPr>
            <w:r w:rsidRPr="004F6F1B">
              <w:rPr>
                <w:rFonts w:asciiTheme="majorHAnsi" w:hAnsiTheme="majorHAnsi"/>
              </w:rPr>
              <w:t>CNNIC appreciates ICANN’s effort of regulating international registration data.</w:t>
            </w:r>
            <w:r>
              <w:rPr>
                <w:rFonts w:asciiTheme="majorHAnsi" w:hAnsiTheme="majorHAnsi"/>
              </w:rPr>
              <w:t xml:space="preserve"> </w:t>
            </w:r>
            <w:r w:rsidRPr="004F6F1B">
              <w:rPr>
                <w:rFonts w:asciiTheme="majorHAnsi" w:hAnsiTheme="majorHAnsi"/>
              </w:rPr>
              <w:t>CNNIC has processing Chinese (UTF8 encoding) WHOIS data ever before the</w:t>
            </w:r>
            <w:r>
              <w:rPr>
                <w:rFonts w:asciiTheme="majorHAnsi" w:hAnsiTheme="majorHAnsi"/>
              </w:rPr>
              <w:t xml:space="preserve"> </w:t>
            </w:r>
            <w:r w:rsidRPr="004F6F1B">
              <w:rPr>
                <w:rFonts w:asciiTheme="majorHAnsi" w:hAnsiTheme="majorHAnsi" w:hint="eastAsia"/>
              </w:rPr>
              <w:t>delegation of .</w:t>
            </w:r>
            <w:proofErr w:type="spellStart"/>
            <w:r w:rsidRPr="004F6F1B">
              <w:rPr>
                <w:rFonts w:asciiTheme="majorHAnsi" w:hAnsiTheme="majorHAnsi" w:hint="eastAsia"/>
              </w:rPr>
              <w:t>中国</w:t>
            </w:r>
            <w:proofErr w:type="spellEnd"/>
            <w:r w:rsidRPr="004F6F1B">
              <w:rPr>
                <w:rFonts w:asciiTheme="majorHAnsi" w:hAnsiTheme="majorHAnsi" w:hint="eastAsia"/>
              </w:rPr>
              <w:t xml:space="preserve"> fast track </w:t>
            </w:r>
            <w:proofErr w:type="spellStart"/>
            <w:r w:rsidRPr="004F6F1B">
              <w:rPr>
                <w:rFonts w:asciiTheme="majorHAnsi" w:hAnsiTheme="majorHAnsi" w:hint="eastAsia"/>
              </w:rPr>
              <w:t>ccTLD</w:t>
            </w:r>
            <w:proofErr w:type="spellEnd"/>
            <w:r w:rsidRPr="004F6F1B">
              <w:rPr>
                <w:rFonts w:asciiTheme="majorHAnsi" w:hAnsiTheme="majorHAnsi" w:hint="eastAsia"/>
              </w:rPr>
              <w:t>. Our services support both UTF8 encoding</w:t>
            </w:r>
            <w:r>
              <w:rPr>
                <w:rFonts w:asciiTheme="majorHAnsi" w:hAnsiTheme="majorHAnsi"/>
              </w:rPr>
              <w:t xml:space="preserve"> </w:t>
            </w:r>
            <w:r w:rsidRPr="004F6F1B">
              <w:rPr>
                <w:rFonts w:asciiTheme="majorHAnsi" w:hAnsiTheme="majorHAnsi"/>
              </w:rPr>
              <w:t>registration data (local version) and ASCII registration data (international version). In</w:t>
            </w:r>
            <w:r>
              <w:rPr>
                <w:rFonts w:asciiTheme="majorHAnsi" w:hAnsiTheme="majorHAnsi"/>
              </w:rPr>
              <w:t xml:space="preserve"> </w:t>
            </w:r>
            <w:r w:rsidRPr="004F6F1B">
              <w:rPr>
                <w:rFonts w:asciiTheme="majorHAnsi" w:hAnsiTheme="majorHAnsi"/>
              </w:rPr>
              <w:t xml:space="preserve">other word, we can accept and display both Chinese and English registration </w:t>
            </w:r>
            <w:proofErr w:type="spellStart"/>
            <w:proofErr w:type="gramStart"/>
            <w:r w:rsidRPr="004F6F1B">
              <w:rPr>
                <w:rFonts w:asciiTheme="majorHAnsi" w:hAnsiTheme="majorHAnsi"/>
              </w:rPr>
              <w:t>data.The</w:t>
            </w:r>
            <w:proofErr w:type="spellEnd"/>
            <w:proofErr w:type="gramEnd"/>
            <w:r w:rsidRPr="004F6F1B">
              <w:rPr>
                <w:rFonts w:asciiTheme="majorHAnsi" w:hAnsiTheme="majorHAnsi"/>
              </w:rPr>
              <w:t xml:space="preserve"> UTF8 version WHOIS information is prioritized to be displayed when responding</w:t>
            </w:r>
            <w:r>
              <w:rPr>
                <w:rFonts w:asciiTheme="majorHAnsi" w:hAnsiTheme="majorHAnsi"/>
              </w:rPr>
              <w:t xml:space="preserve"> </w:t>
            </w:r>
            <w:r w:rsidRPr="004F6F1B">
              <w:rPr>
                <w:rFonts w:asciiTheme="majorHAnsi" w:hAnsiTheme="majorHAnsi"/>
              </w:rPr>
              <w:t>to IDN WHOIS queries, while ASCII version is an optional way of recording Non-IDN</w:t>
            </w:r>
            <w:r>
              <w:rPr>
                <w:rFonts w:asciiTheme="majorHAnsi" w:hAnsiTheme="majorHAnsi"/>
              </w:rPr>
              <w:t xml:space="preserve"> </w:t>
            </w:r>
            <w:r w:rsidRPr="004F6F1B">
              <w:rPr>
                <w:rFonts w:asciiTheme="majorHAnsi" w:hAnsiTheme="majorHAnsi"/>
              </w:rPr>
              <w:t>registration data. Our maintenance of Chinese domain name registration records has</w:t>
            </w:r>
            <w:r>
              <w:rPr>
                <w:rFonts w:asciiTheme="majorHAnsi" w:hAnsiTheme="majorHAnsi"/>
              </w:rPr>
              <w:t xml:space="preserve"> </w:t>
            </w:r>
            <w:r w:rsidRPr="004F6F1B">
              <w:rPr>
                <w:rFonts w:asciiTheme="majorHAnsi" w:hAnsiTheme="majorHAnsi"/>
              </w:rPr>
              <w:t>been proved successful in terms of availability and accuracy. We strongly recommend</w:t>
            </w:r>
            <w:r>
              <w:rPr>
                <w:rFonts w:asciiTheme="majorHAnsi" w:hAnsiTheme="majorHAnsi"/>
              </w:rPr>
              <w:t xml:space="preserve"> </w:t>
            </w:r>
            <w:r w:rsidRPr="004F6F1B">
              <w:rPr>
                <w:rFonts w:asciiTheme="majorHAnsi" w:hAnsiTheme="majorHAnsi"/>
              </w:rPr>
              <w:t xml:space="preserve">that IDR-WG shall keep consistency of approach </w:t>
            </w:r>
            <w:r>
              <w:rPr>
                <w:rFonts w:asciiTheme="majorHAnsi" w:hAnsiTheme="majorHAnsi"/>
              </w:rPr>
              <w:t xml:space="preserve">with our </w:t>
            </w:r>
            <w:proofErr w:type="spellStart"/>
            <w:r>
              <w:rPr>
                <w:rFonts w:asciiTheme="majorHAnsi" w:hAnsiTheme="majorHAnsi"/>
              </w:rPr>
              <w:t>ccTLD</w:t>
            </w:r>
            <w:proofErr w:type="spellEnd"/>
            <w:r>
              <w:rPr>
                <w:rFonts w:asciiTheme="majorHAnsi" w:hAnsiTheme="majorHAnsi"/>
              </w:rPr>
              <w:t xml:space="preserve"> space. And we are </w:t>
            </w:r>
            <w:r w:rsidRPr="004F6F1B">
              <w:rPr>
                <w:rFonts w:asciiTheme="majorHAnsi" w:hAnsiTheme="majorHAnsi"/>
              </w:rPr>
              <w:t>willing to cooperate with ICANN in developing international recognized Chinese IDN</w:t>
            </w:r>
            <w:r>
              <w:rPr>
                <w:rFonts w:asciiTheme="majorHAnsi" w:hAnsiTheme="majorHAnsi"/>
              </w:rPr>
              <w:t xml:space="preserve"> </w:t>
            </w:r>
            <w:r w:rsidRPr="004F6F1B">
              <w:rPr>
                <w:rFonts w:asciiTheme="majorHAnsi" w:hAnsiTheme="majorHAnsi"/>
              </w:rPr>
              <w:t>WHOIS policies.</w:t>
            </w:r>
          </w:p>
          <w:p w14:paraId="17183F83" w14:textId="4D4EC743" w:rsidR="004F6F1B" w:rsidRPr="00AB6B5A" w:rsidRDefault="004F6F1B" w:rsidP="004F6F1B">
            <w:pPr>
              <w:spacing w:line="100" w:lineRule="atLeast"/>
              <w:rPr>
                <w:rFonts w:asciiTheme="majorHAnsi" w:hAnsiTheme="majorHAnsi"/>
              </w:rPr>
            </w:pPr>
            <w:r w:rsidRPr="004F6F1B">
              <w:rPr>
                <w:rFonts w:asciiTheme="majorHAnsi" w:hAnsiTheme="majorHAnsi"/>
              </w:rPr>
              <w:t>In addition, we suggest that IDN variant issues should be taken into careful</w:t>
            </w:r>
            <w:r>
              <w:rPr>
                <w:rFonts w:asciiTheme="majorHAnsi" w:hAnsiTheme="majorHAnsi"/>
              </w:rPr>
              <w:t xml:space="preserve"> </w:t>
            </w:r>
            <w:r w:rsidRPr="004F6F1B">
              <w:rPr>
                <w:rFonts w:asciiTheme="majorHAnsi" w:hAnsiTheme="majorHAnsi"/>
              </w:rPr>
              <w:t>consideration while ICANN regulating the WHOIS policy. Because of the existence of</w:t>
            </w:r>
            <w:r>
              <w:rPr>
                <w:rFonts w:asciiTheme="majorHAnsi" w:hAnsiTheme="majorHAnsi"/>
              </w:rPr>
              <w:t xml:space="preserve"> </w:t>
            </w:r>
            <w:r w:rsidRPr="004F6F1B">
              <w:rPr>
                <w:rFonts w:asciiTheme="majorHAnsi" w:hAnsiTheme="majorHAnsi"/>
              </w:rPr>
              <w:t>IDN variants in a number of languages, a proper WHOI</w:t>
            </w:r>
            <w:r>
              <w:rPr>
                <w:rFonts w:asciiTheme="majorHAnsi" w:hAnsiTheme="majorHAnsi"/>
              </w:rPr>
              <w:t xml:space="preserve">S policy should be flexible and </w:t>
            </w:r>
            <w:r w:rsidRPr="004F6F1B">
              <w:rPr>
                <w:rFonts w:asciiTheme="majorHAnsi" w:hAnsiTheme="majorHAnsi"/>
              </w:rPr>
              <w:t>robust enough to allow IDN variants involved in users’ registered WHOIS information</w:t>
            </w:r>
            <w:r>
              <w:rPr>
                <w:rFonts w:asciiTheme="majorHAnsi" w:hAnsiTheme="majorHAnsi"/>
              </w:rPr>
              <w:t xml:space="preserve"> </w:t>
            </w:r>
            <w:r w:rsidRPr="004F6F1B">
              <w:rPr>
                <w:rFonts w:asciiTheme="majorHAnsi" w:hAnsiTheme="majorHAnsi"/>
              </w:rPr>
              <w:t>to be displayed in a general way in order to reduce users’ confusion.</w:t>
            </w:r>
          </w:p>
        </w:tc>
      </w:tr>
      <w:tr w:rsidR="009E2C66" w:rsidRPr="00D612D2" w14:paraId="7E67322F" w14:textId="77777777" w:rsidTr="00A12E66">
        <w:tc>
          <w:tcPr>
            <w:tcW w:w="2448" w:type="dxa"/>
          </w:tcPr>
          <w:p w14:paraId="2008E0D3" w14:textId="77777777" w:rsidR="009E2C66" w:rsidRDefault="009E2C66" w:rsidP="009E2C66">
            <w:pPr>
              <w:rPr>
                <w:rFonts w:asciiTheme="majorHAnsi" w:hAnsiTheme="majorHAnsi"/>
              </w:rPr>
            </w:pPr>
            <w:hyperlink r:id="rId135" w:history="1">
              <w:r w:rsidRPr="005952E5">
                <w:rPr>
                  <w:rStyle w:val="Hyperlink"/>
                  <w:rFonts w:asciiTheme="majorHAnsi" w:hAnsiTheme="majorHAnsi"/>
                </w:rPr>
                <w:t>Andrew Sullivan</w:t>
              </w:r>
            </w:hyperlink>
            <w:r>
              <w:rPr>
                <w:rFonts w:asciiTheme="majorHAnsi" w:hAnsiTheme="majorHAnsi"/>
              </w:rPr>
              <w:t xml:space="preserve"> Co-Chair of some IETF WGS but individual capacity here</w:t>
            </w:r>
          </w:p>
          <w:p w14:paraId="66716CAD" w14:textId="77777777" w:rsidR="009E2C66" w:rsidRPr="00AB6B5A" w:rsidRDefault="009E2C66">
            <w:pPr>
              <w:rPr>
                <w:rFonts w:asciiTheme="majorHAnsi" w:hAnsiTheme="majorHAnsi"/>
              </w:rPr>
            </w:pPr>
          </w:p>
        </w:tc>
        <w:tc>
          <w:tcPr>
            <w:tcW w:w="6408" w:type="dxa"/>
          </w:tcPr>
          <w:p w14:paraId="286323F5" w14:textId="274E85FF" w:rsidR="009E2C66" w:rsidRPr="009E2C66" w:rsidRDefault="009E2C66" w:rsidP="009E2C6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9E2C66">
              <w:rPr>
                <w:rFonts w:asciiTheme="majorHAnsi" w:hAnsiTheme="majorHAnsi" w:cs="Courier"/>
                <w:color w:val="000000"/>
              </w:rPr>
              <w:t>The discussion of internationalization (including recommendations 18 and 20) would benefit by more carefully considering replacing the WHOIS protocol, and by attending to distinctions that already exist. Recommendation 18 especially seems to conflate what it is possible to register in a registry with what it is possible to look up via the WHOIS service.  The relevant registration protocols have been able to collect internationalized registration data for a long time, and so it is hard to understand why any study is needed on the gathering, storing, or encoding of registration data.  Of course, it is impossible to use the WHOIS protocol reliably to access data that uses anything but ASCII.  But this problem is related to the WHOIS protocol, and not the registration data itself.  At bottom, the issue cannot be solved except by replacement of the WHOIS protocol.</w:t>
            </w:r>
          </w:p>
        </w:tc>
      </w:tr>
      <w:tr w:rsidR="005B250F" w:rsidRPr="00D612D2" w14:paraId="090747D1" w14:textId="77777777" w:rsidTr="00D95745">
        <w:tc>
          <w:tcPr>
            <w:tcW w:w="2448" w:type="dxa"/>
          </w:tcPr>
          <w:p w14:paraId="298477E0" w14:textId="77777777" w:rsidR="005B250F" w:rsidRPr="00D612D2" w:rsidRDefault="005B250F" w:rsidP="00D95745">
            <w:pPr>
              <w:rPr>
                <w:rFonts w:asciiTheme="majorHAnsi" w:hAnsiTheme="majorHAnsi"/>
                <w:bCs/>
                <w:i/>
                <w:color w:val="000000"/>
                <w:shd w:val="clear" w:color="auto" w:fill="FFFFFF"/>
              </w:rPr>
            </w:pPr>
            <w:hyperlink r:id="rId136" w:history="1">
              <w:r w:rsidRPr="00526ACC">
                <w:rPr>
                  <w:rStyle w:val="Hyperlink"/>
                  <w:rFonts w:asciiTheme="majorHAnsi" w:hAnsiTheme="majorHAnsi"/>
                  <w:bCs/>
                </w:rPr>
                <w:t>Business Constituency (BC)</w:t>
              </w:r>
            </w:hyperlink>
          </w:p>
        </w:tc>
        <w:tc>
          <w:tcPr>
            <w:tcW w:w="6408" w:type="dxa"/>
          </w:tcPr>
          <w:p w14:paraId="59F78DC9" w14:textId="77777777" w:rsidR="005B250F" w:rsidRPr="005B250F" w:rsidRDefault="005B250F" w:rsidP="00D95745">
            <w:pPr>
              <w:rPr>
                <w:rFonts w:asciiTheme="majorHAnsi" w:hAnsiTheme="majorHAnsi"/>
                <w:bCs/>
                <w:color w:val="000000"/>
                <w:shd w:val="clear" w:color="auto" w:fill="FFFFFF"/>
              </w:rPr>
            </w:pPr>
            <w:r w:rsidRPr="005B250F">
              <w:rPr>
                <w:rFonts w:asciiTheme="majorHAnsi" w:hAnsiTheme="majorHAnsi"/>
                <w:bCs/>
                <w:color w:val="000000"/>
                <w:shd w:val="clear" w:color="auto" w:fill="FFFFFF"/>
              </w:rPr>
              <w:t>The BC agrees that the ICANN Community should task a working group within 6 months of publication to finalize (</w:t>
            </w:r>
            <w:proofErr w:type="spellStart"/>
            <w:r w:rsidRPr="005B250F">
              <w:rPr>
                <w:rFonts w:asciiTheme="majorHAnsi" w:hAnsiTheme="majorHAnsi"/>
                <w:bCs/>
                <w:color w:val="000000"/>
                <w:shd w:val="clear" w:color="auto" w:fill="FFFFFF"/>
              </w:rPr>
              <w:t>i</w:t>
            </w:r>
            <w:proofErr w:type="spellEnd"/>
            <w:r w:rsidRPr="005B250F">
              <w:rPr>
                <w:rFonts w:asciiTheme="majorHAnsi" w:hAnsiTheme="majorHAnsi"/>
                <w:bCs/>
                <w:color w:val="000000"/>
                <w:shd w:val="clear" w:color="auto" w:fill="FFFFFF"/>
              </w:rPr>
              <w:t xml:space="preserve">) encoding, (ii) modifications to data model, and (iii) internationalized services, to give global access to gather, store and make available internationalized registration data. The BC believes that this defining these standards requires special expertise and is not </w:t>
            </w:r>
            <w:proofErr w:type="gramStart"/>
            <w:r w:rsidRPr="005B250F">
              <w:rPr>
                <w:rFonts w:asciiTheme="majorHAnsi" w:hAnsiTheme="majorHAnsi"/>
                <w:bCs/>
                <w:color w:val="000000"/>
                <w:shd w:val="clear" w:color="auto" w:fill="FFFFFF"/>
              </w:rPr>
              <w:t>well-suited</w:t>
            </w:r>
            <w:proofErr w:type="gramEnd"/>
            <w:r w:rsidRPr="005B250F">
              <w:rPr>
                <w:rFonts w:asciiTheme="majorHAnsi" w:hAnsiTheme="majorHAnsi"/>
                <w:bCs/>
                <w:color w:val="000000"/>
                <w:shd w:val="clear" w:color="auto" w:fill="FFFFFF"/>
              </w:rPr>
              <w:t xml:space="preserve"> to a PDP.</w:t>
            </w:r>
          </w:p>
        </w:tc>
      </w:tr>
      <w:tr w:rsidR="0006420B" w:rsidRPr="00D612D2" w14:paraId="70F00750" w14:textId="77777777" w:rsidTr="00A12E66">
        <w:tc>
          <w:tcPr>
            <w:tcW w:w="2448" w:type="dxa"/>
          </w:tcPr>
          <w:p w14:paraId="1D48613B" w14:textId="2FEAB5AD" w:rsidR="0006420B" w:rsidRPr="006857BD" w:rsidRDefault="0006420B" w:rsidP="006857BD">
            <w:pPr>
              <w:widowControl w:val="0"/>
              <w:autoSpaceDE w:val="0"/>
              <w:autoSpaceDN w:val="0"/>
              <w:adjustRightInd w:val="0"/>
              <w:rPr>
                <w:rFonts w:asciiTheme="majorHAnsi" w:hAnsiTheme="majorHAnsi" w:cs="Times New Roman"/>
              </w:rPr>
            </w:pPr>
            <w:hyperlink r:id="rId137" w:history="1">
              <w:r w:rsidRPr="00CF452E">
                <w:rPr>
                  <w:rStyle w:val="Hyperlink"/>
                  <w:rFonts w:asciiTheme="majorHAnsi" w:hAnsiTheme="majorHAnsi" w:cs="Times New Roman"/>
                </w:rPr>
                <w:t>Non-Commercial Users Stakeholder Group (NCSG)</w:t>
              </w:r>
            </w:hyperlink>
          </w:p>
        </w:tc>
        <w:tc>
          <w:tcPr>
            <w:tcW w:w="6408" w:type="dxa"/>
          </w:tcPr>
          <w:p w14:paraId="7CC6C7E8" w14:textId="655556CF" w:rsidR="0006420B" w:rsidRPr="0006420B" w:rsidRDefault="0006420B" w:rsidP="0006420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06420B">
              <w:rPr>
                <w:rFonts w:asciiTheme="majorHAnsi" w:hAnsiTheme="majorHAnsi" w:cs="Courier"/>
                <w:color w:val="000000"/>
              </w:rPr>
              <w:t xml:space="preserve">"ICANN should set up a dedicated, multilingual interface website to provide thick </w:t>
            </w:r>
            <w:proofErr w:type="spellStart"/>
            <w:r w:rsidRPr="0006420B">
              <w:rPr>
                <w:rFonts w:asciiTheme="majorHAnsi" w:hAnsiTheme="majorHAnsi" w:cs="Courier"/>
                <w:color w:val="000000"/>
              </w:rPr>
              <w:t>Whois</w:t>
            </w:r>
            <w:proofErr w:type="spellEnd"/>
            <w:r w:rsidRPr="0006420B">
              <w:rPr>
                <w:rFonts w:asciiTheme="majorHAnsi" w:hAnsiTheme="majorHAnsi" w:cs="Courier"/>
                <w:color w:val="000000"/>
              </w:rPr>
              <w:t xml:space="preserve"> data for" COM and NET, who have thin </w:t>
            </w:r>
            <w:proofErr w:type="spellStart"/>
            <w:r w:rsidRPr="0006420B">
              <w:rPr>
                <w:rFonts w:asciiTheme="majorHAnsi" w:hAnsiTheme="majorHAnsi" w:cs="Courier"/>
                <w:color w:val="000000"/>
              </w:rPr>
              <w:t>whois</w:t>
            </w:r>
            <w:proofErr w:type="spellEnd"/>
            <w:r w:rsidRPr="0006420B">
              <w:rPr>
                <w:rFonts w:asciiTheme="majorHAnsi" w:hAnsiTheme="majorHAnsi" w:cs="Courier"/>
                <w:color w:val="000000"/>
              </w:rPr>
              <w:t>.  This is subject to existing policy and policy-making by the GNSO. It is inappropriate for the Review Team to intervene at this level of detail into the GNSO policy process, *and in a way that privileges certain substantive outcomes over others</w:t>
            </w:r>
            <w:proofErr w:type="gramStart"/>
            <w:r w:rsidRPr="0006420B">
              <w:rPr>
                <w:rFonts w:asciiTheme="majorHAnsi" w:hAnsiTheme="majorHAnsi" w:cs="Courier"/>
                <w:color w:val="000000"/>
              </w:rPr>
              <w:t>.</w:t>
            </w:r>
            <w:r>
              <w:rPr>
                <w:rFonts w:asciiTheme="majorHAnsi" w:hAnsiTheme="majorHAnsi" w:cs="Courier"/>
                <w:color w:val="000000"/>
              </w:rPr>
              <w:t>*</w:t>
            </w:r>
            <w:proofErr w:type="gramEnd"/>
          </w:p>
        </w:tc>
      </w:tr>
      <w:tr w:rsidR="002D60F2" w:rsidRPr="00D612D2" w14:paraId="532D77AB" w14:textId="77777777" w:rsidTr="00A12E66">
        <w:tc>
          <w:tcPr>
            <w:tcW w:w="2448" w:type="dxa"/>
          </w:tcPr>
          <w:p w14:paraId="02428F98" w14:textId="427E87B9" w:rsidR="002D60F2" w:rsidRPr="00AB6B5A" w:rsidRDefault="002D60F2">
            <w:pPr>
              <w:rPr>
                <w:rFonts w:asciiTheme="majorHAnsi" w:hAnsiTheme="majorHAnsi"/>
              </w:rPr>
            </w:pPr>
            <w:hyperlink r:id="rId138" w:history="1">
              <w:r w:rsidRPr="002D60F2">
                <w:rPr>
                  <w:rStyle w:val="Hyperlink"/>
                  <w:rFonts w:asciiTheme="majorHAnsi" w:hAnsiTheme="majorHAnsi"/>
                </w:rPr>
                <w:t>ICANN Staff</w:t>
              </w:r>
            </w:hyperlink>
          </w:p>
        </w:tc>
        <w:tc>
          <w:tcPr>
            <w:tcW w:w="6408" w:type="dxa"/>
          </w:tcPr>
          <w:p w14:paraId="4E8B5AF6" w14:textId="10B5658F" w:rsidR="002D60F2" w:rsidRPr="003E72EF" w:rsidRDefault="003E72EF" w:rsidP="003E72EF">
            <w:pPr>
              <w:widowControl w:val="0"/>
              <w:autoSpaceDE w:val="0"/>
              <w:autoSpaceDN w:val="0"/>
              <w:adjustRightInd w:val="0"/>
              <w:rPr>
                <w:rFonts w:asciiTheme="majorHAnsi" w:hAnsiTheme="majorHAnsi" w:cs="Courier"/>
              </w:rPr>
            </w:pPr>
            <w:r w:rsidRPr="003E72EF">
              <w:rPr>
                <w:rFonts w:asciiTheme="majorHAnsi" w:hAnsiTheme="majorHAnsi" w:cs="Courier"/>
              </w:rPr>
              <w:t>Staff is pursuing the Recommendation -- with some clarifications. Specifically, it is not within ICANN’s remit to select what encoding should be applied, or what signal mechanism should be established to support those encodings; this is the role of the IETF. From a technical perspective, mandating that encodings say UTF-8 would cause serious backward compatibility issues for the majority of the WHOIS clients today and Staff is not certain that is the right a to take. The approach Staff suggests is to defer this issue to the IETF, and ask that they create a protocol that supports internationalized registration data. This falls within IETF’s remit, and this group has the necessary technical expertise and broader participation from all of the relevant technical stakeholders. Staff proposes the following revision to the Review Team’s Recommendation: “The ICANN Community should develop, in cooperation with the IETF and other technical standards organizations as needed</w:t>
            </w:r>
            <w:proofErr w:type="gramStart"/>
            <w:r w:rsidRPr="003E72EF">
              <w:rPr>
                <w:rFonts w:asciiTheme="majorHAnsi" w:hAnsiTheme="majorHAnsi" w:cs="Courier"/>
              </w:rPr>
              <w:t>,(</w:t>
            </w:r>
            <w:proofErr w:type="spellStart"/>
            <w:proofErr w:type="gramEnd"/>
            <w:r w:rsidRPr="003E72EF">
              <w:rPr>
                <w:rFonts w:asciiTheme="majorHAnsi" w:hAnsiTheme="majorHAnsi" w:cs="Courier"/>
              </w:rPr>
              <w:t>i</w:t>
            </w:r>
            <w:proofErr w:type="spellEnd"/>
            <w:r w:rsidRPr="003E72EF">
              <w:rPr>
                <w:rFonts w:asciiTheme="majorHAnsi" w:hAnsiTheme="majorHAnsi" w:cs="Courier"/>
              </w:rPr>
              <w:t>) a unified registration data model, and (ii) a solution for offering internationalized services.”  In addition, the draft report states, “Such working group should report no later than one year from formation, using existing IDN encoding.” Staff is not sure what “using existing IDN encoding” means and would appreciate clarification.</w:t>
            </w:r>
          </w:p>
        </w:tc>
      </w:tr>
      <w:tr w:rsidR="00D02BE8" w:rsidRPr="00D612D2" w14:paraId="1C94FEB5" w14:textId="77777777" w:rsidTr="00A12E66">
        <w:tc>
          <w:tcPr>
            <w:tcW w:w="2448" w:type="dxa"/>
          </w:tcPr>
          <w:p w14:paraId="19A51E3D" w14:textId="764B17F1" w:rsidR="00D02BE8" w:rsidRPr="00AB6B5A" w:rsidRDefault="00D02BE8">
            <w:pPr>
              <w:rPr>
                <w:rFonts w:asciiTheme="majorHAnsi" w:hAnsiTheme="majorHAnsi"/>
              </w:rPr>
            </w:pPr>
            <w:hyperlink r:id="rId139" w:history="1">
              <w:r w:rsidRPr="00D02BE8">
                <w:rPr>
                  <w:rStyle w:val="Hyperlink"/>
                  <w:rFonts w:asciiTheme="majorHAnsi" w:hAnsiTheme="majorHAnsi"/>
                </w:rPr>
                <w:t>Coalition Against Domain Name Abuse (CADNA)</w:t>
              </w:r>
            </w:hyperlink>
          </w:p>
        </w:tc>
        <w:tc>
          <w:tcPr>
            <w:tcW w:w="6408" w:type="dxa"/>
          </w:tcPr>
          <w:p w14:paraId="6E85C2F4" w14:textId="7B80C5C4" w:rsidR="00D02BE8" w:rsidRPr="004D3E35" w:rsidRDefault="00D02BE8" w:rsidP="00D02B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sidRPr="004D3E35">
              <w:rPr>
                <w:rFonts w:asciiTheme="majorHAnsi" w:hAnsiTheme="majorHAnsi" w:cs="Cambria"/>
                <w:color w:val="000000"/>
              </w:rPr>
              <w:t>CADNA shares the concerns articulated in comments submitted</w:t>
            </w:r>
            <w:r w:rsidRPr="004D3E35">
              <w:rPr>
                <w:rFonts w:asciiTheme="majorHAnsi" w:hAnsiTheme="majorHAnsi" w:cs="Cambria"/>
                <w:color w:val="000000"/>
              </w:rPr>
              <w:tab/>
              <w:t>by other parties</w:t>
            </w:r>
            <w:r w:rsidRPr="004D3E35">
              <w:rPr>
                <w:rFonts w:asciiTheme="majorHAnsi" w:hAnsiTheme="majorHAnsi" w:cs="Cambria"/>
                <w:color w:val="000000"/>
              </w:rPr>
              <w:tab/>
              <w:t>to question the Report's 18</w:t>
            </w:r>
            <w:r w:rsidRPr="004D3E35">
              <w:rPr>
                <w:rFonts w:asciiTheme="majorHAnsi" w:hAnsiTheme="majorHAnsi" w:cs="Cambria"/>
                <w:color w:val="000000"/>
                <w:vertAlign w:val="superscript"/>
              </w:rPr>
              <w:t>th</w:t>
            </w:r>
            <w:r w:rsidRPr="004D3E35">
              <w:rPr>
                <w:rFonts w:asciiTheme="majorHAnsi" w:hAnsiTheme="majorHAnsi" w:cs="Cambria"/>
                <w:color w:val="000000"/>
              </w:rPr>
              <w:t xml:space="preserve"> recommendation. It states that the internationalized Domain Name Working Group should give “global access” to available internationalized registrant data, “</w:t>
            </w:r>
            <w:proofErr w:type="spellStart"/>
            <w:r w:rsidRPr="004D3E35">
              <w:rPr>
                <w:rFonts w:asciiTheme="majorHAnsi" w:hAnsiTheme="majorHAnsi" w:cs="Cambria"/>
                <w:color w:val="000000"/>
              </w:rPr>
              <w:t>acrosse</w:t>
            </w:r>
            <w:proofErr w:type="spellEnd"/>
            <w:r w:rsidRPr="004D3E35">
              <w:rPr>
                <w:rFonts w:asciiTheme="majorHAnsi" w:hAnsiTheme="majorHAnsi" w:cs="Cambria"/>
                <w:color w:val="000000"/>
              </w:rPr>
              <w:t xml:space="preserve"> the </w:t>
            </w:r>
            <w:proofErr w:type="spellStart"/>
            <w:r w:rsidRPr="004D3E35">
              <w:rPr>
                <w:rFonts w:asciiTheme="majorHAnsi" w:hAnsiTheme="majorHAnsi" w:cs="Cambria"/>
                <w:color w:val="000000"/>
              </w:rPr>
              <w:t>gTLD</w:t>
            </w:r>
            <w:proofErr w:type="spellEnd"/>
            <w:r w:rsidRPr="004D3E35">
              <w:rPr>
                <w:rFonts w:asciiTheme="majorHAnsi" w:hAnsiTheme="majorHAnsi" w:cs="Cambria"/>
                <w:color w:val="000000"/>
              </w:rPr>
              <w:t xml:space="preserve"> and – on a voluntary basis – the </w:t>
            </w:r>
            <w:proofErr w:type="spellStart"/>
            <w:r w:rsidRPr="004D3E35">
              <w:rPr>
                <w:rFonts w:asciiTheme="majorHAnsi" w:hAnsiTheme="majorHAnsi" w:cs="Cambria"/>
                <w:color w:val="000000"/>
              </w:rPr>
              <w:t>ccTLD</w:t>
            </w:r>
            <w:proofErr w:type="spellEnd"/>
            <w:r w:rsidRPr="004D3E35">
              <w:rPr>
                <w:rFonts w:asciiTheme="majorHAnsi" w:hAnsiTheme="majorHAnsi" w:cs="Cambria"/>
                <w:color w:val="000000"/>
              </w:rPr>
              <w:t xml:space="preserve"> space. “Cybersquatting and malicious activities that are aggravated by a weak WHOIS Policy occur across the top-level domain landscape. ICANN should</w:t>
            </w:r>
            <w:r w:rsidR="00EA5C54" w:rsidRPr="004D3E35">
              <w:rPr>
                <w:rFonts w:asciiTheme="majorHAnsi" w:hAnsiTheme="majorHAnsi" w:cs="Cambria"/>
                <w:color w:val="000000"/>
              </w:rPr>
              <w:t xml:space="preserve"> take whatever </w:t>
            </w:r>
            <w:r w:rsidRPr="004D3E35">
              <w:rPr>
                <w:rFonts w:asciiTheme="majorHAnsi" w:hAnsiTheme="majorHAnsi" w:cs="Cambria"/>
                <w:color w:val="000000"/>
              </w:rPr>
              <w:t xml:space="preserve">steps it can to promote accurate WHOIS records in </w:t>
            </w:r>
            <w:proofErr w:type="spellStart"/>
            <w:r w:rsidRPr="004D3E35">
              <w:rPr>
                <w:rFonts w:asciiTheme="majorHAnsi" w:hAnsiTheme="majorHAnsi" w:cs="Cambria"/>
                <w:color w:val="000000"/>
              </w:rPr>
              <w:t>ccTLDs</w:t>
            </w:r>
            <w:proofErr w:type="spellEnd"/>
            <w:r w:rsidRPr="004D3E35">
              <w:rPr>
                <w:rFonts w:asciiTheme="majorHAnsi" w:hAnsiTheme="majorHAnsi" w:cs="Cambria"/>
                <w:color w:val="000000"/>
              </w:rPr>
              <w:t>.</w:t>
            </w:r>
            <w:r w:rsidRPr="004D3E35">
              <w:rPr>
                <w:rFonts w:asciiTheme="majorHAnsi" w:hAnsiTheme="majorHAnsi" w:cs="Cambria"/>
                <w:color w:val="000000"/>
              </w:rPr>
              <w:tab/>
            </w:r>
          </w:p>
        </w:tc>
      </w:tr>
      <w:tr w:rsidR="00411499" w:rsidRPr="00D612D2" w14:paraId="6B83F754" w14:textId="77777777" w:rsidTr="00A12E66">
        <w:tc>
          <w:tcPr>
            <w:tcW w:w="2448" w:type="dxa"/>
          </w:tcPr>
          <w:p w14:paraId="460B46E0" w14:textId="77777777" w:rsidR="00411499" w:rsidRPr="00AB6B5A" w:rsidRDefault="00411499">
            <w:pPr>
              <w:rPr>
                <w:rFonts w:asciiTheme="majorHAnsi" w:hAnsiTheme="majorHAnsi"/>
              </w:rPr>
            </w:pPr>
          </w:p>
        </w:tc>
        <w:tc>
          <w:tcPr>
            <w:tcW w:w="6408" w:type="dxa"/>
          </w:tcPr>
          <w:p w14:paraId="39AAE0EF" w14:textId="77777777" w:rsidR="00411499" w:rsidRPr="00AB6B5A" w:rsidRDefault="00411499" w:rsidP="0014680A">
            <w:pPr>
              <w:spacing w:line="100" w:lineRule="atLeast"/>
              <w:rPr>
                <w:rFonts w:asciiTheme="majorHAnsi" w:hAnsiTheme="majorHAnsi"/>
              </w:rPr>
            </w:pPr>
          </w:p>
        </w:tc>
      </w:tr>
      <w:tr w:rsidR="0014680A" w:rsidRPr="00D612D2" w14:paraId="35635DA0" w14:textId="77777777" w:rsidTr="00A12E66">
        <w:tc>
          <w:tcPr>
            <w:tcW w:w="2448" w:type="dxa"/>
          </w:tcPr>
          <w:p w14:paraId="3E8EC85E" w14:textId="77777777" w:rsidR="0014680A" w:rsidRPr="00AB6B5A" w:rsidRDefault="0014680A">
            <w:pPr>
              <w:rPr>
                <w:rFonts w:asciiTheme="majorHAnsi" w:hAnsiTheme="majorHAnsi"/>
              </w:rPr>
            </w:pPr>
            <w:r w:rsidRPr="00AB6B5A">
              <w:rPr>
                <w:rFonts w:asciiTheme="majorHAnsi" w:hAnsiTheme="majorHAnsi"/>
              </w:rPr>
              <w:t>Recommendation 19</w:t>
            </w:r>
          </w:p>
        </w:tc>
        <w:tc>
          <w:tcPr>
            <w:tcW w:w="6408" w:type="dxa"/>
          </w:tcPr>
          <w:p w14:paraId="06A9A674" w14:textId="77777777" w:rsidR="0014680A" w:rsidRPr="00AB6B5A" w:rsidRDefault="0014680A" w:rsidP="0014680A">
            <w:pPr>
              <w:spacing w:line="100" w:lineRule="atLeast"/>
              <w:rPr>
                <w:rFonts w:asciiTheme="majorHAnsi" w:hAnsiTheme="majorHAnsi"/>
              </w:rPr>
            </w:pPr>
            <w:r w:rsidRPr="00AB6B5A">
              <w:rPr>
                <w:rFonts w:asciiTheme="majorHAnsi" w:hAnsiTheme="majorHAnsi"/>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AB6B5A">
              <w:rPr>
                <w:rFonts w:asciiTheme="majorHAnsi" w:hAnsiTheme="majorHAnsi"/>
              </w:rPr>
              <w:t>gTLD</w:t>
            </w:r>
            <w:proofErr w:type="spellEnd"/>
            <w:r w:rsidRPr="00AB6B5A">
              <w:rPr>
                <w:rFonts w:asciiTheme="majorHAnsi" w:hAnsiTheme="majorHAnsi"/>
              </w:rPr>
              <w:t xml:space="preserve"> program at this time, and in the existing agreements when they come up for renewal (as is the case for adoption of consensus policies).  </w:t>
            </w:r>
          </w:p>
        </w:tc>
      </w:tr>
      <w:tr w:rsidR="00AB6B5A" w:rsidRPr="00D612D2" w14:paraId="1D7EF3E2" w14:textId="77777777" w:rsidTr="00165C1C">
        <w:tc>
          <w:tcPr>
            <w:tcW w:w="2448" w:type="dxa"/>
          </w:tcPr>
          <w:p w14:paraId="47192723" w14:textId="77777777" w:rsidR="00AB6B5A" w:rsidRPr="00AB6B5A" w:rsidRDefault="004E4BB9" w:rsidP="00165C1C">
            <w:pPr>
              <w:rPr>
                <w:rFonts w:asciiTheme="majorHAnsi" w:hAnsiTheme="majorHAnsi"/>
              </w:rPr>
            </w:pPr>
            <w:hyperlink r:id="rId140" w:history="1">
              <w:r w:rsidR="00AB6B5A" w:rsidRPr="00AB6B5A">
                <w:rPr>
                  <w:rStyle w:val="Hyperlink"/>
                  <w:rFonts w:asciiTheme="majorHAnsi" w:hAnsiTheme="majorHAnsi"/>
                </w:rPr>
                <w:t>Intellectual Property Constituency</w:t>
              </w:r>
            </w:hyperlink>
          </w:p>
        </w:tc>
        <w:tc>
          <w:tcPr>
            <w:tcW w:w="6408" w:type="dxa"/>
          </w:tcPr>
          <w:p w14:paraId="2AFF4175" w14:textId="77777777" w:rsidR="00AB6B5A" w:rsidRPr="00AB6B5A" w:rsidRDefault="00AB6B5A" w:rsidP="00165C1C">
            <w:pPr>
              <w:spacing w:line="100" w:lineRule="atLeast"/>
              <w:rPr>
                <w:rFonts w:asciiTheme="majorHAnsi" w:hAnsiTheme="majorHAnsi"/>
              </w:rPr>
            </w:pPr>
            <w:r w:rsidRPr="00AB6B5A">
              <w:rPr>
                <w:rFonts w:asciiTheme="majorHAnsi" w:hAnsiTheme="majorHAnsi"/>
              </w:rPr>
              <w:t xml:space="preserve">IPC agrees in principle with these recommendations.  Internationalization of </w:t>
            </w:r>
            <w:proofErr w:type="spellStart"/>
            <w:r w:rsidRPr="00AB6B5A">
              <w:rPr>
                <w:rFonts w:asciiTheme="majorHAnsi" w:hAnsiTheme="majorHAnsi"/>
              </w:rPr>
              <w:t>Whois</w:t>
            </w:r>
            <w:proofErr w:type="spellEnd"/>
            <w:r w:rsidRPr="00AB6B5A">
              <w:rPr>
                <w:rFonts w:asciiTheme="majorHAnsi" w:hAnsiTheme="majorHAnsi"/>
              </w:rPr>
              <w:t xml:space="preserve"> is an important and urgent challenge, one </w:t>
            </w:r>
            <w:proofErr w:type="gramStart"/>
            <w:r w:rsidRPr="00AB6B5A">
              <w:rPr>
                <w:rFonts w:asciiTheme="majorHAnsi" w:hAnsiTheme="majorHAnsi"/>
              </w:rPr>
              <w:t>which</w:t>
            </w:r>
            <w:proofErr w:type="gramEnd"/>
            <w:r w:rsidRPr="00AB6B5A">
              <w:rPr>
                <w:rFonts w:asciiTheme="majorHAnsi" w:hAnsiTheme="majorHAnsi"/>
              </w:rPr>
              <w:t xml:space="preserve"> ICANN has not yet effectively stepped up to.  We support the need for swift action on this matter but believe it is important to delineate the proper role for ICANN </w:t>
            </w:r>
            <w:proofErr w:type="spellStart"/>
            <w:r w:rsidRPr="00AB6B5A">
              <w:rPr>
                <w:rFonts w:asciiTheme="majorHAnsi" w:hAnsiTheme="majorHAnsi"/>
              </w:rPr>
              <w:t>vis</w:t>
            </w:r>
            <w:proofErr w:type="spellEnd"/>
            <w:r w:rsidRPr="00AB6B5A">
              <w:rPr>
                <w:rFonts w:asciiTheme="majorHAnsi" w:hAnsiTheme="majorHAnsi"/>
              </w:rPr>
              <w:t>-a-</w:t>
            </w:r>
            <w:proofErr w:type="spellStart"/>
            <w:r w:rsidRPr="00AB6B5A">
              <w:rPr>
                <w:rFonts w:asciiTheme="majorHAnsi" w:hAnsiTheme="majorHAnsi"/>
              </w:rPr>
              <w:t>vis</w:t>
            </w:r>
            <w:proofErr w:type="spellEnd"/>
            <w:r w:rsidRPr="00AB6B5A">
              <w:rPr>
                <w:rFonts w:asciiTheme="majorHAnsi" w:hAnsiTheme="majorHAnsi"/>
              </w:rPr>
              <w:t xml:space="preserve"> other bodies, especially the Internet Engineering Task Force.  We also applaud the Review Team’s implicit recognition that, while many critical technical issues must be addressed, this is not just a decision for technologists but should engage the entire ICANN community.  The recommended approach of including placeholders for internationalized registration data in registry and registrar agreements is a timely one, as the RAA is under revision and many new registry agreements will be entered into in the near future.  IPC will defer further comment on this topic until its review of the SSAC 051 roadmap document now pending for public comment.  </w:t>
            </w:r>
          </w:p>
        </w:tc>
      </w:tr>
      <w:tr w:rsidR="00472479" w:rsidRPr="00D612D2" w14:paraId="56CC8364" w14:textId="77777777" w:rsidTr="00A12E66">
        <w:tc>
          <w:tcPr>
            <w:tcW w:w="2448" w:type="dxa"/>
          </w:tcPr>
          <w:p w14:paraId="74169FB2" w14:textId="47D3FC70" w:rsidR="00472479" w:rsidRPr="00AB6B5A" w:rsidRDefault="00472479">
            <w:pPr>
              <w:rPr>
                <w:rFonts w:asciiTheme="majorHAnsi" w:hAnsiTheme="majorHAnsi"/>
              </w:rPr>
            </w:pPr>
            <w:hyperlink r:id="rId141" w:history="1">
              <w:r w:rsidRPr="00526ACC">
                <w:rPr>
                  <w:rStyle w:val="Hyperlink"/>
                  <w:rFonts w:asciiTheme="majorHAnsi" w:hAnsiTheme="majorHAnsi"/>
                  <w:bCs/>
                </w:rPr>
                <w:t>Business Constituency (BC)</w:t>
              </w:r>
            </w:hyperlink>
          </w:p>
        </w:tc>
        <w:tc>
          <w:tcPr>
            <w:tcW w:w="6408" w:type="dxa"/>
          </w:tcPr>
          <w:p w14:paraId="18E46875" w14:textId="77777777" w:rsidR="00472479" w:rsidRPr="00472479" w:rsidRDefault="00472479" w:rsidP="00472479">
            <w:pPr>
              <w:spacing w:line="100" w:lineRule="atLeast"/>
              <w:rPr>
                <w:rFonts w:asciiTheme="majorHAnsi" w:hAnsiTheme="majorHAnsi"/>
              </w:rPr>
            </w:pPr>
            <w:r w:rsidRPr="00472479">
              <w:rPr>
                <w:rFonts w:asciiTheme="majorHAnsi" w:hAnsiTheme="majorHAnsi"/>
              </w:rPr>
              <w:t xml:space="preserve">The BC agrees that the final data model and services should be </w:t>
            </w:r>
          </w:p>
          <w:p w14:paraId="22F97364" w14:textId="4FD3EAAD" w:rsidR="00472479" w:rsidRPr="00AB6B5A" w:rsidRDefault="00472479" w:rsidP="00472479">
            <w:pPr>
              <w:spacing w:line="100" w:lineRule="atLeast"/>
              <w:rPr>
                <w:rFonts w:asciiTheme="majorHAnsi" w:hAnsiTheme="majorHAnsi"/>
              </w:rPr>
            </w:pPr>
            <w:proofErr w:type="gramStart"/>
            <w:r w:rsidRPr="00472479">
              <w:rPr>
                <w:rFonts w:asciiTheme="majorHAnsi" w:hAnsiTheme="majorHAnsi"/>
              </w:rPr>
              <w:t>incorporated</w:t>
            </w:r>
            <w:proofErr w:type="gramEnd"/>
            <w:r w:rsidRPr="00472479">
              <w:rPr>
                <w:rFonts w:asciiTheme="majorHAnsi" w:hAnsiTheme="majorHAnsi"/>
              </w:rPr>
              <w:t xml:space="preserve"> and reflected in Registry and Registrar agreements within 6 months of Board adoption. If these new requirements cannot be finalized in time for the next versions of Registry and Registrar agreements, then an explicit placeholder should be implemented. For existing agreements, the new provisions should be incorporated at the time of renewal.</w:t>
            </w:r>
          </w:p>
        </w:tc>
      </w:tr>
      <w:tr w:rsidR="001800A3" w:rsidRPr="00D612D2" w14:paraId="1B69694D" w14:textId="77777777" w:rsidTr="00A12E66">
        <w:tc>
          <w:tcPr>
            <w:tcW w:w="2448" w:type="dxa"/>
          </w:tcPr>
          <w:p w14:paraId="2D497699" w14:textId="090EF591" w:rsidR="001800A3" w:rsidRPr="00AB6B5A" w:rsidRDefault="00B5421E">
            <w:pPr>
              <w:rPr>
                <w:rFonts w:asciiTheme="majorHAnsi" w:hAnsiTheme="majorHAnsi"/>
              </w:rPr>
            </w:pPr>
            <w:hyperlink r:id="rId142" w:history="1">
              <w:r w:rsidR="001800A3" w:rsidRPr="00B5421E">
                <w:rPr>
                  <w:rStyle w:val="Hyperlink"/>
                  <w:rFonts w:asciiTheme="majorHAnsi" w:hAnsiTheme="majorHAnsi"/>
                </w:rPr>
                <w:t>ICANN Staff</w:t>
              </w:r>
            </w:hyperlink>
          </w:p>
        </w:tc>
        <w:tc>
          <w:tcPr>
            <w:tcW w:w="6408" w:type="dxa"/>
          </w:tcPr>
          <w:p w14:paraId="7657A532" w14:textId="6CAEA5DE" w:rsidR="001800A3" w:rsidRPr="00B5421E" w:rsidRDefault="00B5421E" w:rsidP="00B5421E">
            <w:pPr>
              <w:widowControl w:val="0"/>
              <w:autoSpaceDE w:val="0"/>
              <w:autoSpaceDN w:val="0"/>
              <w:adjustRightInd w:val="0"/>
              <w:rPr>
                <w:rFonts w:asciiTheme="majorHAnsi" w:hAnsiTheme="majorHAnsi" w:cs="Courier"/>
              </w:rPr>
            </w:pPr>
            <w:r w:rsidRPr="00B5421E">
              <w:rPr>
                <w:rFonts w:asciiTheme="majorHAnsi" w:hAnsiTheme="majorHAnsi" w:cs="Courier"/>
              </w:rPr>
              <w:t xml:space="preserve">As noted above, the Recommendation could be implemented if the IETF takes the necessary action. Implementation would require incorporation into the RAA and existing registry agreements, which would require negotiations and/or a GNSO PDP. An increase in resources and expertise </w:t>
            </w:r>
            <w:proofErr w:type="spellStart"/>
            <w:r w:rsidRPr="00B5421E">
              <w:rPr>
                <w:rFonts w:asciiTheme="majorHAnsi" w:hAnsiTheme="majorHAnsi" w:cs="Courier"/>
              </w:rPr>
              <w:t>alsowould</w:t>
            </w:r>
            <w:proofErr w:type="spellEnd"/>
            <w:r w:rsidRPr="00B5421E">
              <w:rPr>
                <w:rFonts w:asciiTheme="majorHAnsi" w:hAnsiTheme="majorHAnsi" w:cs="Courier"/>
              </w:rPr>
              <w:t xml:space="preserve"> </w:t>
            </w:r>
            <w:proofErr w:type="gramStart"/>
            <w:r w:rsidRPr="00B5421E">
              <w:rPr>
                <w:rFonts w:asciiTheme="majorHAnsi" w:hAnsiTheme="majorHAnsi" w:cs="Courier"/>
              </w:rPr>
              <w:t>be</w:t>
            </w:r>
            <w:proofErr w:type="gramEnd"/>
            <w:r w:rsidRPr="00B5421E">
              <w:rPr>
                <w:rFonts w:asciiTheme="majorHAnsi" w:hAnsiTheme="majorHAnsi" w:cs="Courier"/>
              </w:rPr>
              <w:t xml:space="preserve"> needed. Staff has put a “placeholder” for internationalized services on the discussion list for the current RAA negotiations, and Staff has suggested that, if the IETF develops a new protocol, it should be automatically implemented. This recommendation also could be introduced through additional provisions in the New </w:t>
            </w:r>
            <w:proofErr w:type="spellStart"/>
            <w:r w:rsidRPr="00B5421E">
              <w:rPr>
                <w:rFonts w:asciiTheme="majorHAnsi" w:hAnsiTheme="majorHAnsi" w:cs="Courier"/>
              </w:rPr>
              <w:t>gTLD</w:t>
            </w:r>
            <w:proofErr w:type="spellEnd"/>
            <w:r w:rsidRPr="00B5421E">
              <w:rPr>
                <w:rFonts w:asciiTheme="majorHAnsi" w:hAnsiTheme="majorHAnsi" w:cs="Courier"/>
              </w:rPr>
              <w:t xml:space="preserve"> Program, such as through the Registry-Registrar Agreements, or a new RAA that would apply solely to New GTLDs.</w:t>
            </w:r>
          </w:p>
        </w:tc>
      </w:tr>
      <w:tr w:rsidR="0014680A" w:rsidRPr="00D612D2" w14:paraId="02528D78" w14:textId="77777777" w:rsidTr="00A12E66">
        <w:tc>
          <w:tcPr>
            <w:tcW w:w="2448" w:type="dxa"/>
          </w:tcPr>
          <w:p w14:paraId="400B806B" w14:textId="77777777" w:rsidR="0014680A" w:rsidRPr="00AB6B5A" w:rsidRDefault="0014680A">
            <w:pPr>
              <w:rPr>
                <w:rFonts w:asciiTheme="majorHAnsi" w:hAnsiTheme="majorHAnsi"/>
              </w:rPr>
            </w:pPr>
            <w:r w:rsidRPr="00AB6B5A">
              <w:rPr>
                <w:rFonts w:asciiTheme="majorHAnsi" w:hAnsiTheme="majorHAnsi"/>
              </w:rPr>
              <w:t>Recommendation 20</w:t>
            </w:r>
          </w:p>
        </w:tc>
        <w:tc>
          <w:tcPr>
            <w:tcW w:w="6408" w:type="dxa"/>
          </w:tcPr>
          <w:p w14:paraId="144A52AE" w14:textId="77777777" w:rsidR="0014680A" w:rsidRPr="00AB6B5A" w:rsidRDefault="0014680A" w:rsidP="0014680A">
            <w:pPr>
              <w:spacing w:line="100" w:lineRule="atLeast"/>
              <w:rPr>
                <w:rFonts w:asciiTheme="majorHAnsi" w:hAnsiTheme="majorHAnsi"/>
              </w:rPr>
            </w:pPr>
            <w:r w:rsidRPr="00AB6B5A">
              <w:rPr>
                <w:rFonts w:asciiTheme="majorHAnsi" w:hAnsiTheme="majorHAnsi"/>
              </w:rPr>
              <w: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t>
            </w:r>
          </w:p>
        </w:tc>
      </w:tr>
      <w:tr w:rsidR="00AB6B5A" w:rsidRPr="00D612D2" w14:paraId="006E43C8" w14:textId="77777777" w:rsidTr="00AB6B5A">
        <w:trPr>
          <w:trHeight w:val="4571"/>
        </w:trPr>
        <w:tc>
          <w:tcPr>
            <w:tcW w:w="2448" w:type="dxa"/>
          </w:tcPr>
          <w:p w14:paraId="7602A034" w14:textId="77777777" w:rsidR="00AB6B5A" w:rsidRPr="00AB6B5A" w:rsidRDefault="004E4BB9" w:rsidP="00165C1C">
            <w:pPr>
              <w:rPr>
                <w:rFonts w:asciiTheme="majorHAnsi" w:hAnsiTheme="majorHAnsi"/>
              </w:rPr>
            </w:pPr>
            <w:hyperlink r:id="rId143" w:history="1">
              <w:r w:rsidR="00AB6B5A" w:rsidRPr="00AB6B5A">
                <w:rPr>
                  <w:rStyle w:val="Hyperlink"/>
                  <w:rFonts w:asciiTheme="majorHAnsi" w:hAnsiTheme="majorHAnsi"/>
                </w:rPr>
                <w:t>Intellectual Property Constituency</w:t>
              </w:r>
            </w:hyperlink>
          </w:p>
        </w:tc>
        <w:tc>
          <w:tcPr>
            <w:tcW w:w="6408" w:type="dxa"/>
          </w:tcPr>
          <w:p w14:paraId="5DC8EE63" w14:textId="77777777" w:rsidR="00AB6B5A" w:rsidRPr="00AB6B5A" w:rsidRDefault="00AB6B5A" w:rsidP="00165C1C">
            <w:pPr>
              <w:spacing w:line="100" w:lineRule="atLeast"/>
              <w:rPr>
                <w:rFonts w:asciiTheme="majorHAnsi" w:hAnsiTheme="majorHAnsi"/>
              </w:rPr>
            </w:pPr>
            <w:r w:rsidRPr="00AB6B5A">
              <w:rPr>
                <w:rFonts w:asciiTheme="majorHAnsi" w:hAnsiTheme="majorHAnsi"/>
              </w:rPr>
              <w:t xml:space="preserve">IPC agrees in principle with these recommendations.  Internationalization of </w:t>
            </w:r>
            <w:proofErr w:type="spellStart"/>
            <w:r w:rsidRPr="00AB6B5A">
              <w:rPr>
                <w:rFonts w:asciiTheme="majorHAnsi" w:hAnsiTheme="majorHAnsi"/>
              </w:rPr>
              <w:t>Whois</w:t>
            </w:r>
            <w:proofErr w:type="spellEnd"/>
            <w:r w:rsidRPr="00AB6B5A">
              <w:rPr>
                <w:rFonts w:asciiTheme="majorHAnsi" w:hAnsiTheme="majorHAnsi"/>
              </w:rPr>
              <w:t xml:space="preserve"> is an important and urgent challenge, one </w:t>
            </w:r>
            <w:proofErr w:type="gramStart"/>
            <w:r w:rsidRPr="00AB6B5A">
              <w:rPr>
                <w:rFonts w:asciiTheme="majorHAnsi" w:hAnsiTheme="majorHAnsi"/>
              </w:rPr>
              <w:t>which</w:t>
            </w:r>
            <w:proofErr w:type="gramEnd"/>
            <w:r w:rsidRPr="00AB6B5A">
              <w:rPr>
                <w:rFonts w:asciiTheme="majorHAnsi" w:hAnsiTheme="majorHAnsi"/>
              </w:rPr>
              <w:t xml:space="preserve"> ICANN has not yet effectively stepped up to.  We support the need for swift action on this matter but believe it is important to delineate the proper role for ICANN </w:t>
            </w:r>
            <w:proofErr w:type="spellStart"/>
            <w:r w:rsidRPr="00AB6B5A">
              <w:rPr>
                <w:rFonts w:asciiTheme="majorHAnsi" w:hAnsiTheme="majorHAnsi"/>
              </w:rPr>
              <w:t>vis</w:t>
            </w:r>
            <w:proofErr w:type="spellEnd"/>
            <w:r w:rsidRPr="00AB6B5A">
              <w:rPr>
                <w:rFonts w:asciiTheme="majorHAnsi" w:hAnsiTheme="majorHAnsi"/>
              </w:rPr>
              <w:t>-a-</w:t>
            </w:r>
            <w:proofErr w:type="spellStart"/>
            <w:r w:rsidRPr="00AB6B5A">
              <w:rPr>
                <w:rFonts w:asciiTheme="majorHAnsi" w:hAnsiTheme="majorHAnsi"/>
              </w:rPr>
              <w:t>vis</w:t>
            </w:r>
            <w:proofErr w:type="spellEnd"/>
            <w:r w:rsidRPr="00AB6B5A">
              <w:rPr>
                <w:rFonts w:asciiTheme="majorHAnsi" w:hAnsiTheme="majorHAnsi"/>
              </w:rPr>
              <w:t xml:space="preserve"> other bodies, especially the Internet Engineering Task Force.  We also applaud the Review Team’s implicit recognition that, while many critical technical issues must be addressed, this is not just a decision for technologists but should engage the entire ICANN community.  The recommended approach of including placeholders for internationalized registration data in registry and registrar agreements is a timely one, as the RAA is under revision and many new registry agreements will be entered into in the near future.  IPC will defer further comment on this topic until its review of the SSAC 051 roadmap document now pending for public comment.  </w:t>
            </w:r>
          </w:p>
        </w:tc>
      </w:tr>
      <w:tr w:rsidR="00517F3D" w:rsidRPr="00D612D2" w14:paraId="167E32A7" w14:textId="77777777" w:rsidTr="00517F3D">
        <w:trPr>
          <w:trHeight w:val="917"/>
        </w:trPr>
        <w:tc>
          <w:tcPr>
            <w:tcW w:w="2448" w:type="dxa"/>
          </w:tcPr>
          <w:p w14:paraId="4E81103E" w14:textId="005617D9" w:rsidR="00517F3D" w:rsidRDefault="00A7407F" w:rsidP="00165C1C">
            <w:hyperlink r:id="rId144" w:history="1">
              <w:r w:rsidRPr="00526ACC">
                <w:rPr>
                  <w:rStyle w:val="Hyperlink"/>
                  <w:rFonts w:asciiTheme="majorHAnsi" w:hAnsiTheme="majorHAnsi"/>
                  <w:bCs/>
                </w:rPr>
                <w:t>Business Constituency (BC)</w:t>
              </w:r>
            </w:hyperlink>
          </w:p>
        </w:tc>
        <w:tc>
          <w:tcPr>
            <w:tcW w:w="6408" w:type="dxa"/>
          </w:tcPr>
          <w:p w14:paraId="4858ECB8" w14:textId="1CDDB14B" w:rsidR="00517F3D" w:rsidRPr="00AB6B5A" w:rsidRDefault="00517F3D" w:rsidP="00517F3D">
            <w:pPr>
              <w:spacing w:line="100" w:lineRule="atLeast"/>
              <w:rPr>
                <w:rFonts w:asciiTheme="majorHAnsi" w:hAnsiTheme="majorHAnsi"/>
              </w:rPr>
            </w:pPr>
            <w:r w:rsidRPr="00517F3D">
              <w:rPr>
                <w:rFonts w:asciiTheme="majorHAnsi" w:hAnsiTheme="majorHAnsi"/>
              </w:rPr>
              <w:t>The BC agrees that requirements for registration data accuracy and availability in local languages</w:t>
            </w:r>
            <w:r>
              <w:rPr>
                <w:rFonts w:asciiTheme="majorHAnsi" w:hAnsiTheme="majorHAnsi"/>
              </w:rPr>
              <w:t xml:space="preserve"> should be finalized along with </w:t>
            </w:r>
            <w:r w:rsidRPr="00517F3D">
              <w:rPr>
                <w:rFonts w:asciiTheme="majorHAnsi" w:hAnsiTheme="majorHAnsi"/>
              </w:rPr>
              <w:t>efforts on internationalization of registration data</w:t>
            </w:r>
            <w:r>
              <w:rPr>
                <w:rFonts w:asciiTheme="majorHAnsi" w:hAnsiTheme="majorHAnsi"/>
              </w:rPr>
              <w:t>.</w:t>
            </w:r>
          </w:p>
        </w:tc>
      </w:tr>
      <w:tr w:rsidR="0076154A" w:rsidRPr="00D612D2" w14:paraId="34964886" w14:textId="77777777" w:rsidTr="00DD5706">
        <w:tc>
          <w:tcPr>
            <w:tcW w:w="2448" w:type="dxa"/>
          </w:tcPr>
          <w:p w14:paraId="4FDCD5BB" w14:textId="77777777" w:rsidR="0076154A" w:rsidRPr="00AB6B5A" w:rsidRDefault="0076154A" w:rsidP="00DD5706">
            <w:pPr>
              <w:rPr>
                <w:rFonts w:asciiTheme="majorHAnsi" w:hAnsiTheme="majorHAnsi"/>
              </w:rPr>
            </w:pPr>
            <w:hyperlink r:id="rId145" w:history="1">
              <w:r w:rsidRPr="00B5421E">
                <w:rPr>
                  <w:rStyle w:val="Hyperlink"/>
                  <w:rFonts w:asciiTheme="majorHAnsi" w:hAnsiTheme="majorHAnsi"/>
                </w:rPr>
                <w:t>ICANN Staff</w:t>
              </w:r>
            </w:hyperlink>
          </w:p>
        </w:tc>
        <w:tc>
          <w:tcPr>
            <w:tcW w:w="6408" w:type="dxa"/>
          </w:tcPr>
          <w:p w14:paraId="66004CFC" w14:textId="4F9ED00B" w:rsidR="0076154A" w:rsidRPr="00ED4CD6" w:rsidRDefault="00ED4CD6" w:rsidP="00ED4CD6">
            <w:pPr>
              <w:widowControl w:val="0"/>
              <w:autoSpaceDE w:val="0"/>
              <w:autoSpaceDN w:val="0"/>
              <w:adjustRightInd w:val="0"/>
              <w:rPr>
                <w:rFonts w:asciiTheme="majorHAnsi" w:hAnsiTheme="majorHAnsi" w:cs="Courier"/>
              </w:rPr>
            </w:pPr>
            <w:r w:rsidRPr="00ED4CD6">
              <w:rPr>
                <w:rFonts w:asciiTheme="majorHAnsi" w:hAnsiTheme="majorHAnsi" w:cs="Courier"/>
              </w:rPr>
              <w:t xml:space="preserve">As noted above, Staff is pursuing the Recommendation -- with some clarifications/corrections. Staff continues to analyze the details involved in </w:t>
            </w:r>
            <w:r>
              <w:rPr>
                <w:rFonts w:asciiTheme="majorHAnsi" w:hAnsiTheme="majorHAnsi" w:cs="Courier"/>
              </w:rPr>
              <w:t xml:space="preserve">the Recommendation’s potential </w:t>
            </w:r>
            <w:r w:rsidRPr="00ED4CD6">
              <w:rPr>
                <w:rFonts w:asciiTheme="majorHAnsi" w:hAnsiTheme="majorHAnsi" w:cs="Courier"/>
              </w:rPr>
              <w:t>implementation.</w:t>
            </w:r>
          </w:p>
        </w:tc>
      </w:tr>
      <w:tr w:rsidR="000E0993" w:rsidRPr="00D612D2" w14:paraId="5F87E220" w14:textId="77777777" w:rsidTr="00DD5706">
        <w:tc>
          <w:tcPr>
            <w:tcW w:w="2448" w:type="dxa"/>
          </w:tcPr>
          <w:p w14:paraId="1EADDF36" w14:textId="05755185" w:rsidR="000E0993" w:rsidRPr="000E0993" w:rsidRDefault="000E0993" w:rsidP="00DD5706">
            <w:pPr>
              <w:rPr>
                <w:rFonts w:asciiTheme="majorHAnsi" w:hAnsiTheme="majorHAnsi" w:cs="Arial"/>
                <w:color w:val="000000"/>
              </w:rPr>
            </w:pPr>
            <w:hyperlink r:id="rId146" w:history="1">
              <w:r w:rsidRPr="00013E4A">
                <w:rPr>
                  <w:rStyle w:val="Hyperlink"/>
                  <w:rFonts w:asciiTheme="majorHAnsi" w:hAnsiTheme="majorHAnsi" w:cs="Arial"/>
                </w:rPr>
                <w:t>United States Department of Commerce</w:t>
              </w:r>
            </w:hyperlink>
          </w:p>
        </w:tc>
        <w:tc>
          <w:tcPr>
            <w:tcW w:w="6408" w:type="dxa"/>
          </w:tcPr>
          <w:p w14:paraId="0F58DFA1" w14:textId="4E2B6BDE" w:rsidR="000E0993" w:rsidRPr="00ED4CD6" w:rsidRDefault="000E0993" w:rsidP="00ED4CD6">
            <w:pPr>
              <w:widowControl w:val="0"/>
              <w:autoSpaceDE w:val="0"/>
              <w:autoSpaceDN w:val="0"/>
              <w:adjustRightInd w:val="0"/>
              <w:rPr>
                <w:rFonts w:asciiTheme="majorHAnsi" w:hAnsiTheme="majorHAnsi" w:cs="Courier"/>
              </w:rPr>
            </w:pPr>
            <w:r>
              <w:rPr>
                <w:rFonts w:asciiTheme="majorHAnsi" w:hAnsiTheme="majorHAnsi" w:cs="Courier"/>
              </w:rPr>
              <w:t xml:space="preserve">As a related measure, ICANN should develop metrics for measuring the </w:t>
            </w:r>
            <w:r w:rsidR="000422CD">
              <w:rPr>
                <w:rFonts w:asciiTheme="majorHAnsi" w:hAnsiTheme="majorHAnsi" w:cs="Courier"/>
              </w:rPr>
              <w:t>accuracy of internationalized registration data and corresponding ASCII data, with clearly defined compliance methods and targets.</w:t>
            </w:r>
          </w:p>
        </w:tc>
      </w:tr>
    </w:tbl>
    <w:p w14:paraId="3A89D97B" w14:textId="77777777" w:rsidR="007A35DF" w:rsidRPr="00D612D2" w:rsidRDefault="007A35DF">
      <w:pPr>
        <w:rPr>
          <w:rFonts w:asciiTheme="majorHAnsi" w:hAnsiTheme="majorHAnsi"/>
          <w:sz w:val="16"/>
          <w:szCs w:val="16"/>
        </w:rPr>
      </w:pPr>
    </w:p>
    <w:p w14:paraId="031192FA" w14:textId="043D167C" w:rsidR="00D719E9" w:rsidRPr="00D612D2" w:rsidRDefault="00F8623D" w:rsidP="000923E7">
      <w:pPr>
        <w:jc w:val="center"/>
        <w:rPr>
          <w:rFonts w:asciiTheme="majorHAnsi" w:hAnsiTheme="majorHAnsi"/>
          <w:b/>
          <w:sz w:val="28"/>
          <w:szCs w:val="28"/>
        </w:rPr>
      </w:pPr>
      <w:r w:rsidRPr="00D612D2">
        <w:rPr>
          <w:rFonts w:asciiTheme="majorHAnsi" w:hAnsiTheme="majorHAnsi"/>
          <w:b/>
          <w:sz w:val="28"/>
          <w:szCs w:val="28"/>
        </w:rPr>
        <w:t>General C</w:t>
      </w:r>
      <w:r w:rsidR="00BD548A" w:rsidRPr="00D612D2">
        <w:rPr>
          <w:rFonts w:asciiTheme="majorHAnsi" w:hAnsiTheme="majorHAnsi"/>
          <w:b/>
          <w:sz w:val="28"/>
          <w:szCs w:val="28"/>
        </w:rPr>
        <w:t>omments on Recommendations</w:t>
      </w:r>
    </w:p>
    <w:p w14:paraId="6F1F3180" w14:textId="77777777" w:rsidR="00BD548A" w:rsidRPr="00D612D2" w:rsidRDefault="00BD548A">
      <w:pPr>
        <w:rPr>
          <w:rFonts w:asciiTheme="majorHAnsi" w:hAnsiTheme="majorHAnsi"/>
        </w:rPr>
      </w:pPr>
    </w:p>
    <w:p w14:paraId="5107BD90" w14:textId="77777777" w:rsidR="00BD548A" w:rsidRPr="00D612D2" w:rsidRDefault="004E4BB9" w:rsidP="00BD548A">
      <w:pPr>
        <w:rPr>
          <w:rFonts w:asciiTheme="majorHAnsi" w:hAnsiTheme="majorHAnsi" w:cs="Courier"/>
          <w:color w:val="000000"/>
          <w:shd w:val="clear" w:color="auto" w:fill="FFFFFF"/>
        </w:rPr>
      </w:pPr>
      <w:hyperlink r:id="rId147" w:history="1">
        <w:r w:rsidR="00BD548A" w:rsidRPr="00D612D2">
          <w:rPr>
            <w:rStyle w:val="Hyperlink"/>
            <w:rFonts w:asciiTheme="majorHAnsi" w:hAnsiTheme="majorHAnsi" w:cs="Courier"/>
            <w:shd w:val="clear" w:color="auto" w:fill="FFFFFF"/>
          </w:rPr>
          <w:t xml:space="preserve">Paul </w:t>
        </w:r>
        <w:proofErr w:type="spellStart"/>
        <w:r w:rsidR="00BD548A" w:rsidRPr="00D612D2">
          <w:rPr>
            <w:rStyle w:val="Hyperlink"/>
            <w:rFonts w:asciiTheme="majorHAnsi" w:hAnsiTheme="majorHAnsi" w:cs="Courier"/>
            <w:shd w:val="clear" w:color="auto" w:fill="FFFFFF"/>
          </w:rPr>
          <w:t>Pliska</w:t>
        </w:r>
        <w:proofErr w:type="spellEnd"/>
      </w:hyperlink>
    </w:p>
    <w:p w14:paraId="0A9E3D3B" w14:textId="77777777" w:rsidR="000923E7" w:rsidRPr="00D612D2" w:rsidRDefault="000923E7" w:rsidP="00BD548A">
      <w:pPr>
        <w:rPr>
          <w:rFonts w:asciiTheme="majorHAnsi" w:hAnsiTheme="majorHAnsi" w:cs="Courier"/>
          <w:color w:val="000000"/>
          <w:shd w:val="clear" w:color="auto" w:fill="FFFFFF"/>
        </w:rPr>
      </w:pPr>
    </w:p>
    <w:p w14:paraId="47888BC3" w14:textId="36FB7894" w:rsidR="00BD548A" w:rsidRPr="00D612D2" w:rsidRDefault="00BD548A" w:rsidP="00BD548A">
      <w:pPr>
        <w:rPr>
          <w:rFonts w:asciiTheme="majorHAnsi" w:eastAsia="Times New Roman" w:hAnsiTheme="majorHAnsi" w:cs="Times New Roman"/>
        </w:rPr>
      </w:pPr>
      <w:r w:rsidRPr="00D612D2">
        <w:rPr>
          <w:rFonts w:asciiTheme="majorHAnsi" w:hAnsiTheme="majorHAnsi" w:cs="Courier"/>
          <w:color w:val="000000"/>
          <w:shd w:val="clear" w:color="auto" w:fill="FFFFFF"/>
        </w:rPr>
        <w:t>All of the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recommendations (excepting those related to internationalization) seem to favor the needs of law enforcement and others who want to</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identify domain owners, not the needs of people who, for various legitimate reasons, to not want to be easily identified.</w:t>
      </w:r>
      <w:r w:rsidRPr="00D612D2">
        <w:rPr>
          <w:rFonts w:asciiTheme="majorHAnsi" w:eastAsia="Times New Roman" w:hAnsiTheme="majorHAnsi" w:cs="Times New Roman"/>
        </w:rPr>
        <w:t xml:space="preserve"> </w:t>
      </w:r>
    </w:p>
    <w:p w14:paraId="2C598FE1" w14:textId="77777777" w:rsidR="00197C87" w:rsidRPr="00D612D2" w:rsidRDefault="00197C87" w:rsidP="00BD548A">
      <w:pPr>
        <w:rPr>
          <w:rFonts w:asciiTheme="majorHAnsi" w:eastAsia="Times New Roman" w:hAnsiTheme="majorHAnsi" w:cs="Times New Roman"/>
        </w:rPr>
      </w:pPr>
    </w:p>
    <w:p w14:paraId="0632F68C" w14:textId="20882838" w:rsidR="00197C87" w:rsidRPr="00D612D2" w:rsidRDefault="004E4BB9" w:rsidP="006C527F">
      <w:pPr>
        <w:pStyle w:val="HTMLPreformatted"/>
        <w:shd w:val="clear" w:color="auto" w:fill="FFFFFF"/>
        <w:rPr>
          <w:rFonts w:asciiTheme="majorHAnsi" w:hAnsiTheme="majorHAnsi"/>
          <w:color w:val="000000"/>
          <w:sz w:val="24"/>
          <w:szCs w:val="24"/>
        </w:rPr>
      </w:pPr>
      <w:hyperlink r:id="rId148" w:history="1">
        <w:r w:rsidR="00197C87" w:rsidRPr="00D612D2">
          <w:rPr>
            <w:rStyle w:val="Hyperlink"/>
            <w:rFonts w:asciiTheme="majorHAnsi" w:eastAsia="Times New Roman" w:hAnsiTheme="majorHAnsi" w:cs="Times New Roman"/>
            <w:sz w:val="24"/>
            <w:szCs w:val="24"/>
          </w:rPr>
          <w:t>David Oren</w:t>
        </w:r>
      </w:hyperlink>
      <w:r w:rsidR="001E063C" w:rsidRPr="00D612D2">
        <w:rPr>
          <w:rStyle w:val="Hyperlink"/>
          <w:rFonts w:asciiTheme="majorHAnsi" w:eastAsia="Times New Roman" w:hAnsiTheme="majorHAnsi" w:cs="Times New Roman"/>
          <w:sz w:val="24"/>
          <w:szCs w:val="24"/>
        </w:rPr>
        <w:t xml:space="preserve"> </w:t>
      </w:r>
      <w:r w:rsidR="001E063C" w:rsidRPr="00D612D2">
        <w:rPr>
          <w:rFonts w:asciiTheme="majorHAnsi" w:hAnsiTheme="majorHAnsi"/>
          <w:color w:val="000000"/>
          <w:sz w:val="24"/>
          <w:szCs w:val="24"/>
        </w:rPr>
        <w:t>AFCC Operations Manager | Online Threats Managed Services (OTMS) |RS</w:t>
      </w:r>
      <w:r w:rsidR="001E063C" w:rsidRPr="00D612D2">
        <w:rPr>
          <w:rFonts w:asciiTheme="majorHAnsi" w:hAnsiTheme="majorHAnsi" w:cs="Times New Roman"/>
          <w:color w:val="000000"/>
          <w:sz w:val="24"/>
          <w:szCs w:val="24"/>
        </w:rPr>
        <w:t>Λ</w:t>
      </w:r>
      <w:r w:rsidR="001E063C" w:rsidRPr="00D612D2">
        <w:rPr>
          <w:rFonts w:asciiTheme="majorHAnsi" w:hAnsiTheme="majorHAnsi"/>
          <w:color w:val="000000"/>
          <w:sz w:val="24"/>
          <w:szCs w:val="24"/>
        </w:rPr>
        <w:t>, The Security Division of EMC</w:t>
      </w:r>
    </w:p>
    <w:p w14:paraId="28AA30B4" w14:textId="77777777" w:rsidR="00197C87" w:rsidRPr="00D612D2" w:rsidRDefault="00197C87" w:rsidP="00BD548A">
      <w:pPr>
        <w:rPr>
          <w:rFonts w:asciiTheme="majorHAnsi" w:eastAsia="Times New Roman" w:hAnsiTheme="majorHAnsi" w:cs="Times New Roman"/>
        </w:rPr>
      </w:pPr>
    </w:p>
    <w:p w14:paraId="762CA77D" w14:textId="23487F5E" w:rsidR="00197C87" w:rsidRPr="00D612D2" w:rsidRDefault="00197C87" w:rsidP="00197C87">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The recommendations and conclusions in some points are not decisive, and leave room for interpretations. That's exactly the problem of the regulations today - they're more a 'spirit' rather than compelling rules.</w:t>
      </w:r>
    </w:p>
    <w:p w14:paraId="1EA11EA1" w14:textId="77777777" w:rsidR="00E13E80" w:rsidRPr="00D612D2" w:rsidRDefault="00E13E80" w:rsidP="00197C87">
      <w:pPr>
        <w:pStyle w:val="HTMLPreformatted"/>
        <w:shd w:val="clear" w:color="auto" w:fill="FFFFFF"/>
        <w:rPr>
          <w:rFonts w:asciiTheme="majorHAnsi" w:hAnsiTheme="majorHAnsi"/>
          <w:color w:val="000000"/>
          <w:sz w:val="24"/>
          <w:szCs w:val="24"/>
        </w:rPr>
      </w:pPr>
    </w:p>
    <w:p w14:paraId="21F52E55" w14:textId="77777777" w:rsidR="00E13E80" w:rsidRPr="00D612D2" w:rsidRDefault="004E4BB9" w:rsidP="00E13E80">
      <w:pPr>
        <w:pStyle w:val="BodyText"/>
        <w:ind w:firstLine="0"/>
        <w:rPr>
          <w:rFonts w:asciiTheme="majorHAnsi" w:hAnsiTheme="majorHAnsi"/>
          <w:color w:val="000000"/>
        </w:rPr>
      </w:pPr>
      <w:hyperlink r:id="rId149" w:history="1">
        <w:r w:rsidR="00E13E80" w:rsidRPr="00D612D2">
          <w:rPr>
            <w:rStyle w:val="Hyperlink"/>
            <w:rFonts w:asciiTheme="majorHAnsi" w:hAnsiTheme="majorHAnsi"/>
          </w:rPr>
          <w:t>Intellectual Property Constituency</w:t>
        </w:r>
      </w:hyperlink>
    </w:p>
    <w:p w14:paraId="22CA3990" w14:textId="55FF25E7" w:rsidR="00E13E80" w:rsidRPr="00D612D2" w:rsidRDefault="00E13E80" w:rsidP="00E13E80">
      <w:pPr>
        <w:pStyle w:val="BodyText"/>
        <w:ind w:firstLine="0"/>
        <w:rPr>
          <w:rFonts w:asciiTheme="majorHAnsi" w:hAnsiTheme="majorHAnsi"/>
        </w:rPr>
      </w:pPr>
      <w:r w:rsidRPr="00D612D2">
        <w:rPr>
          <w:rFonts w:asciiTheme="majorHAnsi" w:hAnsiTheme="majorHAnsi"/>
        </w:rPr>
        <w:t xml:space="preserve">The Review Team has tackled a difficult and complex subject and produced some ambitious yet realistic recommendations.  If promptly adopted and vigorously implemented, these steps could help reverse the depressing long-term trend in which ICANN has proven to be an ineffective steward of </w:t>
      </w:r>
      <w:proofErr w:type="spellStart"/>
      <w:r w:rsidRPr="00D612D2">
        <w:rPr>
          <w:rFonts w:asciiTheme="majorHAnsi" w:hAnsiTheme="majorHAnsi"/>
        </w:rPr>
        <w:t>Whois</w:t>
      </w:r>
      <w:proofErr w:type="spellEnd"/>
      <w:r w:rsidRPr="00D612D2">
        <w:rPr>
          <w:rFonts w:asciiTheme="majorHAnsi" w:hAnsiTheme="majorHAnsi"/>
        </w:rPr>
        <w:t xml:space="preserve"> as a critical public resource.  </w:t>
      </w:r>
    </w:p>
    <w:p w14:paraId="551F2244" w14:textId="46F48652" w:rsidR="00AE2474" w:rsidRPr="00D612D2" w:rsidRDefault="00AE2474" w:rsidP="00AE2474">
      <w:pPr>
        <w:pStyle w:val="BodyText"/>
        <w:ind w:firstLine="0"/>
        <w:rPr>
          <w:rFonts w:asciiTheme="majorHAnsi" w:hAnsiTheme="majorHAnsi"/>
        </w:rPr>
      </w:pPr>
      <w:r w:rsidRPr="00D612D2">
        <w:rPr>
          <w:rFonts w:asciiTheme="majorHAnsi" w:hAnsiTheme="majorHAnsi"/>
        </w:rPr>
        <w:t xml:space="preserve">We do not believe that an ICANN accreditation system is the only way to manage this issue. We are concerned that the time needed to develop and implement such a system could lead to unnecessary delay in tackling the extremely serious and pervasive problem of </w:t>
      </w:r>
      <w:proofErr w:type="spellStart"/>
      <w:r w:rsidRPr="00D612D2">
        <w:rPr>
          <w:rFonts w:asciiTheme="majorHAnsi" w:hAnsiTheme="majorHAnsi"/>
        </w:rPr>
        <w:t>Whois</w:t>
      </w:r>
      <w:proofErr w:type="spellEnd"/>
      <w:r w:rsidRPr="00D612D2">
        <w:rPr>
          <w:rFonts w:asciiTheme="majorHAnsi" w:hAnsiTheme="majorHAnsi"/>
        </w:rPr>
        <w:t xml:space="preserve"> registrations that are not associated, in publicly accessible </w:t>
      </w:r>
      <w:proofErr w:type="spellStart"/>
      <w:r w:rsidRPr="00D612D2">
        <w:rPr>
          <w:rFonts w:asciiTheme="majorHAnsi" w:hAnsiTheme="majorHAnsi"/>
        </w:rPr>
        <w:t>Whois</w:t>
      </w:r>
      <w:proofErr w:type="spellEnd"/>
      <w:r w:rsidRPr="00D612D2">
        <w:rPr>
          <w:rFonts w:asciiTheme="majorHAnsi" w:hAnsiTheme="majorHAnsi"/>
        </w:rPr>
        <w:t xml:space="preserve">, with a full set of actual registrant contact data.  However, IPC commends the Review Team’s recommendation that any private registrations permitted in this system must be clearly labeled as such, must comply with “standardized relay and reveal processes and timeframes,” and must be backed up by “periodic due diligence checks” on the underlying registrant contact data.  These requirements must be actively enforced by ICANN, as provided for in Recommendation 11.  </w:t>
      </w:r>
    </w:p>
    <w:p w14:paraId="518DBEC3" w14:textId="4E42119D" w:rsidR="00E13E80" w:rsidRPr="00D612D2" w:rsidRDefault="00AE2474" w:rsidP="00AE2474">
      <w:pPr>
        <w:pStyle w:val="BodyText"/>
        <w:ind w:firstLine="0"/>
        <w:rPr>
          <w:rFonts w:asciiTheme="majorHAnsi" w:hAnsiTheme="majorHAnsi"/>
        </w:rPr>
      </w:pPr>
      <w:r w:rsidRPr="00D612D2">
        <w:rPr>
          <w:rFonts w:asciiTheme="majorHAnsi" w:hAnsiTheme="majorHAnsi"/>
        </w:rPr>
        <w:t xml:space="preserve">We note that, shortly before the Review Team published its draft final report, an opinion letter was published on the ICANN website in which the Spanish Data Protection Agency states unequivocally that the .cat registry’s current policy of unrestricted public access to </w:t>
      </w:r>
      <w:proofErr w:type="spellStart"/>
      <w:r w:rsidRPr="00D612D2">
        <w:rPr>
          <w:rFonts w:asciiTheme="majorHAnsi" w:hAnsiTheme="majorHAnsi"/>
        </w:rPr>
        <w:t>Whois</w:t>
      </w:r>
      <w:proofErr w:type="spellEnd"/>
      <w:r w:rsidRPr="00D612D2">
        <w:rPr>
          <w:rFonts w:asciiTheme="majorHAnsi" w:hAnsiTheme="majorHAnsi"/>
        </w:rPr>
        <w:t xml:space="preserve"> data, as required by its registry agreement with ICANN, “is not contrary” to Spain’s data protection law and “does not violate” that law or its implementing regulations.  See http://www.icann.org/en/registries/rsep/puntcat-cat-request-05oct11-en.pdf, at pages 24-31.  Since Spanish data protection law is required to comply with the framework set forth in the European Union’s Data Protection Directive (95/46/EC), this opinion is extremely important in evaluating the impact of the privacy issue on </w:t>
      </w:r>
      <w:proofErr w:type="spellStart"/>
      <w:r w:rsidRPr="00D612D2">
        <w:rPr>
          <w:rFonts w:asciiTheme="majorHAnsi" w:hAnsiTheme="majorHAnsi"/>
        </w:rPr>
        <w:t>Whois</w:t>
      </w:r>
      <w:proofErr w:type="spellEnd"/>
      <w:r w:rsidRPr="00D612D2">
        <w:rPr>
          <w:rFonts w:asciiTheme="majorHAnsi" w:hAnsiTheme="majorHAnsi"/>
        </w:rPr>
        <w:t xml:space="preserve"> policy.   </w:t>
      </w:r>
    </w:p>
    <w:p w14:paraId="7B4D049D" w14:textId="2980CAEC" w:rsidR="00197C87" w:rsidRDefault="00CD49BE" w:rsidP="00CD49BE">
      <w:pPr>
        <w:pStyle w:val="BodyText"/>
        <w:ind w:firstLine="0"/>
        <w:rPr>
          <w:rFonts w:asciiTheme="majorHAnsi" w:hAnsiTheme="majorHAnsi"/>
        </w:rPr>
      </w:pPr>
      <w:r w:rsidRPr="00D612D2">
        <w:rPr>
          <w:rFonts w:asciiTheme="majorHAnsi" w:hAnsiTheme="majorHAnsi"/>
        </w:rPr>
        <w:t xml:space="preserve">It appears that the recommendations of the Review Team on proxy registrations must be read in context with the discussion on pages 83-84 of the draft final report.  IPC agrees with the unanimous view of the Review Team (page 83) that “the status quo regarding proxy registrations is not sustainable,” for the reasons stated there.  This discussion goes on to describe somewhat divergent approaches for dealing with the problem.  In general, IPC continues to prefer the approach set out in its July 2011 comments on the Review Team’s discussion paper: that ICANN should create official guidelines for what constitutes a valid privacy/proxy service, hopefully with the cooperation of registrars but if necessary without it, and should also embody minimum standards in revised provisions of the RAA for proxy services offered in conjunction with registration.  </w:t>
      </w:r>
    </w:p>
    <w:p w14:paraId="22015EA8" w14:textId="77777777" w:rsidR="00DA5B47" w:rsidRDefault="004E4BB9" w:rsidP="00DA5B47">
      <w:pPr>
        <w:rPr>
          <w:rFonts w:asciiTheme="majorHAnsi" w:hAnsiTheme="majorHAnsi"/>
        </w:rPr>
      </w:pPr>
      <w:hyperlink r:id="rId150" w:history="1">
        <w:r w:rsidR="00DA5B47" w:rsidRPr="00013EB5">
          <w:rPr>
            <w:rStyle w:val="Hyperlink"/>
            <w:rFonts w:asciiTheme="majorHAnsi" w:hAnsiTheme="majorHAnsi"/>
          </w:rPr>
          <w:t>International Anti-Counterfeiting Coalition (IACC)</w:t>
        </w:r>
      </w:hyperlink>
    </w:p>
    <w:p w14:paraId="29C9E9C4" w14:textId="77777777" w:rsidR="00DF6093" w:rsidRDefault="00DF6093" w:rsidP="00CD49BE">
      <w:pPr>
        <w:pStyle w:val="BodyText"/>
        <w:ind w:firstLine="0"/>
        <w:rPr>
          <w:rFonts w:asciiTheme="majorHAnsi" w:eastAsia="ＭＳ 明朝" w:hAnsiTheme="majorHAnsi"/>
        </w:rPr>
      </w:pPr>
    </w:p>
    <w:p w14:paraId="67FA3E81" w14:textId="53AEF01D" w:rsidR="00B947F9" w:rsidRDefault="00A804E4" w:rsidP="00CD49BE">
      <w:pPr>
        <w:pStyle w:val="BodyText"/>
        <w:ind w:firstLine="0"/>
        <w:rPr>
          <w:rFonts w:asciiTheme="majorHAnsi" w:eastAsia="ＭＳ 明朝" w:hAnsiTheme="majorHAnsi"/>
        </w:rPr>
      </w:pPr>
      <w:r>
        <w:rPr>
          <w:rFonts w:asciiTheme="majorHAnsi" w:eastAsia="ＭＳ 明朝" w:hAnsiTheme="majorHAnsi"/>
        </w:rPr>
        <w:t>T</w:t>
      </w:r>
      <w:r w:rsidRPr="00B71FB3">
        <w:rPr>
          <w:rFonts w:asciiTheme="majorHAnsi" w:eastAsia="ＭＳ 明朝" w:hAnsiTheme="majorHAnsi"/>
        </w:rPr>
        <w:t>he IACC supports the recommendations of</w:t>
      </w:r>
      <w:r>
        <w:rPr>
          <w:rFonts w:asciiTheme="majorHAnsi" w:eastAsia="ＭＳ 明朝" w:hAnsiTheme="majorHAnsi"/>
        </w:rPr>
        <w:t xml:space="preserve"> the WHOIS Policy Review Team. </w:t>
      </w:r>
      <w:r w:rsidRPr="00B71FB3">
        <w:rPr>
          <w:rFonts w:asciiTheme="majorHAnsi" w:eastAsia="ＭＳ 明朝" w:hAnsiTheme="majorHAnsi"/>
        </w:rPr>
        <w:t>We appreciate the efforts of the WHOIS Policy Review Team and ICANN in furtherance of improvement</w:t>
      </w:r>
      <w:r>
        <w:rPr>
          <w:rFonts w:asciiTheme="majorHAnsi" w:eastAsia="ＭＳ 明朝" w:hAnsiTheme="majorHAnsi"/>
        </w:rPr>
        <w:t xml:space="preserve">s to an evolving WHOIS system. </w:t>
      </w:r>
      <w:r w:rsidRPr="00B71FB3">
        <w:rPr>
          <w:rFonts w:asciiTheme="majorHAnsi" w:eastAsia="ＭＳ 明朝" w:hAnsiTheme="majorHAnsi"/>
        </w:rPr>
        <w:t xml:space="preserve"> </w:t>
      </w:r>
    </w:p>
    <w:p w14:paraId="793E57BB" w14:textId="732004DB" w:rsidR="00B947F9" w:rsidRDefault="00B947F9">
      <w:pPr>
        <w:rPr>
          <w:rFonts w:asciiTheme="majorHAnsi" w:eastAsia="ＭＳ 明朝" w:hAnsiTheme="majorHAnsi"/>
        </w:rPr>
      </w:pPr>
    </w:p>
    <w:p w14:paraId="48541963" w14:textId="52A44463" w:rsidR="00F54723" w:rsidRDefault="004E4BB9">
      <w:pPr>
        <w:rPr>
          <w:rFonts w:asciiTheme="majorHAnsi" w:eastAsia="ＭＳ 明朝" w:hAnsiTheme="majorHAnsi"/>
        </w:rPr>
      </w:pPr>
      <w:hyperlink r:id="rId151" w:history="1">
        <w:r w:rsidR="006A7600" w:rsidRPr="006A7600">
          <w:rPr>
            <w:rStyle w:val="Hyperlink"/>
            <w:rFonts w:asciiTheme="majorHAnsi" w:eastAsia="ＭＳ 明朝" w:hAnsiTheme="majorHAnsi"/>
          </w:rPr>
          <w:t>Canadian Internet Registration Authority (CIRA)</w:t>
        </w:r>
      </w:hyperlink>
    </w:p>
    <w:p w14:paraId="527261C6" w14:textId="77777777" w:rsidR="00F54723" w:rsidRPr="00F54723" w:rsidRDefault="00F54723" w:rsidP="00F54723">
      <w:pPr>
        <w:rPr>
          <w:rFonts w:asciiTheme="majorHAnsi" w:eastAsia="ＭＳ 明朝" w:hAnsiTheme="majorHAnsi" w:cs="Times New Roman"/>
        </w:rPr>
      </w:pPr>
    </w:p>
    <w:p w14:paraId="5D77B02F" w14:textId="371CCB81" w:rsidR="00A804E4" w:rsidRDefault="00F54723" w:rsidP="001C712C">
      <w:pPr>
        <w:rPr>
          <w:rFonts w:asciiTheme="majorHAnsi" w:eastAsia="ＭＳ 明朝" w:hAnsiTheme="majorHAnsi" w:cs="Times New Roman"/>
        </w:rPr>
      </w:pPr>
      <w:r w:rsidRPr="00F54723">
        <w:rPr>
          <w:rFonts w:asciiTheme="majorHAnsi" w:eastAsia="ＭＳ 明朝" w:hAnsiTheme="majorHAnsi" w:cs="Times New Roman"/>
        </w:rPr>
        <w:t>The Review Team makes a number of recommendations about the strategic direction ICANN should take to address the problems with WHOIS.  There are, however, a number of tangible solutions that still need development.  This means in all likelihood that ICANN will have a weighty task of making decisions on and implementing changes to WHOIS.  ICANN must continue to consult with the community and remain transparent in decision-making relat</w:t>
      </w:r>
      <w:r>
        <w:rPr>
          <w:rFonts w:asciiTheme="majorHAnsi" w:eastAsia="ＭＳ 明朝" w:hAnsiTheme="majorHAnsi" w:cs="Times New Roman"/>
        </w:rPr>
        <w:t xml:space="preserve">ed to these recommendations. </w:t>
      </w:r>
      <w:r w:rsidRPr="00F54723">
        <w:rPr>
          <w:rFonts w:asciiTheme="majorHAnsi" w:eastAsia="ＭＳ 明朝" w:hAnsiTheme="majorHAnsi" w:cs="Times New Roman"/>
        </w:rPr>
        <w:t xml:space="preserve">In addition, in developing these recommendations, timelines should be established and adhered to.  In that regard, the experience of </w:t>
      </w:r>
      <w:proofErr w:type="spellStart"/>
      <w:r w:rsidRPr="00F54723">
        <w:rPr>
          <w:rFonts w:asciiTheme="majorHAnsi" w:eastAsia="ＭＳ 明朝" w:hAnsiTheme="majorHAnsi" w:cs="Times New Roman"/>
        </w:rPr>
        <w:t>ccTLDs</w:t>
      </w:r>
      <w:proofErr w:type="spellEnd"/>
      <w:r w:rsidRPr="00F54723">
        <w:rPr>
          <w:rFonts w:asciiTheme="majorHAnsi" w:eastAsia="ＭＳ 明朝" w:hAnsiTheme="majorHAnsi" w:cs="Times New Roman"/>
        </w:rPr>
        <w:t xml:space="preserve"> who have developed WHOIS policies, including CIRA, might be very helpfu</w:t>
      </w:r>
      <w:r>
        <w:rPr>
          <w:rFonts w:asciiTheme="majorHAnsi" w:eastAsia="ＭＳ 明朝" w:hAnsiTheme="majorHAnsi" w:cs="Times New Roman"/>
        </w:rPr>
        <w:t>l.</w:t>
      </w:r>
    </w:p>
    <w:p w14:paraId="66B7D7F9" w14:textId="77777777" w:rsidR="001C712C" w:rsidRDefault="001C712C" w:rsidP="001C712C">
      <w:pPr>
        <w:rPr>
          <w:rFonts w:asciiTheme="majorHAnsi" w:eastAsia="ＭＳ 明朝" w:hAnsiTheme="majorHAnsi" w:cs="Times New Roman"/>
        </w:rPr>
      </w:pPr>
    </w:p>
    <w:p w14:paraId="1F612EB1" w14:textId="6E490162" w:rsidR="00E00421" w:rsidRDefault="00E00421" w:rsidP="001C712C">
      <w:pPr>
        <w:rPr>
          <w:rFonts w:asciiTheme="majorHAnsi" w:hAnsiTheme="majorHAnsi"/>
        </w:rPr>
      </w:pPr>
      <w:hyperlink r:id="rId152" w:history="1">
        <w:r w:rsidRPr="005952E5">
          <w:rPr>
            <w:rStyle w:val="Hyperlink"/>
            <w:rFonts w:asciiTheme="majorHAnsi" w:hAnsiTheme="majorHAnsi"/>
          </w:rPr>
          <w:t>Andrew Sullivan</w:t>
        </w:r>
      </w:hyperlink>
      <w:r>
        <w:rPr>
          <w:rFonts w:asciiTheme="majorHAnsi" w:hAnsiTheme="majorHAnsi"/>
        </w:rPr>
        <w:t xml:space="preserve"> Co-Chair of some IETF WGS but individual capacity here</w:t>
      </w:r>
    </w:p>
    <w:p w14:paraId="327E17EE" w14:textId="77777777" w:rsidR="003E5D9E" w:rsidRPr="003E5D9E" w:rsidRDefault="003E5D9E" w:rsidP="001C712C">
      <w:pPr>
        <w:rPr>
          <w:rFonts w:asciiTheme="majorHAnsi" w:hAnsiTheme="majorHAnsi"/>
        </w:rPr>
      </w:pPr>
    </w:p>
    <w:p w14:paraId="3D41EC04" w14:textId="77777777" w:rsidR="003E5D9E" w:rsidRDefault="003E5D9E" w:rsidP="003E5D9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3E5D9E">
        <w:rPr>
          <w:rFonts w:asciiTheme="majorHAnsi" w:hAnsiTheme="majorHAnsi" w:cs="Courier"/>
          <w:color w:val="000000"/>
        </w:rPr>
        <w:t>Much of the report (including recommendations 5 through 11 and part of 20) is concerned with the accuracy of WHOIS data, but it assumes without much supporting argument the traditional model of a single, unauthenticated service for registration data.  Where the report examines this issue (Chapter 6, section B), it appears to consider only the alternatives of full and unrestricted access or just some sort of restrictions on the data.  The report does not examine in any detail what the different use cases for WHOIS data might be and how those could be separated into different classes of service.  Many of the complaints people have about WHOIS (either the protocol, the service, or the data) are tied to the WHOIS we have.  But that WHOIS is merely an accident of history, as the report correctly notes.  Both the protocol and the service were inherited from an early network that was radically different from the modern Internet.  WHOIS was just a tool needed to keep things working.</w:t>
      </w:r>
    </w:p>
    <w:p w14:paraId="3B202DAF" w14:textId="0BA89EEA" w:rsidR="002D3ACE" w:rsidRPr="003E5D9E" w:rsidRDefault="002D3ACE" w:rsidP="003E5D9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2D3ACE">
        <w:rPr>
          <w:rFonts w:asciiTheme="majorHAnsi" w:hAnsiTheme="majorHAnsi" w:cs="Courier"/>
          <w:color w:val="000000"/>
        </w:rPr>
        <w:t>If the WHOIS protocol (and the service model that in practice follows from it) is to be replaced with something more fitting to the modern Internet environment, then the different problems in need of a solution ought to be teased apart.  It may be that the team did not undertake this sort of investigation because of the way the Affirmation of Commitments refers to WHOIS.  That justification, however, simply repeats the mistake (noted early in the report) of conflating the WHOIS data with the WHOIS protocol and the WHOIS service.  Therefore, before taking up recommendations to solve the problem of bad WHOIS data, it seems preferable to figure out what kinds of data would solve different classes of problem.  The need for such an analysis is in fact hinted at in the report: "Just as there is no shared understanding, or statement of the purpose of WHOIS, key concepts, such as 'data accuracy' mean different things to different stakeholders." (</w:t>
      </w:r>
      <w:proofErr w:type="gramStart"/>
      <w:r w:rsidRPr="002D3ACE">
        <w:rPr>
          <w:rFonts w:asciiTheme="majorHAnsi" w:hAnsiTheme="majorHAnsi" w:cs="Courier"/>
          <w:color w:val="000000"/>
        </w:rPr>
        <w:t>p</w:t>
      </w:r>
      <w:proofErr w:type="gramEnd"/>
      <w:r w:rsidRPr="002D3ACE">
        <w:rPr>
          <w:rFonts w:asciiTheme="majorHAnsi" w:hAnsiTheme="majorHAnsi" w:cs="Courier"/>
          <w:color w:val="000000"/>
        </w:rPr>
        <w:t xml:space="preserve"> 40)  Building such a shared understanding seems more important than improving the data without such a shared understanding.</w:t>
      </w:r>
    </w:p>
    <w:p w14:paraId="1BB5F9D1" w14:textId="77777777" w:rsidR="00D814AE" w:rsidRPr="00D814AE" w:rsidRDefault="00D814AE" w:rsidP="00D814A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814AE">
        <w:rPr>
          <w:rFonts w:asciiTheme="majorHAnsi" w:hAnsiTheme="majorHAnsi" w:cs="Courier"/>
          <w:color w:val="000000"/>
        </w:rPr>
        <w:t>If the existing protocol and service model were replaced, some of the incentives to provide bad registration data might go away.  Naturally, fraudsters would still provide bad data.  But the very fact of the bad data would then itself be useful information; today it is just as likely to be an indication that registrants don't want their street address or phone number easily accessible by random strangers.</w:t>
      </w:r>
    </w:p>
    <w:p w14:paraId="2A68E1D9" w14:textId="77777777" w:rsidR="003E5D9E" w:rsidRPr="001C712C" w:rsidRDefault="003E5D9E" w:rsidP="001C712C">
      <w:pPr>
        <w:rPr>
          <w:rFonts w:asciiTheme="majorHAnsi" w:eastAsia="ＭＳ 明朝" w:hAnsiTheme="majorHAnsi" w:cs="Times New Roman"/>
        </w:rPr>
      </w:pPr>
    </w:p>
    <w:p w14:paraId="52D63B81" w14:textId="77777777" w:rsidR="00524281" w:rsidRDefault="00524281" w:rsidP="00524281">
      <w:pPr>
        <w:rPr>
          <w:rFonts w:asciiTheme="majorHAnsi" w:eastAsia="Times New Roman" w:hAnsiTheme="majorHAnsi" w:cs="Times New Roman"/>
          <w:color w:val="000000" w:themeColor="text1"/>
        </w:rPr>
      </w:pPr>
      <w:hyperlink r:id="rId153" w:history="1">
        <w:r w:rsidRPr="00524281">
          <w:rPr>
            <w:rStyle w:val="Hyperlink"/>
            <w:rFonts w:asciiTheme="majorHAnsi" w:eastAsia="Times New Roman" w:hAnsiTheme="majorHAnsi" w:cs="Times New Roman"/>
          </w:rPr>
          <w:t>European Commission (EC)</w:t>
        </w:r>
      </w:hyperlink>
    </w:p>
    <w:p w14:paraId="5440411C" w14:textId="77777777" w:rsidR="00D719E9" w:rsidRDefault="00D719E9">
      <w:pPr>
        <w:rPr>
          <w:rFonts w:asciiTheme="majorHAnsi" w:hAnsiTheme="majorHAnsi"/>
        </w:rPr>
      </w:pPr>
    </w:p>
    <w:p w14:paraId="50B4A9F9" w14:textId="77777777" w:rsidR="00524281" w:rsidRPr="00524281" w:rsidRDefault="00524281" w:rsidP="00524281">
      <w:pPr>
        <w:rPr>
          <w:rFonts w:asciiTheme="majorHAnsi" w:hAnsiTheme="majorHAnsi"/>
        </w:rPr>
      </w:pPr>
      <w:r w:rsidRPr="00524281">
        <w:rPr>
          <w:rFonts w:asciiTheme="majorHAnsi" w:hAnsiTheme="majorHAnsi"/>
        </w:rPr>
        <w:t xml:space="preserve">The European Commission agrees with those conclusions of the report which </w:t>
      </w:r>
      <w:proofErr w:type="gramStart"/>
      <w:r w:rsidRPr="00524281">
        <w:rPr>
          <w:rFonts w:asciiTheme="majorHAnsi" w:hAnsiTheme="majorHAnsi"/>
        </w:rPr>
        <w:t>stress  the</w:t>
      </w:r>
      <w:proofErr w:type="gramEnd"/>
      <w:r w:rsidRPr="00524281">
        <w:rPr>
          <w:rFonts w:asciiTheme="majorHAnsi" w:hAnsiTheme="majorHAnsi"/>
        </w:rPr>
        <w:t xml:space="preserve"> role of privacy and proxy services. We would recommend highlighting that these services are necessary and they play an important role. Therefore, we welcome the recommendation to develop and manage a set of voluntary best practice guidelines for appropriate proxy services, with the relevant stakeholders involved. Also, other measures to address this issue might be also considered. </w:t>
      </w:r>
    </w:p>
    <w:p w14:paraId="3DE9A780" w14:textId="77777777" w:rsidR="00524281" w:rsidRPr="00524281" w:rsidRDefault="00524281" w:rsidP="00524281">
      <w:pPr>
        <w:rPr>
          <w:rFonts w:asciiTheme="majorHAnsi" w:hAnsiTheme="majorHAnsi"/>
        </w:rPr>
      </w:pPr>
      <w:r w:rsidRPr="00524281">
        <w:rPr>
          <w:rFonts w:asciiTheme="majorHAnsi" w:hAnsiTheme="majorHAnsi"/>
        </w:rPr>
        <w:t xml:space="preserve">However, it is unfortunate that the report does not contain any recommendation to set forth procedures and policies to further address data protection. The report indicates that many stakeholders consider the "current practices inadequate and poorly coordinated" and raises the question of whether ICANN has taken the necessary steps. Yet, there is no recommendation to pursue the effort to solve the problems.  </w:t>
      </w:r>
    </w:p>
    <w:p w14:paraId="47CBB583" w14:textId="77777777" w:rsidR="00524281" w:rsidRPr="00524281" w:rsidRDefault="00524281" w:rsidP="00524281">
      <w:pPr>
        <w:rPr>
          <w:rFonts w:asciiTheme="majorHAnsi" w:hAnsiTheme="majorHAnsi"/>
        </w:rPr>
      </w:pPr>
      <w:r w:rsidRPr="00524281">
        <w:rPr>
          <w:rFonts w:asciiTheme="majorHAnsi" w:hAnsiTheme="majorHAnsi"/>
        </w:rPr>
        <w:t>Therefore, the European Commission would insist that improvements are made, taking into account the data protection Directive, 95/46/CE.</w:t>
      </w:r>
    </w:p>
    <w:p w14:paraId="6CFF3E86" w14:textId="77777777" w:rsidR="00524281" w:rsidRPr="00524281" w:rsidRDefault="00524281" w:rsidP="00524281">
      <w:pPr>
        <w:rPr>
          <w:rFonts w:asciiTheme="majorHAnsi" w:hAnsiTheme="majorHAnsi"/>
        </w:rPr>
      </w:pPr>
      <w:proofErr w:type="gramStart"/>
      <w:r w:rsidRPr="00524281">
        <w:rPr>
          <w:rFonts w:asciiTheme="majorHAnsi" w:hAnsiTheme="majorHAnsi"/>
        </w:rPr>
        <w:t>Particular attention should be paid by ICANN and its partners, especially to those delivering privacy services with regard to</w:t>
      </w:r>
      <w:proofErr w:type="gramEnd"/>
      <w:r w:rsidRPr="00524281">
        <w:rPr>
          <w:rFonts w:asciiTheme="majorHAnsi" w:hAnsiTheme="majorHAnsi"/>
        </w:rPr>
        <w:t>:</w:t>
      </w:r>
    </w:p>
    <w:p w14:paraId="170E9604" w14:textId="53DFCB82" w:rsidR="00524281" w:rsidRPr="00035556" w:rsidRDefault="00524281" w:rsidP="00035556">
      <w:pPr>
        <w:pStyle w:val="ListParagraph"/>
        <w:numPr>
          <w:ilvl w:val="0"/>
          <w:numId w:val="4"/>
        </w:numPr>
        <w:rPr>
          <w:rFonts w:asciiTheme="majorHAnsi" w:hAnsiTheme="majorHAnsi"/>
        </w:rPr>
      </w:pPr>
      <w:r w:rsidRPr="00035556">
        <w:rPr>
          <w:rFonts w:asciiTheme="majorHAnsi" w:hAnsiTheme="majorHAnsi"/>
        </w:rPr>
        <w:t>Safeguarding the quality of the personal data included in WHOIS</w:t>
      </w:r>
    </w:p>
    <w:p w14:paraId="259DCA55" w14:textId="4B8F1005" w:rsidR="00524281" w:rsidRPr="00035556" w:rsidRDefault="00524281" w:rsidP="00035556">
      <w:pPr>
        <w:pStyle w:val="ListParagraph"/>
        <w:numPr>
          <w:ilvl w:val="0"/>
          <w:numId w:val="4"/>
        </w:numPr>
        <w:rPr>
          <w:rFonts w:asciiTheme="majorHAnsi" w:hAnsiTheme="majorHAnsi"/>
        </w:rPr>
      </w:pPr>
      <w:r w:rsidRPr="00035556">
        <w:rPr>
          <w:rFonts w:asciiTheme="majorHAnsi" w:hAnsiTheme="majorHAnsi"/>
        </w:rPr>
        <w:t>Complying with the rights of the individuals to be informed.</w:t>
      </w:r>
    </w:p>
    <w:p w14:paraId="3167DF2B" w14:textId="4A6668D5" w:rsidR="00524281" w:rsidRPr="00035556" w:rsidRDefault="00524281" w:rsidP="00035556">
      <w:pPr>
        <w:pStyle w:val="ListParagraph"/>
        <w:numPr>
          <w:ilvl w:val="0"/>
          <w:numId w:val="4"/>
        </w:numPr>
        <w:rPr>
          <w:rFonts w:asciiTheme="majorHAnsi" w:hAnsiTheme="majorHAnsi"/>
        </w:rPr>
      </w:pPr>
      <w:r w:rsidRPr="00035556">
        <w:rPr>
          <w:rFonts w:asciiTheme="majorHAnsi" w:hAnsiTheme="majorHAnsi"/>
        </w:rPr>
        <w:t>Complying with the rights of the individuals to access to data, correct or erase it.</w:t>
      </w:r>
    </w:p>
    <w:p w14:paraId="78E9489D" w14:textId="55D08520" w:rsidR="00524281" w:rsidRPr="00035556" w:rsidRDefault="00524281" w:rsidP="00035556">
      <w:pPr>
        <w:pStyle w:val="ListParagraph"/>
        <w:numPr>
          <w:ilvl w:val="0"/>
          <w:numId w:val="4"/>
        </w:numPr>
        <w:rPr>
          <w:rFonts w:asciiTheme="majorHAnsi" w:hAnsiTheme="majorHAnsi"/>
        </w:rPr>
      </w:pPr>
      <w:r w:rsidRPr="00035556">
        <w:rPr>
          <w:rFonts w:asciiTheme="majorHAnsi" w:hAnsiTheme="majorHAnsi"/>
        </w:rPr>
        <w:t>Providing, where it is possible, the highest level of security.</w:t>
      </w:r>
    </w:p>
    <w:p w14:paraId="2893A0A1" w14:textId="77777777" w:rsidR="00524281" w:rsidRDefault="00524281" w:rsidP="00524281">
      <w:pPr>
        <w:rPr>
          <w:rFonts w:asciiTheme="majorHAnsi" w:hAnsiTheme="majorHAnsi"/>
        </w:rPr>
      </w:pPr>
      <w:r w:rsidRPr="00524281">
        <w:rPr>
          <w:rFonts w:asciiTheme="majorHAnsi" w:hAnsiTheme="majorHAnsi"/>
        </w:rPr>
        <w:t xml:space="preserve">To conclude, the </w:t>
      </w:r>
      <w:r w:rsidRPr="00524281">
        <w:rPr>
          <w:rFonts w:asciiTheme="majorHAnsi" w:hAnsiTheme="majorHAnsi"/>
          <w:b/>
        </w:rPr>
        <w:t>European Commission suggests that the policies addressing data protection issues are raised in the recommendations as an area that needs further work</w:t>
      </w:r>
      <w:r w:rsidRPr="00524281">
        <w:rPr>
          <w:rFonts w:asciiTheme="majorHAnsi" w:hAnsiTheme="majorHAnsi"/>
        </w:rPr>
        <w:t xml:space="preserve">. In particular, we suggest that ICANN should look into the practices of </w:t>
      </w:r>
      <w:proofErr w:type="spellStart"/>
      <w:r w:rsidRPr="00524281">
        <w:rPr>
          <w:rFonts w:asciiTheme="majorHAnsi" w:hAnsiTheme="majorHAnsi"/>
        </w:rPr>
        <w:t>ccTLD</w:t>
      </w:r>
      <w:proofErr w:type="spellEnd"/>
      <w:r w:rsidRPr="00524281">
        <w:rPr>
          <w:rFonts w:asciiTheme="majorHAnsi" w:hAnsiTheme="majorHAnsi"/>
        </w:rPr>
        <w:t xml:space="preserve"> that operate under EU data protection laws in order share and create good practices. In addition, consideration should be given to the possible increase in certain forms of on-line crime (e.g. identity theft, phishing, spam) if insufficient protection is provided to personal data included in WHOIS records. While the needs of law enforcement to have access to reliable data about registrants is increasingly understood and appreciated, the provision of such data via publicly accessible WHOIS records does provide the potential for abuse by criminals and this needs to be factored in to any WHOIS policy to be adopted by ICANN that seeks to reduce overall levels of criminal activity and support criminal investigations.</w:t>
      </w:r>
    </w:p>
    <w:p w14:paraId="1F576371" w14:textId="77777777" w:rsidR="000276A0" w:rsidRDefault="000276A0" w:rsidP="00524281">
      <w:pPr>
        <w:rPr>
          <w:rFonts w:asciiTheme="majorHAnsi" w:hAnsiTheme="majorHAnsi"/>
        </w:rPr>
      </w:pPr>
    </w:p>
    <w:p w14:paraId="3B7A45AD" w14:textId="77777777" w:rsidR="000276A0" w:rsidRPr="000276A0" w:rsidRDefault="000276A0" w:rsidP="000276A0">
      <w:pPr>
        <w:pStyle w:val="Text1"/>
        <w:ind w:left="0"/>
        <w:rPr>
          <w:rFonts w:asciiTheme="majorHAnsi" w:hAnsiTheme="majorHAnsi"/>
        </w:rPr>
      </w:pPr>
      <w:r w:rsidRPr="000276A0">
        <w:rPr>
          <w:rFonts w:asciiTheme="majorHAnsi" w:hAnsiTheme="majorHAnsi"/>
        </w:rPr>
        <w:t>In general, the European Commission welcomes the fact that the report not only enumerates problems related to the law enforcement, but it also issues recommendations to resolve them</w:t>
      </w:r>
      <w:r w:rsidRPr="000276A0">
        <w:rPr>
          <w:rFonts w:asciiTheme="majorHAnsi" w:hAnsiTheme="majorHAnsi"/>
          <w:bCs/>
        </w:rPr>
        <w:t xml:space="preserve">. Still, more concrete proposals would be welcomed as this issue has been discussed for several years. </w:t>
      </w:r>
    </w:p>
    <w:p w14:paraId="5CCFD24A" w14:textId="77777777" w:rsidR="000276A0" w:rsidRPr="000276A0" w:rsidRDefault="000276A0" w:rsidP="000276A0">
      <w:pPr>
        <w:rPr>
          <w:rFonts w:asciiTheme="majorHAnsi" w:hAnsiTheme="majorHAnsi"/>
        </w:rPr>
      </w:pPr>
      <w:r w:rsidRPr="000276A0">
        <w:rPr>
          <w:rFonts w:asciiTheme="majorHAnsi" w:hAnsiTheme="majorHAnsi"/>
        </w:rPr>
        <w:t xml:space="preserve">In addition, the </w:t>
      </w:r>
      <w:r w:rsidRPr="000276A0">
        <w:rPr>
          <w:rFonts w:asciiTheme="majorHAnsi" w:hAnsiTheme="majorHAnsi"/>
          <w:b/>
        </w:rPr>
        <w:t xml:space="preserve">European Commission </w:t>
      </w:r>
      <w:r w:rsidRPr="000276A0">
        <w:rPr>
          <w:rFonts w:asciiTheme="majorHAnsi" w:hAnsiTheme="majorHAnsi"/>
          <w:b/>
          <w:bCs/>
        </w:rPr>
        <w:t>would like to see in the report a reference to the existence of Law Enforcement Due Diligence Recommendations to ICANN</w:t>
      </w:r>
      <w:r w:rsidRPr="000276A0">
        <w:rPr>
          <w:rFonts w:asciiTheme="majorHAnsi" w:hAnsiTheme="majorHAnsi"/>
          <w:bCs/>
        </w:rPr>
        <w:t>, as submitted in October 2009 and adopted by the GAC in June 2010. Resolving the identified problems with WHOIS will have a direct impact on the effectiveness of implementing the LE recommendations and vice versa. Both documents address respectively (through WHOIS and the Registration and Accreditation Agreement) the most pressing issues in the fight against misuse of domain names and IP addresses today: the completeness and accuracy of registrant data and access to them.</w:t>
      </w:r>
    </w:p>
    <w:p w14:paraId="2BC355EC" w14:textId="77777777" w:rsidR="000276A0" w:rsidRPr="000276A0" w:rsidRDefault="000276A0" w:rsidP="000276A0">
      <w:pPr>
        <w:rPr>
          <w:rFonts w:asciiTheme="majorHAnsi" w:hAnsiTheme="majorHAnsi"/>
        </w:rPr>
      </w:pPr>
      <w:r w:rsidRPr="000276A0">
        <w:rPr>
          <w:rFonts w:asciiTheme="majorHAnsi" w:hAnsiTheme="majorHAnsi"/>
          <w:bCs/>
          <w:u w:val="single"/>
        </w:rPr>
        <w:t>The European Commission would also like to see in the report an acknowledgement of the work of the EU-US Working Group on Cyber-security and Cyber-crime in this area</w:t>
      </w:r>
      <w:r w:rsidRPr="000276A0">
        <w:rPr>
          <w:rFonts w:asciiTheme="majorHAnsi" w:hAnsiTheme="majorHAnsi"/>
          <w:bCs/>
        </w:rPr>
        <w:t>. The WG held meetings on 24-25/02/2011 and 20-21/02/2012, where WHOIS accuracy and LE recommendations were discussed and steps proposed towards their implementation.</w:t>
      </w:r>
    </w:p>
    <w:p w14:paraId="7FC40DEE" w14:textId="77777777" w:rsidR="000276A0" w:rsidRPr="000276A0" w:rsidRDefault="000276A0" w:rsidP="000276A0">
      <w:pPr>
        <w:rPr>
          <w:rFonts w:asciiTheme="majorHAnsi" w:hAnsiTheme="majorHAnsi"/>
          <w:lang w:val="en" w:eastAsia="en-GB"/>
        </w:rPr>
      </w:pPr>
      <w:r w:rsidRPr="000276A0">
        <w:rPr>
          <w:rFonts w:asciiTheme="majorHAnsi" w:hAnsiTheme="majorHAnsi"/>
        </w:rPr>
        <w:t xml:space="preserve">Finally, it should be highlighted that </w:t>
      </w:r>
      <w:r w:rsidRPr="000276A0">
        <w:rPr>
          <w:rFonts w:asciiTheme="majorHAnsi" w:hAnsiTheme="majorHAnsi"/>
          <w:lang w:val="en" w:eastAsia="en-GB"/>
        </w:rPr>
        <w:t xml:space="preserve">the ICANN initiative will not cover the policy of "non-allied" ccTLD </w:t>
      </w:r>
      <w:proofErr w:type="gramStart"/>
      <w:r w:rsidRPr="000276A0">
        <w:rPr>
          <w:rFonts w:asciiTheme="majorHAnsi" w:hAnsiTheme="majorHAnsi"/>
          <w:lang w:val="en" w:eastAsia="en-GB"/>
        </w:rPr>
        <w:t>registries which</w:t>
      </w:r>
      <w:proofErr w:type="gramEnd"/>
      <w:r w:rsidRPr="000276A0">
        <w:rPr>
          <w:rFonts w:asciiTheme="majorHAnsi" w:hAnsiTheme="majorHAnsi"/>
          <w:lang w:val="en" w:eastAsia="en-GB"/>
        </w:rPr>
        <w:t xml:space="preserve"> refused to follow ICANN policy in this respect. According to the report, </w:t>
      </w:r>
      <w:r w:rsidRPr="000276A0">
        <w:rPr>
          <w:rFonts w:asciiTheme="majorHAnsi" w:hAnsiTheme="majorHAnsi"/>
          <w:i/>
          <w:lang w:val="en" w:eastAsia="en-GB"/>
        </w:rPr>
        <w:t>the working group should aim for consistency approach across the gTLD and – on a voluntary basis – the ccTLD space</w:t>
      </w:r>
      <w:r w:rsidRPr="000276A0">
        <w:rPr>
          <w:rFonts w:asciiTheme="majorHAnsi" w:hAnsiTheme="majorHAnsi"/>
          <w:lang w:val="en" w:eastAsia="en-GB"/>
        </w:rPr>
        <w:t xml:space="preserve">. This means that even if ICANN finally define WHOIS policy, many ccTLDs may not follow these lines. Therefore, a proposal for a stronger cooperation in this respect would be welcomed. </w:t>
      </w:r>
    </w:p>
    <w:p w14:paraId="06835716" w14:textId="77777777" w:rsidR="00035556" w:rsidRPr="000276A0" w:rsidRDefault="00035556" w:rsidP="00524281">
      <w:pPr>
        <w:rPr>
          <w:rFonts w:asciiTheme="majorHAnsi" w:hAnsiTheme="majorHAnsi"/>
        </w:rPr>
      </w:pPr>
    </w:p>
    <w:p w14:paraId="4F396736" w14:textId="77777777" w:rsidR="00035556" w:rsidRPr="000276A0" w:rsidRDefault="00035556" w:rsidP="00035556">
      <w:pPr>
        <w:rPr>
          <w:rFonts w:asciiTheme="majorHAnsi" w:hAnsiTheme="majorHAnsi"/>
        </w:rPr>
      </w:pPr>
      <w:r w:rsidRPr="000276A0">
        <w:rPr>
          <w:rFonts w:asciiTheme="majorHAnsi" w:hAnsiTheme="majorHAnsi"/>
        </w:rPr>
        <w:t xml:space="preserve">The Commission is of the opinion that the improvement of the accuracy of data should constitute one of the priorities for the recommendations. In view of that, the recommendation to "take appropriate measures to reduce the number of unreachable WHOIS registrations by 50% within 12 months and by 50% again over the following 12 months" is not sufficient to address completely the problem of identification of the registrant. </w:t>
      </w:r>
    </w:p>
    <w:p w14:paraId="68395CC1" w14:textId="77777777" w:rsidR="00035556" w:rsidRPr="000276A0" w:rsidRDefault="00035556" w:rsidP="00035556">
      <w:pPr>
        <w:rPr>
          <w:rFonts w:asciiTheme="majorHAnsi" w:hAnsiTheme="majorHAnsi"/>
        </w:rPr>
      </w:pPr>
      <w:r w:rsidRPr="000276A0">
        <w:rPr>
          <w:rFonts w:asciiTheme="majorHAnsi" w:hAnsiTheme="majorHAnsi"/>
        </w:rPr>
        <w:t xml:space="preserve">Moreover, the measures proposed to reach this objective (chain of contractual agreements with registries, registrars and registrants to require the provision and maintenance of accurate WHOIS data as well as sanctions such as de-registration and/or de-accreditation in case of serious or serial non-compliance) do not seem to be detailed enough to ensure accuracy of data.  </w:t>
      </w:r>
    </w:p>
    <w:p w14:paraId="7BA845A8" w14:textId="77777777" w:rsidR="00035556" w:rsidRPr="000276A0" w:rsidRDefault="00035556" w:rsidP="00035556">
      <w:pPr>
        <w:rPr>
          <w:rFonts w:asciiTheme="majorHAnsi" w:hAnsiTheme="majorHAnsi"/>
        </w:rPr>
      </w:pPr>
      <w:r w:rsidRPr="000276A0">
        <w:rPr>
          <w:rFonts w:asciiTheme="majorHAnsi" w:hAnsiTheme="majorHAnsi"/>
        </w:rPr>
        <w:t xml:space="preserve">For instance, at European level, a clear transparency obligation already exists (Article 5 of the e-commerce directive, which imposes on service providers to render accessible a list of information. Therefore, ICANN should commit to work with different countries and national registrars to review the solutions in different jurisdictions and to improve the situation. </w:t>
      </w:r>
    </w:p>
    <w:p w14:paraId="77B0A867" w14:textId="77777777" w:rsidR="00035556" w:rsidRDefault="00035556" w:rsidP="00524281">
      <w:pPr>
        <w:rPr>
          <w:rFonts w:asciiTheme="majorHAnsi" w:hAnsiTheme="majorHAnsi"/>
        </w:rPr>
      </w:pPr>
    </w:p>
    <w:p w14:paraId="7FB59D66" w14:textId="79EB9BEB" w:rsidR="00524281" w:rsidRDefault="00EF63E6">
      <w:pPr>
        <w:rPr>
          <w:rFonts w:asciiTheme="majorHAnsi" w:hAnsiTheme="majorHAnsi"/>
        </w:rPr>
      </w:pPr>
      <w:hyperlink r:id="rId154" w:history="1">
        <w:r w:rsidRPr="00EF63E6">
          <w:rPr>
            <w:rStyle w:val="Hyperlink"/>
            <w:rFonts w:asciiTheme="majorHAnsi" w:hAnsiTheme="majorHAnsi"/>
          </w:rPr>
          <w:t>Business Constituency (BC)</w:t>
        </w:r>
      </w:hyperlink>
    </w:p>
    <w:p w14:paraId="5EC97CAE" w14:textId="77777777" w:rsidR="00EF63E6" w:rsidRDefault="00EF63E6">
      <w:pPr>
        <w:rPr>
          <w:rFonts w:asciiTheme="majorHAnsi" w:hAnsiTheme="majorHAnsi"/>
        </w:rPr>
      </w:pPr>
    </w:p>
    <w:p w14:paraId="7D0D29C8" w14:textId="48C2CD91" w:rsidR="00EF63E6" w:rsidRDefault="00EF63E6" w:rsidP="00EF63E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EF63E6">
        <w:rPr>
          <w:rFonts w:asciiTheme="majorHAnsi" w:hAnsiTheme="majorHAnsi" w:cs="Courier"/>
          <w:color w:val="000000"/>
        </w:rPr>
        <w:t>The BC generally agrees in principle with most of the recommendations, however, the BC also believes that many of the recommend</w:t>
      </w:r>
      <w:r>
        <w:rPr>
          <w:rFonts w:asciiTheme="majorHAnsi" w:hAnsiTheme="majorHAnsi" w:cs="Courier"/>
          <w:color w:val="000000"/>
        </w:rPr>
        <w:t xml:space="preserve">ations do not go far enough to </w:t>
      </w:r>
      <w:r w:rsidRPr="00EF63E6">
        <w:rPr>
          <w:rFonts w:asciiTheme="majorHAnsi" w:hAnsiTheme="majorHAnsi" w:cs="Courier"/>
          <w:color w:val="000000"/>
        </w:rPr>
        <w:t>ensure that WHOIS is effective, meets legitimate</w:t>
      </w:r>
      <w:r w:rsidR="007A3A9B">
        <w:rPr>
          <w:rFonts w:asciiTheme="majorHAnsi" w:hAnsiTheme="majorHAnsi" w:cs="Courier"/>
          <w:color w:val="000000"/>
        </w:rPr>
        <w:t xml:space="preserve"> needs of law enforcement, and </w:t>
      </w:r>
      <w:r w:rsidRPr="00EF63E6">
        <w:rPr>
          <w:rFonts w:asciiTheme="majorHAnsi" w:hAnsiTheme="majorHAnsi" w:cs="Courier"/>
          <w:color w:val="000000"/>
        </w:rPr>
        <w:t>promotes consumer trust.</w:t>
      </w:r>
    </w:p>
    <w:p w14:paraId="74551E4C" w14:textId="77777777" w:rsidR="007A3A9B" w:rsidRDefault="007A3A9B" w:rsidP="00EF63E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007835A9" w14:textId="6EFBA0CE" w:rsidR="007A3A9B" w:rsidRDefault="007A3A9B" w:rsidP="007A3A9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T</w:t>
      </w:r>
      <w:r w:rsidRPr="007A3A9B">
        <w:rPr>
          <w:rFonts w:asciiTheme="majorHAnsi" w:hAnsiTheme="majorHAnsi" w:cs="Courier"/>
          <w:color w:val="000000"/>
        </w:rPr>
        <w:t>he BC believes strongly that ICANN must work to ensure that Compliance is properly staffed to enforce these recommendations as stated above. The BC also agrees that, “Without a significant</w:t>
      </w:r>
      <w:r>
        <w:rPr>
          <w:rFonts w:asciiTheme="majorHAnsi" w:hAnsiTheme="majorHAnsi" w:cs="Courier"/>
          <w:color w:val="000000"/>
        </w:rPr>
        <w:t xml:space="preserve"> </w:t>
      </w:r>
      <w:r w:rsidRPr="007A3A9B">
        <w:rPr>
          <w:rFonts w:asciiTheme="majorHAnsi" w:hAnsiTheme="majorHAnsi" w:cs="Courier"/>
          <w:color w:val="000000"/>
        </w:rPr>
        <w:t>injection of resources, and more strategic focus on priorities, ICANN’s compliance</w:t>
      </w:r>
      <w:r>
        <w:rPr>
          <w:rFonts w:asciiTheme="majorHAnsi" w:hAnsiTheme="majorHAnsi" w:cs="Courier"/>
          <w:color w:val="000000"/>
        </w:rPr>
        <w:t xml:space="preserve"> </w:t>
      </w:r>
      <w:r w:rsidRPr="007A3A9B">
        <w:rPr>
          <w:rFonts w:asciiTheme="majorHAnsi" w:hAnsiTheme="majorHAnsi" w:cs="Courier"/>
          <w:color w:val="000000"/>
        </w:rPr>
        <w:t>effort will continue to fall short of expectations.”</w:t>
      </w:r>
    </w:p>
    <w:p w14:paraId="48289ABB" w14:textId="77777777" w:rsidR="00D95745" w:rsidRDefault="00D95745" w:rsidP="007A3A9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13E0F163" w14:textId="7C301DFE" w:rsidR="00D95745" w:rsidRDefault="00D95745" w:rsidP="007A3A9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55" w:history="1">
        <w:r w:rsidRPr="00D95745">
          <w:rPr>
            <w:rStyle w:val="Hyperlink"/>
            <w:rFonts w:asciiTheme="majorHAnsi" w:hAnsiTheme="majorHAnsi" w:cs="Courier"/>
          </w:rPr>
          <w:t>International Trademark Association (INTA)</w:t>
        </w:r>
      </w:hyperlink>
    </w:p>
    <w:p w14:paraId="5CFB9C79" w14:textId="77777777" w:rsidR="00D95745" w:rsidRDefault="00D95745" w:rsidP="007A3A9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073B1C03" w14:textId="11B66E1F" w:rsidR="00D95745" w:rsidRDefault="00D95745" w:rsidP="00D957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95745">
        <w:rPr>
          <w:rFonts w:asciiTheme="majorHAnsi" w:hAnsiTheme="majorHAnsi" w:cs="Courier"/>
          <w:color w:val="000000"/>
        </w:rPr>
        <w:t>We support the recommendations of the WHOIS Policy Review Team as set forth in the Draft Report</w:t>
      </w:r>
      <w:r>
        <w:rPr>
          <w:rFonts w:asciiTheme="majorHAnsi" w:hAnsiTheme="majorHAnsi" w:cs="Courier"/>
          <w:color w:val="000000"/>
        </w:rPr>
        <w:t>.</w:t>
      </w:r>
    </w:p>
    <w:p w14:paraId="009DA863" w14:textId="1F616CFC" w:rsidR="005E5F92" w:rsidRDefault="005E5F92" w:rsidP="005E5F9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5E5F92">
        <w:rPr>
          <w:rFonts w:asciiTheme="majorHAnsi" w:hAnsiTheme="majorHAnsi" w:cs="Courier"/>
          <w:color w:val="000000"/>
        </w:rPr>
        <w:t xml:space="preserve">To the extent that the Draft Report reflects a step towards publication of a single WHOIS policy, made clearly visible and accessible, not just to ICANN stakeholders </w:t>
      </w:r>
      <w:proofErr w:type="gramStart"/>
      <w:r w:rsidRPr="005E5F92">
        <w:rPr>
          <w:rFonts w:asciiTheme="majorHAnsi" w:hAnsiTheme="majorHAnsi" w:cs="Courier"/>
          <w:color w:val="000000"/>
        </w:rPr>
        <w:t>but</w:t>
      </w:r>
      <w:proofErr w:type="gramEnd"/>
      <w:r w:rsidRPr="005E5F92">
        <w:rPr>
          <w:rFonts w:asciiTheme="majorHAnsi" w:hAnsiTheme="majorHAnsi" w:cs="Courier"/>
          <w:color w:val="000000"/>
        </w:rPr>
        <w:t xml:space="preserve"> to the wider Internet community, the Internet Committee applauds this development.  We look forward to working with ICANN in the articulation and publication of a meaningful WHOIS policy to ensure the </w:t>
      </w:r>
      <w:r>
        <w:rPr>
          <w:rFonts w:asciiTheme="majorHAnsi" w:hAnsiTheme="majorHAnsi" w:cs="Courier"/>
          <w:color w:val="000000"/>
        </w:rPr>
        <w:t>i</w:t>
      </w:r>
      <w:r w:rsidRPr="005E5F92">
        <w:rPr>
          <w:rFonts w:asciiTheme="majorHAnsi" w:hAnsiTheme="majorHAnsi" w:cs="Courier"/>
          <w:color w:val="000000"/>
        </w:rPr>
        <w:t xml:space="preserve">ntegrity of the DNS and improve the overall online experience of Internet users more generally.  </w:t>
      </w:r>
    </w:p>
    <w:p w14:paraId="01A55AD3" w14:textId="6A90BE8C" w:rsidR="0082608E" w:rsidRDefault="0082608E" w:rsidP="0082608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W</w:t>
      </w:r>
      <w:r w:rsidRPr="0082608E">
        <w:rPr>
          <w:rFonts w:asciiTheme="majorHAnsi" w:hAnsiTheme="majorHAnsi" w:cs="Courier"/>
          <w:color w:val="000000"/>
        </w:rPr>
        <w:t>e would like to take the opportunity to commend ICANN for recognizing the continuing issues in WHOIS data accuracy and its attempts to address these issues through the implementation of ameliorating steps, including the preliminary steps it has taken to enhance its Compliance Team by its recent senior recruitments.</w:t>
      </w:r>
    </w:p>
    <w:p w14:paraId="7C1623AC" w14:textId="77777777" w:rsidR="00583956" w:rsidRDefault="00583956" w:rsidP="0082608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7863803B" w14:textId="6D3936B7" w:rsidR="00583956" w:rsidRDefault="00583956" w:rsidP="0058395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583956">
        <w:rPr>
          <w:rFonts w:asciiTheme="majorHAnsi" w:hAnsiTheme="majorHAnsi" w:cs="Courier"/>
          <w:color w:val="000000"/>
        </w:rPr>
        <w:t>The Internet Committee supports these recommendations for IDNs. Further, recognizing the global nature of ICANN and the Internet and the increasing use of IDNs, the Internet Committee recommends that strong consideration be given to designating a set of “standard” languages in which all IDN WHOIS data will be made available.  A standard set of languages for all WHOIS data, could “level the playing field” with regard to the obligations placed on all registries/registrars by WHOIS data requirements.  Additionally, the accessibility of WHOIS data without regional bias will improve the ability of the public to police the accuracy of WHOIS data, and increase the public’s perception of the accessibility and effectiveness of WHOIS data.</w:t>
      </w:r>
    </w:p>
    <w:p w14:paraId="23D7634C" w14:textId="76304FC4" w:rsidR="00970CA1" w:rsidRDefault="00970CA1" w:rsidP="00970CA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T</w:t>
      </w:r>
      <w:r w:rsidRPr="00970CA1">
        <w:rPr>
          <w:rFonts w:asciiTheme="majorHAnsi" w:hAnsiTheme="majorHAnsi" w:cs="Courier"/>
          <w:color w:val="000000"/>
        </w:rPr>
        <w:t>he Internet Committee enthusiastically supports ICANN's development of a consistent and well-defined policy that sets forth the requirements for privacy and proxy services clearly and concisely.</w:t>
      </w:r>
    </w:p>
    <w:p w14:paraId="1C5F1556" w14:textId="77777777" w:rsidR="00301333" w:rsidRPr="00301333" w:rsidRDefault="00301333" w:rsidP="003013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5BE2316E" w14:textId="43F0548F" w:rsidR="00301333" w:rsidRPr="00301333" w:rsidRDefault="00301333" w:rsidP="003013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301333">
        <w:rPr>
          <w:rFonts w:asciiTheme="majorHAnsi" w:hAnsiTheme="majorHAnsi" w:cs="Courier"/>
          <w:color w:val="000000"/>
        </w:rPr>
        <w:t>The Internet Committee recommends an appropriate timeline for implementing these guidelines so that these recommendations do not simply languish upon approval. To that end, the Internet Committee suggests implementation of the recommendations wi</w:t>
      </w:r>
      <w:r>
        <w:rPr>
          <w:rFonts w:asciiTheme="majorHAnsi" w:hAnsiTheme="majorHAnsi" w:cs="Courier"/>
          <w:color w:val="000000"/>
        </w:rPr>
        <w:t xml:space="preserve">thin 6-12 months from the time </w:t>
      </w:r>
      <w:r w:rsidRPr="00301333">
        <w:rPr>
          <w:rFonts w:asciiTheme="majorHAnsi" w:hAnsiTheme="majorHAnsi" w:cs="Courier"/>
          <w:color w:val="000000"/>
        </w:rPr>
        <w:t>of approval by ICANN.</w:t>
      </w:r>
    </w:p>
    <w:p w14:paraId="5071BB20" w14:textId="68E11BFE" w:rsidR="00301333" w:rsidRDefault="00301333" w:rsidP="003013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301333">
        <w:rPr>
          <w:rFonts w:asciiTheme="majorHAnsi" w:hAnsiTheme="majorHAnsi" w:cs="Courier"/>
          <w:color w:val="000000"/>
        </w:rPr>
        <w:t>In summary, for all the reasons discussed in this comment, the Internet Committee supports the recommendations of the WHOIS Policy Review Team.  We appreciate the efforts of the WHOIS Policy Review Team and ICANN in furtherance of improvements to an evolving WHOIS system and INTA is available to assist or provide additional comments if requested to do so</w:t>
      </w:r>
      <w:r>
        <w:rPr>
          <w:rFonts w:asciiTheme="majorHAnsi" w:hAnsiTheme="majorHAnsi" w:cs="Courier"/>
          <w:color w:val="000000"/>
        </w:rPr>
        <w:t>.</w:t>
      </w:r>
    </w:p>
    <w:p w14:paraId="022A8A4E" w14:textId="77777777" w:rsidR="004E6472" w:rsidRDefault="004E6472" w:rsidP="003013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350886F0" w14:textId="066FED9D" w:rsidR="004E6472" w:rsidRDefault="004E6472" w:rsidP="003013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56" w:history="1">
        <w:r w:rsidRPr="004E6472">
          <w:rPr>
            <w:rStyle w:val="Hyperlink"/>
            <w:rFonts w:asciiTheme="majorHAnsi" w:hAnsiTheme="majorHAnsi" w:cs="Courier"/>
          </w:rPr>
          <w:t>Messaging3 Anti-Abuse Working Group (M3AAWG)</w:t>
        </w:r>
      </w:hyperlink>
    </w:p>
    <w:p w14:paraId="0EFB62A6" w14:textId="77777777" w:rsidR="004E6472" w:rsidRDefault="004E6472" w:rsidP="003013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139090D1" w14:textId="3A0C9919" w:rsidR="004E6472" w:rsidRPr="004E6472" w:rsidRDefault="004E6472" w:rsidP="004E6472">
      <w:pPr>
        <w:widowControl w:val="0"/>
        <w:autoSpaceDE w:val="0"/>
        <w:autoSpaceDN w:val="0"/>
        <w:adjustRightInd w:val="0"/>
        <w:rPr>
          <w:rFonts w:asciiTheme="majorHAnsi" w:hAnsiTheme="majorHAnsi" w:cs="Times New Roman"/>
        </w:rPr>
      </w:pPr>
      <w:r w:rsidRPr="004E6472">
        <w:rPr>
          <w:rFonts w:asciiTheme="majorHAnsi" w:hAnsiTheme="majorHAnsi" w:cs="Times New Roman"/>
        </w:rPr>
        <w:t>Overall, the report is excellent work and accurately describes the cur</w:t>
      </w:r>
      <w:r>
        <w:rPr>
          <w:rFonts w:asciiTheme="majorHAnsi" w:hAnsiTheme="majorHAnsi" w:cs="Times New Roman"/>
        </w:rPr>
        <w:t xml:space="preserve">rent WHOIS situation. The basic </w:t>
      </w:r>
      <w:r w:rsidRPr="004E6472">
        <w:rPr>
          <w:rFonts w:asciiTheme="majorHAnsi" w:hAnsiTheme="majorHAnsi" w:cs="Times New Roman"/>
        </w:rPr>
        <w:t>problem is that ICANN has never faced up to the regulatory role that its contracts with registries, registrars,</w:t>
      </w:r>
      <w:r>
        <w:rPr>
          <w:rFonts w:asciiTheme="majorHAnsi" w:hAnsiTheme="majorHAnsi" w:cs="Times New Roman"/>
        </w:rPr>
        <w:t xml:space="preserve"> </w:t>
      </w:r>
      <w:r w:rsidRPr="004E6472">
        <w:rPr>
          <w:rFonts w:asciiTheme="majorHAnsi" w:hAnsiTheme="majorHAnsi" w:cs="Times New Roman"/>
        </w:rPr>
        <w:t>and (indirectly) registrants require. As has often been noted, accurate registrant data is a key resource for</w:t>
      </w:r>
      <w:r>
        <w:rPr>
          <w:rFonts w:asciiTheme="majorHAnsi" w:hAnsiTheme="majorHAnsi" w:cs="Times New Roman"/>
        </w:rPr>
        <w:t xml:space="preserve"> </w:t>
      </w:r>
      <w:r w:rsidRPr="004E6472">
        <w:rPr>
          <w:rFonts w:asciiTheme="majorHAnsi" w:hAnsiTheme="majorHAnsi" w:cs="Times New Roman"/>
        </w:rPr>
        <w:t>fighting crime and abuse, and is used both by law enforcement and by responsible Internet businesses</w:t>
      </w:r>
      <w:r w:rsidR="00952C53">
        <w:rPr>
          <w:rFonts w:asciiTheme="majorHAnsi" w:hAnsiTheme="majorHAnsi" w:cs="Times New Roman"/>
        </w:rPr>
        <w:t xml:space="preserve"> </w:t>
      </w:r>
      <w:r w:rsidRPr="004E6472">
        <w:rPr>
          <w:rFonts w:asciiTheme="majorHAnsi" w:hAnsiTheme="majorHAnsi" w:cs="Times New Roman"/>
        </w:rPr>
        <w:t>including</w:t>
      </w:r>
      <w:r w:rsidR="00952C53">
        <w:rPr>
          <w:rFonts w:asciiTheme="majorHAnsi" w:hAnsiTheme="majorHAnsi" w:cs="Times New Roman"/>
        </w:rPr>
        <w:t xml:space="preserve"> </w:t>
      </w:r>
      <w:r w:rsidRPr="004E6472">
        <w:rPr>
          <w:rFonts w:asciiTheme="majorHAnsi" w:hAnsiTheme="majorHAnsi" w:cs="Times New Roman"/>
        </w:rPr>
        <w:t>M3AAWG member organizations.</w:t>
      </w:r>
      <w:r w:rsidR="00952C53">
        <w:rPr>
          <w:rFonts w:asciiTheme="majorHAnsi" w:hAnsiTheme="majorHAnsi" w:cs="Times New Roman"/>
        </w:rPr>
        <w:t xml:space="preserve"> </w:t>
      </w:r>
      <w:r w:rsidRPr="004E6472">
        <w:rPr>
          <w:rFonts w:asciiTheme="majorHAnsi" w:hAnsiTheme="majorHAnsi" w:cs="Times New Roman"/>
        </w:rPr>
        <w:t>The recommendations in this draft report lay out an achievable path to a WHOIS that meets the needs of</w:t>
      </w:r>
      <w:r w:rsidR="00952C53">
        <w:rPr>
          <w:rFonts w:asciiTheme="majorHAnsi" w:hAnsiTheme="majorHAnsi" w:cs="Times New Roman"/>
        </w:rPr>
        <w:t xml:space="preserve"> </w:t>
      </w:r>
      <w:r w:rsidRPr="004E6472">
        <w:rPr>
          <w:rFonts w:asciiTheme="majorHAnsi" w:hAnsiTheme="majorHAnsi" w:cs="Times New Roman"/>
        </w:rPr>
        <w:t xml:space="preserve">the Internet community. We understand that </w:t>
      </w:r>
      <w:proofErr w:type="gramStart"/>
      <w:r w:rsidRPr="004E6472">
        <w:rPr>
          <w:rFonts w:asciiTheme="majorHAnsi" w:hAnsiTheme="majorHAnsi" w:cs="Times New Roman"/>
        </w:rPr>
        <w:t>some domains are registered by individuals who have</w:t>
      </w:r>
      <w:r w:rsidR="00952C53">
        <w:rPr>
          <w:rFonts w:asciiTheme="majorHAnsi" w:hAnsiTheme="majorHAnsi" w:cs="Times New Roman"/>
        </w:rPr>
        <w:t xml:space="preserve"> legitimate </w:t>
      </w:r>
      <w:r w:rsidRPr="004E6472">
        <w:rPr>
          <w:rFonts w:asciiTheme="majorHAnsi" w:hAnsiTheme="majorHAnsi" w:cs="Times New Roman"/>
        </w:rPr>
        <w:t>privacy concerns</w:t>
      </w:r>
      <w:proofErr w:type="gramEnd"/>
      <w:r w:rsidRPr="004E6472">
        <w:rPr>
          <w:rFonts w:asciiTheme="majorHAnsi" w:hAnsiTheme="majorHAnsi" w:cs="Times New Roman"/>
        </w:rPr>
        <w:t>, but the vast majority of domains are registered by organizations, not</w:t>
      </w:r>
    </w:p>
    <w:p w14:paraId="09B4A193" w14:textId="5F45F6AC" w:rsidR="004E6472" w:rsidRPr="004E6472" w:rsidRDefault="004E6472" w:rsidP="004E6472">
      <w:pPr>
        <w:widowControl w:val="0"/>
        <w:autoSpaceDE w:val="0"/>
        <w:autoSpaceDN w:val="0"/>
        <w:adjustRightInd w:val="0"/>
        <w:rPr>
          <w:rFonts w:asciiTheme="majorHAnsi" w:hAnsiTheme="majorHAnsi" w:cs="Times New Roman"/>
        </w:rPr>
      </w:pPr>
      <w:proofErr w:type="gramStart"/>
      <w:r w:rsidRPr="004E6472">
        <w:rPr>
          <w:rFonts w:asciiTheme="majorHAnsi" w:hAnsiTheme="majorHAnsi" w:cs="Times New Roman"/>
        </w:rPr>
        <w:t>individuals</w:t>
      </w:r>
      <w:proofErr w:type="gramEnd"/>
      <w:r w:rsidRPr="004E6472">
        <w:rPr>
          <w:rFonts w:asciiTheme="majorHAnsi" w:hAnsiTheme="majorHAnsi" w:cs="Times New Roman"/>
        </w:rPr>
        <w:t>. It should not be difficult to protect individual registrants while s</w:t>
      </w:r>
      <w:r w:rsidR="00952C53">
        <w:rPr>
          <w:rFonts w:asciiTheme="majorHAnsi" w:hAnsiTheme="majorHAnsi" w:cs="Times New Roman"/>
        </w:rPr>
        <w:t xml:space="preserve">till allowing the data from the </w:t>
      </w:r>
      <w:r w:rsidRPr="004E6472">
        <w:rPr>
          <w:rFonts w:asciiTheme="majorHAnsi" w:hAnsiTheme="majorHAnsi" w:cs="Times New Roman"/>
        </w:rPr>
        <w:t>majority of organizational registrants to be fully available for the benefit of all Internet users.</w:t>
      </w:r>
    </w:p>
    <w:p w14:paraId="232D6C4D" w14:textId="42C2C3E1" w:rsidR="004E6472" w:rsidRPr="00952C53" w:rsidRDefault="004E6472" w:rsidP="00952C53">
      <w:pPr>
        <w:widowControl w:val="0"/>
        <w:autoSpaceDE w:val="0"/>
        <w:autoSpaceDN w:val="0"/>
        <w:adjustRightInd w:val="0"/>
        <w:rPr>
          <w:rFonts w:asciiTheme="majorHAnsi" w:hAnsiTheme="majorHAnsi" w:cs="Times New Roman"/>
        </w:rPr>
      </w:pPr>
      <w:r w:rsidRPr="004E6472">
        <w:rPr>
          <w:rFonts w:asciiTheme="majorHAnsi" w:hAnsiTheme="majorHAnsi" w:cs="Times New Roman"/>
        </w:rPr>
        <w:t>While we concur with all 20 of the recommendations, we have some concern that the length of the l</w:t>
      </w:r>
      <w:r w:rsidR="00952C53">
        <w:rPr>
          <w:rFonts w:asciiTheme="majorHAnsi" w:hAnsiTheme="majorHAnsi" w:cs="Times New Roman"/>
        </w:rPr>
        <w:t xml:space="preserve">ist </w:t>
      </w:r>
      <w:r w:rsidRPr="004E6472">
        <w:rPr>
          <w:rFonts w:asciiTheme="majorHAnsi" w:hAnsiTheme="majorHAnsi" w:cs="Times New Roman"/>
        </w:rPr>
        <w:t>makes it less likely that any individual recommendation will be implemented. Hence, we encourage</w:t>
      </w:r>
      <w:r w:rsidR="00952C53">
        <w:rPr>
          <w:rFonts w:asciiTheme="majorHAnsi" w:hAnsiTheme="majorHAnsi" w:cs="Times New Roman"/>
        </w:rPr>
        <w:t xml:space="preserve"> </w:t>
      </w:r>
      <w:r w:rsidRPr="004E6472">
        <w:rPr>
          <w:rFonts w:asciiTheme="majorHAnsi" w:hAnsiTheme="majorHAnsi" w:cs="Times New Roman"/>
        </w:rPr>
        <w:t>ICANN and the WRT (WHOIS Review Team) to group the recommendations by priority.</w:t>
      </w:r>
    </w:p>
    <w:p w14:paraId="72C11838" w14:textId="77777777" w:rsidR="00EF63E6" w:rsidRDefault="00EF63E6">
      <w:pPr>
        <w:rPr>
          <w:rFonts w:asciiTheme="majorHAnsi" w:hAnsiTheme="majorHAnsi"/>
        </w:rPr>
      </w:pPr>
    </w:p>
    <w:p w14:paraId="3EBC90C7" w14:textId="5003BB90" w:rsidR="00A92501" w:rsidRDefault="00A92501" w:rsidP="00A92501">
      <w:pPr>
        <w:widowControl w:val="0"/>
        <w:autoSpaceDE w:val="0"/>
        <w:autoSpaceDN w:val="0"/>
        <w:adjustRightInd w:val="0"/>
        <w:rPr>
          <w:rFonts w:asciiTheme="majorHAnsi" w:hAnsiTheme="majorHAnsi" w:cs="Times New Roman"/>
        </w:rPr>
      </w:pPr>
      <w:r w:rsidRPr="00A92501">
        <w:rPr>
          <w:rFonts w:asciiTheme="majorHAnsi" w:hAnsiTheme="majorHAnsi" w:cs="Times New Roman"/>
        </w:rPr>
        <w:t>The most important priority is the first (#1) recommendation in the report,</w:t>
      </w:r>
      <w:r>
        <w:rPr>
          <w:rFonts w:asciiTheme="majorHAnsi" w:hAnsiTheme="majorHAnsi" w:cs="Times New Roman"/>
        </w:rPr>
        <w:t xml:space="preserve"> creating a single well-defined </w:t>
      </w:r>
      <w:r w:rsidRPr="00A92501">
        <w:rPr>
          <w:rFonts w:asciiTheme="majorHAnsi" w:hAnsiTheme="majorHAnsi" w:cs="Times New Roman"/>
        </w:rPr>
        <w:t>registrant data policy. To support this objective, the next level of priorities should include</w:t>
      </w:r>
      <w:r>
        <w:rPr>
          <w:rFonts w:asciiTheme="majorHAnsi" w:hAnsiTheme="majorHAnsi" w:cs="Times New Roman"/>
        </w:rPr>
        <w:t xml:space="preserve"> </w:t>
      </w:r>
      <w:r w:rsidRPr="00A92501">
        <w:rPr>
          <w:rFonts w:asciiTheme="majorHAnsi" w:hAnsiTheme="majorHAnsi" w:cs="Times New Roman"/>
        </w:rPr>
        <w:t>recommendations #3, providing adequate support to compliance efforts; #8, creating enforceable contracts</w:t>
      </w:r>
      <w:r>
        <w:rPr>
          <w:rFonts w:asciiTheme="majorHAnsi" w:hAnsiTheme="majorHAnsi" w:cs="Times New Roman"/>
        </w:rPr>
        <w:t xml:space="preserve"> </w:t>
      </w:r>
      <w:r w:rsidRPr="00A92501">
        <w:rPr>
          <w:rFonts w:asciiTheme="majorHAnsi" w:hAnsiTheme="majorHAnsi" w:cs="Times New Roman"/>
        </w:rPr>
        <w:t>and enforcing them; and #10 and #16, clarifying the roles of privacy and proxy services.</w:t>
      </w:r>
      <w:r>
        <w:rPr>
          <w:rFonts w:asciiTheme="majorHAnsi" w:hAnsiTheme="majorHAnsi" w:cs="Times New Roman"/>
        </w:rPr>
        <w:t xml:space="preserve"> </w:t>
      </w:r>
      <w:r w:rsidRPr="00A92501">
        <w:rPr>
          <w:rFonts w:asciiTheme="majorHAnsi" w:hAnsiTheme="majorHAnsi" w:cs="Times New Roman"/>
        </w:rPr>
        <w:t>The other recommendations, while important, are less critical. However, we are not suggesting these lower</w:t>
      </w:r>
      <w:r>
        <w:rPr>
          <w:rFonts w:asciiTheme="majorHAnsi" w:hAnsiTheme="majorHAnsi" w:cs="Times New Roman"/>
        </w:rPr>
        <w:t xml:space="preserve"> </w:t>
      </w:r>
      <w:r w:rsidRPr="00A92501">
        <w:rPr>
          <w:rFonts w:asciiTheme="majorHAnsi" w:hAnsiTheme="majorHAnsi" w:cs="Times New Roman"/>
        </w:rPr>
        <w:t>priority recommendations be deferred or that they should wait for the higher priorities to be completed.</w:t>
      </w:r>
      <w:r>
        <w:rPr>
          <w:rFonts w:asciiTheme="majorHAnsi" w:hAnsiTheme="majorHAnsi" w:cs="Times New Roman"/>
        </w:rPr>
        <w:t xml:space="preserve"> </w:t>
      </w:r>
      <w:r w:rsidRPr="00A92501">
        <w:rPr>
          <w:rFonts w:asciiTheme="majorHAnsi" w:hAnsiTheme="majorHAnsi" w:cs="Times New Roman"/>
        </w:rPr>
        <w:t>Rather, to ensure the most important recommendations are achieved as quickly as possible, ICANN's</w:t>
      </w:r>
      <w:r>
        <w:rPr>
          <w:rFonts w:asciiTheme="majorHAnsi" w:hAnsiTheme="majorHAnsi" w:cs="Times New Roman"/>
        </w:rPr>
        <w:t xml:space="preserve"> </w:t>
      </w:r>
      <w:r w:rsidRPr="00A92501">
        <w:rPr>
          <w:rFonts w:asciiTheme="majorHAnsi" w:hAnsiTheme="majorHAnsi" w:cs="Times New Roman"/>
        </w:rPr>
        <w:t>leadership needs to focus its limited time on the highest priorities.</w:t>
      </w:r>
    </w:p>
    <w:p w14:paraId="3F9DADC5" w14:textId="77777777" w:rsidR="00CF452E" w:rsidRDefault="00CF452E" w:rsidP="00A92501">
      <w:pPr>
        <w:widowControl w:val="0"/>
        <w:autoSpaceDE w:val="0"/>
        <w:autoSpaceDN w:val="0"/>
        <w:adjustRightInd w:val="0"/>
        <w:rPr>
          <w:rFonts w:asciiTheme="majorHAnsi" w:hAnsiTheme="majorHAnsi" w:cs="Times New Roman"/>
        </w:rPr>
      </w:pPr>
    </w:p>
    <w:p w14:paraId="21BD6356" w14:textId="50D02F92" w:rsidR="00CF452E" w:rsidRDefault="00CF452E" w:rsidP="00A92501">
      <w:pPr>
        <w:widowControl w:val="0"/>
        <w:autoSpaceDE w:val="0"/>
        <w:autoSpaceDN w:val="0"/>
        <w:adjustRightInd w:val="0"/>
        <w:rPr>
          <w:rFonts w:asciiTheme="majorHAnsi" w:hAnsiTheme="majorHAnsi" w:cs="Times New Roman"/>
        </w:rPr>
      </w:pPr>
      <w:hyperlink r:id="rId157" w:history="1">
        <w:r w:rsidRPr="00CF452E">
          <w:rPr>
            <w:rStyle w:val="Hyperlink"/>
            <w:rFonts w:asciiTheme="majorHAnsi" w:hAnsiTheme="majorHAnsi" w:cs="Times New Roman"/>
          </w:rPr>
          <w:t>Non-Commercial Users Stakeholder Group (NCSG)</w:t>
        </w:r>
      </w:hyperlink>
    </w:p>
    <w:p w14:paraId="5DBDDCCA" w14:textId="77777777" w:rsidR="00CF452E" w:rsidRDefault="00CF452E" w:rsidP="00A92501">
      <w:pPr>
        <w:widowControl w:val="0"/>
        <w:autoSpaceDE w:val="0"/>
        <w:autoSpaceDN w:val="0"/>
        <w:adjustRightInd w:val="0"/>
        <w:rPr>
          <w:rFonts w:asciiTheme="majorHAnsi" w:hAnsiTheme="majorHAnsi" w:cs="Times New Roman"/>
        </w:rPr>
      </w:pPr>
    </w:p>
    <w:p w14:paraId="081A0EBB" w14:textId="0F372BAD" w:rsidR="00CF452E" w:rsidRPr="00CF452E" w:rsidRDefault="00CF452E" w:rsidP="00CF452E">
      <w:pPr>
        <w:pStyle w:val="HTMLPreformatted"/>
        <w:shd w:val="clear" w:color="auto" w:fill="FFFFFF"/>
        <w:rPr>
          <w:rFonts w:asciiTheme="majorHAnsi" w:hAnsiTheme="majorHAnsi"/>
          <w:color w:val="000000"/>
          <w:sz w:val="24"/>
          <w:szCs w:val="24"/>
        </w:rPr>
      </w:pPr>
      <w:r w:rsidRPr="00CF452E">
        <w:rPr>
          <w:rFonts w:asciiTheme="majorHAnsi" w:hAnsiTheme="majorHAnsi"/>
          <w:color w:val="000000"/>
          <w:sz w:val="24"/>
          <w:szCs w:val="24"/>
        </w:rPr>
        <w:t xml:space="preserve">We would like to commend the general readability of the report. WHOIS has become a very complex issue, and presenting it so clearly and accessibly facilitates participation in both this consultation process and participation more generally. We particularly appreciate the hard work of collecting the WHOIS policies from the various places where they reside.  High-level recommendations:  The report should explicitly recommend that WHOIS policy recognize that registrants, both individual and organizations, commercial and non-commercial, have a legitimate interest in, and in many jurisdictions the legal right to, the privacy of their personal data.  In the normative discussion, privacy should be given equivalent emphasis to accuracy. It would be instructive in this regard to reference the OECD privacy guidelines, agreed to by all OECD member countries with input from business and civil society. Data accuracy (or 'quality') is considered by OECD members to be of equal importance to purpose specification, use limitation and security safeguards, none of which factors are supported by </w:t>
      </w:r>
      <w:proofErr w:type="spellStart"/>
      <w:r w:rsidRPr="00CF452E">
        <w:rPr>
          <w:rFonts w:asciiTheme="majorHAnsi" w:hAnsiTheme="majorHAnsi"/>
          <w:color w:val="000000"/>
          <w:sz w:val="24"/>
          <w:szCs w:val="24"/>
        </w:rPr>
        <w:t>Whois</w:t>
      </w:r>
      <w:proofErr w:type="spellEnd"/>
      <w:r w:rsidRPr="00CF452E">
        <w:rPr>
          <w:rFonts w:asciiTheme="majorHAnsi" w:hAnsiTheme="majorHAnsi"/>
          <w:color w:val="000000"/>
          <w:sz w:val="24"/>
          <w:szCs w:val="24"/>
        </w:rPr>
        <w:t xml:space="preserve"> as it currently operates. (OECD Guideline reference:</w:t>
      </w:r>
      <w:r>
        <w:rPr>
          <w:rFonts w:asciiTheme="majorHAnsi" w:hAnsiTheme="majorHAnsi"/>
          <w:color w:val="000000"/>
          <w:sz w:val="24"/>
          <w:szCs w:val="24"/>
        </w:rPr>
        <w:t xml:space="preserve"> </w:t>
      </w:r>
      <w:hyperlink r:id="rId158" w:history="1">
        <w:r w:rsidRPr="00CF452E">
          <w:rPr>
            <w:rStyle w:val="Hyperlink"/>
            <w:rFonts w:asciiTheme="majorHAnsi" w:hAnsiTheme="majorHAnsi"/>
            <w:sz w:val="24"/>
            <w:szCs w:val="24"/>
          </w:rPr>
          <w:t>http://www.oecd.org/document/18/0,3343,en_2649_34255_1815186_1_1_1_1,00.html</w:t>
        </w:r>
      </w:hyperlink>
      <w:proofErr w:type="gramStart"/>
      <w:r w:rsidRPr="00CF452E">
        <w:rPr>
          <w:rFonts w:asciiTheme="majorHAnsi" w:hAnsiTheme="majorHAnsi"/>
          <w:color w:val="000000"/>
          <w:sz w:val="24"/>
          <w:szCs w:val="24"/>
        </w:rPr>
        <w:t xml:space="preserve"> )</w:t>
      </w:r>
      <w:proofErr w:type="gramEnd"/>
      <w:r w:rsidRPr="00CF452E">
        <w:rPr>
          <w:rFonts w:asciiTheme="majorHAnsi" w:hAnsiTheme="majorHAnsi"/>
          <w:color w:val="000000"/>
          <w:sz w:val="24"/>
          <w:szCs w:val="24"/>
        </w:rPr>
        <w:t xml:space="preserve">  It is as important that registrants have privacy as that their data be accurately recorded. At the moment, the report appears, from its emphasis on access and accuracy, to discount those privacy concerns that are accepted by all OECD member states and participating business and civil society actors as having equal importance.</w:t>
      </w:r>
    </w:p>
    <w:p w14:paraId="1A48FA93" w14:textId="77777777" w:rsidR="00F12DCD" w:rsidRDefault="00F12DCD" w:rsidP="00F12D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Times New Roman"/>
        </w:rPr>
      </w:pPr>
    </w:p>
    <w:p w14:paraId="00F4F331" w14:textId="77777777" w:rsidR="00F12DCD" w:rsidRDefault="00F12DCD" w:rsidP="00F12D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Data Access: Privacy and Proxy Services recommendations:</w:t>
      </w:r>
      <w:r>
        <w:rPr>
          <w:rFonts w:asciiTheme="majorHAnsi" w:hAnsiTheme="majorHAnsi" w:cs="Courier"/>
          <w:color w:val="000000"/>
        </w:rPr>
        <w:t xml:space="preserve"> should explicitly </w:t>
      </w:r>
      <w:r w:rsidRPr="00F12DCD">
        <w:rPr>
          <w:rFonts w:asciiTheme="majorHAnsi" w:hAnsiTheme="majorHAnsi" w:cs="Courier"/>
          <w:color w:val="000000"/>
        </w:rPr>
        <w:t xml:space="preserve">acknowledge the importance of privacy and proxy services in providing options to legitimate Internet users to preserve their privacy. National laws in the United States, for example, recognize privacy interests not only for individuals, </w:t>
      </w:r>
      <w:proofErr w:type="gramStart"/>
      <w:r w:rsidRPr="00F12DCD">
        <w:rPr>
          <w:rFonts w:asciiTheme="majorHAnsi" w:hAnsiTheme="majorHAnsi" w:cs="Courier"/>
          <w:color w:val="000000"/>
        </w:rPr>
        <w:t>but</w:t>
      </w:r>
      <w:proofErr w:type="gramEnd"/>
      <w:r w:rsidRPr="00F12DCD">
        <w:rPr>
          <w:rFonts w:asciiTheme="majorHAnsi" w:hAnsiTheme="majorHAnsi" w:cs="Courier"/>
          <w:color w:val="000000"/>
        </w:rPr>
        <w:t xml:space="preserve"> for associations. The report further documents the legitimate interests of even commercial Internet users in private do</w:t>
      </w:r>
      <w:r>
        <w:rPr>
          <w:rFonts w:asciiTheme="majorHAnsi" w:hAnsiTheme="majorHAnsi" w:cs="Courier"/>
          <w:color w:val="000000"/>
        </w:rPr>
        <w:t xml:space="preserve">main name registrations. </w:t>
      </w:r>
    </w:p>
    <w:p w14:paraId="790324C7" w14:textId="77777777" w:rsidR="00F12DCD" w:rsidRDefault="00F12DCD" w:rsidP="00F12DCD">
      <w:pPr>
        <w:pStyle w:val="ListParagraph"/>
        <w:numPr>
          <w:ilvl w:val="0"/>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In relation to the references to national legislation: it is important to note that this reference may be problematic if national legislation violates international human rights standards, for example, relating to freedom of expression (see the citation</w:t>
      </w:r>
      <w:r>
        <w:rPr>
          <w:rFonts w:asciiTheme="majorHAnsi" w:hAnsiTheme="majorHAnsi" w:cs="Courier"/>
          <w:color w:val="000000"/>
        </w:rPr>
        <w:t xml:space="preserve"> of this report below). </w:t>
      </w:r>
    </w:p>
    <w:p w14:paraId="6AEDE0AD" w14:textId="77777777" w:rsidR="00F12DCD" w:rsidRDefault="00F12DCD" w:rsidP="00F12DCD">
      <w:pPr>
        <w:pStyle w:val="ListParagraph"/>
        <w:numPr>
          <w:ilvl w:val="0"/>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 xml:space="preserve">Freedom of association: proxy registration services can support the rights of human rights defenders to carry out lawful activity without persecution. Threats to registrants include surveillance of registrants through use of information which is accessed via WHOIS data - continuing to expand the nature of information held in WHOIS will only heighten the safety concerns of human rights defenders. In addition, just in time attacks on websites of civil society </w:t>
      </w:r>
      <w:proofErr w:type="spellStart"/>
      <w:r w:rsidRPr="00F12DCD">
        <w:rPr>
          <w:rFonts w:asciiTheme="majorHAnsi" w:hAnsiTheme="majorHAnsi" w:cs="Courier"/>
          <w:color w:val="000000"/>
        </w:rPr>
        <w:t>organisations</w:t>
      </w:r>
      <w:proofErr w:type="spellEnd"/>
      <w:r w:rsidRPr="00F12DCD">
        <w:rPr>
          <w:rFonts w:asciiTheme="majorHAnsi" w:hAnsiTheme="majorHAnsi" w:cs="Courier"/>
          <w:color w:val="000000"/>
        </w:rPr>
        <w:t xml:space="preserve"> have been used to disrupt lawful activity and democratic participation in a number of countries: see </w:t>
      </w:r>
      <w:proofErr w:type="spellStart"/>
      <w:r w:rsidRPr="00F12DCD">
        <w:rPr>
          <w:rFonts w:asciiTheme="majorHAnsi" w:hAnsiTheme="majorHAnsi" w:cs="Courier"/>
          <w:color w:val="000000"/>
        </w:rPr>
        <w:t>Deibert</w:t>
      </w:r>
      <w:proofErr w:type="spellEnd"/>
      <w:r w:rsidRPr="00F12DCD">
        <w:rPr>
          <w:rFonts w:asciiTheme="majorHAnsi" w:hAnsiTheme="majorHAnsi" w:cs="Courier"/>
          <w:color w:val="000000"/>
        </w:rPr>
        <w:t xml:space="preserve">, R., Palfrey, J., </w:t>
      </w:r>
      <w:proofErr w:type="spellStart"/>
      <w:r w:rsidRPr="00F12DCD">
        <w:rPr>
          <w:rFonts w:asciiTheme="majorHAnsi" w:hAnsiTheme="majorHAnsi" w:cs="Courier"/>
          <w:color w:val="000000"/>
        </w:rPr>
        <w:t>Rohozinski</w:t>
      </w:r>
      <w:proofErr w:type="spellEnd"/>
      <w:r w:rsidRPr="00F12DCD">
        <w:rPr>
          <w:rFonts w:asciiTheme="majorHAnsi" w:hAnsiTheme="majorHAnsi" w:cs="Courier"/>
          <w:color w:val="000000"/>
        </w:rPr>
        <w:t xml:space="preserve">, R. &amp; </w:t>
      </w:r>
      <w:proofErr w:type="spellStart"/>
      <w:r w:rsidRPr="00F12DCD">
        <w:rPr>
          <w:rFonts w:asciiTheme="majorHAnsi" w:hAnsiTheme="majorHAnsi" w:cs="Courier"/>
          <w:color w:val="000000"/>
        </w:rPr>
        <w:t>Zittrain</w:t>
      </w:r>
      <w:proofErr w:type="spellEnd"/>
      <w:r w:rsidRPr="00F12DCD">
        <w:rPr>
          <w:rFonts w:asciiTheme="majorHAnsi" w:hAnsiTheme="majorHAnsi" w:cs="Courier"/>
          <w:color w:val="000000"/>
        </w:rPr>
        <w:t>, J. (Eds.) (2011). Access Controlled: The Shaping of Power, Rights, and Rule in</w:t>
      </w:r>
      <w:r>
        <w:rPr>
          <w:rFonts w:asciiTheme="majorHAnsi" w:hAnsiTheme="majorHAnsi" w:cs="Courier"/>
          <w:color w:val="000000"/>
        </w:rPr>
        <w:t xml:space="preserve"> Cyberspace. MIT Press. </w:t>
      </w:r>
    </w:p>
    <w:p w14:paraId="3DA2D148" w14:textId="77777777" w:rsidR="00F12DCD" w:rsidRDefault="00F12DCD" w:rsidP="00F12DCD">
      <w:pPr>
        <w:pStyle w:val="ListParagraph"/>
        <w:numPr>
          <w:ilvl w:val="0"/>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 xml:space="preserve">Governments whose legislation is in violation of these rights should not be able to rely on such laws when requesting WHOIS data access and proxy information. It would be unreasonable to require Registrars to carry out an additional analysis. Other options include: </w:t>
      </w:r>
    </w:p>
    <w:p w14:paraId="7238015A" w14:textId="77777777" w:rsidR="00F12DCD" w:rsidRDefault="00F12DCD" w:rsidP="00F12DCD">
      <w:pPr>
        <w:pStyle w:val="ListParagraph"/>
        <w:numPr>
          <w:ilvl w:val="1"/>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w:t>
      </w:r>
      <w:r>
        <w:rPr>
          <w:rFonts w:asciiTheme="majorHAnsi" w:hAnsiTheme="majorHAnsi" w:cs="Courier"/>
          <w:color w:val="000000"/>
        </w:rPr>
        <w:t xml:space="preserve">1) </w:t>
      </w:r>
      <w:r w:rsidRPr="00F12DCD">
        <w:rPr>
          <w:rFonts w:asciiTheme="majorHAnsi" w:hAnsiTheme="majorHAnsi" w:cs="Courier"/>
          <w:color w:val="000000"/>
        </w:rPr>
        <w:t xml:space="preserve">Provide that LEA WHOIS data requests may be refused where there are reasonable grounds to believe that such requests may violate registrants' rights of freedom of expression or freedom of association </w:t>
      </w:r>
    </w:p>
    <w:p w14:paraId="7A264975" w14:textId="77777777" w:rsidR="00F12DCD" w:rsidRDefault="00F12DCD" w:rsidP="00F12DCD">
      <w:pPr>
        <w:pStyle w:val="ListParagraph"/>
        <w:numPr>
          <w:ilvl w:val="1"/>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 xml:space="preserve">(2) </w:t>
      </w:r>
      <w:r w:rsidRPr="00F12DCD">
        <w:rPr>
          <w:rFonts w:asciiTheme="majorHAnsi" w:hAnsiTheme="majorHAnsi" w:cs="Courier"/>
          <w:color w:val="000000"/>
        </w:rPr>
        <w:t xml:space="preserve">Require LEA to verify that national laws comply with human rights standards </w:t>
      </w:r>
    </w:p>
    <w:p w14:paraId="583B6844" w14:textId="6B8442E3" w:rsidR="00F12DCD" w:rsidRPr="00F12DCD" w:rsidRDefault="00F12DCD" w:rsidP="00F12DCD">
      <w:pPr>
        <w:pStyle w:val="ListParagraph"/>
        <w:numPr>
          <w:ilvl w:val="1"/>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 xml:space="preserve">(3) </w:t>
      </w:r>
      <w:r w:rsidRPr="00F12DCD">
        <w:rPr>
          <w:rFonts w:asciiTheme="majorHAnsi" w:hAnsiTheme="majorHAnsi" w:cs="Courier"/>
          <w:color w:val="000000"/>
        </w:rPr>
        <w:t>Require LEA to verify that WHOIS requests do not violate international human rights standards.</w:t>
      </w:r>
    </w:p>
    <w:p w14:paraId="3B05D9F4" w14:textId="77777777" w:rsidR="00F12DCD" w:rsidRDefault="00F12DCD" w:rsidP="00A92501">
      <w:pPr>
        <w:widowControl w:val="0"/>
        <w:autoSpaceDE w:val="0"/>
        <w:autoSpaceDN w:val="0"/>
        <w:adjustRightInd w:val="0"/>
        <w:rPr>
          <w:rFonts w:asciiTheme="majorHAnsi" w:hAnsiTheme="majorHAnsi" w:cs="Times New Roman"/>
        </w:rPr>
      </w:pPr>
    </w:p>
    <w:p w14:paraId="631EEAE0" w14:textId="40DECB8B" w:rsidR="00297A82" w:rsidRDefault="00297A82" w:rsidP="00A92501">
      <w:pPr>
        <w:widowControl w:val="0"/>
        <w:autoSpaceDE w:val="0"/>
        <w:autoSpaceDN w:val="0"/>
        <w:adjustRightInd w:val="0"/>
        <w:rPr>
          <w:rFonts w:asciiTheme="majorHAnsi" w:hAnsiTheme="majorHAnsi"/>
          <w:iCs/>
        </w:rPr>
      </w:pPr>
      <w:hyperlink r:id="rId159" w:history="1">
        <w:proofErr w:type="spellStart"/>
        <w:proofErr w:type="gramStart"/>
        <w:r w:rsidRPr="00297A82">
          <w:rPr>
            <w:rStyle w:val="Hyperlink"/>
            <w:rFonts w:asciiTheme="majorHAnsi" w:hAnsiTheme="majorHAnsi"/>
            <w:iCs/>
          </w:rPr>
          <w:t>gTLD</w:t>
        </w:r>
        <w:proofErr w:type="spellEnd"/>
        <w:proofErr w:type="gramEnd"/>
        <w:r w:rsidRPr="00297A82">
          <w:rPr>
            <w:rStyle w:val="Hyperlink"/>
            <w:rFonts w:asciiTheme="majorHAnsi" w:hAnsiTheme="majorHAnsi"/>
            <w:iCs/>
          </w:rPr>
          <w:t xml:space="preserve"> Registries Stakeholder Group (</w:t>
        </w:r>
        <w:proofErr w:type="spellStart"/>
        <w:r w:rsidRPr="00297A82">
          <w:rPr>
            <w:rStyle w:val="Hyperlink"/>
            <w:rFonts w:asciiTheme="majorHAnsi" w:hAnsiTheme="majorHAnsi"/>
            <w:iCs/>
          </w:rPr>
          <w:t>RySG</w:t>
        </w:r>
        <w:proofErr w:type="spellEnd"/>
        <w:r w:rsidRPr="00297A82">
          <w:rPr>
            <w:rStyle w:val="Hyperlink"/>
            <w:rFonts w:asciiTheme="majorHAnsi" w:hAnsiTheme="majorHAnsi"/>
            <w:iCs/>
          </w:rPr>
          <w:t>)</w:t>
        </w:r>
      </w:hyperlink>
    </w:p>
    <w:p w14:paraId="3E337162" w14:textId="77777777" w:rsidR="00297A82" w:rsidRPr="00297A82" w:rsidRDefault="00297A82" w:rsidP="00A92501">
      <w:pPr>
        <w:widowControl w:val="0"/>
        <w:autoSpaceDE w:val="0"/>
        <w:autoSpaceDN w:val="0"/>
        <w:adjustRightInd w:val="0"/>
        <w:rPr>
          <w:rFonts w:asciiTheme="majorHAnsi" w:hAnsiTheme="majorHAnsi"/>
          <w:iCs/>
        </w:rPr>
      </w:pPr>
    </w:p>
    <w:p w14:paraId="02E9B6CA" w14:textId="77777777" w:rsidR="00297A82" w:rsidRPr="00297A82" w:rsidRDefault="00297A82" w:rsidP="00297A82">
      <w:pPr>
        <w:rPr>
          <w:rFonts w:asciiTheme="majorHAnsi" w:hAnsiTheme="majorHAnsi"/>
        </w:rPr>
      </w:pPr>
      <w:r w:rsidRPr="00297A82">
        <w:rPr>
          <w:rFonts w:asciiTheme="majorHAnsi" w:hAnsiTheme="majorHAnsi"/>
        </w:rPr>
        <w:t xml:space="preserve">We commend the </w:t>
      </w:r>
      <w:proofErr w:type="spellStart"/>
      <w:r w:rsidRPr="00297A82">
        <w:rPr>
          <w:rFonts w:asciiTheme="majorHAnsi" w:hAnsiTheme="majorHAnsi"/>
        </w:rPr>
        <w:t>Whois</w:t>
      </w:r>
      <w:proofErr w:type="spellEnd"/>
      <w:r w:rsidRPr="00297A82">
        <w:rPr>
          <w:rFonts w:asciiTheme="majorHAnsi" w:hAnsiTheme="majorHAnsi"/>
        </w:rPr>
        <w:t xml:space="preserve"> Review Team (WRT) on the thoroughness of the report, and to acknowledge the significant time, energy and resources contributed by its members.</w:t>
      </w:r>
    </w:p>
    <w:p w14:paraId="5B161B47" w14:textId="77777777" w:rsidR="00297A82" w:rsidRPr="00297A82" w:rsidRDefault="00297A82" w:rsidP="00297A82">
      <w:pPr>
        <w:rPr>
          <w:rFonts w:asciiTheme="majorHAnsi" w:hAnsiTheme="majorHAnsi"/>
        </w:rPr>
      </w:pPr>
    </w:p>
    <w:p w14:paraId="7A215FF6" w14:textId="77777777" w:rsidR="00297A82" w:rsidRPr="00297A82" w:rsidRDefault="00297A82" w:rsidP="00297A82">
      <w:pPr>
        <w:pStyle w:val="ListParagraph"/>
        <w:numPr>
          <w:ilvl w:val="0"/>
          <w:numId w:val="13"/>
        </w:numPr>
        <w:suppressAutoHyphens w:val="0"/>
        <w:contextualSpacing/>
        <w:rPr>
          <w:rFonts w:asciiTheme="majorHAnsi" w:hAnsiTheme="majorHAnsi"/>
        </w:rPr>
      </w:pPr>
      <w:r w:rsidRPr="00297A82">
        <w:rPr>
          <w:rFonts w:asciiTheme="majorHAnsi" w:hAnsiTheme="majorHAnsi"/>
        </w:rPr>
        <w:t xml:space="preserve">As a general statement, the </w:t>
      </w:r>
      <w:proofErr w:type="spellStart"/>
      <w:r w:rsidRPr="00297A82">
        <w:rPr>
          <w:rFonts w:asciiTheme="majorHAnsi" w:hAnsiTheme="majorHAnsi"/>
        </w:rPr>
        <w:t>RySG</w:t>
      </w:r>
      <w:proofErr w:type="spellEnd"/>
      <w:r w:rsidRPr="00297A82">
        <w:rPr>
          <w:rFonts w:asciiTheme="majorHAnsi" w:hAnsiTheme="majorHAnsi"/>
        </w:rPr>
        <w:t xml:space="preserve"> supports the work of the </w:t>
      </w:r>
      <w:proofErr w:type="spellStart"/>
      <w:r w:rsidRPr="00297A82">
        <w:rPr>
          <w:rFonts w:asciiTheme="majorHAnsi" w:hAnsiTheme="majorHAnsi"/>
        </w:rPr>
        <w:t>Whois</w:t>
      </w:r>
      <w:proofErr w:type="spellEnd"/>
      <w:r w:rsidRPr="00297A82">
        <w:rPr>
          <w:rFonts w:asciiTheme="majorHAnsi" w:hAnsiTheme="majorHAnsi"/>
        </w:rPr>
        <w:t xml:space="preserve"> RT and acknowledges that the current </w:t>
      </w:r>
      <w:proofErr w:type="spellStart"/>
      <w:r w:rsidRPr="00297A82">
        <w:rPr>
          <w:rFonts w:asciiTheme="majorHAnsi" w:hAnsiTheme="majorHAnsi"/>
        </w:rPr>
        <w:t>Whois</w:t>
      </w:r>
      <w:proofErr w:type="spellEnd"/>
      <w:r w:rsidRPr="00297A82">
        <w:rPr>
          <w:rFonts w:asciiTheme="majorHAnsi" w:hAnsiTheme="majorHAnsi"/>
        </w:rPr>
        <w:t xml:space="preserve"> system and protocol could be improved and formalized to better serve the various needs of its many users. </w:t>
      </w:r>
    </w:p>
    <w:p w14:paraId="6D6B6A28" w14:textId="77777777" w:rsidR="00297A82" w:rsidRPr="00297A82" w:rsidRDefault="00297A82" w:rsidP="00297A82">
      <w:pPr>
        <w:pStyle w:val="ListParagraph"/>
        <w:numPr>
          <w:ilvl w:val="0"/>
          <w:numId w:val="13"/>
        </w:numPr>
        <w:suppressAutoHyphens w:val="0"/>
        <w:contextualSpacing/>
        <w:rPr>
          <w:rFonts w:asciiTheme="majorHAnsi" w:hAnsiTheme="majorHAnsi"/>
        </w:rPr>
      </w:pPr>
      <w:r w:rsidRPr="00297A82">
        <w:rPr>
          <w:rFonts w:asciiTheme="majorHAnsi" w:hAnsiTheme="majorHAnsi"/>
        </w:rPr>
        <w:t xml:space="preserve">The </w:t>
      </w:r>
      <w:proofErr w:type="spellStart"/>
      <w:r w:rsidRPr="00297A82">
        <w:rPr>
          <w:rFonts w:asciiTheme="majorHAnsi" w:hAnsiTheme="majorHAnsi"/>
        </w:rPr>
        <w:t>RySG</w:t>
      </w:r>
      <w:proofErr w:type="spellEnd"/>
      <w:r w:rsidRPr="00297A82">
        <w:rPr>
          <w:rFonts w:asciiTheme="majorHAnsi" w:hAnsiTheme="majorHAnsi"/>
        </w:rPr>
        <w:t xml:space="preserve"> is concerned that certain recommendations in the WRT Final Report could be interpreted as a call for top-down implementation of new policies, as opposed to the bottoms-up approach so central to ICANN’s mission and structure. </w:t>
      </w:r>
    </w:p>
    <w:p w14:paraId="4CD4823B" w14:textId="77777777" w:rsidR="00297A82" w:rsidRPr="00297A82" w:rsidRDefault="00297A82" w:rsidP="00297A82">
      <w:pPr>
        <w:pStyle w:val="ListParagraph"/>
        <w:numPr>
          <w:ilvl w:val="0"/>
          <w:numId w:val="13"/>
        </w:numPr>
        <w:suppressAutoHyphens w:val="0"/>
        <w:contextualSpacing/>
        <w:rPr>
          <w:rFonts w:asciiTheme="majorHAnsi" w:hAnsiTheme="majorHAnsi"/>
        </w:rPr>
      </w:pPr>
      <w:r w:rsidRPr="00297A82">
        <w:rPr>
          <w:rFonts w:asciiTheme="majorHAnsi" w:hAnsiTheme="majorHAnsi"/>
        </w:rPr>
        <w:t xml:space="preserve">If a new policy is to be created governing </w:t>
      </w:r>
      <w:proofErr w:type="spellStart"/>
      <w:r w:rsidRPr="00297A82">
        <w:rPr>
          <w:rFonts w:asciiTheme="majorHAnsi" w:hAnsiTheme="majorHAnsi"/>
        </w:rPr>
        <w:t>Whois</w:t>
      </w:r>
      <w:proofErr w:type="spellEnd"/>
      <w:r w:rsidRPr="00297A82">
        <w:rPr>
          <w:rFonts w:asciiTheme="majorHAnsi" w:hAnsiTheme="majorHAnsi"/>
        </w:rPr>
        <w:t xml:space="preserve">, it must be developed through a formal GNSO Policy Development Process (PDP), not by unilateral Board or staff action. </w:t>
      </w:r>
    </w:p>
    <w:p w14:paraId="0F94FB76" w14:textId="77777777" w:rsidR="00297A82" w:rsidRPr="00297A82" w:rsidRDefault="00297A82" w:rsidP="00297A82">
      <w:pPr>
        <w:pStyle w:val="ListParagraph"/>
        <w:numPr>
          <w:ilvl w:val="0"/>
          <w:numId w:val="13"/>
        </w:numPr>
        <w:suppressAutoHyphens w:val="0"/>
        <w:contextualSpacing/>
        <w:rPr>
          <w:rFonts w:asciiTheme="majorHAnsi" w:hAnsiTheme="majorHAnsi"/>
        </w:rPr>
      </w:pPr>
      <w:r w:rsidRPr="00297A82">
        <w:rPr>
          <w:rFonts w:asciiTheme="majorHAnsi" w:hAnsiTheme="majorHAnsi"/>
        </w:rPr>
        <w:t xml:space="preserve">The </w:t>
      </w:r>
      <w:proofErr w:type="spellStart"/>
      <w:r w:rsidRPr="00297A82">
        <w:rPr>
          <w:rFonts w:asciiTheme="majorHAnsi" w:hAnsiTheme="majorHAnsi"/>
        </w:rPr>
        <w:t>RySG</w:t>
      </w:r>
      <w:proofErr w:type="spellEnd"/>
      <w:r w:rsidRPr="00297A82">
        <w:rPr>
          <w:rFonts w:asciiTheme="majorHAnsi" w:hAnsiTheme="majorHAnsi"/>
        </w:rPr>
        <w:t xml:space="preserve"> understands that, unfortunately, the charter of the WRT was limited to </w:t>
      </w:r>
      <w:proofErr w:type="spellStart"/>
      <w:r w:rsidRPr="00297A82">
        <w:rPr>
          <w:rFonts w:asciiTheme="majorHAnsi" w:hAnsiTheme="majorHAnsi"/>
        </w:rPr>
        <w:t>gTLD</w:t>
      </w:r>
      <w:proofErr w:type="spellEnd"/>
      <w:r w:rsidRPr="00297A82">
        <w:rPr>
          <w:rFonts w:asciiTheme="majorHAnsi" w:hAnsiTheme="majorHAnsi"/>
        </w:rPr>
        <w:t xml:space="preserve"> </w:t>
      </w:r>
      <w:proofErr w:type="spellStart"/>
      <w:r w:rsidRPr="00297A82">
        <w:rPr>
          <w:rFonts w:asciiTheme="majorHAnsi" w:hAnsiTheme="majorHAnsi"/>
        </w:rPr>
        <w:t>Whois</w:t>
      </w:r>
      <w:proofErr w:type="spellEnd"/>
      <w:r w:rsidRPr="00297A82">
        <w:rPr>
          <w:rFonts w:asciiTheme="majorHAnsi" w:hAnsiTheme="majorHAnsi"/>
        </w:rPr>
        <w:t xml:space="preserve"> and excludes </w:t>
      </w:r>
      <w:proofErr w:type="spellStart"/>
      <w:r w:rsidRPr="00297A82">
        <w:rPr>
          <w:rFonts w:asciiTheme="majorHAnsi" w:hAnsiTheme="majorHAnsi"/>
        </w:rPr>
        <w:t>Whois</w:t>
      </w:r>
      <w:proofErr w:type="spellEnd"/>
      <w:r w:rsidRPr="00297A82">
        <w:rPr>
          <w:rFonts w:asciiTheme="majorHAnsi" w:hAnsiTheme="majorHAnsi"/>
        </w:rPr>
        <w:t xml:space="preserve"> operated by </w:t>
      </w:r>
      <w:proofErr w:type="spellStart"/>
      <w:r w:rsidRPr="00297A82">
        <w:rPr>
          <w:rFonts w:asciiTheme="majorHAnsi" w:hAnsiTheme="majorHAnsi"/>
        </w:rPr>
        <w:t>ccTLDs</w:t>
      </w:r>
      <w:proofErr w:type="spellEnd"/>
      <w:r w:rsidRPr="00297A82">
        <w:rPr>
          <w:rFonts w:asciiTheme="majorHAnsi" w:hAnsiTheme="majorHAnsi"/>
        </w:rPr>
        <w:t xml:space="preserve">. To the extent possible, we believe that any future </w:t>
      </w:r>
      <w:proofErr w:type="spellStart"/>
      <w:r w:rsidRPr="00297A82">
        <w:rPr>
          <w:rFonts w:asciiTheme="majorHAnsi" w:hAnsiTheme="majorHAnsi"/>
        </w:rPr>
        <w:t>Whois</w:t>
      </w:r>
      <w:proofErr w:type="spellEnd"/>
      <w:r w:rsidRPr="00297A82">
        <w:rPr>
          <w:rFonts w:asciiTheme="majorHAnsi" w:hAnsiTheme="majorHAnsi"/>
        </w:rPr>
        <w:t xml:space="preserve"> policy should be applied consistently across all TLDs, both </w:t>
      </w:r>
      <w:proofErr w:type="spellStart"/>
      <w:r w:rsidRPr="00297A82">
        <w:rPr>
          <w:rFonts w:asciiTheme="majorHAnsi" w:hAnsiTheme="majorHAnsi"/>
        </w:rPr>
        <w:t>gTLD</w:t>
      </w:r>
      <w:proofErr w:type="spellEnd"/>
      <w:r w:rsidRPr="00297A82">
        <w:rPr>
          <w:rFonts w:asciiTheme="majorHAnsi" w:hAnsiTheme="majorHAnsi"/>
        </w:rPr>
        <w:t xml:space="preserve"> and </w:t>
      </w:r>
      <w:proofErr w:type="spellStart"/>
      <w:r w:rsidRPr="00297A82">
        <w:rPr>
          <w:rFonts w:asciiTheme="majorHAnsi" w:hAnsiTheme="majorHAnsi"/>
        </w:rPr>
        <w:t>ccTLD</w:t>
      </w:r>
      <w:proofErr w:type="spellEnd"/>
      <w:r w:rsidRPr="00297A82">
        <w:rPr>
          <w:rFonts w:asciiTheme="majorHAnsi" w:hAnsiTheme="majorHAnsi"/>
        </w:rPr>
        <w:t xml:space="preserve">. </w:t>
      </w:r>
    </w:p>
    <w:p w14:paraId="617F922A" w14:textId="77777777" w:rsidR="00297A82" w:rsidRPr="00297A82" w:rsidRDefault="00297A82" w:rsidP="00297A82">
      <w:pPr>
        <w:pStyle w:val="ListParagraph"/>
        <w:numPr>
          <w:ilvl w:val="1"/>
          <w:numId w:val="13"/>
        </w:numPr>
        <w:suppressAutoHyphens w:val="0"/>
        <w:contextualSpacing/>
        <w:rPr>
          <w:rFonts w:asciiTheme="majorHAnsi" w:hAnsiTheme="majorHAnsi"/>
        </w:rPr>
      </w:pPr>
      <w:r w:rsidRPr="00297A82">
        <w:rPr>
          <w:rFonts w:asciiTheme="majorHAnsi" w:hAnsiTheme="majorHAnsi"/>
        </w:rPr>
        <w:t xml:space="preserve">Because the purpose of reforming </w:t>
      </w:r>
      <w:proofErr w:type="spellStart"/>
      <w:r w:rsidRPr="00297A82">
        <w:rPr>
          <w:rFonts w:asciiTheme="majorHAnsi" w:hAnsiTheme="majorHAnsi"/>
        </w:rPr>
        <w:t>Whois</w:t>
      </w:r>
      <w:proofErr w:type="spellEnd"/>
      <w:r w:rsidRPr="00297A82">
        <w:rPr>
          <w:rFonts w:asciiTheme="majorHAnsi" w:hAnsiTheme="majorHAnsi"/>
        </w:rPr>
        <w:t xml:space="preserve"> is, at least in part, to reduce online fraud, improve consumer confidence, and to better protect intellectual property interests, those improvements should be applied to both </w:t>
      </w:r>
      <w:proofErr w:type="spellStart"/>
      <w:r w:rsidRPr="00297A82">
        <w:rPr>
          <w:rFonts w:asciiTheme="majorHAnsi" w:hAnsiTheme="majorHAnsi"/>
        </w:rPr>
        <w:t>gTLDs</w:t>
      </w:r>
      <w:proofErr w:type="spellEnd"/>
      <w:r w:rsidRPr="00297A82">
        <w:rPr>
          <w:rFonts w:asciiTheme="majorHAnsi" w:hAnsiTheme="majorHAnsi"/>
        </w:rPr>
        <w:t xml:space="preserve"> and </w:t>
      </w:r>
      <w:proofErr w:type="spellStart"/>
      <w:r w:rsidRPr="00297A82">
        <w:rPr>
          <w:rFonts w:asciiTheme="majorHAnsi" w:hAnsiTheme="majorHAnsi"/>
        </w:rPr>
        <w:t>ccTLDs</w:t>
      </w:r>
      <w:proofErr w:type="spellEnd"/>
      <w:r w:rsidRPr="00297A82">
        <w:rPr>
          <w:rFonts w:asciiTheme="majorHAnsi" w:hAnsiTheme="majorHAnsi"/>
        </w:rPr>
        <w:t xml:space="preserve">. Otherwise, bad actors will just move from one group to the other, shifting the problem rather than resolving it. </w:t>
      </w:r>
    </w:p>
    <w:p w14:paraId="76174D37" w14:textId="77777777" w:rsidR="00297A82" w:rsidRPr="00297A82" w:rsidRDefault="00297A82" w:rsidP="00297A82">
      <w:pPr>
        <w:pStyle w:val="ListParagraph"/>
        <w:numPr>
          <w:ilvl w:val="1"/>
          <w:numId w:val="13"/>
        </w:numPr>
        <w:suppressAutoHyphens w:val="0"/>
        <w:contextualSpacing/>
        <w:rPr>
          <w:rFonts w:asciiTheme="majorHAnsi" w:hAnsiTheme="majorHAnsi"/>
        </w:rPr>
      </w:pPr>
      <w:r w:rsidRPr="00297A82">
        <w:rPr>
          <w:rFonts w:asciiTheme="majorHAnsi" w:hAnsiTheme="majorHAnsi"/>
        </w:rPr>
        <w:t xml:space="preserve">Because registries (and registrars) in </w:t>
      </w:r>
      <w:proofErr w:type="spellStart"/>
      <w:r w:rsidRPr="00297A82">
        <w:rPr>
          <w:rFonts w:asciiTheme="majorHAnsi" w:hAnsiTheme="majorHAnsi"/>
        </w:rPr>
        <w:t>gTLDs</w:t>
      </w:r>
      <w:proofErr w:type="spellEnd"/>
      <w:r w:rsidRPr="00297A82">
        <w:rPr>
          <w:rFonts w:asciiTheme="majorHAnsi" w:hAnsiTheme="majorHAnsi"/>
        </w:rPr>
        <w:t xml:space="preserve"> and </w:t>
      </w:r>
      <w:proofErr w:type="spellStart"/>
      <w:r w:rsidRPr="00297A82">
        <w:rPr>
          <w:rFonts w:asciiTheme="majorHAnsi" w:hAnsiTheme="majorHAnsi"/>
        </w:rPr>
        <w:t>ccTLDs</w:t>
      </w:r>
      <w:proofErr w:type="spellEnd"/>
      <w:r w:rsidRPr="00297A82">
        <w:rPr>
          <w:rFonts w:asciiTheme="majorHAnsi" w:hAnsiTheme="majorHAnsi"/>
        </w:rPr>
        <w:t xml:space="preserve"> compete with one another in the domain name marketplace, any incremental </w:t>
      </w:r>
      <w:proofErr w:type="spellStart"/>
      <w:r w:rsidRPr="00297A82">
        <w:rPr>
          <w:rFonts w:asciiTheme="majorHAnsi" w:hAnsiTheme="majorHAnsi"/>
        </w:rPr>
        <w:t>Whois</w:t>
      </w:r>
      <w:proofErr w:type="spellEnd"/>
      <w:r w:rsidRPr="00297A82">
        <w:rPr>
          <w:rFonts w:asciiTheme="majorHAnsi" w:hAnsiTheme="majorHAnsi"/>
        </w:rPr>
        <w:t xml:space="preserve"> requirements and their associated costs should not be applied to one group and not the other.</w:t>
      </w:r>
    </w:p>
    <w:p w14:paraId="76FA2FC3" w14:textId="77777777" w:rsidR="00297A82" w:rsidRPr="00297A82" w:rsidRDefault="00297A82" w:rsidP="00297A82">
      <w:pPr>
        <w:pStyle w:val="ListParagraph"/>
        <w:numPr>
          <w:ilvl w:val="0"/>
          <w:numId w:val="13"/>
        </w:numPr>
        <w:suppressAutoHyphens w:val="0"/>
        <w:contextualSpacing/>
        <w:rPr>
          <w:rFonts w:asciiTheme="majorHAnsi" w:hAnsiTheme="majorHAnsi"/>
        </w:rPr>
      </w:pPr>
      <w:r w:rsidRPr="00297A82">
        <w:rPr>
          <w:rFonts w:asciiTheme="majorHAnsi" w:hAnsiTheme="majorHAnsi"/>
        </w:rPr>
        <w:t xml:space="preserve">It is critical that any future </w:t>
      </w:r>
      <w:proofErr w:type="spellStart"/>
      <w:r w:rsidRPr="00297A82">
        <w:rPr>
          <w:rFonts w:asciiTheme="majorHAnsi" w:hAnsiTheme="majorHAnsi"/>
        </w:rPr>
        <w:t>Whois</w:t>
      </w:r>
      <w:proofErr w:type="spellEnd"/>
      <w:r w:rsidRPr="00297A82">
        <w:rPr>
          <w:rFonts w:asciiTheme="majorHAnsi" w:hAnsiTheme="majorHAnsi"/>
        </w:rPr>
        <w:t xml:space="preserve"> policy addresses compliance and enforcement for all GNSO entities, including both contracted and non-contracted parties.</w:t>
      </w:r>
    </w:p>
    <w:p w14:paraId="56F1C9A1" w14:textId="77777777" w:rsidR="00540A15" w:rsidRDefault="00540A15" w:rsidP="00540A15">
      <w:pPr>
        <w:ind w:left="360"/>
        <w:contextualSpacing/>
      </w:pPr>
    </w:p>
    <w:p w14:paraId="70E64CFB" w14:textId="3504BB78" w:rsidR="00540A15" w:rsidRPr="00C052D1" w:rsidRDefault="00540A15" w:rsidP="00DD5706">
      <w:pPr>
        <w:contextualSpacing/>
        <w:rPr>
          <w:rFonts w:asciiTheme="majorHAnsi" w:hAnsiTheme="majorHAnsi"/>
        </w:rPr>
      </w:pPr>
      <w:r w:rsidRPr="00540A15">
        <w:rPr>
          <w:rFonts w:asciiTheme="majorHAnsi" w:hAnsiTheme="majorHAnsi"/>
        </w:rPr>
        <w:t xml:space="preserve">Many WRT recommendations begin with “ICANN should…” How is ICANN defined by the </w:t>
      </w:r>
      <w:r w:rsidRPr="00C052D1">
        <w:rPr>
          <w:rFonts w:asciiTheme="majorHAnsi" w:hAnsiTheme="majorHAnsi"/>
        </w:rPr>
        <w:t xml:space="preserve">WRT? Is it ICANN the corporation or ICANN the community? The </w:t>
      </w:r>
      <w:proofErr w:type="spellStart"/>
      <w:r w:rsidRPr="00C052D1">
        <w:rPr>
          <w:rFonts w:asciiTheme="majorHAnsi" w:hAnsiTheme="majorHAnsi"/>
        </w:rPr>
        <w:t>RySG</w:t>
      </w:r>
      <w:proofErr w:type="spellEnd"/>
      <w:r w:rsidRPr="00C052D1">
        <w:rPr>
          <w:rFonts w:asciiTheme="majorHAnsi" w:hAnsiTheme="majorHAnsi"/>
        </w:rPr>
        <w:t xml:space="preserve"> recommends clarifying this language so the intent is clear in each instance.</w:t>
      </w:r>
    </w:p>
    <w:p w14:paraId="34257442" w14:textId="77777777" w:rsidR="00297A82" w:rsidRPr="00C052D1" w:rsidRDefault="00297A82" w:rsidP="00A92501">
      <w:pPr>
        <w:widowControl w:val="0"/>
        <w:autoSpaceDE w:val="0"/>
        <w:autoSpaceDN w:val="0"/>
        <w:adjustRightInd w:val="0"/>
        <w:rPr>
          <w:rFonts w:asciiTheme="majorHAnsi" w:hAnsiTheme="majorHAnsi" w:cs="Times New Roman"/>
        </w:rPr>
      </w:pPr>
    </w:p>
    <w:p w14:paraId="0159268C" w14:textId="77777777" w:rsidR="00DD5706" w:rsidRPr="00C052D1" w:rsidRDefault="00DD5706" w:rsidP="00DD5706">
      <w:pPr>
        <w:rPr>
          <w:rFonts w:asciiTheme="majorHAnsi" w:hAnsiTheme="majorHAnsi"/>
        </w:rPr>
      </w:pPr>
      <w:hyperlink r:id="rId160" w:history="1">
        <w:proofErr w:type="spellStart"/>
        <w:r w:rsidRPr="00C052D1">
          <w:rPr>
            <w:rStyle w:val="Hyperlink"/>
            <w:rFonts w:asciiTheme="majorHAnsi" w:hAnsiTheme="majorHAnsi"/>
          </w:rPr>
          <w:t>Avri</w:t>
        </w:r>
        <w:proofErr w:type="spellEnd"/>
        <w:r w:rsidRPr="00C052D1">
          <w:rPr>
            <w:rStyle w:val="Hyperlink"/>
            <w:rFonts w:asciiTheme="majorHAnsi" w:hAnsiTheme="majorHAnsi"/>
          </w:rPr>
          <w:t xml:space="preserve"> </w:t>
        </w:r>
        <w:proofErr w:type="spellStart"/>
        <w:r w:rsidRPr="00C052D1">
          <w:rPr>
            <w:rStyle w:val="Hyperlink"/>
            <w:rFonts w:asciiTheme="majorHAnsi" w:hAnsiTheme="majorHAnsi"/>
          </w:rPr>
          <w:t>Doria</w:t>
        </w:r>
        <w:proofErr w:type="spellEnd"/>
      </w:hyperlink>
    </w:p>
    <w:p w14:paraId="71F28EB2" w14:textId="77777777" w:rsidR="00DD5706" w:rsidRPr="00C052D1" w:rsidRDefault="00DD5706" w:rsidP="00A92501">
      <w:pPr>
        <w:widowControl w:val="0"/>
        <w:autoSpaceDE w:val="0"/>
        <w:autoSpaceDN w:val="0"/>
        <w:adjustRightInd w:val="0"/>
        <w:rPr>
          <w:rFonts w:asciiTheme="majorHAnsi" w:hAnsiTheme="majorHAnsi" w:cs="Times New Roman"/>
        </w:rPr>
      </w:pPr>
    </w:p>
    <w:p w14:paraId="6603897C" w14:textId="77777777" w:rsidR="00C052D1" w:rsidRPr="00C052D1" w:rsidRDefault="00C052D1" w:rsidP="00C052D1">
      <w:pPr>
        <w:widowControl w:val="0"/>
        <w:autoSpaceDE w:val="0"/>
        <w:autoSpaceDN w:val="0"/>
        <w:adjustRightInd w:val="0"/>
        <w:rPr>
          <w:rFonts w:asciiTheme="majorHAnsi" w:hAnsiTheme="majorHAnsi" w:cs="Courier"/>
        </w:rPr>
      </w:pPr>
    </w:p>
    <w:p w14:paraId="333DEA3C" w14:textId="0E34C22C" w:rsidR="00C052D1" w:rsidRPr="00C052D1" w:rsidRDefault="00C052D1" w:rsidP="00C052D1">
      <w:pPr>
        <w:widowControl w:val="0"/>
        <w:autoSpaceDE w:val="0"/>
        <w:autoSpaceDN w:val="0"/>
        <w:adjustRightInd w:val="0"/>
        <w:rPr>
          <w:rFonts w:asciiTheme="majorHAnsi" w:hAnsiTheme="majorHAnsi" w:cs="Courier"/>
        </w:rPr>
      </w:pPr>
      <w:r w:rsidRPr="00C052D1">
        <w:rPr>
          <w:rFonts w:asciiTheme="majorHAnsi" w:hAnsiTheme="majorHAnsi" w:cs="Courier"/>
        </w:rPr>
        <w:t>The draft document frequently speaks of th</w:t>
      </w:r>
      <w:r w:rsidR="0095723F">
        <w:rPr>
          <w:rFonts w:asciiTheme="majorHAnsi" w:hAnsiTheme="majorHAnsi" w:cs="Courier"/>
        </w:rPr>
        <w:t xml:space="preserve">e authority of national law in </w:t>
      </w:r>
      <w:r w:rsidRPr="00C052D1">
        <w:rPr>
          <w:rFonts w:asciiTheme="majorHAnsi" w:hAnsiTheme="majorHAnsi" w:cs="Courier"/>
        </w:rPr>
        <w:t>requiring Registrars and Thick Registries to turn over privacy and proxy data. However, when that national law is in contravention to international law on human rights, it MUST not be honored.  It is bad enough that these governmental 'bad actors' could force the Registrars and the Thick Registries within their own borders to comply with their illegal demands, it is unacceptable that ICANN should become complicit in their crimes against humanity by virtue of its contractual rules on Registrars and Thick Registries.</w:t>
      </w:r>
    </w:p>
    <w:p w14:paraId="694FDE81" w14:textId="77777777" w:rsidR="00C052D1" w:rsidRPr="00C052D1" w:rsidRDefault="00C052D1" w:rsidP="00C052D1">
      <w:pPr>
        <w:widowControl w:val="0"/>
        <w:autoSpaceDE w:val="0"/>
        <w:autoSpaceDN w:val="0"/>
        <w:adjustRightInd w:val="0"/>
        <w:rPr>
          <w:rFonts w:asciiTheme="majorHAnsi" w:hAnsiTheme="majorHAnsi" w:cs="Courier"/>
        </w:rPr>
      </w:pPr>
    </w:p>
    <w:p w14:paraId="012A16B0" w14:textId="5F7395B4" w:rsidR="00C052D1" w:rsidRPr="00C052D1" w:rsidRDefault="00C052D1" w:rsidP="00C052D1">
      <w:pPr>
        <w:widowControl w:val="0"/>
        <w:autoSpaceDE w:val="0"/>
        <w:autoSpaceDN w:val="0"/>
        <w:adjustRightInd w:val="0"/>
        <w:rPr>
          <w:rFonts w:asciiTheme="majorHAnsi" w:hAnsiTheme="majorHAnsi" w:cs="Courier"/>
        </w:rPr>
      </w:pPr>
      <w:r w:rsidRPr="00C052D1">
        <w:rPr>
          <w:rFonts w:asciiTheme="majorHAnsi" w:hAnsiTheme="majorHAnsi" w:cs="Courier"/>
        </w:rPr>
        <w:t>As United Nations Secretary General Ban Ki Moon</w:t>
      </w:r>
      <w:r w:rsidR="0095723F">
        <w:rPr>
          <w:rFonts w:asciiTheme="majorHAnsi" w:hAnsiTheme="majorHAnsi" w:cs="Courier"/>
        </w:rPr>
        <w:t xml:space="preserve"> said on 29 January 2012 in an </w:t>
      </w:r>
      <w:r w:rsidRPr="00C052D1">
        <w:rPr>
          <w:rFonts w:asciiTheme="majorHAnsi" w:hAnsiTheme="majorHAnsi" w:cs="Courier"/>
        </w:rPr>
        <w:t>address to the leaders of the African Union</w:t>
      </w:r>
      <w:r w:rsidR="0095723F">
        <w:rPr>
          <w:rFonts w:asciiTheme="majorHAnsi" w:hAnsiTheme="majorHAnsi" w:cs="Courier"/>
        </w:rPr>
        <w:t xml:space="preserve"> </w:t>
      </w:r>
      <w:r w:rsidR="0095723F" w:rsidRPr="0095723F">
        <w:rPr>
          <w:rFonts w:asciiTheme="majorHAnsi" w:hAnsiTheme="majorHAnsi" w:cs="Courier"/>
        </w:rPr>
        <w:sym w:font="Wingdings" w:char="F0E0"/>
      </w:r>
      <w:r w:rsidR="0095723F">
        <w:rPr>
          <w:rFonts w:asciiTheme="majorHAnsi" w:hAnsiTheme="majorHAnsi" w:cs="Courier"/>
        </w:rPr>
        <w:t xml:space="preserve"> refer to comment: </w:t>
      </w:r>
      <w:hyperlink r:id="rId161" w:history="1">
        <w:r w:rsidR="0095723F" w:rsidRPr="006566A0">
          <w:rPr>
            <w:rStyle w:val="Hyperlink"/>
            <w:rFonts w:asciiTheme="majorHAnsi" w:hAnsiTheme="majorHAnsi" w:cs="Courier"/>
          </w:rPr>
          <w:t>http://forum.icann.org/lists/whois-rt-draft-final-report/msg00023.html</w:t>
        </w:r>
      </w:hyperlink>
      <w:r w:rsidR="0095723F">
        <w:rPr>
          <w:rFonts w:asciiTheme="majorHAnsi" w:hAnsiTheme="majorHAnsi" w:cs="Courier"/>
        </w:rPr>
        <w:t xml:space="preserve"> </w:t>
      </w:r>
    </w:p>
    <w:p w14:paraId="46B4FD8F" w14:textId="77777777" w:rsidR="00C052D1" w:rsidRPr="00C052D1" w:rsidRDefault="00C052D1" w:rsidP="00C052D1">
      <w:pPr>
        <w:widowControl w:val="0"/>
        <w:autoSpaceDE w:val="0"/>
        <w:autoSpaceDN w:val="0"/>
        <w:adjustRightInd w:val="0"/>
        <w:rPr>
          <w:rFonts w:asciiTheme="majorHAnsi" w:hAnsiTheme="majorHAnsi" w:cs="Courier"/>
        </w:rPr>
      </w:pPr>
    </w:p>
    <w:p w14:paraId="28702374" w14:textId="77777777" w:rsidR="00C052D1" w:rsidRPr="00C052D1" w:rsidRDefault="00C052D1" w:rsidP="00C052D1">
      <w:pPr>
        <w:widowControl w:val="0"/>
        <w:autoSpaceDE w:val="0"/>
        <w:autoSpaceDN w:val="0"/>
        <w:adjustRightInd w:val="0"/>
        <w:rPr>
          <w:rFonts w:asciiTheme="majorHAnsi" w:hAnsiTheme="majorHAnsi" w:cs="Courier"/>
        </w:rPr>
      </w:pPr>
      <w:r w:rsidRPr="00C052D1">
        <w:rPr>
          <w:rFonts w:asciiTheme="majorHAnsi" w:hAnsiTheme="majorHAnsi" w:cs="Courier"/>
        </w:rPr>
        <w:t xml:space="preserve">This is similar to remarks made by United States Secretary of State Hillary </w:t>
      </w:r>
    </w:p>
    <w:p w14:paraId="710CE989" w14:textId="77777777" w:rsidR="00C052D1" w:rsidRPr="00C052D1" w:rsidRDefault="00C052D1" w:rsidP="00C052D1">
      <w:pPr>
        <w:widowControl w:val="0"/>
        <w:autoSpaceDE w:val="0"/>
        <w:autoSpaceDN w:val="0"/>
        <w:adjustRightInd w:val="0"/>
        <w:rPr>
          <w:rFonts w:asciiTheme="majorHAnsi" w:hAnsiTheme="majorHAnsi" w:cs="Courier"/>
        </w:rPr>
      </w:pPr>
      <w:r w:rsidRPr="00C052D1">
        <w:rPr>
          <w:rFonts w:asciiTheme="majorHAnsi" w:hAnsiTheme="majorHAnsi" w:cs="Courier"/>
        </w:rPr>
        <w:t xml:space="preserve">Clinton Hillary Clinton in her Human Rights Day speech, delivered in Geneva on </w:t>
      </w:r>
    </w:p>
    <w:p w14:paraId="274B705C" w14:textId="77777777" w:rsidR="0095723F" w:rsidRPr="00C052D1" w:rsidRDefault="00C052D1" w:rsidP="0095723F">
      <w:pPr>
        <w:widowControl w:val="0"/>
        <w:autoSpaceDE w:val="0"/>
        <w:autoSpaceDN w:val="0"/>
        <w:adjustRightInd w:val="0"/>
        <w:rPr>
          <w:rFonts w:asciiTheme="majorHAnsi" w:hAnsiTheme="majorHAnsi" w:cs="Courier"/>
        </w:rPr>
      </w:pPr>
      <w:r w:rsidRPr="00C052D1">
        <w:rPr>
          <w:rFonts w:asciiTheme="majorHAnsi" w:hAnsiTheme="majorHAnsi" w:cs="Courier"/>
        </w:rPr>
        <w:t>6 December 2011.</w:t>
      </w:r>
      <w:r w:rsidR="0095723F">
        <w:rPr>
          <w:rFonts w:asciiTheme="majorHAnsi" w:hAnsiTheme="majorHAnsi" w:cs="Courier"/>
        </w:rPr>
        <w:t xml:space="preserve"> </w:t>
      </w:r>
      <w:r w:rsidR="0095723F" w:rsidRPr="0095723F">
        <w:rPr>
          <w:rFonts w:asciiTheme="majorHAnsi" w:hAnsiTheme="majorHAnsi" w:cs="Courier"/>
        </w:rPr>
        <w:sym w:font="Wingdings" w:char="F0E0"/>
      </w:r>
      <w:r w:rsidR="0095723F">
        <w:rPr>
          <w:rFonts w:asciiTheme="majorHAnsi" w:hAnsiTheme="majorHAnsi" w:cs="Courier"/>
        </w:rPr>
        <w:t xml:space="preserve"> </w:t>
      </w:r>
      <w:proofErr w:type="gramStart"/>
      <w:r w:rsidR="0095723F">
        <w:rPr>
          <w:rFonts w:asciiTheme="majorHAnsi" w:hAnsiTheme="majorHAnsi" w:cs="Courier"/>
        </w:rPr>
        <w:t>refer</w:t>
      </w:r>
      <w:proofErr w:type="gramEnd"/>
      <w:r w:rsidR="0095723F">
        <w:rPr>
          <w:rFonts w:asciiTheme="majorHAnsi" w:hAnsiTheme="majorHAnsi" w:cs="Courier"/>
        </w:rPr>
        <w:t xml:space="preserve"> to comment: </w:t>
      </w:r>
      <w:hyperlink r:id="rId162" w:history="1">
        <w:r w:rsidR="0095723F" w:rsidRPr="006566A0">
          <w:rPr>
            <w:rStyle w:val="Hyperlink"/>
            <w:rFonts w:asciiTheme="majorHAnsi" w:hAnsiTheme="majorHAnsi" w:cs="Courier"/>
          </w:rPr>
          <w:t>http://forum.icann.org/lists/whois-rt-draft-final-report/msg00023.html</w:t>
        </w:r>
      </w:hyperlink>
      <w:r w:rsidR="0095723F">
        <w:rPr>
          <w:rFonts w:asciiTheme="majorHAnsi" w:hAnsiTheme="majorHAnsi" w:cs="Courier"/>
        </w:rPr>
        <w:t xml:space="preserve"> </w:t>
      </w:r>
    </w:p>
    <w:p w14:paraId="292E9AA4" w14:textId="77777777" w:rsidR="00C052D1" w:rsidRPr="00C052D1" w:rsidRDefault="00C052D1" w:rsidP="00C052D1">
      <w:pPr>
        <w:widowControl w:val="0"/>
        <w:autoSpaceDE w:val="0"/>
        <w:autoSpaceDN w:val="0"/>
        <w:adjustRightInd w:val="0"/>
        <w:rPr>
          <w:rFonts w:asciiTheme="majorHAnsi" w:hAnsiTheme="majorHAnsi" w:cs="Courier"/>
        </w:rPr>
      </w:pPr>
    </w:p>
    <w:p w14:paraId="7073C163" w14:textId="6629AE43" w:rsidR="00C052D1" w:rsidRPr="00C052D1" w:rsidRDefault="00C052D1" w:rsidP="00C052D1">
      <w:pPr>
        <w:widowControl w:val="0"/>
        <w:autoSpaceDE w:val="0"/>
        <w:autoSpaceDN w:val="0"/>
        <w:adjustRightInd w:val="0"/>
        <w:rPr>
          <w:rFonts w:asciiTheme="majorHAnsi" w:hAnsiTheme="majorHAnsi" w:cs="Courier"/>
        </w:rPr>
      </w:pPr>
      <w:r w:rsidRPr="00C052D1">
        <w:rPr>
          <w:rFonts w:asciiTheme="majorHAnsi" w:hAnsiTheme="majorHAnsi" w:cs="Courier"/>
        </w:rPr>
        <w:t>Likewise it is a violation of human rights for ICANN rules on REVEAL to endanger populations and associations whose only crime is in expressing their human rights and thus to expose them to the crimes against humanity committed by their governments under the pretext of it being illegal to be gay.</w:t>
      </w:r>
    </w:p>
    <w:p w14:paraId="23CEE83B" w14:textId="77777777" w:rsidR="00C052D1" w:rsidRPr="00C052D1" w:rsidRDefault="00C052D1" w:rsidP="00C052D1">
      <w:pPr>
        <w:widowControl w:val="0"/>
        <w:autoSpaceDE w:val="0"/>
        <w:autoSpaceDN w:val="0"/>
        <w:adjustRightInd w:val="0"/>
        <w:rPr>
          <w:rFonts w:asciiTheme="majorHAnsi" w:hAnsiTheme="majorHAnsi" w:cs="Courier"/>
        </w:rPr>
      </w:pPr>
    </w:p>
    <w:p w14:paraId="54288148" w14:textId="03AA6579" w:rsidR="00DD5706" w:rsidRDefault="00C052D1" w:rsidP="00C052D1">
      <w:pPr>
        <w:widowControl w:val="0"/>
        <w:autoSpaceDE w:val="0"/>
        <w:autoSpaceDN w:val="0"/>
        <w:adjustRightInd w:val="0"/>
        <w:rPr>
          <w:rFonts w:asciiTheme="majorHAnsi" w:hAnsiTheme="majorHAnsi" w:cs="Courier"/>
        </w:rPr>
      </w:pPr>
      <w:r w:rsidRPr="00C052D1">
        <w:rPr>
          <w:rFonts w:asciiTheme="majorHAnsi" w:hAnsiTheme="majorHAnsi" w:cs="Courier"/>
        </w:rPr>
        <w:t>My recommendation for the final report is that whenever, the authority of national law is referred to in the WHOIS Review recommendations, it should include the qualifier "contingent on adherence to Internationally recognized covenants and treaties on Human Rights", so that the authority of governmental 'bad actors' is blocked from extending contractually to Registrars and Registries.</w:t>
      </w:r>
    </w:p>
    <w:p w14:paraId="3B03878F" w14:textId="77777777" w:rsidR="0095723F" w:rsidRDefault="0095723F" w:rsidP="00C052D1">
      <w:pPr>
        <w:widowControl w:val="0"/>
        <w:autoSpaceDE w:val="0"/>
        <w:autoSpaceDN w:val="0"/>
        <w:adjustRightInd w:val="0"/>
        <w:rPr>
          <w:rFonts w:asciiTheme="majorHAnsi" w:hAnsiTheme="majorHAnsi" w:cs="Courier"/>
        </w:rPr>
      </w:pPr>
    </w:p>
    <w:p w14:paraId="00E4FF2A" w14:textId="65A6FBCC" w:rsidR="0095723F" w:rsidRPr="0095723F" w:rsidRDefault="0095723F" w:rsidP="0095723F">
      <w:pPr>
        <w:widowControl w:val="0"/>
        <w:autoSpaceDE w:val="0"/>
        <w:autoSpaceDN w:val="0"/>
        <w:adjustRightInd w:val="0"/>
        <w:rPr>
          <w:rFonts w:asciiTheme="majorHAnsi" w:hAnsiTheme="majorHAnsi" w:cs="Courier"/>
        </w:rPr>
      </w:pPr>
      <w:r w:rsidRPr="0095723F">
        <w:rPr>
          <w:rFonts w:asciiTheme="majorHAnsi" w:hAnsiTheme="majorHAnsi" w:cs="Courier"/>
        </w:rPr>
        <w:t>Over the last several years, ICANN and many of it</w:t>
      </w:r>
      <w:r>
        <w:rPr>
          <w:rFonts w:asciiTheme="majorHAnsi" w:hAnsiTheme="majorHAnsi" w:cs="Courier"/>
        </w:rPr>
        <w:t xml:space="preserve">s constituent </w:t>
      </w:r>
      <w:proofErr w:type="gramStart"/>
      <w:r>
        <w:rPr>
          <w:rFonts w:asciiTheme="majorHAnsi" w:hAnsiTheme="majorHAnsi" w:cs="Courier"/>
        </w:rPr>
        <w:t>parts,</w:t>
      </w:r>
      <w:proofErr w:type="gramEnd"/>
      <w:r>
        <w:rPr>
          <w:rFonts w:asciiTheme="majorHAnsi" w:hAnsiTheme="majorHAnsi" w:cs="Courier"/>
        </w:rPr>
        <w:t xml:space="preserve"> have done </w:t>
      </w:r>
      <w:r w:rsidRPr="0095723F">
        <w:rPr>
          <w:rFonts w:asciiTheme="majorHAnsi" w:hAnsiTheme="majorHAnsi" w:cs="Courier"/>
        </w:rPr>
        <w:t>everything possible to bring the voice of Law Enforcement Agencies (LEA) into the discussions on WHOIS and Registrar agreements.  And these LEAs have done an excellent job of giving the community a picture of the problems being experienced on the network by some users at the hands of some registrants and some registrars.  The WHOIS Review Team has followed this pattern.</w:t>
      </w:r>
    </w:p>
    <w:p w14:paraId="6C1D8F00" w14:textId="77777777" w:rsidR="0095723F" w:rsidRPr="0095723F" w:rsidRDefault="0095723F" w:rsidP="0095723F">
      <w:pPr>
        <w:widowControl w:val="0"/>
        <w:autoSpaceDE w:val="0"/>
        <w:autoSpaceDN w:val="0"/>
        <w:adjustRightInd w:val="0"/>
        <w:rPr>
          <w:rFonts w:asciiTheme="majorHAnsi" w:hAnsiTheme="majorHAnsi" w:cs="Courier"/>
        </w:rPr>
      </w:pPr>
    </w:p>
    <w:p w14:paraId="2963A8AC" w14:textId="7D1A50C3" w:rsidR="0095723F" w:rsidRPr="0095723F" w:rsidRDefault="0095723F" w:rsidP="0095723F">
      <w:pPr>
        <w:widowControl w:val="0"/>
        <w:autoSpaceDE w:val="0"/>
        <w:autoSpaceDN w:val="0"/>
        <w:adjustRightInd w:val="0"/>
        <w:rPr>
          <w:rFonts w:asciiTheme="majorHAnsi" w:hAnsiTheme="majorHAnsi" w:cs="Courier"/>
        </w:rPr>
      </w:pPr>
      <w:r w:rsidRPr="0095723F">
        <w:rPr>
          <w:rFonts w:asciiTheme="majorHAnsi" w:hAnsiTheme="majorHAnsi" w:cs="Courier"/>
        </w:rPr>
        <w:t>Unfortunately, since the first LEA panels and co</w:t>
      </w:r>
      <w:r>
        <w:rPr>
          <w:rFonts w:asciiTheme="majorHAnsi" w:hAnsiTheme="majorHAnsi" w:cs="Courier"/>
        </w:rPr>
        <w:t xml:space="preserve">ntinuing with the WHOIS Review </w:t>
      </w:r>
      <w:r w:rsidRPr="0095723F">
        <w:rPr>
          <w:rFonts w:asciiTheme="majorHAnsi" w:hAnsiTheme="majorHAnsi" w:cs="Courier"/>
        </w:rPr>
        <w:t xml:space="preserve">Team, this has been a </w:t>
      </w:r>
      <w:proofErr w:type="gramStart"/>
      <w:r w:rsidRPr="0095723F">
        <w:rPr>
          <w:rFonts w:asciiTheme="majorHAnsi" w:hAnsiTheme="majorHAnsi" w:cs="Courier"/>
        </w:rPr>
        <w:t>one side</w:t>
      </w:r>
      <w:proofErr w:type="gramEnd"/>
      <w:r w:rsidRPr="0095723F">
        <w:rPr>
          <w:rFonts w:asciiTheme="majorHAnsi" w:hAnsiTheme="majorHAnsi" w:cs="Courier"/>
        </w:rPr>
        <w:t xml:space="preserve"> conversation.  Rarely have governmental Data Protection Officers and Privacy Officials been included in the discussion.  And I cannot remember a time when there was parity between the proponents of the LEA perspective and the governments' protectors of data privacy.</w:t>
      </w:r>
    </w:p>
    <w:p w14:paraId="6F4A8A33" w14:textId="77777777" w:rsidR="0095723F" w:rsidRPr="0095723F" w:rsidRDefault="0095723F" w:rsidP="0095723F">
      <w:pPr>
        <w:widowControl w:val="0"/>
        <w:autoSpaceDE w:val="0"/>
        <w:autoSpaceDN w:val="0"/>
        <w:adjustRightInd w:val="0"/>
        <w:rPr>
          <w:rFonts w:asciiTheme="majorHAnsi" w:hAnsiTheme="majorHAnsi" w:cs="Courier"/>
        </w:rPr>
      </w:pPr>
    </w:p>
    <w:p w14:paraId="5013FD11" w14:textId="43A77440" w:rsidR="0095723F" w:rsidRPr="0095723F" w:rsidRDefault="0095723F" w:rsidP="0095723F">
      <w:pPr>
        <w:widowControl w:val="0"/>
        <w:autoSpaceDE w:val="0"/>
        <w:autoSpaceDN w:val="0"/>
        <w:adjustRightInd w:val="0"/>
        <w:rPr>
          <w:rFonts w:asciiTheme="majorHAnsi" w:hAnsiTheme="majorHAnsi" w:cs="Courier"/>
        </w:rPr>
      </w:pPr>
      <w:r w:rsidRPr="0095723F">
        <w:rPr>
          <w:rFonts w:asciiTheme="majorHAnsi" w:hAnsiTheme="majorHAnsi" w:cs="Courier"/>
        </w:rPr>
        <w:t>The WHOIS Review Team report suffers from this deficiency.  Speci</w:t>
      </w:r>
      <w:r>
        <w:rPr>
          <w:rFonts w:asciiTheme="majorHAnsi" w:hAnsiTheme="majorHAnsi" w:cs="Courier"/>
        </w:rPr>
        <w:t xml:space="preserve">fically: </w:t>
      </w:r>
      <w:r w:rsidRPr="0095723F">
        <w:rPr>
          <w:rFonts w:asciiTheme="majorHAnsi" w:hAnsiTheme="majorHAnsi" w:cs="Courier"/>
        </w:rPr>
        <w:t>There was no governmental</w:t>
      </w:r>
      <w:r>
        <w:rPr>
          <w:rFonts w:asciiTheme="majorHAnsi" w:hAnsiTheme="majorHAnsi" w:cs="Courier"/>
        </w:rPr>
        <w:t xml:space="preserve"> representative of Data Privacy</w:t>
      </w:r>
      <w:r w:rsidRPr="0095723F">
        <w:rPr>
          <w:rFonts w:asciiTheme="majorHAnsi" w:hAnsiTheme="majorHAnsi" w:cs="Courier"/>
        </w:rPr>
        <w:t xml:space="preserve">.  And while the civil society advocates for data privacy did the best they could, it is obvious from reading the report that they never had the level of influence that the representatives/advocates of law and trademark enforcement had.  How could they?  The Law enforcement representative could speak with the authority of government with no countervailing sovereign </w:t>
      </w:r>
      <w:proofErr w:type="gramStart"/>
      <w:r w:rsidRPr="0095723F">
        <w:rPr>
          <w:rFonts w:asciiTheme="majorHAnsi" w:hAnsiTheme="majorHAnsi" w:cs="Courier"/>
        </w:rPr>
        <w:t>view point</w:t>
      </w:r>
      <w:proofErr w:type="gramEnd"/>
      <w:r w:rsidRPr="0095723F">
        <w:rPr>
          <w:rFonts w:asciiTheme="majorHAnsi" w:hAnsiTheme="majorHAnsi" w:cs="Courier"/>
        </w:rPr>
        <w:t xml:space="preserve">. </w:t>
      </w:r>
    </w:p>
    <w:p w14:paraId="29E0499F" w14:textId="77777777" w:rsidR="0095723F" w:rsidRPr="0095723F" w:rsidRDefault="0095723F" w:rsidP="0095723F">
      <w:pPr>
        <w:widowControl w:val="0"/>
        <w:autoSpaceDE w:val="0"/>
        <w:autoSpaceDN w:val="0"/>
        <w:adjustRightInd w:val="0"/>
        <w:rPr>
          <w:rFonts w:asciiTheme="majorHAnsi" w:hAnsiTheme="majorHAnsi" w:cs="Courier"/>
        </w:rPr>
      </w:pPr>
    </w:p>
    <w:p w14:paraId="5576C2E3" w14:textId="074346B2" w:rsidR="0095723F" w:rsidRPr="0095723F" w:rsidRDefault="0095723F" w:rsidP="0095723F">
      <w:pPr>
        <w:widowControl w:val="0"/>
        <w:autoSpaceDE w:val="0"/>
        <w:autoSpaceDN w:val="0"/>
        <w:adjustRightInd w:val="0"/>
        <w:rPr>
          <w:rFonts w:asciiTheme="majorHAnsi" w:hAnsiTheme="majorHAnsi" w:cs="Courier"/>
        </w:rPr>
      </w:pPr>
      <w:r w:rsidRPr="0095723F">
        <w:rPr>
          <w:rFonts w:asciiTheme="majorHAnsi" w:hAnsiTheme="majorHAnsi" w:cs="Courier"/>
        </w:rPr>
        <w:t xml:space="preserve">The </w:t>
      </w:r>
      <w:r>
        <w:rPr>
          <w:rFonts w:asciiTheme="majorHAnsi" w:hAnsiTheme="majorHAnsi" w:cs="Courier"/>
        </w:rPr>
        <w:t>one sided approach of the WHOIS</w:t>
      </w:r>
      <w:r w:rsidRPr="0095723F">
        <w:rPr>
          <w:rFonts w:asciiTheme="majorHAnsi" w:hAnsiTheme="majorHAnsi" w:cs="Courier"/>
        </w:rPr>
        <w:t xml:space="preserve"> Review Team, unfortunately, leaves the report incomplete.</w:t>
      </w:r>
    </w:p>
    <w:p w14:paraId="481F5814" w14:textId="77777777" w:rsidR="0095723F" w:rsidRPr="0095723F" w:rsidRDefault="0095723F" w:rsidP="0095723F">
      <w:pPr>
        <w:widowControl w:val="0"/>
        <w:autoSpaceDE w:val="0"/>
        <w:autoSpaceDN w:val="0"/>
        <w:adjustRightInd w:val="0"/>
        <w:rPr>
          <w:rFonts w:asciiTheme="majorHAnsi" w:hAnsiTheme="majorHAnsi" w:cs="Courier"/>
        </w:rPr>
      </w:pPr>
    </w:p>
    <w:p w14:paraId="21C62F78" w14:textId="16FD85F6" w:rsidR="0095723F" w:rsidRPr="0095723F" w:rsidRDefault="0095723F" w:rsidP="0095723F">
      <w:pPr>
        <w:widowControl w:val="0"/>
        <w:autoSpaceDE w:val="0"/>
        <w:autoSpaceDN w:val="0"/>
        <w:adjustRightInd w:val="0"/>
        <w:rPr>
          <w:rFonts w:asciiTheme="majorHAnsi" w:hAnsiTheme="majorHAnsi" w:cs="Courier"/>
        </w:rPr>
      </w:pPr>
      <w:r w:rsidRPr="0095723F">
        <w:rPr>
          <w:rFonts w:asciiTheme="majorHAnsi" w:hAnsiTheme="majorHAnsi" w:cs="Courier"/>
        </w:rPr>
        <w:t>I recommend that the final report be chang</w:t>
      </w:r>
      <w:r>
        <w:rPr>
          <w:rFonts w:asciiTheme="majorHAnsi" w:hAnsiTheme="majorHAnsi" w:cs="Courier"/>
        </w:rPr>
        <w:t xml:space="preserve">ed to specifically require the </w:t>
      </w:r>
      <w:r w:rsidRPr="0095723F">
        <w:rPr>
          <w:rFonts w:asciiTheme="majorHAnsi" w:hAnsiTheme="majorHAnsi" w:cs="Courier"/>
        </w:rPr>
        <w:t xml:space="preserve">presence of Data Protection Officers and Data Retentions Officers, by whatever titles they come in all ongoing discussions.  A standard of parity should be set so that whenever a LEA representative is invited to a discussion, they are pared with a governmental Data Privacy representative, preferably from the same government, so that both sides of the story can be heard.   In so far as I can tell, as of this writing, there are NO comments from governmental privacy officers. I therefore also recommend that an additional special outreach should be done to a variety of governmental privacy offices to make sure that these recommendations fall appropriately within the bounds of privacy and data retention laws, before any implementation activities are undertaken. To do anything less prejudices the discussion and </w:t>
      </w:r>
      <w:proofErr w:type="gramStart"/>
      <w:r w:rsidRPr="0095723F">
        <w:rPr>
          <w:rFonts w:asciiTheme="majorHAnsi" w:hAnsiTheme="majorHAnsi" w:cs="Courier"/>
        </w:rPr>
        <w:t>rends</w:t>
      </w:r>
      <w:proofErr w:type="gramEnd"/>
      <w:r w:rsidRPr="0095723F">
        <w:rPr>
          <w:rFonts w:asciiTheme="majorHAnsi" w:hAnsiTheme="majorHAnsi" w:cs="Courier"/>
        </w:rPr>
        <w:t xml:space="preserve"> the outcome, in this case the report and any e</w:t>
      </w:r>
      <w:r>
        <w:rPr>
          <w:rFonts w:asciiTheme="majorHAnsi" w:hAnsiTheme="majorHAnsi" w:cs="Courier"/>
        </w:rPr>
        <w:t xml:space="preserve">nsuing policy recommendations, </w:t>
      </w:r>
      <w:r w:rsidRPr="0095723F">
        <w:rPr>
          <w:rFonts w:asciiTheme="majorHAnsi" w:hAnsiTheme="majorHAnsi" w:cs="Courier"/>
        </w:rPr>
        <w:t>less credible.</w:t>
      </w:r>
    </w:p>
    <w:p w14:paraId="4B17DFBE" w14:textId="77777777" w:rsidR="0095723F" w:rsidRDefault="0095723F" w:rsidP="0095723F">
      <w:pPr>
        <w:widowControl w:val="0"/>
        <w:autoSpaceDE w:val="0"/>
        <w:autoSpaceDN w:val="0"/>
        <w:adjustRightInd w:val="0"/>
        <w:rPr>
          <w:rFonts w:ascii="Courier" w:hAnsi="Courier" w:cs="Courier"/>
          <w:sz w:val="26"/>
          <w:szCs w:val="26"/>
        </w:rPr>
      </w:pPr>
    </w:p>
    <w:p w14:paraId="0EF11132" w14:textId="5FB47429" w:rsidR="00642170" w:rsidRDefault="00EA7842" w:rsidP="00642170">
      <w:pPr>
        <w:rPr>
          <w:rFonts w:asciiTheme="majorHAnsi" w:hAnsiTheme="majorHAnsi"/>
        </w:rPr>
      </w:pPr>
      <w:hyperlink r:id="rId163" w:history="1">
        <w:r w:rsidRPr="0095723F">
          <w:rPr>
            <w:rStyle w:val="Hyperlink"/>
            <w:rFonts w:asciiTheme="majorHAnsi" w:hAnsiTheme="majorHAnsi"/>
          </w:rPr>
          <w:t>UK Government</w:t>
        </w:r>
      </w:hyperlink>
    </w:p>
    <w:p w14:paraId="28D94128" w14:textId="77777777" w:rsidR="00EA7842" w:rsidRDefault="00EA7842" w:rsidP="00642170">
      <w:pPr>
        <w:rPr>
          <w:rFonts w:asciiTheme="majorHAnsi" w:hAnsiTheme="majorHAnsi"/>
        </w:rPr>
      </w:pPr>
    </w:p>
    <w:p w14:paraId="0A1770D3" w14:textId="77777777" w:rsid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bCs/>
          <w:color w:val="000000"/>
        </w:rPr>
      </w:pPr>
      <w:r w:rsidRPr="00EA7842">
        <w:rPr>
          <w:rFonts w:asciiTheme="majorHAnsi" w:hAnsiTheme="majorHAnsi" w:cs="Arial"/>
          <w:b/>
          <w:bCs/>
          <w:color w:val="000000"/>
        </w:rPr>
        <w:t>Recommendations 5-9: Data Accuracy</w:t>
      </w:r>
    </w:p>
    <w:p w14:paraId="25DD998C"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bCs/>
          <w:color w:val="000000"/>
        </w:rPr>
      </w:pPr>
    </w:p>
    <w:p w14:paraId="404FF517"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The UK Government believes that </w:t>
      </w:r>
      <w:proofErr w:type="spellStart"/>
      <w:r w:rsidRPr="00EA7842">
        <w:rPr>
          <w:rFonts w:asciiTheme="majorHAnsi" w:hAnsiTheme="majorHAnsi" w:cs="Arial"/>
          <w:color w:val="000000"/>
        </w:rPr>
        <w:t>maximising</w:t>
      </w:r>
      <w:proofErr w:type="spellEnd"/>
      <w:r w:rsidRPr="00EA7842">
        <w:rPr>
          <w:rFonts w:asciiTheme="majorHAnsi" w:hAnsiTheme="majorHAnsi" w:cs="Arial"/>
          <w:color w:val="000000"/>
        </w:rPr>
        <w:t xml:space="preserve"> the level of WHOIS data completeness and accuracy is a critical priority for sustainability of the WHOIS policy. We agree that the setting of specific and stringent targets of the kind proposed by the Review Team will provide the focus for the </w:t>
      </w:r>
      <w:proofErr w:type="spellStart"/>
      <w:r w:rsidRPr="00EA7842">
        <w:rPr>
          <w:rFonts w:asciiTheme="majorHAnsi" w:hAnsiTheme="majorHAnsi" w:cs="Arial"/>
          <w:color w:val="000000"/>
        </w:rPr>
        <w:t>organisational</w:t>
      </w:r>
      <w:proofErr w:type="spellEnd"/>
      <w:r w:rsidRPr="00EA7842">
        <w:rPr>
          <w:rFonts w:asciiTheme="majorHAnsi" w:hAnsiTheme="majorHAnsi" w:cs="Arial"/>
          <w:color w:val="000000"/>
        </w:rPr>
        <w:t xml:space="preserve"> change in ICANN that is needed.</w:t>
      </w:r>
    </w:p>
    <w:p w14:paraId="567A5429"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The Review Team has proposed a 50% reduction in the number of unreachable registrants. However, we believe further consideration should be given to the value of targets through consultation with stakeholders to ensure they are rigorously ambitious, enforceable and in line with the timetable for the introduction of new </w:t>
      </w:r>
      <w:proofErr w:type="spellStart"/>
      <w:r w:rsidRPr="00EA7842">
        <w:rPr>
          <w:rFonts w:asciiTheme="majorHAnsi" w:hAnsiTheme="majorHAnsi" w:cs="Arial"/>
          <w:color w:val="000000"/>
        </w:rPr>
        <w:t>gTLDs</w:t>
      </w:r>
      <w:proofErr w:type="spellEnd"/>
      <w:r w:rsidRPr="00EA7842">
        <w:rPr>
          <w:rFonts w:asciiTheme="majorHAnsi" w:hAnsiTheme="majorHAnsi" w:cs="Arial"/>
          <w:color w:val="000000"/>
        </w:rPr>
        <w:t>.</w:t>
      </w:r>
    </w:p>
    <w:p w14:paraId="2DFB9CCF"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The UK Government also believes that clear and enforceable contracts throughout the value chain of agreements are vital for achieving accurate data, starting with the Registrar Accreditation Agreement (RAA). Consideration should be given to including penalties (including financial) in a framework of sanctions for non- compliance.</w:t>
      </w:r>
    </w:p>
    <w:p w14:paraId="28BB8AF7"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We believe that the role of ICANN’s Compliance Unit is therefore critical and that urgent consideration should be given to improving its accountability, transparency through more effective public reporting, and – crucially – to increasing the level of resourcing. We also believe that consideration should be given by ICANN </w:t>
      </w:r>
      <w:proofErr w:type="spellStart"/>
      <w:r w:rsidRPr="00EA7842">
        <w:rPr>
          <w:rFonts w:asciiTheme="majorHAnsi" w:hAnsiTheme="majorHAnsi" w:cs="Arial"/>
          <w:color w:val="000000"/>
        </w:rPr>
        <w:t>toincluding</w:t>
      </w:r>
      <w:proofErr w:type="spellEnd"/>
      <w:r w:rsidRPr="00EA7842">
        <w:rPr>
          <w:rFonts w:asciiTheme="majorHAnsi" w:hAnsiTheme="majorHAnsi" w:cs="Arial"/>
          <w:color w:val="000000"/>
        </w:rPr>
        <w:t xml:space="preserve"> within this framework the collation of data relating to contractual compliance by registrars. We also believe that the </w:t>
      </w:r>
      <w:proofErr w:type="gramStart"/>
      <w:r w:rsidRPr="00EA7842">
        <w:rPr>
          <w:rFonts w:asciiTheme="majorHAnsi" w:hAnsiTheme="majorHAnsi" w:cs="Arial"/>
          <w:color w:val="000000"/>
        </w:rPr>
        <w:t xml:space="preserve">likely constitutional benefits of </w:t>
      </w:r>
      <w:proofErr w:type="spellStart"/>
      <w:r w:rsidRPr="00EA7842">
        <w:rPr>
          <w:rFonts w:asciiTheme="majorHAnsi" w:hAnsiTheme="majorHAnsi" w:cs="Arial"/>
          <w:color w:val="000000"/>
        </w:rPr>
        <w:t>externalising</w:t>
      </w:r>
      <w:proofErr w:type="spellEnd"/>
      <w:r w:rsidRPr="00EA7842">
        <w:rPr>
          <w:rFonts w:asciiTheme="majorHAnsi" w:hAnsiTheme="majorHAnsi" w:cs="Arial"/>
          <w:color w:val="000000"/>
        </w:rPr>
        <w:t xml:space="preserve"> the agency of compliance in order to </w:t>
      </w:r>
      <w:proofErr w:type="spellStart"/>
      <w:r w:rsidRPr="00EA7842">
        <w:rPr>
          <w:rFonts w:asciiTheme="majorHAnsi" w:hAnsiTheme="majorHAnsi" w:cs="Arial"/>
          <w:color w:val="000000"/>
        </w:rPr>
        <w:t>to</w:t>
      </w:r>
      <w:proofErr w:type="spellEnd"/>
      <w:r w:rsidRPr="00EA7842">
        <w:rPr>
          <w:rFonts w:asciiTheme="majorHAnsi" w:hAnsiTheme="majorHAnsi" w:cs="Arial"/>
          <w:color w:val="000000"/>
        </w:rPr>
        <w:t xml:space="preserve"> ensure objectivity and avoidance of conflicts of interest should also be considered by the Board when implementing the Review Team’s Recommendations</w:t>
      </w:r>
      <w:proofErr w:type="gramEnd"/>
      <w:r w:rsidRPr="00EA7842">
        <w:rPr>
          <w:rFonts w:asciiTheme="majorHAnsi" w:hAnsiTheme="majorHAnsi" w:cs="Arial"/>
          <w:color w:val="000000"/>
        </w:rPr>
        <w:t>.</w:t>
      </w:r>
    </w:p>
    <w:p w14:paraId="3DCEF06F" w14:textId="77777777" w:rsid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The UK Government also agrees that regular reporting on accuracy is essential and that reports should be published on implementation of the Review Team’s Recommendations. We recommend, however, that these reports should be compiled and submitted at 6 monthly intervals rather than annually as proposed in Recommendation 7.</w:t>
      </w:r>
    </w:p>
    <w:p w14:paraId="4F49382D"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
    <w:p w14:paraId="46EAAFD6" w14:textId="23699DF6" w:rsid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bCs/>
          <w:color w:val="000000"/>
        </w:rPr>
      </w:pPr>
      <w:r w:rsidRPr="00EA7842">
        <w:rPr>
          <w:rFonts w:asciiTheme="majorHAnsi" w:hAnsiTheme="majorHAnsi" w:cs="Arial"/>
          <w:b/>
          <w:bCs/>
          <w:color w:val="000000"/>
        </w:rPr>
        <w:t>Recommendations</w:t>
      </w:r>
      <w:r>
        <w:rPr>
          <w:rFonts w:asciiTheme="majorHAnsi" w:hAnsiTheme="majorHAnsi" w:cs="Arial"/>
          <w:b/>
          <w:bCs/>
          <w:color w:val="000000"/>
        </w:rPr>
        <w:t xml:space="preserve"> </w:t>
      </w:r>
      <w:r w:rsidRPr="00EA7842">
        <w:rPr>
          <w:rFonts w:asciiTheme="majorHAnsi" w:hAnsiTheme="majorHAnsi" w:cs="Arial"/>
          <w:b/>
          <w:bCs/>
          <w:color w:val="000000"/>
        </w:rPr>
        <w:t>10-11: Data Access/Privacy Services</w:t>
      </w:r>
    </w:p>
    <w:p w14:paraId="70AB5234"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bCs/>
          <w:color w:val="000000"/>
        </w:rPr>
      </w:pPr>
    </w:p>
    <w:p w14:paraId="34687298"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The UK Government agrees that ICANN should develop a system of clear, enforceable requests for privacy services in </w:t>
      </w:r>
      <w:proofErr w:type="spellStart"/>
      <w:r w:rsidRPr="00EA7842">
        <w:rPr>
          <w:rFonts w:asciiTheme="majorHAnsi" w:hAnsiTheme="majorHAnsi" w:cs="Arial"/>
          <w:color w:val="000000"/>
        </w:rPr>
        <w:t>gTLD</w:t>
      </w:r>
      <w:proofErr w:type="spellEnd"/>
      <w:r w:rsidRPr="00EA7842">
        <w:rPr>
          <w:rFonts w:asciiTheme="majorHAnsi" w:hAnsiTheme="majorHAnsi" w:cs="Arial"/>
          <w:color w:val="000000"/>
        </w:rPr>
        <w:t xml:space="preserve"> registries for non-commercial registrants. Such private registrations should be clearly </w:t>
      </w:r>
      <w:proofErr w:type="spellStart"/>
      <w:r w:rsidRPr="00EA7842">
        <w:rPr>
          <w:rFonts w:asciiTheme="majorHAnsi" w:hAnsiTheme="majorHAnsi" w:cs="Arial"/>
          <w:color w:val="000000"/>
        </w:rPr>
        <w:t>labelled</w:t>
      </w:r>
      <w:proofErr w:type="spellEnd"/>
      <w:r w:rsidRPr="00EA7842">
        <w:rPr>
          <w:rFonts w:asciiTheme="majorHAnsi" w:hAnsiTheme="majorHAnsi" w:cs="Arial"/>
          <w:color w:val="000000"/>
        </w:rPr>
        <w:t xml:space="preserve"> in the WHOIS database entries with contact details, </w:t>
      </w:r>
      <w:proofErr w:type="spellStart"/>
      <w:r w:rsidRPr="00EA7842">
        <w:rPr>
          <w:rFonts w:asciiTheme="majorHAnsi" w:hAnsiTheme="majorHAnsi" w:cs="Arial"/>
          <w:color w:val="000000"/>
        </w:rPr>
        <w:t>standardised</w:t>
      </w:r>
      <w:proofErr w:type="spellEnd"/>
      <w:r w:rsidRPr="00EA7842">
        <w:rPr>
          <w:rFonts w:asciiTheme="majorHAnsi" w:hAnsiTheme="majorHAnsi" w:cs="Arial"/>
          <w:color w:val="000000"/>
        </w:rPr>
        <w:t xml:space="preserve"> relay and reveal processes, and timeframes, as set out in Recommendation 10.</w:t>
      </w:r>
    </w:p>
    <w:p w14:paraId="2601007F"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We believe that ICANN must engage constructively with privacy services providers to ensure that they perform with due diligence. We agree that a dedicated point of contact for abuse </w:t>
      </w:r>
      <w:proofErr w:type="spellStart"/>
      <w:r w:rsidRPr="00EA7842">
        <w:rPr>
          <w:rFonts w:asciiTheme="majorHAnsi" w:hAnsiTheme="majorHAnsi" w:cs="Arial"/>
          <w:color w:val="000000"/>
        </w:rPr>
        <w:t>shouId</w:t>
      </w:r>
      <w:proofErr w:type="spellEnd"/>
      <w:r w:rsidRPr="00EA7842">
        <w:rPr>
          <w:rFonts w:asciiTheme="majorHAnsi" w:hAnsiTheme="majorHAnsi" w:cs="Arial"/>
          <w:color w:val="000000"/>
        </w:rPr>
        <w:t xml:space="preserve"> be identified for each provider. ICANN should also develop with them a coherent regime of penalties and sanctions for those providers that fail to meet requirements and expectations.</w:t>
      </w:r>
    </w:p>
    <w:p w14:paraId="0F7CC25C"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The UK Government believes that these measures will aid transparency and help law enforcement agencies more easily identify and prosecute criminal activity.</w:t>
      </w:r>
    </w:p>
    <w:p w14:paraId="6DD1440A" w14:textId="77777777" w:rsidR="00810BE4" w:rsidRDefault="00810BE4"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bCs/>
          <w:color w:val="000000"/>
        </w:rPr>
      </w:pPr>
    </w:p>
    <w:p w14:paraId="4038FC11"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b/>
          <w:bCs/>
          <w:color w:val="000000"/>
        </w:rPr>
      </w:pPr>
      <w:r w:rsidRPr="00EA7842">
        <w:rPr>
          <w:rFonts w:asciiTheme="majorHAnsi" w:hAnsiTheme="majorHAnsi" w:cs="Arial"/>
          <w:b/>
          <w:bCs/>
          <w:color w:val="000000"/>
        </w:rPr>
        <w:t>Recommendations 12-16: Data Access/Proxy Services</w:t>
      </w:r>
    </w:p>
    <w:p w14:paraId="102C192A" w14:textId="77777777" w:rsidR="00810BE4" w:rsidRDefault="00810BE4"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
    <w:p w14:paraId="652AFE4D"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roofErr w:type="spellStart"/>
      <w:r w:rsidRPr="00EA7842">
        <w:rPr>
          <w:rFonts w:asciiTheme="majorHAnsi" w:hAnsiTheme="majorHAnsi" w:cs="Arial"/>
          <w:color w:val="000000"/>
        </w:rPr>
        <w:t>Recognising</w:t>
      </w:r>
      <w:proofErr w:type="spellEnd"/>
      <w:r w:rsidRPr="00EA7842">
        <w:rPr>
          <w:rFonts w:asciiTheme="majorHAnsi" w:hAnsiTheme="majorHAnsi" w:cs="Arial"/>
          <w:color w:val="000000"/>
        </w:rPr>
        <w:t xml:space="preserve"> that proxy providers can shield criminal elements that harm consumers, the UK Government agrees that ICANN should review current processes followed by proxy service providers. It is also important that registrars be required to disclose relationships with affiliated retail proxy providers.</w:t>
      </w:r>
    </w:p>
    <w:p w14:paraId="30E58E18" w14:textId="3D6ABFEA" w:rsidR="00EA7842" w:rsidRPr="00EA7842" w:rsidRDefault="00EA7842" w:rsidP="00EA7842">
      <w:pPr>
        <w:rPr>
          <w:rFonts w:asciiTheme="majorHAnsi" w:hAnsiTheme="majorHAnsi" w:cs="Arial"/>
          <w:color w:val="000000"/>
        </w:rPr>
      </w:pPr>
      <w:r w:rsidRPr="00EA7842">
        <w:rPr>
          <w:rFonts w:asciiTheme="majorHAnsi" w:hAnsiTheme="majorHAnsi" w:cs="Arial"/>
          <w:color w:val="000000"/>
        </w:rPr>
        <w:t>We also believe that ICANN should develop voluntary best practice guidelines encompassing the elements described in Recommendation 14 to which proxy service providers should sign up, identifiable to consumes by a single WHOIS trust mark or similar signifier of association. Key to this is awareness that the providers in effect assume responsibility for the domain name and its use. We also agree that the providers should identify an abuse point of contact. Further consideration should be given to negotiating a set of rules and sanctions that could be associated with such voluntary agreements, such as removal of the WHOIS trust mark or similar signifier.</w:t>
      </w:r>
    </w:p>
    <w:p w14:paraId="43515C15" w14:textId="77777777" w:rsidR="00EA7842" w:rsidRDefault="00EA7842" w:rsidP="00EA7842">
      <w:pPr>
        <w:rPr>
          <w:rFonts w:ascii="Arial" w:hAnsi="Arial" w:cs="Arial"/>
          <w:color w:val="000000"/>
        </w:rPr>
      </w:pPr>
    </w:p>
    <w:p w14:paraId="7B5A537C" w14:textId="77777777" w:rsid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color w:val="000000"/>
        </w:rPr>
      </w:pPr>
      <w:r>
        <w:rPr>
          <w:rFonts w:ascii="Arial" w:hAnsi="Arial" w:cs="Arial"/>
          <w:b/>
          <w:bCs/>
          <w:color w:val="000000"/>
        </w:rPr>
        <w:t>UK Proposal for Implementation of the WHOIS Review Team Recommendations</w:t>
      </w:r>
    </w:p>
    <w:p w14:paraId="55CDB297" w14:textId="77777777" w:rsid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color w:val="000000"/>
        </w:rPr>
      </w:pPr>
    </w:p>
    <w:p w14:paraId="5341A3F9"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The UK recommends that a WHOIS Reform Team (or similar designation) be established within two months of the Board’s decision to implement the Recommendations. We believe this team should fall under the stewardship of the “WHOIS Compliance Czar” (or similar designation) who has overall strategic responsibility reporting to the ICANN Board and who is fully accountable to the global Internet community. The team should have the support of at least two senior members of ICANN staff appointed on a </w:t>
      </w:r>
      <w:proofErr w:type="gramStart"/>
      <w:r w:rsidRPr="00EA7842">
        <w:rPr>
          <w:rFonts w:asciiTheme="majorHAnsi" w:hAnsiTheme="majorHAnsi" w:cs="Arial"/>
          <w:color w:val="000000"/>
        </w:rPr>
        <w:t>long term</w:t>
      </w:r>
      <w:proofErr w:type="gramEnd"/>
      <w:r w:rsidRPr="00EA7842">
        <w:rPr>
          <w:rFonts w:asciiTheme="majorHAnsi" w:hAnsiTheme="majorHAnsi" w:cs="Arial"/>
          <w:color w:val="000000"/>
        </w:rPr>
        <w:t xml:space="preserve"> basis.</w:t>
      </w:r>
    </w:p>
    <w:p w14:paraId="183C5EE7" w14:textId="77777777" w:rsidR="00EA7842" w:rsidRPr="00EA7842" w:rsidRDefault="00EA7842" w:rsidP="00EA78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We suggest that the WHOIS Reform Team should include:</w:t>
      </w:r>
    </w:p>
    <w:p w14:paraId="5F11766B" w14:textId="370D1B8C" w:rsidR="00EA7842" w:rsidRPr="00EA7842" w:rsidRDefault="00EA7842" w:rsidP="00EA7842">
      <w:pPr>
        <w:pStyle w:val="ListParagraph"/>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A GNSO representative responsible for overall policy implications for existing and new </w:t>
      </w:r>
      <w:proofErr w:type="spellStart"/>
      <w:r w:rsidRPr="00EA7842">
        <w:rPr>
          <w:rFonts w:asciiTheme="majorHAnsi" w:hAnsiTheme="majorHAnsi" w:cs="Arial"/>
          <w:color w:val="000000"/>
        </w:rPr>
        <w:t>gTLDs</w:t>
      </w:r>
      <w:proofErr w:type="spellEnd"/>
      <w:r w:rsidRPr="00EA7842">
        <w:rPr>
          <w:rFonts w:asciiTheme="majorHAnsi" w:hAnsiTheme="majorHAnsi" w:cs="Arial"/>
          <w:color w:val="000000"/>
        </w:rPr>
        <w:t xml:space="preserve"> in the current application round, and for preparation of metrics and achieving accuracy targets.</w:t>
      </w:r>
    </w:p>
    <w:p w14:paraId="3BF8D10C" w14:textId="58D6AB47" w:rsidR="00EA7842" w:rsidRPr="00EA7842" w:rsidRDefault="00EA7842" w:rsidP="00EA7842">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GNSO representative responsible for establishing a single framework of WHOIS compliance, penalties and sanctions for non-compliance applicable to all actors in the WHOIS chain of contracts.</w:t>
      </w:r>
    </w:p>
    <w:p w14:paraId="53787B98" w14:textId="739C0C10" w:rsidR="00EA7842" w:rsidRPr="00EA7842" w:rsidRDefault="00EA7842" w:rsidP="00EA7842">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 xml:space="preserve">A GNSO representative responsible for thick WHOIS </w:t>
      </w:r>
      <w:proofErr w:type="spellStart"/>
      <w:r w:rsidRPr="00EA7842">
        <w:rPr>
          <w:rFonts w:asciiTheme="majorHAnsi" w:hAnsiTheme="majorHAnsi" w:cs="Arial"/>
          <w:color w:val="000000"/>
        </w:rPr>
        <w:t>standardisation</w:t>
      </w:r>
      <w:proofErr w:type="spellEnd"/>
      <w:r w:rsidRPr="00EA7842">
        <w:rPr>
          <w:rFonts w:asciiTheme="majorHAnsi" w:hAnsiTheme="majorHAnsi" w:cs="Arial"/>
          <w:color w:val="000000"/>
        </w:rPr>
        <w:t xml:space="preserve">, </w:t>
      </w:r>
      <w:proofErr w:type="spellStart"/>
      <w:r w:rsidRPr="00EA7842">
        <w:rPr>
          <w:rFonts w:asciiTheme="majorHAnsi" w:hAnsiTheme="majorHAnsi" w:cs="Arial"/>
          <w:color w:val="000000"/>
        </w:rPr>
        <w:t>internationalisation</w:t>
      </w:r>
      <w:proofErr w:type="spellEnd"/>
      <w:r w:rsidRPr="00EA7842">
        <w:rPr>
          <w:rFonts w:asciiTheme="majorHAnsi" w:hAnsiTheme="majorHAnsi" w:cs="Arial"/>
          <w:color w:val="000000"/>
        </w:rPr>
        <w:t xml:space="preserve"> and multilingual access, who would </w:t>
      </w:r>
      <w:r w:rsidRPr="00EA7842">
        <w:rPr>
          <w:rFonts w:asciiTheme="majorHAnsi" w:hAnsiTheme="majorHAnsi" w:cs="Arial"/>
          <w:i/>
          <w:iCs/>
          <w:color w:val="000000"/>
        </w:rPr>
        <w:t xml:space="preserve">inter alia </w:t>
      </w:r>
      <w:r w:rsidRPr="00EA7842">
        <w:rPr>
          <w:rFonts w:asciiTheme="majorHAnsi" w:hAnsiTheme="majorHAnsi" w:cs="Arial"/>
          <w:color w:val="000000"/>
        </w:rPr>
        <w:t>liaise with a single point of contact nominated by the “</w:t>
      </w:r>
      <w:proofErr w:type="gramStart"/>
      <w:r w:rsidRPr="00EA7842">
        <w:rPr>
          <w:rFonts w:asciiTheme="majorHAnsi" w:hAnsiTheme="majorHAnsi" w:cs="Arial"/>
          <w:color w:val="000000"/>
        </w:rPr>
        <w:t>.com</w:t>
      </w:r>
      <w:proofErr w:type="gramEnd"/>
      <w:r w:rsidRPr="00EA7842">
        <w:rPr>
          <w:rFonts w:asciiTheme="majorHAnsi" w:hAnsiTheme="majorHAnsi" w:cs="Arial"/>
          <w:color w:val="000000"/>
        </w:rPr>
        <w:t xml:space="preserve">” and “.net” </w:t>
      </w:r>
      <w:proofErr w:type="spellStart"/>
      <w:r w:rsidRPr="00EA7842">
        <w:rPr>
          <w:rFonts w:asciiTheme="majorHAnsi" w:hAnsiTheme="majorHAnsi" w:cs="Arial"/>
          <w:color w:val="000000"/>
        </w:rPr>
        <w:t>gTLD</w:t>
      </w:r>
      <w:proofErr w:type="spellEnd"/>
      <w:r w:rsidRPr="00EA7842">
        <w:rPr>
          <w:rFonts w:asciiTheme="majorHAnsi" w:hAnsiTheme="majorHAnsi" w:cs="Arial"/>
          <w:color w:val="000000"/>
        </w:rPr>
        <w:t xml:space="preserve"> registries.</w:t>
      </w:r>
    </w:p>
    <w:p w14:paraId="502A65F0" w14:textId="046F1418" w:rsidR="00EA7842" w:rsidRPr="00EA7842" w:rsidRDefault="00EA7842" w:rsidP="00EA7842">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 xml:space="preserve">An </w:t>
      </w:r>
      <w:proofErr w:type="spellStart"/>
      <w:r w:rsidRPr="00EA7842">
        <w:rPr>
          <w:rFonts w:asciiTheme="majorHAnsi" w:hAnsiTheme="majorHAnsi" w:cs="Arial"/>
          <w:color w:val="000000"/>
        </w:rPr>
        <w:t>RrSG</w:t>
      </w:r>
      <w:proofErr w:type="spellEnd"/>
      <w:r w:rsidRPr="00EA7842">
        <w:rPr>
          <w:rFonts w:asciiTheme="majorHAnsi" w:hAnsiTheme="majorHAnsi" w:cs="Arial"/>
          <w:color w:val="000000"/>
        </w:rPr>
        <w:t xml:space="preserve"> representative responsible for promoting and ensuring consumer awareness at point of sale so that existing and future registrants are made fully aware of their responsibilities, privacy rights and applicable data protection safeguards.</w:t>
      </w:r>
    </w:p>
    <w:p w14:paraId="05957B5D" w14:textId="25E17838" w:rsidR="00EA7842" w:rsidRPr="00EA7842" w:rsidRDefault="00EA7842" w:rsidP="00EA7842">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 xml:space="preserve">An </w:t>
      </w:r>
      <w:proofErr w:type="spellStart"/>
      <w:r w:rsidRPr="00EA7842">
        <w:rPr>
          <w:rFonts w:asciiTheme="majorHAnsi" w:hAnsiTheme="majorHAnsi" w:cs="Arial"/>
          <w:color w:val="000000"/>
        </w:rPr>
        <w:t>RrSG</w:t>
      </w:r>
      <w:proofErr w:type="spellEnd"/>
      <w:r w:rsidRPr="00EA7842">
        <w:rPr>
          <w:rFonts w:asciiTheme="majorHAnsi" w:hAnsiTheme="majorHAnsi" w:cs="Arial"/>
          <w:color w:val="000000"/>
        </w:rPr>
        <w:t xml:space="preserve"> representative with responsibility for negotiating the framework of commitments applicable to privacy services and proxy service providers (such as a WHOIS trust mark or similar signifier of association)</w:t>
      </w:r>
      <w:proofErr w:type="gramStart"/>
      <w:r w:rsidRPr="00EA7842">
        <w:rPr>
          <w:rFonts w:asciiTheme="majorHAnsi" w:hAnsiTheme="majorHAnsi" w:cs="Arial"/>
          <w:color w:val="000000"/>
        </w:rPr>
        <w:t>.</w:t>
      </w:r>
      <w:r w:rsidRPr="00EA7842">
        <w:rPr>
          <w:rFonts w:asciiTheme="majorHAnsi" w:hAnsiTheme="majorHAnsi" w:cs="Helvetica"/>
          <w:color w:val="000000"/>
        </w:rPr>
        <w:t>−</w:t>
      </w:r>
      <w:proofErr w:type="gramEnd"/>
      <w:r w:rsidRPr="00EA7842">
        <w:rPr>
          <w:rFonts w:asciiTheme="majorHAnsi" w:hAnsiTheme="majorHAnsi" w:cs="Helvetica"/>
          <w:color w:val="000000"/>
        </w:rPr>
        <w:tab/>
      </w:r>
      <w:r w:rsidRPr="00EA7842">
        <w:rPr>
          <w:rFonts w:asciiTheme="majorHAnsi" w:hAnsiTheme="majorHAnsi" w:cs="Arial"/>
          <w:color w:val="000000"/>
        </w:rPr>
        <w:t>A GAC representative who would generally act as the channel for governmental inputs on the global public policy aims relating to WHOIS and provide progress reports to the GAC.</w:t>
      </w:r>
    </w:p>
    <w:p w14:paraId="52AA43B9" w14:textId="757C5751" w:rsidR="00EA7842" w:rsidRPr="00EA7842" w:rsidRDefault="00EA7842" w:rsidP="00EA7842">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representative of law enforcement agencies in order to ensure consistency with the implementation of the law enforcement agency recommendations for amending the RAA and due diligence.</w:t>
      </w:r>
    </w:p>
    <w:p w14:paraId="68F4FF19" w14:textId="2738A376" w:rsidR="00EA7842" w:rsidRPr="00EA7842" w:rsidRDefault="00EA7842" w:rsidP="00EA7842">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representative of the ccNSO who would provide inputs on country code registry WHOIS best practice, their experience with compliance with national privacy laws and data protection, and with effective WHOIS operational procedures to ensure completeness and accuracy of data.</w:t>
      </w:r>
    </w:p>
    <w:p w14:paraId="234676EF" w14:textId="13AA16FC" w:rsidR="00EA7842" w:rsidRDefault="00EA7842" w:rsidP="00EA7842">
      <w:pPr>
        <w:pStyle w:val="ListParagraph"/>
        <w:numPr>
          <w:ilvl w:val="0"/>
          <w:numId w:val="21"/>
        </w:numPr>
        <w:ind w:left="360"/>
        <w:rPr>
          <w:rFonts w:asciiTheme="majorHAnsi" w:hAnsiTheme="majorHAnsi" w:cs="Arial"/>
          <w:color w:val="000000"/>
        </w:rPr>
      </w:pPr>
      <w:r w:rsidRPr="00EA7842">
        <w:rPr>
          <w:rFonts w:asciiTheme="majorHAnsi" w:hAnsiTheme="majorHAnsi" w:cs="Arial"/>
          <w:color w:val="000000"/>
        </w:rPr>
        <w:t xml:space="preserve">A senior representative of the ICANN staff </w:t>
      </w:r>
      <w:proofErr w:type="spellStart"/>
      <w:r w:rsidRPr="00EA7842">
        <w:rPr>
          <w:rFonts w:asciiTheme="majorHAnsi" w:hAnsiTheme="majorHAnsi" w:cs="Arial"/>
          <w:color w:val="000000"/>
        </w:rPr>
        <w:t>specialising</w:t>
      </w:r>
      <w:proofErr w:type="spellEnd"/>
      <w:r w:rsidRPr="00EA7842">
        <w:rPr>
          <w:rFonts w:asciiTheme="majorHAnsi" w:hAnsiTheme="majorHAnsi" w:cs="Arial"/>
          <w:color w:val="000000"/>
        </w:rPr>
        <w:t xml:space="preserve"> in communications and global outreach.</w:t>
      </w:r>
    </w:p>
    <w:p w14:paraId="4B165608" w14:textId="77777777" w:rsidR="00115EA5" w:rsidRDefault="00115EA5" w:rsidP="00115EA5">
      <w:pPr>
        <w:pStyle w:val="ListParagraph"/>
        <w:ind w:left="360"/>
        <w:rPr>
          <w:rFonts w:asciiTheme="majorHAnsi" w:hAnsiTheme="majorHAnsi" w:cs="Arial"/>
          <w:color w:val="000000"/>
        </w:rPr>
      </w:pPr>
    </w:p>
    <w:p w14:paraId="5861E857"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The UK Government believes that ICANN’s WHOIS policy needs to be fundamentally reformed in order to be globally effective and consistent, to promote greater consumer trust and to serve the legitimate needs of law enforcement.</w:t>
      </w:r>
    </w:p>
    <w:p w14:paraId="3F1B3A95"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ICANN’s failure over a long period to establish a consistent and globally accessible WHOIS database of complete and accurate registrant data (subject to applicable data protection laws and respectful of individual privacy) has in our view seriously undermined ICANN’s performance in serving the global public interest. The UK Government therefore welcomed the inclusion in the Affirmation of Commitments (</w:t>
      </w:r>
      <w:proofErr w:type="spellStart"/>
      <w:r w:rsidRPr="00115EA5">
        <w:rPr>
          <w:rFonts w:asciiTheme="majorHAnsi" w:hAnsiTheme="majorHAnsi" w:cs="Arial"/>
          <w:color w:val="000000"/>
        </w:rPr>
        <w:t>AoC</w:t>
      </w:r>
      <w:proofErr w:type="spellEnd"/>
      <w:r w:rsidRPr="00115EA5">
        <w:rPr>
          <w:rFonts w:asciiTheme="majorHAnsi" w:hAnsiTheme="majorHAnsi" w:cs="Arial"/>
          <w:color w:val="000000"/>
        </w:rPr>
        <w:t>) of a requirement for a review of WHOIS policy, its effectiveness and its implementation, and for successive reviews to be conducted every three years.</w:t>
      </w:r>
    </w:p>
    <w:p w14:paraId="12A32BF7"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 xml:space="preserve">The UK Government greatly appreciates the thorough and well-structured work of the WHOIS Review Team in preparing its Draft Report and the set of comprehensive Recommendations contained therein. We strongly support these Recommendations as establishing a coherent and practicable course to implement reform and thereby secure an effective WHOIS Policy. </w:t>
      </w:r>
      <w:proofErr w:type="gramStart"/>
      <w:r w:rsidRPr="00115EA5">
        <w:rPr>
          <w:rFonts w:asciiTheme="majorHAnsi" w:hAnsiTheme="majorHAnsi" w:cs="Arial"/>
          <w:color w:val="000000"/>
        </w:rPr>
        <w:t>This course of action should be implemented by the ICANN community as soon as practicable as a matter of strategic urgency</w:t>
      </w:r>
      <w:proofErr w:type="gramEnd"/>
      <w:r w:rsidRPr="00115EA5">
        <w:rPr>
          <w:rFonts w:asciiTheme="majorHAnsi" w:hAnsiTheme="majorHAnsi" w:cs="Arial"/>
          <w:color w:val="000000"/>
        </w:rPr>
        <w:t>.</w:t>
      </w:r>
    </w:p>
    <w:p w14:paraId="18DA614C"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 xml:space="preserve">In particular, the UK Government believes that the Draft Report correctly identifies the need for a </w:t>
      </w:r>
      <w:proofErr w:type="spellStart"/>
      <w:r w:rsidRPr="00115EA5">
        <w:rPr>
          <w:rFonts w:asciiTheme="majorHAnsi" w:hAnsiTheme="majorHAnsi" w:cs="Arial"/>
          <w:color w:val="000000"/>
        </w:rPr>
        <w:t>centralised</w:t>
      </w:r>
      <w:proofErr w:type="spellEnd"/>
      <w:r w:rsidRPr="00115EA5">
        <w:rPr>
          <w:rFonts w:asciiTheme="majorHAnsi" w:hAnsiTheme="majorHAnsi" w:cs="Arial"/>
          <w:color w:val="000000"/>
        </w:rPr>
        <w:t xml:space="preserve"> strategic command for WHOIS policy orientation and that the policy will only be successfully implemented if there is:</w:t>
      </w:r>
    </w:p>
    <w:p w14:paraId="70916C9A" w14:textId="77777777" w:rsidR="00115EA5" w:rsidRDefault="00115EA5" w:rsidP="00115EA5">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roofErr w:type="gramStart"/>
      <w:r w:rsidRPr="00115EA5">
        <w:rPr>
          <w:rFonts w:asciiTheme="majorHAnsi" w:hAnsiTheme="majorHAnsi" w:cs="Arial"/>
          <w:color w:val="000000"/>
        </w:rPr>
        <w:t>comprehensive</w:t>
      </w:r>
      <w:proofErr w:type="gramEnd"/>
      <w:r w:rsidRPr="00115EA5">
        <w:rPr>
          <w:rFonts w:asciiTheme="majorHAnsi" w:hAnsiTheme="majorHAnsi" w:cs="Arial"/>
          <w:color w:val="000000"/>
        </w:rPr>
        <w:t xml:space="preserve"> mea</w:t>
      </w:r>
      <w:r>
        <w:rPr>
          <w:rFonts w:asciiTheme="majorHAnsi" w:hAnsiTheme="majorHAnsi" w:cs="Arial"/>
          <w:color w:val="000000"/>
        </w:rPr>
        <w:t>surement of actual performance;</w:t>
      </w:r>
    </w:p>
    <w:p w14:paraId="7EF06E00" w14:textId="77777777" w:rsidR="00115EA5" w:rsidRDefault="00115EA5" w:rsidP="00115EA5">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roofErr w:type="gramStart"/>
      <w:r w:rsidRPr="00115EA5">
        <w:rPr>
          <w:rFonts w:asciiTheme="majorHAnsi" w:hAnsiTheme="majorHAnsi" w:cs="Arial"/>
          <w:color w:val="000000"/>
        </w:rPr>
        <w:t>est</w:t>
      </w:r>
      <w:r>
        <w:rPr>
          <w:rFonts w:asciiTheme="majorHAnsi" w:hAnsiTheme="majorHAnsi" w:cs="Arial"/>
          <w:color w:val="000000"/>
        </w:rPr>
        <w:t>ablishment</w:t>
      </w:r>
      <w:proofErr w:type="gramEnd"/>
      <w:r>
        <w:rPr>
          <w:rFonts w:asciiTheme="majorHAnsi" w:hAnsiTheme="majorHAnsi" w:cs="Arial"/>
          <w:color w:val="000000"/>
        </w:rPr>
        <w:t xml:space="preserve"> of accuracy targets;</w:t>
      </w:r>
    </w:p>
    <w:p w14:paraId="45F98CFA" w14:textId="77777777" w:rsidR="00115EA5" w:rsidRPr="00115EA5" w:rsidRDefault="00115EA5" w:rsidP="00115EA5">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roofErr w:type="gramStart"/>
      <w:r w:rsidRPr="00115EA5">
        <w:rPr>
          <w:rFonts w:asciiTheme="majorHAnsi" w:hAnsiTheme="majorHAnsi" w:cs="Arial"/>
          <w:color w:val="000000"/>
        </w:rPr>
        <w:t>strategic</w:t>
      </w:r>
      <w:proofErr w:type="gramEnd"/>
      <w:r w:rsidRPr="00115EA5">
        <w:rPr>
          <w:rFonts w:asciiTheme="majorHAnsi" w:hAnsiTheme="majorHAnsi" w:cs="Arial"/>
          <w:color w:val="000000"/>
        </w:rPr>
        <w:t xml:space="preserve"> resourcing of compliance; </w:t>
      </w:r>
    </w:p>
    <w:p w14:paraId="78E43329" w14:textId="093A75C4" w:rsidR="00115EA5" w:rsidRDefault="00115EA5" w:rsidP="00115EA5">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firstLine="0"/>
        <w:rPr>
          <w:rFonts w:asciiTheme="majorHAnsi" w:hAnsiTheme="majorHAnsi" w:cs="Arial"/>
          <w:color w:val="000000"/>
        </w:rPr>
      </w:pPr>
      <w:proofErr w:type="gramStart"/>
      <w:r w:rsidRPr="00115EA5">
        <w:rPr>
          <w:rFonts w:asciiTheme="majorHAnsi" w:hAnsiTheme="majorHAnsi" w:cs="Arial"/>
          <w:color w:val="000000"/>
        </w:rPr>
        <w:t>institution</w:t>
      </w:r>
      <w:proofErr w:type="gramEnd"/>
      <w:r w:rsidRPr="00115EA5">
        <w:rPr>
          <w:rFonts w:asciiTheme="majorHAnsi" w:hAnsiTheme="majorHAnsi" w:cs="Arial"/>
          <w:color w:val="000000"/>
        </w:rPr>
        <w:t xml:space="preserve"> of comprehensive chain of accountability and compliance</w:t>
      </w:r>
      <w:r>
        <w:rPr>
          <w:rFonts w:asciiTheme="majorHAnsi" w:hAnsiTheme="majorHAnsi" w:cs="Arial"/>
          <w:color w:val="000000"/>
        </w:rPr>
        <w:t xml:space="preserve"> enforcement </w:t>
      </w:r>
      <w:r w:rsidRPr="00115EA5">
        <w:rPr>
          <w:rFonts w:asciiTheme="majorHAnsi" w:hAnsiTheme="majorHAnsi" w:cs="Arial"/>
          <w:color w:val="000000"/>
        </w:rPr>
        <w:t xml:space="preserve">with effective powers </w:t>
      </w:r>
      <w:r>
        <w:rPr>
          <w:rFonts w:asciiTheme="majorHAnsi" w:hAnsiTheme="majorHAnsi" w:cs="Arial"/>
          <w:color w:val="000000"/>
        </w:rPr>
        <w:t>of sanction for non-compliance;</w:t>
      </w:r>
    </w:p>
    <w:p w14:paraId="1CA0D3C4" w14:textId="11BF4F1B" w:rsidR="00115EA5" w:rsidRPr="00115EA5" w:rsidRDefault="00115EA5" w:rsidP="00115EA5">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proofErr w:type="gramStart"/>
      <w:r w:rsidRPr="00115EA5">
        <w:rPr>
          <w:rFonts w:asciiTheme="majorHAnsi" w:hAnsiTheme="majorHAnsi" w:cs="Arial"/>
          <w:color w:val="000000"/>
        </w:rPr>
        <w:t>constructive</w:t>
      </w:r>
      <w:proofErr w:type="gramEnd"/>
      <w:r w:rsidRPr="00115EA5">
        <w:rPr>
          <w:rFonts w:asciiTheme="majorHAnsi" w:hAnsiTheme="majorHAnsi" w:cs="Arial"/>
          <w:color w:val="000000"/>
        </w:rPr>
        <w:t xml:space="preserve"> engagement of privacy services and proxy service providers in</w:t>
      </w:r>
      <w:r>
        <w:rPr>
          <w:rFonts w:asciiTheme="majorHAnsi" w:hAnsiTheme="majorHAnsi" w:cs="Arial"/>
          <w:color w:val="000000"/>
        </w:rPr>
        <w:t xml:space="preserve"> </w:t>
      </w:r>
      <w:r w:rsidRPr="00115EA5">
        <w:rPr>
          <w:rFonts w:asciiTheme="majorHAnsi" w:hAnsiTheme="majorHAnsi" w:cs="Arial"/>
          <w:color w:val="000000"/>
        </w:rPr>
        <w:t>the policy implementation;</w:t>
      </w:r>
    </w:p>
    <w:p w14:paraId="47D0CF4C" w14:textId="4D59733B" w:rsidR="00115EA5" w:rsidRPr="00115EA5" w:rsidRDefault="00115EA5" w:rsidP="00115EA5">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firstLine="0"/>
        <w:rPr>
          <w:rFonts w:asciiTheme="majorHAnsi" w:hAnsiTheme="majorHAnsi" w:cs="Arial"/>
          <w:color w:val="000000"/>
        </w:rPr>
      </w:pPr>
      <w:proofErr w:type="gramStart"/>
      <w:r w:rsidRPr="00115EA5">
        <w:rPr>
          <w:rFonts w:asciiTheme="majorHAnsi" w:hAnsiTheme="majorHAnsi" w:cs="Arial"/>
          <w:color w:val="000000"/>
        </w:rPr>
        <w:t>greater</w:t>
      </w:r>
      <w:proofErr w:type="gramEnd"/>
      <w:r w:rsidRPr="00115EA5">
        <w:rPr>
          <w:rFonts w:asciiTheme="majorHAnsi" w:hAnsiTheme="majorHAnsi" w:cs="Arial"/>
          <w:color w:val="000000"/>
        </w:rPr>
        <w:t xml:space="preserve"> consumer awareness and acceptance at point of sale of their</w:t>
      </w:r>
      <w:r>
        <w:rPr>
          <w:rFonts w:asciiTheme="majorHAnsi" w:hAnsiTheme="majorHAnsi" w:cs="Arial"/>
          <w:color w:val="000000"/>
        </w:rPr>
        <w:t xml:space="preserve"> </w:t>
      </w:r>
      <w:r w:rsidRPr="00115EA5">
        <w:rPr>
          <w:rFonts w:asciiTheme="majorHAnsi" w:hAnsiTheme="majorHAnsi" w:cs="Arial"/>
          <w:color w:val="000000"/>
        </w:rPr>
        <w:t>responsibilities, privacy rights and applicable data protection safeguards;</w:t>
      </w:r>
    </w:p>
    <w:p w14:paraId="1EF15E3A" w14:textId="207C46C2" w:rsidR="00115EA5" w:rsidRPr="00115EA5" w:rsidRDefault="00115EA5" w:rsidP="00115EA5">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firstLine="0"/>
        <w:rPr>
          <w:rFonts w:asciiTheme="majorHAnsi" w:hAnsiTheme="majorHAnsi" w:cs="Arial"/>
          <w:color w:val="000000"/>
        </w:rPr>
      </w:pPr>
      <w:proofErr w:type="gramStart"/>
      <w:r w:rsidRPr="00115EA5">
        <w:rPr>
          <w:rFonts w:asciiTheme="majorHAnsi" w:hAnsiTheme="majorHAnsi" w:cs="Arial"/>
          <w:color w:val="000000"/>
        </w:rPr>
        <w:t>full</w:t>
      </w:r>
      <w:proofErr w:type="gramEnd"/>
      <w:r w:rsidRPr="00115EA5">
        <w:rPr>
          <w:rFonts w:asciiTheme="majorHAnsi" w:hAnsiTheme="majorHAnsi" w:cs="Arial"/>
          <w:color w:val="000000"/>
        </w:rPr>
        <w:t xml:space="preserve"> consistency with the law enforcement agencies’ recommendations for</w:t>
      </w:r>
      <w:r>
        <w:rPr>
          <w:rFonts w:asciiTheme="majorHAnsi" w:hAnsiTheme="majorHAnsi" w:cs="Arial"/>
          <w:color w:val="000000"/>
        </w:rPr>
        <w:t xml:space="preserve"> </w:t>
      </w:r>
      <w:r w:rsidRPr="00115EA5">
        <w:rPr>
          <w:rFonts w:asciiTheme="majorHAnsi" w:hAnsiTheme="majorHAnsi" w:cs="Arial"/>
          <w:color w:val="000000"/>
        </w:rPr>
        <w:t>amendments to the Registrar Accreditation Agreement (RAA).</w:t>
      </w:r>
    </w:p>
    <w:p w14:paraId="2CB89A6F"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Most importantly, we support the Draft Report in making clear that WHOIS policy reform and its implementation need to be established as a coherent global policy that engages all communities and which is consistent with national laws (especially with regard to privacy and data protection) and cultural diversity (including multilingualism).</w:t>
      </w:r>
    </w:p>
    <w:p w14:paraId="4109531D"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 xml:space="preserve">Without the implementation of these changes, the WHOIS system and database will become increasingly devalued by all the stakeholders who need to use it, </w:t>
      </w:r>
      <w:proofErr w:type="spellStart"/>
      <w:r w:rsidRPr="00115EA5">
        <w:rPr>
          <w:rFonts w:asciiTheme="majorHAnsi" w:hAnsiTheme="majorHAnsi" w:cs="Arial"/>
          <w:color w:val="000000"/>
        </w:rPr>
        <w:t>inparticular</w:t>
      </w:r>
      <w:proofErr w:type="spellEnd"/>
      <w:r w:rsidRPr="00115EA5">
        <w:rPr>
          <w:rFonts w:asciiTheme="majorHAnsi" w:hAnsiTheme="majorHAnsi" w:cs="Arial"/>
          <w:color w:val="000000"/>
        </w:rPr>
        <w:t xml:space="preserve"> business, law enforcement agencies and consumers, at a crucial time for the domain name system with a major expansion in the number of generic top level domains (</w:t>
      </w:r>
      <w:proofErr w:type="spellStart"/>
      <w:r w:rsidRPr="00115EA5">
        <w:rPr>
          <w:rFonts w:asciiTheme="majorHAnsi" w:hAnsiTheme="majorHAnsi" w:cs="Arial"/>
          <w:color w:val="000000"/>
        </w:rPr>
        <w:t>gTLDs</w:t>
      </w:r>
      <w:proofErr w:type="spellEnd"/>
      <w:r w:rsidRPr="00115EA5">
        <w:rPr>
          <w:rFonts w:asciiTheme="majorHAnsi" w:hAnsiTheme="majorHAnsi" w:cs="Arial"/>
          <w:color w:val="000000"/>
        </w:rPr>
        <w:t>). The urgency and timing of implementing these reforms could not be more critical therefore.</w:t>
      </w:r>
    </w:p>
    <w:p w14:paraId="1DC6619E" w14:textId="77777777" w:rsidR="00115EA5" w:rsidRPr="00115EA5" w:rsidRDefault="00115EA5" w:rsidP="00115E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The UK Government believes that implementation of these Recommendations will necessitate the commitment by ICANN of increased resources as soon as practicable to ensure more effective compliance. ICANN’s framework for monitoring and enforcing compliance will therefore need to be urgently reassessed accordingly.</w:t>
      </w:r>
    </w:p>
    <w:p w14:paraId="3638E6CD" w14:textId="5E9BBB52" w:rsidR="00115EA5" w:rsidRPr="00115EA5" w:rsidRDefault="00115EA5" w:rsidP="00115EA5">
      <w:pPr>
        <w:rPr>
          <w:rFonts w:asciiTheme="majorHAnsi" w:hAnsiTheme="majorHAnsi" w:cs="Arial"/>
          <w:color w:val="000000"/>
        </w:rPr>
      </w:pPr>
      <w:r w:rsidRPr="00115EA5">
        <w:rPr>
          <w:rFonts w:asciiTheme="majorHAnsi" w:hAnsiTheme="majorHAnsi" w:cs="Arial"/>
          <w:color w:val="000000"/>
        </w:rPr>
        <w:t>Inevitably implementation of these Recommendations will create additional costs, notably relating to ICANN resourcing, and to data validation and verification. It is especially important therefore that the Registrars Stakeholders Group (</w:t>
      </w:r>
      <w:proofErr w:type="spellStart"/>
      <w:r w:rsidRPr="00115EA5">
        <w:rPr>
          <w:rFonts w:asciiTheme="majorHAnsi" w:hAnsiTheme="majorHAnsi" w:cs="Arial"/>
          <w:color w:val="000000"/>
        </w:rPr>
        <w:t>RrSG</w:t>
      </w:r>
      <w:proofErr w:type="spellEnd"/>
      <w:r w:rsidRPr="00115EA5">
        <w:rPr>
          <w:rFonts w:asciiTheme="majorHAnsi" w:hAnsiTheme="majorHAnsi" w:cs="Arial"/>
          <w:color w:val="000000"/>
        </w:rPr>
        <w:t>) be fully engaged in the implementation of WHOIS policy reform. The UK Government strongly believes that these additional costs should not be regarded, in particular by registrars engaging consumers at the point of sale, as a barrier to implementation of the Draft Report’s Recommendations. All members of the ICANN community should now seize as a matter of urgency the long overdue opportunity provided by the WHOIS Review Team to achieve real benefits for all Internet stakeholders, to foster greater consumer trust and access, and to reduce criminal misuse of the system.</w:t>
      </w:r>
    </w:p>
    <w:p w14:paraId="75296792" w14:textId="77777777" w:rsidR="00EA7842" w:rsidRDefault="00EA7842" w:rsidP="00EA7842">
      <w:pPr>
        <w:rPr>
          <w:rFonts w:asciiTheme="majorHAnsi" w:hAnsiTheme="majorHAnsi"/>
        </w:rPr>
      </w:pPr>
    </w:p>
    <w:p w14:paraId="717D5F86" w14:textId="77777777" w:rsidR="00A1666D" w:rsidRDefault="00A1666D" w:rsidP="00A1666D">
      <w:pPr>
        <w:widowControl w:val="0"/>
        <w:autoSpaceDE w:val="0"/>
        <w:autoSpaceDN w:val="0"/>
        <w:adjustRightInd w:val="0"/>
        <w:rPr>
          <w:rFonts w:asciiTheme="majorHAnsi" w:hAnsiTheme="majorHAnsi" w:cs="Courier"/>
        </w:rPr>
      </w:pPr>
      <w:hyperlink r:id="rId164"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p w14:paraId="71C67FD4" w14:textId="77777777" w:rsidR="00A1666D" w:rsidRDefault="00A1666D" w:rsidP="00EA7842">
      <w:pPr>
        <w:rPr>
          <w:rFonts w:asciiTheme="majorHAnsi" w:hAnsiTheme="majorHAnsi"/>
        </w:rPr>
      </w:pPr>
    </w:p>
    <w:p w14:paraId="18830736" w14:textId="75B85198" w:rsidR="00D02BE8" w:rsidRPr="00A1666D" w:rsidRDefault="00A1666D" w:rsidP="00A1666D">
      <w:pPr>
        <w:widowControl w:val="0"/>
        <w:autoSpaceDE w:val="0"/>
        <w:autoSpaceDN w:val="0"/>
        <w:adjustRightInd w:val="0"/>
        <w:rPr>
          <w:rFonts w:asciiTheme="majorHAnsi" w:hAnsiTheme="majorHAnsi" w:cs="Courier"/>
        </w:rPr>
      </w:pPr>
      <w:r w:rsidRPr="00A1666D">
        <w:rPr>
          <w:rFonts w:asciiTheme="majorHAnsi" w:hAnsiTheme="majorHAnsi" w:cs="Courier"/>
        </w:rPr>
        <w:t>Recommendations #10 - #17</w:t>
      </w:r>
    </w:p>
    <w:p w14:paraId="738281CF" w14:textId="02B71275" w:rsidR="00A1666D" w:rsidRDefault="00A1666D" w:rsidP="00A1666D">
      <w:pPr>
        <w:widowControl w:val="0"/>
        <w:autoSpaceDE w:val="0"/>
        <w:autoSpaceDN w:val="0"/>
        <w:adjustRightInd w:val="0"/>
        <w:rPr>
          <w:rFonts w:asciiTheme="majorHAnsi" w:hAnsiTheme="majorHAnsi" w:cs="Courier"/>
        </w:rPr>
      </w:pPr>
      <w:r w:rsidRPr="00A1666D">
        <w:rPr>
          <w:rFonts w:asciiTheme="majorHAnsi" w:hAnsiTheme="majorHAnsi" w:cs="Courier"/>
        </w:rPr>
        <w:t>We applaud the WHOIS Review Team for its thorough examination of the privacy &amp; proxy services industry and the challenges inher</w:t>
      </w:r>
      <w:r>
        <w:rPr>
          <w:rFonts w:asciiTheme="majorHAnsi" w:hAnsiTheme="majorHAnsi" w:cs="Courier"/>
        </w:rPr>
        <w:t xml:space="preserve">ent in "thin" </w:t>
      </w:r>
      <w:proofErr w:type="spellStart"/>
      <w:r>
        <w:rPr>
          <w:rFonts w:asciiTheme="majorHAnsi" w:hAnsiTheme="majorHAnsi" w:cs="Courier"/>
        </w:rPr>
        <w:t>gTLD</w:t>
      </w:r>
      <w:proofErr w:type="spellEnd"/>
      <w:r>
        <w:rPr>
          <w:rFonts w:asciiTheme="majorHAnsi" w:hAnsiTheme="majorHAnsi" w:cs="Courier"/>
        </w:rPr>
        <w:t xml:space="preserve"> registries. </w:t>
      </w:r>
      <w:r w:rsidRPr="00A1666D">
        <w:rPr>
          <w:rFonts w:asciiTheme="majorHAnsi" w:hAnsiTheme="majorHAnsi" w:cs="Courier"/>
        </w:rPr>
        <w:t xml:space="preserve">However, we express concern that the Review Team may have exceeded the scope of </w:t>
      </w:r>
      <w:r>
        <w:rPr>
          <w:rFonts w:asciiTheme="majorHAnsi" w:hAnsiTheme="majorHAnsi" w:cs="Courier"/>
        </w:rPr>
        <w:t>i</w:t>
      </w:r>
      <w:r w:rsidRPr="00A1666D">
        <w:rPr>
          <w:rFonts w:asciiTheme="majorHAnsi" w:hAnsiTheme="majorHAnsi" w:cs="Courier"/>
        </w:rPr>
        <w:t>ts charge in both the depth and detail of these recommendations. As an alternative, we suggest that the Review Team should more fully engage in the bottom-up process by calling for formal community discussion and/or the establishment of a Policy Development Process on</w:t>
      </w:r>
      <w:r>
        <w:rPr>
          <w:rFonts w:asciiTheme="majorHAnsi" w:hAnsiTheme="majorHAnsi" w:cs="Courier"/>
        </w:rPr>
        <w:t xml:space="preserve"> these subjects.  On the issue </w:t>
      </w:r>
      <w:r w:rsidRPr="00A1666D">
        <w:rPr>
          <w:rFonts w:asciiTheme="majorHAnsi" w:hAnsiTheme="majorHAnsi" w:cs="Courier"/>
        </w:rPr>
        <w:t>of community participation, we note that the Generic Name Supporting Organization Council initiated a Policy Development Process on the "thick WHOIS" issue at its 43rd meeting in San Jose, Costa Rica.</w:t>
      </w:r>
    </w:p>
    <w:p w14:paraId="6722D46F" w14:textId="77777777" w:rsidR="00A1666D" w:rsidRDefault="00A1666D" w:rsidP="00A1666D">
      <w:pPr>
        <w:rPr>
          <w:rFonts w:asciiTheme="majorHAnsi" w:hAnsiTheme="majorHAnsi"/>
        </w:rPr>
      </w:pPr>
    </w:p>
    <w:p w14:paraId="5ABE1730" w14:textId="132613A7" w:rsidR="002F1739" w:rsidRDefault="002F1739" w:rsidP="002F17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rPr>
      </w:pPr>
      <w:hyperlink r:id="rId165" w:history="1">
        <w:r w:rsidRPr="00D02BE8">
          <w:rPr>
            <w:rStyle w:val="Hyperlink"/>
            <w:rFonts w:asciiTheme="majorHAnsi" w:hAnsiTheme="majorHAnsi"/>
          </w:rPr>
          <w:t>Coalition Against Domain Name Abuse (CADNA)</w:t>
        </w:r>
      </w:hyperlink>
      <w:r>
        <w:rPr>
          <w:rFonts w:ascii="Cambria" w:hAnsi="Cambria" w:cs="Cambria"/>
          <w:color w:val="000000"/>
        </w:rPr>
        <w:t xml:space="preserve"> </w:t>
      </w:r>
      <w:r>
        <w:rPr>
          <w:rFonts w:ascii="Cambria" w:hAnsi="Cambria" w:cs="Cambria"/>
          <w:color w:val="000000"/>
        </w:rPr>
        <w:tab/>
      </w:r>
    </w:p>
    <w:p w14:paraId="7D8637CD" w14:textId="35954309" w:rsidR="00F22603" w:rsidRPr="00A478B5" w:rsidRDefault="00F22603" w:rsidP="00F226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sidRPr="00A478B5">
        <w:rPr>
          <w:rFonts w:asciiTheme="majorHAnsi" w:hAnsiTheme="majorHAnsi" w:cs="Cambria"/>
          <w:color w:val="000000"/>
        </w:rPr>
        <w:t>Although CADNA’s members represent brand-owners from a diverse array of industries</w:t>
      </w:r>
      <w:r w:rsidR="004D4CD5" w:rsidRPr="00A478B5">
        <w:rPr>
          <w:rFonts w:asciiTheme="majorHAnsi" w:hAnsiTheme="majorHAnsi" w:cs="Cambria"/>
          <w:color w:val="000000"/>
        </w:rPr>
        <w:t>, all agree on the importance of protecting and enforcing trademarks and intellectual property rights, as well as ensuring a safe online environment for all Internet users. CADNA has found that inadequate WHOIS requirements and enforcement handicap efforts to curb cybersquatting and facilitate deceptive and fraudulent behavior. CADNA is glad to see that ICANN is attempting to address this issue through the WHOIS Review Team and we are appreciative of the effort and candor that the Team has exhibited in its Final Report.</w:t>
      </w:r>
    </w:p>
    <w:p w14:paraId="67660980" w14:textId="788A63EA" w:rsidR="00F22603" w:rsidRPr="00A478B5" w:rsidRDefault="00F22603" w:rsidP="00F226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sidRPr="00A478B5">
        <w:rPr>
          <w:rFonts w:asciiTheme="majorHAnsi" w:hAnsiTheme="majorHAnsi" w:cs="Cambria"/>
          <w:color w:val="000000"/>
        </w:rPr>
        <w:t xml:space="preserve"> </w:t>
      </w:r>
      <w:r w:rsidR="004D4CD5" w:rsidRPr="00A478B5">
        <w:rPr>
          <w:rFonts w:asciiTheme="majorHAnsi" w:hAnsiTheme="majorHAnsi" w:cs="Cambria"/>
          <w:color w:val="000000"/>
        </w:rPr>
        <w:t xml:space="preserve">The Report’s evaluation that the current WHOIS system “is broken and needs to be repaired” is consistent with the experience of CADNA’s members. While CANDA understands the need to maintain registrant privacy in the WHOIS system, we are also aware of how the current inaccuracies, inconsistencies and lack of enforcement within the system threaten intellectual property protection. CADNA concurs with the Review Team’s recommendation that at the very least, ICANN needs to create and document a single WHOIS policy applicable to all Registry and Registrar agreements. In order to accomplish this goal, CADNA believes it will be necessary for ICANN to accept another of the Team’s recommendations to make WHOIS policy issues a strategic priority going forward. Many of the Report’s other recommendations are astute, including the recommendations that ICANN develop clear privacy services policies, require registrars to disclose their relationships with Affiliated </w:t>
      </w:r>
      <w:r w:rsidR="00B3692A" w:rsidRPr="00A478B5">
        <w:rPr>
          <w:rFonts w:asciiTheme="majorHAnsi" w:hAnsiTheme="majorHAnsi" w:cs="Cambria"/>
          <w:color w:val="000000"/>
        </w:rPr>
        <w:t>Retail proxy service providers establish best practice guidelines to govern proxy services and make registration data accuracy and availability accessible in local languages. While the careful implementation of these recommendations would improve WHOIS enforcement, CADNA would like to see the more elaboration and specifics regarding how ICANN would enforce a revised WHOIS policy, and, similarly, guidelines, for how registrars should work with law enforcement and handle abuse complaints.</w:t>
      </w:r>
    </w:p>
    <w:p w14:paraId="545E1E73" w14:textId="720B563B" w:rsidR="002F1739" w:rsidRPr="00A478B5" w:rsidRDefault="00F22603" w:rsidP="00F226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sidRPr="00A478B5">
        <w:rPr>
          <w:rFonts w:asciiTheme="majorHAnsi" w:hAnsiTheme="majorHAnsi" w:cs="Cambria"/>
          <w:color w:val="000000"/>
        </w:rPr>
        <w:t xml:space="preserve">We believe that a new, uniform WHOIS policy will be critically important in the fight against cybersquatting and other illegal behaviors that threaten the entire Internet user community, including trademark holders. </w:t>
      </w:r>
    </w:p>
    <w:p w14:paraId="11B9AF37" w14:textId="7655F4A0" w:rsidR="002F1739" w:rsidRPr="007A45C3" w:rsidRDefault="002F1739" w:rsidP="002F1739">
      <w:pPr>
        <w:rPr>
          <w:rFonts w:asciiTheme="majorHAnsi" w:hAnsiTheme="majorHAnsi"/>
        </w:rPr>
      </w:pPr>
    </w:p>
    <w:p w14:paraId="455B84AF" w14:textId="4508850A" w:rsidR="007A45C3" w:rsidRDefault="007A45C3" w:rsidP="002F1739">
      <w:pPr>
        <w:rPr>
          <w:rFonts w:asciiTheme="majorHAnsi" w:hAnsiTheme="majorHAnsi" w:cs="Arial"/>
          <w:color w:val="000000"/>
        </w:rPr>
      </w:pPr>
      <w:hyperlink r:id="rId166" w:history="1">
        <w:r w:rsidRPr="007A45C3">
          <w:rPr>
            <w:rStyle w:val="Hyperlink"/>
            <w:rFonts w:asciiTheme="majorHAnsi" w:hAnsiTheme="majorHAnsi" w:cs="Arial"/>
          </w:rPr>
          <w:t>Internet Service Provider and Connectivity Providers Constituency (ISPCP)</w:t>
        </w:r>
      </w:hyperlink>
    </w:p>
    <w:p w14:paraId="72E4B290" w14:textId="77777777" w:rsidR="007A45C3" w:rsidRPr="007A45C3" w:rsidRDefault="007A45C3" w:rsidP="002F1739">
      <w:pPr>
        <w:rPr>
          <w:rFonts w:asciiTheme="majorHAnsi" w:hAnsiTheme="majorHAnsi" w:cs="Arial"/>
          <w:color w:val="000000"/>
        </w:rPr>
      </w:pPr>
    </w:p>
    <w:p w14:paraId="62FDFC19" w14:textId="20393735" w:rsidR="007A45C3" w:rsidRDefault="007A45C3" w:rsidP="002F1739">
      <w:pPr>
        <w:rPr>
          <w:rFonts w:asciiTheme="majorHAnsi" w:hAnsiTheme="majorHAnsi" w:cs="Arial"/>
          <w:color w:val="000000"/>
        </w:rPr>
      </w:pPr>
      <w:r w:rsidRPr="007A45C3">
        <w:rPr>
          <w:rFonts w:asciiTheme="majorHAnsi" w:hAnsiTheme="majorHAnsi" w:cs="Arial"/>
          <w:color w:val="000000"/>
        </w:rPr>
        <w:t xml:space="preserve">The Recommendations made by the WHOIS Review team are supported by the ISPCP although it is noted that other </w:t>
      </w:r>
      <w:proofErr w:type="gramStart"/>
      <w:r w:rsidRPr="007A45C3">
        <w:rPr>
          <w:rFonts w:asciiTheme="majorHAnsi" w:hAnsiTheme="majorHAnsi" w:cs="Arial"/>
          <w:color w:val="000000"/>
        </w:rPr>
        <w:t>activities which are being progressed in parallel, such as work on the Registrar Accreditation Agreement</w:t>
      </w:r>
      <w:proofErr w:type="gramEnd"/>
      <w:r w:rsidRPr="007A45C3">
        <w:rPr>
          <w:rFonts w:asciiTheme="majorHAnsi" w:hAnsiTheme="majorHAnsi" w:cs="Arial"/>
          <w:color w:val="000000"/>
        </w:rPr>
        <w:t xml:space="preserve"> may impact some aspects of the Recommendations. Attention to ensuring implementation of the Recommendations is achieved within the shortest possible time, is urged.</w:t>
      </w:r>
    </w:p>
    <w:p w14:paraId="0CF97F00" w14:textId="77777777" w:rsidR="006C1263" w:rsidRDefault="006C1263" w:rsidP="002F1739">
      <w:pPr>
        <w:rPr>
          <w:rFonts w:asciiTheme="majorHAnsi" w:hAnsiTheme="majorHAnsi" w:cs="Arial"/>
          <w:color w:val="000000"/>
        </w:rPr>
      </w:pPr>
    </w:p>
    <w:p w14:paraId="1DFC7E8C" w14:textId="00F8247E" w:rsidR="006C1263" w:rsidRPr="006C1263" w:rsidRDefault="006C1263" w:rsidP="006C1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eastAsia="Arial Unicode MS" w:hAnsiTheme="majorHAnsi" w:cs="Arial"/>
          <w:color w:val="000000"/>
        </w:rPr>
      </w:pPr>
      <w:r w:rsidRPr="006C1263">
        <w:rPr>
          <w:rFonts w:asciiTheme="majorHAnsi" w:hAnsiTheme="majorHAnsi" w:cs="Arial"/>
          <w:color w:val="000000"/>
        </w:rPr>
        <w:t>When considering the Review Team</w:t>
      </w:r>
      <w:r w:rsidRPr="006C1263">
        <w:rPr>
          <w:rFonts w:asciiTheme="majorHAnsi" w:eastAsia="Arial Unicode MS" w:hAnsiTheme="majorHAnsi" w:cs="Arial Unicode MS"/>
          <w:color w:val="000000"/>
        </w:rPr>
        <w:t>’</w:t>
      </w:r>
      <w:r w:rsidRPr="006C1263">
        <w:rPr>
          <w:rFonts w:asciiTheme="majorHAnsi" w:eastAsia="Arial Unicode MS" w:hAnsiTheme="majorHAnsi" w:cs="Arial"/>
          <w:color w:val="000000"/>
        </w:rPr>
        <w:t xml:space="preserve">s report and </w:t>
      </w:r>
      <w:r>
        <w:rPr>
          <w:rFonts w:asciiTheme="majorHAnsi" w:eastAsia="Arial Unicode MS" w:hAnsiTheme="majorHAnsi" w:cs="Arial"/>
          <w:color w:val="000000"/>
        </w:rPr>
        <w:t xml:space="preserve">the documents and other studies </w:t>
      </w:r>
      <w:r w:rsidRPr="006C1263">
        <w:rPr>
          <w:rFonts w:asciiTheme="majorHAnsi" w:eastAsia="Arial Unicode MS" w:hAnsiTheme="majorHAnsi" w:cs="Arial"/>
          <w:color w:val="000000"/>
        </w:rPr>
        <w:t>recognized within it, such as the 2010 NORC Data Accuracy Study referred to in Recommendation 5, it was noted that further effort is still required to ensure a clear and concise understanding of definitions and terms as this work is advanced.</w:t>
      </w:r>
    </w:p>
    <w:p w14:paraId="5A89DB32" w14:textId="7A8F930D" w:rsidR="006C1263" w:rsidRDefault="006C1263" w:rsidP="006C1263">
      <w:pPr>
        <w:rPr>
          <w:rFonts w:asciiTheme="majorHAnsi" w:eastAsia="Arial Unicode MS" w:hAnsiTheme="majorHAnsi" w:cs="Arial"/>
          <w:color w:val="000000"/>
        </w:rPr>
      </w:pPr>
      <w:r w:rsidRPr="006C1263">
        <w:rPr>
          <w:rFonts w:asciiTheme="majorHAnsi" w:eastAsia="Arial Unicode MS" w:hAnsiTheme="majorHAnsi" w:cs="Arial"/>
          <w:color w:val="000000"/>
        </w:rPr>
        <w:t>The need for data accuracy has been at the heart of the ISPCP concerns related to WHOIS and on that basis Recommendations 5 to 9 are of particular note. The proposed improvements in accuracy along with enforceable, binding contractual agreements will facilitate urgently required improvements.</w:t>
      </w:r>
    </w:p>
    <w:p w14:paraId="781B6227" w14:textId="77777777" w:rsidR="006C1263" w:rsidRDefault="006C1263" w:rsidP="006C1263">
      <w:pPr>
        <w:rPr>
          <w:rFonts w:asciiTheme="majorHAnsi" w:eastAsia="Arial Unicode MS" w:hAnsiTheme="majorHAnsi" w:cs="Arial"/>
          <w:color w:val="000000"/>
        </w:rPr>
      </w:pPr>
    </w:p>
    <w:p w14:paraId="1D97F3AC" w14:textId="77777777" w:rsidR="006C1263" w:rsidRPr="006C1263" w:rsidRDefault="006C1263" w:rsidP="006C1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6C1263">
        <w:rPr>
          <w:rFonts w:asciiTheme="majorHAnsi" w:hAnsiTheme="majorHAnsi" w:cs="Arial"/>
          <w:color w:val="000000"/>
        </w:rPr>
        <w:t xml:space="preserve">The IPSCP constituency understands that the </w:t>
      </w:r>
      <w:proofErr w:type="spellStart"/>
      <w:r w:rsidRPr="006C1263">
        <w:rPr>
          <w:rFonts w:asciiTheme="majorHAnsi" w:hAnsiTheme="majorHAnsi" w:cs="Arial"/>
          <w:color w:val="000000"/>
        </w:rPr>
        <w:t>AoC</w:t>
      </w:r>
      <w:proofErr w:type="spellEnd"/>
      <w:r w:rsidRPr="006C1263">
        <w:rPr>
          <w:rFonts w:asciiTheme="majorHAnsi" w:hAnsiTheme="majorHAnsi" w:cs="Arial"/>
          <w:color w:val="000000"/>
        </w:rPr>
        <w:t xml:space="preserve"> refers only to ICANN policies and therefore WHOIS issues in the </w:t>
      </w:r>
      <w:proofErr w:type="spellStart"/>
      <w:r w:rsidRPr="006C1263">
        <w:rPr>
          <w:rFonts w:asciiTheme="majorHAnsi" w:hAnsiTheme="majorHAnsi" w:cs="Arial"/>
          <w:color w:val="000000"/>
        </w:rPr>
        <w:t>ccTLD</w:t>
      </w:r>
      <w:proofErr w:type="spellEnd"/>
      <w:r w:rsidRPr="006C1263">
        <w:rPr>
          <w:rFonts w:asciiTheme="majorHAnsi" w:hAnsiTheme="majorHAnsi" w:cs="Arial"/>
          <w:color w:val="000000"/>
        </w:rPr>
        <w:t xml:space="preserve"> space and the IP addressing were out of scope for this review. In that context ISPCP suggests that the actors having competencies in these very important additional areas proceed to their own review following the example of the WHOIS review team, and make it public.</w:t>
      </w:r>
    </w:p>
    <w:p w14:paraId="4D915FA3" w14:textId="696BC6A7" w:rsidR="006C1263" w:rsidRDefault="006C1263" w:rsidP="006C1263">
      <w:pPr>
        <w:rPr>
          <w:rFonts w:asciiTheme="majorHAnsi" w:hAnsiTheme="majorHAnsi" w:cs="Arial"/>
          <w:color w:val="000000"/>
        </w:rPr>
      </w:pPr>
      <w:r w:rsidRPr="006C1263">
        <w:rPr>
          <w:rFonts w:asciiTheme="majorHAnsi" w:hAnsiTheme="majorHAnsi" w:cs="Arial"/>
          <w:color w:val="000000"/>
        </w:rPr>
        <w:t>It is considered essential a review of the implementation of the Recommendations coupled with a detailed assessment of the improvements that have resulted, is followed up by future review teams.</w:t>
      </w:r>
    </w:p>
    <w:p w14:paraId="54B4864B" w14:textId="77777777" w:rsidR="00C424B1" w:rsidRDefault="00C424B1" w:rsidP="006C1263">
      <w:pPr>
        <w:rPr>
          <w:rFonts w:asciiTheme="majorHAnsi" w:hAnsiTheme="majorHAnsi" w:cs="Arial"/>
          <w:color w:val="000000"/>
        </w:rPr>
      </w:pPr>
    </w:p>
    <w:p w14:paraId="28C51E07" w14:textId="77777777" w:rsidR="00B228A3" w:rsidRDefault="00013E4A" w:rsidP="006C1263">
      <w:pPr>
        <w:rPr>
          <w:rFonts w:asciiTheme="majorHAnsi" w:hAnsiTheme="majorHAnsi" w:cs="Arial"/>
          <w:color w:val="000000"/>
        </w:rPr>
      </w:pPr>
      <w:hyperlink r:id="rId167" w:history="1">
        <w:r w:rsidRPr="00013E4A">
          <w:rPr>
            <w:rStyle w:val="Hyperlink"/>
            <w:rFonts w:asciiTheme="majorHAnsi" w:hAnsiTheme="majorHAnsi" w:cs="Arial"/>
          </w:rPr>
          <w:t>United States Department of Commerce</w:t>
        </w:r>
      </w:hyperlink>
    </w:p>
    <w:p w14:paraId="468E41C0" w14:textId="2D1DBDEC" w:rsidR="00C424B1" w:rsidRDefault="00013E4A" w:rsidP="006C1263">
      <w:pPr>
        <w:rPr>
          <w:rFonts w:asciiTheme="majorHAnsi" w:hAnsiTheme="majorHAnsi" w:cs="Arial"/>
          <w:color w:val="000000"/>
        </w:rPr>
      </w:pPr>
      <w:r>
        <w:rPr>
          <w:rFonts w:asciiTheme="majorHAnsi" w:hAnsiTheme="majorHAnsi" w:cs="Arial"/>
          <w:color w:val="000000"/>
        </w:rPr>
        <w:t xml:space="preserve"> </w:t>
      </w:r>
    </w:p>
    <w:p w14:paraId="5A7D2BA7" w14:textId="104226D4" w:rsidR="00C424B1" w:rsidRDefault="00C424B1" w:rsidP="006C1263">
      <w:pPr>
        <w:rPr>
          <w:rFonts w:asciiTheme="majorHAnsi" w:hAnsiTheme="majorHAnsi" w:cs="Arial"/>
          <w:color w:val="000000"/>
        </w:rPr>
      </w:pPr>
      <w:r>
        <w:rPr>
          <w:rFonts w:asciiTheme="majorHAnsi" w:hAnsiTheme="majorHAnsi" w:cs="Arial"/>
          <w:color w:val="000000"/>
        </w:rPr>
        <w:t xml:space="preserve">The US Government supports the majority of the recommendations and considers them critical to ensuring that ICANN’s WHOIS Policy is effective, and its implementation meets the legitimate needs of law enforcement, and promotes consumer trust consistent with the provisions of the Affirmation of Commitments. </w:t>
      </w:r>
    </w:p>
    <w:p w14:paraId="5D48A144" w14:textId="77777777" w:rsidR="007C7D12" w:rsidRDefault="007C7D12" w:rsidP="006C1263">
      <w:pPr>
        <w:rPr>
          <w:rFonts w:asciiTheme="majorHAnsi" w:hAnsiTheme="majorHAnsi" w:cs="Arial"/>
          <w:color w:val="000000"/>
        </w:rPr>
      </w:pPr>
    </w:p>
    <w:p w14:paraId="465F8AD7" w14:textId="30C8E1FB" w:rsidR="007C7D12" w:rsidRDefault="007C7D12" w:rsidP="006C1263">
      <w:pPr>
        <w:rPr>
          <w:rFonts w:asciiTheme="majorHAnsi" w:hAnsiTheme="majorHAnsi" w:cs="Arial"/>
          <w:color w:val="000000"/>
        </w:rPr>
      </w:pPr>
      <w:r>
        <w:rPr>
          <w:rFonts w:asciiTheme="majorHAnsi" w:hAnsiTheme="majorHAnsi" w:cs="Arial"/>
          <w:color w:val="000000"/>
        </w:rPr>
        <w:t>Recommendations 12, 13, 14, 15 &amp; 16</w:t>
      </w:r>
      <w:r>
        <w:rPr>
          <w:rFonts w:asciiTheme="majorHAnsi" w:hAnsiTheme="majorHAnsi" w:cs="Arial"/>
          <w:color w:val="000000"/>
        </w:rPr>
        <w:br/>
        <w:t>The U.S. Government supports the recommendations regarding proxy services, including standardizing the reveal process and time frames</w:t>
      </w:r>
      <w:r w:rsidR="00244501">
        <w:rPr>
          <w:rFonts w:asciiTheme="majorHAnsi" w:hAnsiTheme="majorHAnsi" w:cs="Arial"/>
          <w:color w:val="000000"/>
        </w:rPr>
        <w:t xml:space="preserve">, conducting due diligence checks, and providing abuse points of contact. However, we strongly believe that </w:t>
      </w:r>
      <w:r w:rsidR="0068126E">
        <w:rPr>
          <w:rFonts w:asciiTheme="majorHAnsi" w:hAnsiTheme="majorHAnsi" w:cs="Arial"/>
          <w:color w:val="000000"/>
        </w:rPr>
        <w:t>the “guidelines” should be incorporated as requirements in the revision to the Registrar Accreditation Agreement, rather than adopted than adopted as voluntary practices.</w:t>
      </w:r>
    </w:p>
    <w:p w14:paraId="7143D600" w14:textId="77777777" w:rsidR="00F96FE8" w:rsidRDefault="00F96FE8" w:rsidP="006C1263">
      <w:pPr>
        <w:rPr>
          <w:rFonts w:asciiTheme="majorHAnsi" w:hAnsiTheme="majorHAnsi" w:cs="Arial"/>
          <w:color w:val="000000"/>
        </w:rPr>
      </w:pPr>
    </w:p>
    <w:p w14:paraId="5275C2B2" w14:textId="4702F903" w:rsidR="00F96FE8" w:rsidRDefault="00F96FE8" w:rsidP="006C1263">
      <w:pPr>
        <w:rPr>
          <w:rFonts w:asciiTheme="majorHAnsi" w:hAnsiTheme="majorHAnsi" w:cs="Arial"/>
          <w:color w:val="000000"/>
        </w:rPr>
      </w:pPr>
      <w:r>
        <w:rPr>
          <w:rFonts w:asciiTheme="majorHAnsi" w:hAnsiTheme="majorHAnsi" w:cs="Arial"/>
          <w:color w:val="000000"/>
        </w:rPr>
        <w:t xml:space="preserve">Recommendations 18, 19 </w:t>
      </w:r>
    </w:p>
    <w:p w14:paraId="0ABB1AE2" w14:textId="04C7C74B" w:rsidR="00F96FE8" w:rsidRPr="006C1263" w:rsidRDefault="00F96FE8" w:rsidP="006C1263">
      <w:pPr>
        <w:rPr>
          <w:rFonts w:asciiTheme="majorHAnsi" w:hAnsiTheme="majorHAnsi" w:cs="Arial"/>
          <w:color w:val="000000"/>
        </w:rPr>
      </w:pPr>
      <w:r>
        <w:rPr>
          <w:rFonts w:asciiTheme="majorHAnsi" w:hAnsiTheme="majorHAnsi" w:cs="Arial"/>
          <w:color w:val="000000"/>
        </w:rPr>
        <w:t>The development of technical capabilities and modifications to give global access to gather, store and make available in fully searchable online databases all internationalized registration should be encouraged, which includes translation of the data, and the results incorporated into Registrar and Registry agreements within 6 months of adoption of the results by the ICANN Board.</w:t>
      </w:r>
    </w:p>
    <w:p w14:paraId="5D48E20D" w14:textId="77777777" w:rsidR="007A45C3" w:rsidRDefault="007A45C3" w:rsidP="002F1739">
      <w:pPr>
        <w:rPr>
          <w:rFonts w:asciiTheme="majorHAnsi" w:hAnsiTheme="majorHAnsi"/>
        </w:rPr>
      </w:pPr>
    </w:p>
    <w:p w14:paraId="5CFB8C41" w14:textId="5A5AEFD6" w:rsidR="00986CDB" w:rsidRDefault="00986CDB" w:rsidP="002F1739">
      <w:pPr>
        <w:rPr>
          <w:rFonts w:asciiTheme="majorHAnsi" w:hAnsiTheme="majorHAnsi"/>
        </w:rPr>
      </w:pPr>
      <w:r>
        <w:rPr>
          <w:rFonts w:asciiTheme="majorHAnsi" w:hAnsiTheme="majorHAnsi"/>
        </w:rPr>
        <w:t>Consistent with the GAC/LEA Recommendations for amendments to the Registrar Accreditation Agreement, which is the subject of ongoing negotiations between ICANN and the Registrar Stakeholder Group, the U.S. Government believes that the WHOIS Rev</w:t>
      </w:r>
      <w:r w:rsidR="00C61362">
        <w:rPr>
          <w:rFonts w:asciiTheme="majorHAnsi" w:hAnsiTheme="majorHAnsi"/>
        </w:rPr>
        <w:t>iew Team should incorporate as an additional recommendation in its final report a requirement for Registrars to validate registrant data at the time of registration, upon renewal of a domain name, and upon receiving updated contact information in response to a notice of inaccurate data. From our perspective, such a validation requirements would significantly reduce the incidence of inaccurate WHOIS data.</w:t>
      </w:r>
    </w:p>
    <w:p w14:paraId="0FB85370" w14:textId="77777777" w:rsidR="001C2D71" w:rsidRDefault="001C2D71" w:rsidP="002F1739">
      <w:pPr>
        <w:rPr>
          <w:rFonts w:asciiTheme="majorHAnsi" w:hAnsiTheme="majorHAnsi"/>
        </w:rPr>
      </w:pPr>
    </w:p>
    <w:p w14:paraId="2D65BB5E" w14:textId="35454589" w:rsidR="001C2D71" w:rsidRDefault="001C2D71" w:rsidP="002F1739">
      <w:pPr>
        <w:rPr>
          <w:rFonts w:asciiTheme="majorHAnsi" w:hAnsiTheme="majorHAnsi"/>
        </w:rPr>
      </w:pPr>
      <w:r>
        <w:rPr>
          <w:rFonts w:asciiTheme="majorHAnsi" w:hAnsiTheme="majorHAnsi"/>
        </w:rPr>
        <w:t>Letter to Chairman of ICANN Board</w:t>
      </w:r>
    </w:p>
    <w:p w14:paraId="32D1CA29" w14:textId="3E75E1EA" w:rsidR="001C2D71" w:rsidRDefault="00D83752" w:rsidP="002F1739">
      <w:pPr>
        <w:rPr>
          <w:rFonts w:asciiTheme="majorHAnsi" w:hAnsiTheme="majorHAnsi"/>
        </w:rPr>
      </w:pPr>
      <w:r>
        <w:rPr>
          <w:rFonts w:asciiTheme="majorHAnsi" w:hAnsiTheme="majorHAnsi"/>
        </w:rPr>
        <w:t xml:space="preserve">The U.S. Government strongly supports the majority of the Report’s recommendations and believes their implementation will improve ICANN’s ability to enforce existing WHOIS policy, which requires ICANN to implement measures to maintain timely, unrestricted, and public access to accurate and complete WHOIS information. Although we welcome the WHOIS Review Team’s recommendations that the </w:t>
      </w:r>
      <w:r w:rsidR="00557B9B">
        <w:rPr>
          <w:rFonts w:asciiTheme="majorHAnsi" w:hAnsiTheme="majorHAnsi"/>
        </w:rPr>
        <w:t xml:space="preserve">privacy and proxy services should be “standardized”, with clear, consistent, and enforceable requirements applicable to such services, the U.S. Government remains concerned that such services have been, and </w:t>
      </w:r>
      <w:r w:rsidR="009B695D">
        <w:rPr>
          <w:rFonts w:asciiTheme="majorHAnsi" w:hAnsiTheme="majorHAnsi"/>
        </w:rPr>
        <w:t xml:space="preserve">can </w:t>
      </w:r>
      <w:r w:rsidR="00557B9B">
        <w:rPr>
          <w:rFonts w:asciiTheme="majorHAnsi" w:hAnsiTheme="majorHAnsi"/>
        </w:rPr>
        <w:t>continue to be,</w:t>
      </w:r>
      <w:r w:rsidR="009B695D">
        <w:rPr>
          <w:rFonts w:asciiTheme="majorHAnsi" w:hAnsiTheme="majorHAnsi"/>
        </w:rPr>
        <w:t xml:space="preserve"> misused too easily.</w:t>
      </w:r>
      <w:r w:rsidR="00E07715">
        <w:rPr>
          <w:rFonts w:asciiTheme="majorHAnsi" w:hAnsiTheme="majorHAnsi"/>
        </w:rPr>
        <w:t xml:space="preserve"> From our perspective, the unrestrained provision of privacy and proxy services, which have not been clearly defined, delineated or subject to clear, consistent, and enforceable requirements</w:t>
      </w:r>
      <w:r w:rsidR="0039386F">
        <w:rPr>
          <w:rFonts w:asciiTheme="majorHAnsi" w:hAnsiTheme="majorHAnsi"/>
        </w:rPr>
        <w:t xml:space="preserve">, by ICANN-accredited Registrars is also consistent with the legitimate uses of WHOIS data outlined in the 2007 </w:t>
      </w:r>
      <w:r w:rsidR="00D02205">
        <w:rPr>
          <w:rFonts w:asciiTheme="majorHAnsi" w:hAnsiTheme="majorHAnsi"/>
        </w:rPr>
        <w:t xml:space="preserve">GAC Principles regarding </w:t>
      </w:r>
      <w:proofErr w:type="spellStart"/>
      <w:r w:rsidR="00D02205">
        <w:rPr>
          <w:rFonts w:asciiTheme="majorHAnsi" w:hAnsiTheme="majorHAnsi"/>
        </w:rPr>
        <w:t>gTLD</w:t>
      </w:r>
      <w:proofErr w:type="spellEnd"/>
      <w:r w:rsidR="00D02205">
        <w:rPr>
          <w:rFonts w:asciiTheme="majorHAnsi" w:hAnsiTheme="majorHAnsi"/>
        </w:rPr>
        <w:t xml:space="preserve"> WHOIS services, by limiting or constraining access to the underlying registrant data.</w:t>
      </w:r>
      <w:r w:rsidR="00353F48">
        <w:rPr>
          <w:rFonts w:asciiTheme="majorHAnsi" w:hAnsiTheme="majorHAnsi"/>
        </w:rPr>
        <w:t xml:space="preserve"> Adopting the recommendations of the WHOIS Review Team, updating the Registrar Accreditation Agreement, and improving ICANN’s contract compliance collectively will enhance the tools available to law enforcement and consumer protection o</w:t>
      </w:r>
      <w:r w:rsidR="00E710E7">
        <w:rPr>
          <w:rFonts w:asciiTheme="majorHAnsi" w:hAnsiTheme="majorHAnsi"/>
        </w:rPr>
        <w:t>fficials as the new generic top-l</w:t>
      </w:r>
      <w:r w:rsidR="00353F48">
        <w:rPr>
          <w:rFonts w:asciiTheme="majorHAnsi" w:hAnsiTheme="majorHAnsi"/>
        </w:rPr>
        <w:t>evel domain name (</w:t>
      </w:r>
      <w:proofErr w:type="spellStart"/>
      <w:r w:rsidR="00353F48">
        <w:rPr>
          <w:rFonts w:asciiTheme="majorHAnsi" w:hAnsiTheme="majorHAnsi"/>
        </w:rPr>
        <w:t>gTLD</w:t>
      </w:r>
      <w:proofErr w:type="spellEnd"/>
      <w:r w:rsidR="00353F48">
        <w:rPr>
          <w:rFonts w:asciiTheme="majorHAnsi" w:hAnsiTheme="majorHAnsi"/>
        </w:rPr>
        <w:t>) program unfolds.</w:t>
      </w:r>
      <w:r w:rsidR="00E710E7">
        <w:rPr>
          <w:rFonts w:asciiTheme="majorHAnsi" w:hAnsiTheme="majorHAnsi"/>
        </w:rPr>
        <w:t xml:space="preserve"> I urge the Board to assign a high priority to achieving progress on these issues.</w:t>
      </w:r>
      <w:r w:rsidR="00DC6A4D">
        <w:rPr>
          <w:rFonts w:asciiTheme="majorHAnsi" w:hAnsiTheme="majorHAnsi"/>
        </w:rPr>
        <w:t xml:space="preserve"> Doing so will demonstrate that ICANN seriously takes its commitment to mitigate any unexpected harm due to the introduction of new </w:t>
      </w:r>
      <w:proofErr w:type="spellStart"/>
      <w:r w:rsidR="00DC6A4D">
        <w:rPr>
          <w:rFonts w:asciiTheme="majorHAnsi" w:hAnsiTheme="majorHAnsi"/>
        </w:rPr>
        <w:t>gTLDs</w:t>
      </w:r>
      <w:proofErr w:type="spellEnd"/>
      <w:r w:rsidR="00DC6A4D">
        <w:rPr>
          <w:rFonts w:asciiTheme="majorHAnsi" w:hAnsiTheme="majorHAnsi"/>
        </w:rPr>
        <w:t>.</w:t>
      </w:r>
    </w:p>
    <w:p w14:paraId="16FB5B97" w14:textId="77777777" w:rsidR="009A605A" w:rsidRDefault="009A605A" w:rsidP="002F1739">
      <w:pPr>
        <w:rPr>
          <w:rFonts w:asciiTheme="majorHAnsi" w:hAnsiTheme="majorHAnsi"/>
        </w:rPr>
      </w:pPr>
    </w:p>
    <w:p w14:paraId="43F56FD8" w14:textId="209E13D3" w:rsidR="009A605A" w:rsidRDefault="00306571" w:rsidP="002F1739">
      <w:pPr>
        <w:rPr>
          <w:rFonts w:asciiTheme="majorHAnsi" w:hAnsiTheme="majorHAnsi"/>
        </w:rPr>
      </w:pPr>
      <w:hyperlink r:id="rId168" w:history="1">
        <w:r w:rsidR="009A605A" w:rsidRPr="00306571">
          <w:rPr>
            <w:rStyle w:val="Hyperlink"/>
            <w:rFonts w:asciiTheme="majorHAnsi" w:hAnsiTheme="majorHAnsi"/>
          </w:rPr>
          <w:t>At-Large (ALAC)</w:t>
        </w:r>
        <w:r w:rsidR="009A605A" w:rsidRPr="00306571">
          <w:rPr>
            <w:rStyle w:val="Hyperlink"/>
            <w:rFonts w:asciiTheme="majorHAnsi" w:hAnsiTheme="majorHAnsi"/>
          </w:rPr>
          <w:br/>
        </w:r>
      </w:hyperlink>
    </w:p>
    <w:p w14:paraId="37979E24" w14:textId="31DEC4C2" w:rsidR="008D1199" w:rsidRPr="008D1199" w:rsidRDefault="008D1199" w:rsidP="008D11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libri"/>
          <w:color w:val="000000"/>
        </w:rPr>
      </w:pPr>
      <w:r w:rsidRPr="008D1199">
        <w:rPr>
          <w:rFonts w:asciiTheme="majorHAnsi" w:hAnsiTheme="majorHAnsi" w:cs="Calibri"/>
          <w:color w:val="000000"/>
        </w:rPr>
        <w:t xml:space="preserve">The ALAC concurs unanimously with the Review Team’s judgment that the WHOIS construct is broken and we support the tone and tenor of almost all of the twenty (20) recommendations made by Team for relief and/or remedy of existing disabilities. Going into this review process, the ALAC outlined our anticipations in our </w:t>
      </w:r>
      <w:r w:rsidRPr="008D1199">
        <w:rPr>
          <w:rFonts w:asciiTheme="majorHAnsi" w:hAnsiTheme="majorHAnsi" w:cs="Calibri"/>
          <w:color w:val="0000FF"/>
        </w:rPr>
        <w:t>Statement of March 2011</w:t>
      </w:r>
      <w:r w:rsidRPr="008D1199">
        <w:rPr>
          <w:rFonts w:asciiTheme="majorHAnsi" w:hAnsiTheme="majorHAnsi" w:cs="Calibri"/>
          <w:color w:val="000000"/>
        </w:rPr>
        <w:t>. We are pleased to see that for the most part, our concerns were considered. However, details of the recommendations grouped under “Data Access” invite some residual concerns and for these reasons, we reserve judgment and offer our own perspectives.</w:t>
      </w:r>
    </w:p>
    <w:p w14:paraId="6B6B4530" w14:textId="24D6F97C" w:rsidR="00306571" w:rsidRPr="008D1199" w:rsidRDefault="008D1199" w:rsidP="008D11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libri"/>
          <w:color w:val="000000"/>
        </w:rPr>
      </w:pPr>
      <w:r w:rsidRPr="008D1199">
        <w:rPr>
          <w:rFonts w:asciiTheme="majorHAnsi" w:hAnsiTheme="majorHAnsi" w:cs="Calibri"/>
          <w:color w:val="000000"/>
        </w:rPr>
        <w:t xml:space="preserve">The ALAC is pleased with the Review Team’s acknowledgement that this WHOIS policy framework is properly within the purview of the Affirmation of Commitments. In this context, they affirmed our principled position: regardless of the vehicles or conduits used for policy implementation and </w:t>
      </w:r>
      <w:proofErr w:type="spellStart"/>
      <w:r w:rsidRPr="008D1199">
        <w:rPr>
          <w:rFonts w:asciiTheme="majorHAnsi" w:hAnsiTheme="majorHAnsi" w:cs="Calibri"/>
          <w:color w:val="000000"/>
        </w:rPr>
        <w:t>enforcement</w:t>
      </w:r>
      <w:proofErr w:type="gramStart"/>
      <w:r w:rsidRPr="008D1199">
        <w:rPr>
          <w:rFonts w:asciiTheme="majorHAnsi" w:hAnsiTheme="majorHAnsi" w:cs="Calibri"/>
          <w:color w:val="000000"/>
        </w:rPr>
        <w:t>,we</w:t>
      </w:r>
      <w:proofErr w:type="spellEnd"/>
      <w:proofErr w:type="gramEnd"/>
      <w:r w:rsidRPr="008D1199">
        <w:rPr>
          <w:rFonts w:asciiTheme="majorHAnsi" w:hAnsiTheme="majorHAnsi" w:cs="Calibri"/>
          <w:color w:val="000000"/>
        </w:rPr>
        <w:t xml:space="preserve"> endorse the equal representation of </w:t>
      </w:r>
      <w:r w:rsidRPr="008D1199">
        <w:rPr>
          <w:rFonts w:asciiTheme="majorHAnsi" w:hAnsiTheme="majorHAnsi" w:cs="Helvetica"/>
          <w:color w:val="000000"/>
        </w:rPr>
        <w:t xml:space="preserve">all </w:t>
      </w:r>
      <w:r w:rsidRPr="008D1199">
        <w:rPr>
          <w:rFonts w:asciiTheme="majorHAnsi" w:hAnsiTheme="majorHAnsi" w:cs="Calibri"/>
          <w:color w:val="000000"/>
        </w:rPr>
        <w:t>ICANN community interests in the development of a WHOIS policy framework and their settled consensus should be reflected in all aspects of WHOIS implementation and enforcement.</w:t>
      </w:r>
    </w:p>
    <w:p w14:paraId="7A0F594A" w14:textId="77777777" w:rsidR="00460DC9" w:rsidRDefault="00460DC9" w:rsidP="002F1739">
      <w:pPr>
        <w:rPr>
          <w:rFonts w:asciiTheme="majorHAnsi" w:hAnsiTheme="majorHAnsi"/>
        </w:rPr>
      </w:pPr>
    </w:p>
    <w:p w14:paraId="39E1548F" w14:textId="77777777" w:rsidR="00460DC9" w:rsidRDefault="00460DC9" w:rsidP="002F1739">
      <w:pPr>
        <w:rPr>
          <w:rFonts w:asciiTheme="majorHAnsi" w:hAnsiTheme="majorHAnsi"/>
        </w:rPr>
      </w:pPr>
    </w:p>
    <w:p w14:paraId="1475C25A" w14:textId="77777777" w:rsidR="00460DC9" w:rsidRDefault="00460DC9" w:rsidP="002F1739">
      <w:pPr>
        <w:rPr>
          <w:rFonts w:asciiTheme="majorHAnsi" w:hAnsiTheme="majorHAnsi"/>
        </w:rPr>
      </w:pPr>
    </w:p>
    <w:p w14:paraId="04ADA65B" w14:textId="77777777" w:rsidR="00460DC9" w:rsidRDefault="00460DC9" w:rsidP="002F1739">
      <w:pPr>
        <w:rPr>
          <w:rFonts w:asciiTheme="majorHAnsi" w:hAnsiTheme="majorHAnsi"/>
        </w:rPr>
      </w:pPr>
    </w:p>
    <w:p w14:paraId="23F57C71" w14:textId="77777777" w:rsidR="00D83752" w:rsidRPr="00A1666D" w:rsidRDefault="00D83752" w:rsidP="002F1739">
      <w:pPr>
        <w:rPr>
          <w:rFonts w:asciiTheme="majorHAnsi" w:hAnsiTheme="majorHAnsi"/>
        </w:rPr>
      </w:pPr>
    </w:p>
    <w:tbl>
      <w:tblPr>
        <w:tblStyle w:val="TableGrid"/>
        <w:tblW w:w="0" w:type="auto"/>
        <w:tblLook w:val="04A0" w:firstRow="1" w:lastRow="0" w:firstColumn="1" w:lastColumn="0" w:noHBand="0" w:noVBand="1"/>
      </w:tblPr>
      <w:tblGrid>
        <w:gridCol w:w="1489"/>
        <w:gridCol w:w="7367"/>
      </w:tblGrid>
      <w:tr w:rsidR="00F8623D" w:rsidRPr="00D612D2" w14:paraId="213249C7" w14:textId="77777777" w:rsidTr="007A35DF">
        <w:tc>
          <w:tcPr>
            <w:tcW w:w="8856" w:type="dxa"/>
            <w:gridSpan w:val="2"/>
          </w:tcPr>
          <w:p w14:paraId="723CCA85" w14:textId="21451BB4" w:rsidR="00F8623D" w:rsidRPr="00D612D2" w:rsidRDefault="00F8623D" w:rsidP="007A35DF">
            <w:pPr>
              <w:jc w:val="center"/>
              <w:rPr>
                <w:rFonts w:asciiTheme="majorHAnsi" w:hAnsiTheme="majorHAnsi"/>
                <w:b/>
                <w:sz w:val="28"/>
                <w:szCs w:val="28"/>
              </w:rPr>
            </w:pPr>
            <w:r w:rsidRPr="00D612D2">
              <w:rPr>
                <w:rFonts w:asciiTheme="majorHAnsi" w:hAnsiTheme="majorHAnsi"/>
                <w:b/>
                <w:sz w:val="28"/>
                <w:szCs w:val="28"/>
              </w:rPr>
              <w:t>Comments on Chapters</w:t>
            </w:r>
          </w:p>
        </w:tc>
      </w:tr>
      <w:tr w:rsidR="007A35DF" w:rsidRPr="00D612D2" w14:paraId="59CB6F6A" w14:textId="77777777" w:rsidTr="007A35DF">
        <w:tc>
          <w:tcPr>
            <w:tcW w:w="8856" w:type="dxa"/>
            <w:gridSpan w:val="2"/>
          </w:tcPr>
          <w:p w14:paraId="56DF9106" w14:textId="55B2D77C" w:rsidR="007A35DF" w:rsidRPr="00D612D2" w:rsidRDefault="007A35DF" w:rsidP="007A35DF">
            <w:pPr>
              <w:jc w:val="center"/>
              <w:rPr>
                <w:rFonts w:asciiTheme="majorHAnsi" w:hAnsiTheme="majorHAnsi"/>
                <w:b/>
              </w:rPr>
            </w:pPr>
            <w:r w:rsidRPr="00D612D2">
              <w:rPr>
                <w:rFonts w:asciiTheme="majorHAnsi" w:hAnsiTheme="majorHAnsi"/>
                <w:b/>
              </w:rPr>
              <w:t>Chapter 1 Section A</w:t>
            </w:r>
          </w:p>
        </w:tc>
      </w:tr>
      <w:tr w:rsidR="007A35DF" w:rsidRPr="00D612D2" w14:paraId="04FB4B44" w14:textId="77777777" w:rsidTr="00015729">
        <w:tc>
          <w:tcPr>
            <w:tcW w:w="1489" w:type="dxa"/>
          </w:tcPr>
          <w:p w14:paraId="73C3D1A2" w14:textId="69E3E52F" w:rsidR="007A35DF" w:rsidRPr="00D612D2" w:rsidRDefault="008C2CC8">
            <w:pPr>
              <w:rPr>
                <w:rStyle w:val="Hyperlink"/>
                <w:rFonts w:asciiTheme="majorHAnsi" w:hAnsiTheme="majorHAnsi"/>
              </w:rPr>
            </w:pPr>
            <w:r w:rsidRPr="00D612D2">
              <w:rPr>
                <w:rStyle w:val="Hyperlink"/>
                <w:rFonts w:asciiTheme="majorHAnsi" w:hAnsiTheme="majorHAnsi"/>
              </w:rPr>
              <w:t xml:space="preserve"> </w:t>
            </w:r>
            <w:r w:rsidRPr="008C2CC8">
              <w:rPr>
                <w:rStyle w:val="Hyperlink"/>
                <w:rFonts w:asciiTheme="majorHAnsi" w:hAnsiTheme="majorHAnsi"/>
              </w:rPr>
              <w:t>Steve Crocker</w:t>
            </w:r>
          </w:p>
          <w:p w14:paraId="6C7E2659" w14:textId="3A4E25E5" w:rsidR="006F267C" w:rsidRPr="00D612D2" w:rsidRDefault="006F267C">
            <w:pPr>
              <w:rPr>
                <w:rFonts w:asciiTheme="majorHAnsi" w:hAnsiTheme="majorHAnsi"/>
              </w:rPr>
            </w:pPr>
            <w:r w:rsidRPr="00D612D2">
              <w:rPr>
                <w:rFonts w:asciiTheme="majorHAnsi" w:hAnsiTheme="majorHAnsi"/>
              </w:rPr>
              <w:t>Chairman of ICANN Board of Directors</w:t>
            </w:r>
          </w:p>
        </w:tc>
        <w:tc>
          <w:tcPr>
            <w:tcW w:w="7367" w:type="dxa"/>
          </w:tcPr>
          <w:p w14:paraId="3E92134D" w14:textId="5F9EB4F2" w:rsidR="007A35DF" w:rsidRPr="00D612D2" w:rsidRDefault="00D719E9"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T</w:t>
            </w:r>
            <w:r w:rsidR="007A35DF" w:rsidRPr="00D612D2">
              <w:rPr>
                <w:rFonts w:asciiTheme="majorHAnsi" w:hAnsiTheme="majorHAnsi" w:cs="Courier"/>
                <w:color w:val="000000"/>
              </w:rPr>
              <w:t>he original p</w:t>
            </w:r>
            <w:r w:rsidR="007224AB" w:rsidRPr="00D612D2">
              <w:rPr>
                <w:rFonts w:asciiTheme="majorHAnsi" w:hAnsiTheme="majorHAnsi" w:cs="Courier"/>
                <w:color w:val="000000"/>
              </w:rPr>
              <w:t xml:space="preserve">urpose of </w:t>
            </w:r>
            <w:proofErr w:type="spellStart"/>
            <w:r w:rsidR="007224AB" w:rsidRPr="00D612D2">
              <w:rPr>
                <w:rFonts w:asciiTheme="majorHAnsi" w:hAnsiTheme="majorHAnsi" w:cs="Courier"/>
                <w:color w:val="000000"/>
              </w:rPr>
              <w:t>whois</w:t>
            </w:r>
            <w:proofErr w:type="spellEnd"/>
            <w:r w:rsidR="007224AB" w:rsidRPr="00D612D2">
              <w:rPr>
                <w:rFonts w:asciiTheme="majorHAnsi" w:hAnsiTheme="majorHAnsi" w:cs="Courier"/>
                <w:color w:val="000000"/>
              </w:rPr>
              <w:t xml:space="preserve"> was to provide </w:t>
            </w:r>
            <w:r w:rsidR="007A35DF" w:rsidRPr="00D612D2">
              <w:rPr>
                <w:rFonts w:asciiTheme="majorHAnsi" w:hAnsiTheme="majorHAnsi" w:cs="Courier"/>
                <w:color w:val="000000"/>
              </w:rPr>
              <w:t>points of contact for the hosts that were on the network. In the early days,</w:t>
            </w:r>
            <w:r w:rsidR="007224AB" w:rsidRPr="00D612D2">
              <w:rPr>
                <w:rFonts w:asciiTheme="majorHAnsi" w:hAnsiTheme="majorHAnsi" w:cs="Courier"/>
                <w:color w:val="000000"/>
              </w:rPr>
              <w:t xml:space="preserve"> </w:t>
            </w:r>
            <w:r w:rsidR="007A35DF" w:rsidRPr="00D612D2">
              <w:rPr>
                <w:rFonts w:asciiTheme="majorHAnsi" w:hAnsiTheme="majorHAnsi" w:cs="Courier"/>
                <w:color w:val="000000"/>
              </w:rPr>
              <w:t>hosts were multi-user machines,</w:t>
            </w:r>
            <w:r w:rsidR="007224AB" w:rsidRPr="00D612D2">
              <w:rPr>
                <w:rFonts w:asciiTheme="majorHAnsi" w:hAnsiTheme="majorHAnsi" w:cs="Courier"/>
                <w:color w:val="000000"/>
              </w:rPr>
              <w:t xml:space="preserve"> </w:t>
            </w:r>
            <w:r w:rsidR="007A35DF" w:rsidRPr="00D612D2">
              <w:rPr>
                <w:rFonts w:asciiTheme="majorHAnsi" w:hAnsiTheme="majorHAnsi" w:cs="Courier"/>
                <w:color w:val="000000"/>
              </w:rPr>
              <w:t>and their administrators were roughly comparable to the operators of small ISPs. Th</w:t>
            </w:r>
            <w:r w:rsidR="007224AB" w:rsidRPr="00D612D2">
              <w:rPr>
                <w:rFonts w:asciiTheme="majorHAnsi" w:hAnsiTheme="majorHAnsi" w:cs="Courier"/>
                <w:color w:val="000000"/>
              </w:rPr>
              <w:t xml:space="preserve">ese were not points of contact </w:t>
            </w:r>
            <w:r w:rsidR="007A35DF" w:rsidRPr="00D612D2">
              <w:rPr>
                <w:rFonts w:asciiTheme="majorHAnsi" w:hAnsiTheme="majorHAnsi" w:cs="Courier"/>
                <w:color w:val="000000"/>
              </w:rPr>
              <w:t xml:space="preserve">for each individual. The </w:t>
            </w:r>
            <w:proofErr w:type="spellStart"/>
            <w:r w:rsidR="007A35DF" w:rsidRPr="00D612D2">
              <w:rPr>
                <w:rFonts w:asciiTheme="majorHAnsi" w:hAnsiTheme="majorHAnsi" w:cs="Courier"/>
                <w:color w:val="000000"/>
              </w:rPr>
              <w:t>whois</w:t>
            </w:r>
            <w:proofErr w:type="spellEnd"/>
            <w:r w:rsidR="007A35DF" w:rsidRPr="00D612D2">
              <w:rPr>
                <w:rFonts w:asciiTheme="majorHAnsi" w:hAnsiTheme="majorHAnsi" w:cs="Courier"/>
                <w:color w:val="000000"/>
              </w:rPr>
              <w:t xml:space="preserve"> system mor</w:t>
            </w:r>
            <w:r w:rsidRPr="00D612D2">
              <w:rPr>
                <w:rFonts w:asciiTheme="majorHAnsi" w:hAnsiTheme="majorHAnsi" w:cs="Courier"/>
                <w:color w:val="000000"/>
              </w:rPr>
              <w:t xml:space="preserve">phed over time, but the formal </w:t>
            </w:r>
            <w:r w:rsidR="007A35DF" w:rsidRPr="00D612D2">
              <w:rPr>
                <w:rFonts w:asciiTheme="majorHAnsi" w:hAnsiTheme="majorHAnsi" w:cs="Courier"/>
                <w:color w:val="000000"/>
              </w:rPr>
              <w:t>definition and the protocols supporting it didn'</w:t>
            </w:r>
            <w:r w:rsidR="007224AB" w:rsidRPr="00D612D2">
              <w:rPr>
                <w:rFonts w:asciiTheme="majorHAnsi" w:hAnsiTheme="majorHAnsi" w:cs="Courier"/>
                <w:color w:val="000000"/>
              </w:rPr>
              <w:t xml:space="preserve">t change except to become more </w:t>
            </w:r>
            <w:r w:rsidR="007A35DF" w:rsidRPr="00D612D2">
              <w:rPr>
                <w:rFonts w:asciiTheme="majorHAnsi" w:hAnsiTheme="majorHAnsi" w:cs="Courier"/>
                <w:color w:val="000000"/>
              </w:rPr>
              <w:t xml:space="preserve">distributed in order to scale. </w:t>
            </w:r>
          </w:p>
        </w:tc>
      </w:tr>
      <w:tr w:rsidR="00D719E9" w:rsidRPr="00D612D2" w14:paraId="79D161BF" w14:textId="77777777" w:rsidTr="007A476B">
        <w:tc>
          <w:tcPr>
            <w:tcW w:w="8856" w:type="dxa"/>
            <w:gridSpan w:val="2"/>
          </w:tcPr>
          <w:p w14:paraId="139943F9" w14:textId="0F0A99AD" w:rsidR="00D719E9" w:rsidRPr="00D612D2" w:rsidRDefault="00D719E9" w:rsidP="00D719E9">
            <w:pPr>
              <w:pStyle w:val="HTMLPreformatted"/>
              <w:shd w:val="clear" w:color="auto" w:fill="FFFFFF"/>
              <w:jc w:val="center"/>
              <w:rPr>
                <w:rFonts w:asciiTheme="majorHAnsi" w:hAnsiTheme="majorHAnsi"/>
                <w:sz w:val="24"/>
                <w:szCs w:val="24"/>
              </w:rPr>
            </w:pPr>
            <w:r w:rsidRPr="00D612D2">
              <w:rPr>
                <w:rFonts w:asciiTheme="majorHAnsi" w:hAnsiTheme="majorHAnsi"/>
                <w:b/>
                <w:sz w:val="24"/>
                <w:szCs w:val="24"/>
              </w:rPr>
              <w:t>Chapter 1 Section B</w:t>
            </w:r>
          </w:p>
        </w:tc>
      </w:tr>
      <w:tr w:rsidR="00D719E9" w:rsidRPr="00D612D2" w14:paraId="0E532AD9" w14:textId="77777777" w:rsidTr="00015729">
        <w:tc>
          <w:tcPr>
            <w:tcW w:w="1489" w:type="dxa"/>
          </w:tcPr>
          <w:p w14:paraId="196F1CAB" w14:textId="31B8588B" w:rsidR="006F267C" w:rsidRPr="00D612D2" w:rsidRDefault="008C2CC8">
            <w:pPr>
              <w:rPr>
                <w:rFonts w:asciiTheme="majorHAnsi" w:hAnsiTheme="majorHAnsi"/>
                <w:color w:val="0000FF" w:themeColor="hyperlink"/>
                <w:u w:val="single"/>
              </w:rPr>
            </w:pPr>
            <w:r w:rsidRPr="008C2CC8">
              <w:rPr>
                <w:rStyle w:val="Hyperlink"/>
                <w:rFonts w:asciiTheme="majorHAnsi" w:hAnsiTheme="majorHAnsi"/>
              </w:rPr>
              <w:t>Steve Crocker</w:t>
            </w:r>
          </w:p>
        </w:tc>
        <w:tc>
          <w:tcPr>
            <w:tcW w:w="7367" w:type="dxa"/>
          </w:tcPr>
          <w:p w14:paraId="53540AFC" w14:textId="191FF905" w:rsidR="00D719E9" w:rsidRPr="00D612D2" w:rsidRDefault="00D719E9" w:rsidP="00D719E9">
            <w:pPr>
              <w:pStyle w:val="HTMLPreformatted"/>
              <w:shd w:val="clear" w:color="auto" w:fill="FFFFFF"/>
              <w:rPr>
                <w:rFonts w:asciiTheme="majorHAnsi" w:hAnsiTheme="majorHAnsi"/>
                <w:i/>
                <w:color w:val="000000"/>
                <w:sz w:val="24"/>
                <w:szCs w:val="24"/>
              </w:rPr>
            </w:pPr>
            <w:r w:rsidRPr="00D612D2">
              <w:rPr>
                <w:rFonts w:asciiTheme="majorHAnsi" w:hAnsiTheme="majorHAnsi"/>
                <w:i/>
                <w:sz w:val="24"/>
                <w:szCs w:val="24"/>
              </w:rPr>
              <w:t>“</w:t>
            </w:r>
            <w:r w:rsidRPr="00D612D2">
              <w:rPr>
                <w:rFonts w:asciiTheme="majorHAnsi" w:hAnsiTheme="majorHAnsi"/>
                <w:i/>
                <w:color w:val="000000"/>
                <w:sz w:val="24"/>
                <w:szCs w:val="24"/>
              </w:rPr>
              <w:t xml:space="preserve">It is likely that </w:t>
            </w:r>
            <w:r w:rsidR="007224AB" w:rsidRPr="00D612D2">
              <w:rPr>
                <w:rFonts w:asciiTheme="majorHAnsi" w:hAnsiTheme="majorHAnsi"/>
                <w:i/>
                <w:color w:val="000000"/>
                <w:sz w:val="24"/>
                <w:szCs w:val="24"/>
              </w:rPr>
              <w:t>it was selected for use in this</w:t>
            </w:r>
            <w:r w:rsidRPr="00D612D2">
              <w:rPr>
                <w:rFonts w:asciiTheme="majorHAnsi" w:hAnsiTheme="majorHAnsi"/>
                <w:i/>
                <w:color w:val="000000"/>
                <w:sz w:val="24"/>
                <w:szCs w:val="24"/>
              </w:rPr>
              <w:t xml:space="preserve"> context because it existed and was well understo</w:t>
            </w:r>
            <w:r w:rsidR="007224AB" w:rsidRPr="00D612D2">
              <w:rPr>
                <w:rFonts w:asciiTheme="majorHAnsi" w:hAnsiTheme="majorHAnsi"/>
                <w:i/>
                <w:color w:val="000000"/>
                <w:sz w:val="24"/>
                <w:szCs w:val="24"/>
              </w:rPr>
              <w:t>od.  In all probability, it was</w:t>
            </w:r>
            <w:r w:rsidRPr="00D612D2">
              <w:rPr>
                <w:rFonts w:asciiTheme="majorHAnsi" w:hAnsiTheme="majorHAnsi"/>
                <w:i/>
                <w:color w:val="000000"/>
                <w:sz w:val="24"/>
                <w:szCs w:val="24"/>
              </w:rPr>
              <w:t xml:space="preserve"> selected by default." </w:t>
            </w:r>
          </w:p>
          <w:p w14:paraId="56AB8D28" w14:textId="76B459D6" w:rsidR="00D719E9" w:rsidRPr="00D612D2" w:rsidRDefault="00D719E9" w:rsidP="00D719E9">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(1) It would be easy to c</w:t>
            </w:r>
            <w:r w:rsidR="007224AB" w:rsidRPr="00D612D2">
              <w:rPr>
                <w:rFonts w:asciiTheme="majorHAnsi" w:hAnsiTheme="majorHAnsi"/>
                <w:color w:val="000000"/>
                <w:sz w:val="24"/>
                <w:szCs w:val="24"/>
              </w:rPr>
              <w:t xml:space="preserve">heck the facts.  Almost all of </w:t>
            </w:r>
            <w:r w:rsidRPr="00D612D2">
              <w:rPr>
                <w:rFonts w:asciiTheme="majorHAnsi" w:hAnsiTheme="majorHAnsi"/>
                <w:color w:val="000000"/>
                <w:sz w:val="24"/>
                <w:szCs w:val="24"/>
              </w:rPr>
              <w:t>the relevant people are still available.  (2</w:t>
            </w:r>
            <w:r w:rsidR="007224AB" w:rsidRPr="00D612D2">
              <w:rPr>
                <w:rFonts w:asciiTheme="majorHAnsi" w:hAnsiTheme="majorHAnsi"/>
                <w:color w:val="000000"/>
                <w:sz w:val="24"/>
                <w:szCs w:val="24"/>
              </w:rPr>
              <w:t xml:space="preserve">) What's the relevance of this statement? </w:t>
            </w:r>
            <w:r w:rsidRPr="00D612D2">
              <w:rPr>
                <w:rFonts w:asciiTheme="majorHAnsi" w:hAnsiTheme="majorHAnsi"/>
                <w:color w:val="000000"/>
                <w:sz w:val="24"/>
                <w:szCs w:val="24"/>
              </w:rPr>
              <w:t>This in contrast with what?</w:t>
            </w:r>
          </w:p>
        </w:tc>
      </w:tr>
      <w:tr w:rsidR="00D719E9" w:rsidRPr="00D612D2" w14:paraId="60362C3A" w14:textId="77777777" w:rsidTr="007A476B">
        <w:tc>
          <w:tcPr>
            <w:tcW w:w="8856" w:type="dxa"/>
            <w:gridSpan w:val="2"/>
          </w:tcPr>
          <w:p w14:paraId="00372FEC" w14:textId="7480DF7C" w:rsidR="00D719E9" w:rsidRPr="00D612D2" w:rsidRDefault="00D719E9" w:rsidP="00D719E9">
            <w:pPr>
              <w:pStyle w:val="HTMLPreformatted"/>
              <w:shd w:val="clear" w:color="auto" w:fill="FFFFFF"/>
              <w:jc w:val="center"/>
              <w:rPr>
                <w:rFonts w:asciiTheme="majorHAnsi" w:hAnsiTheme="majorHAnsi"/>
                <w:b/>
                <w:color w:val="000000"/>
                <w:sz w:val="24"/>
                <w:szCs w:val="24"/>
              </w:rPr>
            </w:pPr>
            <w:r w:rsidRPr="00D612D2">
              <w:rPr>
                <w:rFonts w:asciiTheme="majorHAnsi" w:hAnsiTheme="majorHAnsi"/>
                <w:b/>
                <w:color w:val="000000"/>
                <w:sz w:val="24"/>
                <w:szCs w:val="24"/>
              </w:rPr>
              <w:t>Chapter 1, section C</w:t>
            </w:r>
          </w:p>
        </w:tc>
      </w:tr>
      <w:tr w:rsidR="00D719E9" w:rsidRPr="00D612D2" w14:paraId="40C157EC" w14:textId="77777777" w:rsidTr="00015729">
        <w:tc>
          <w:tcPr>
            <w:tcW w:w="1489" w:type="dxa"/>
          </w:tcPr>
          <w:p w14:paraId="47158D85" w14:textId="3C9AB40F"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3A556E16" w14:textId="77777777" w:rsidR="00D719E9" w:rsidRPr="00D612D2" w:rsidRDefault="00D719E9" w:rsidP="00D719E9">
            <w:pPr>
              <w:pStyle w:val="HTMLPreformatted"/>
              <w:shd w:val="clear" w:color="auto" w:fill="FFFFFF"/>
              <w:rPr>
                <w:rFonts w:asciiTheme="majorHAnsi" w:hAnsiTheme="majorHAnsi"/>
                <w:i/>
                <w:color w:val="000000"/>
                <w:sz w:val="24"/>
                <w:szCs w:val="24"/>
              </w:rPr>
            </w:pPr>
            <w:r w:rsidRPr="00D612D2">
              <w:rPr>
                <w:rFonts w:asciiTheme="majorHAnsi" w:hAnsiTheme="majorHAnsi"/>
                <w:i/>
                <w:color w:val="000000"/>
                <w:sz w:val="24"/>
                <w:szCs w:val="24"/>
              </w:rPr>
              <w:t>"ICANN has adopted the age-old tradition of 'the study' in lieu of or [as] a precursor to action."</w:t>
            </w:r>
          </w:p>
          <w:p w14:paraId="20E30847" w14:textId="665416C5" w:rsidR="004A57C4" w:rsidRPr="00D612D2" w:rsidRDefault="004A57C4" w:rsidP="00D719E9">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This seems pejorative to me.</w:t>
            </w:r>
          </w:p>
        </w:tc>
      </w:tr>
      <w:tr w:rsidR="00574F31" w:rsidRPr="00D612D2" w14:paraId="2590280A" w14:textId="77777777" w:rsidTr="007A476B">
        <w:tc>
          <w:tcPr>
            <w:tcW w:w="8856" w:type="dxa"/>
            <w:gridSpan w:val="2"/>
          </w:tcPr>
          <w:p w14:paraId="160A55F4" w14:textId="4FCFE1EB" w:rsidR="00574F31" w:rsidRPr="00D612D2" w:rsidRDefault="00574F31" w:rsidP="00574F31">
            <w:pPr>
              <w:pStyle w:val="HTMLPreformatted"/>
              <w:shd w:val="clear" w:color="auto" w:fill="FFFFFF"/>
              <w:jc w:val="center"/>
              <w:rPr>
                <w:rFonts w:asciiTheme="majorHAnsi" w:hAnsiTheme="majorHAnsi"/>
                <w:i/>
                <w:color w:val="000000"/>
                <w:sz w:val="24"/>
                <w:szCs w:val="24"/>
              </w:rPr>
            </w:pPr>
            <w:r w:rsidRPr="00D612D2">
              <w:rPr>
                <w:rFonts w:asciiTheme="majorHAnsi" w:hAnsiTheme="majorHAnsi"/>
                <w:b/>
                <w:color w:val="000000"/>
                <w:sz w:val="24"/>
                <w:szCs w:val="24"/>
              </w:rPr>
              <w:t>Chapter 1, section D</w:t>
            </w:r>
          </w:p>
        </w:tc>
      </w:tr>
      <w:tr w:rsidR="00574F31" w:rsidRPr="00D612D2" w14:paraId="2ED06ADE" w14:textId="77777777" w:rsidTr="00015729">
        <w:tc>
          <w:tcPr>
            <w:tcW w:w="1489" w:type="dxa"/>
          </w:tcPr>
          <w:p w14:paraId="369AD2DE" w14:textId="448B9E3B"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20E71979" w14:textId="69E1150B" w:rsidR="00574F31" w:rsidRPr="00D612D2" w:rsidRDefault="00574F31" w:rsidP="00D719E9">
            <w:pPr>
              <w:pStyle w:val="HTMLPreformatted"/>
              <w:shd w:val="clear" w:color="auto" w:fill="FFFFFF"/>
              <w:rPr>
                <w:rFonts w:asciiTheme="majorHAnsi" w:hAnsiTheme="majorHAnsi"/>
                <w:i/>
                <w:color w:val="000000"/>
                <w:sz w:val="24"/>
                <w:szCs w:val="24"/>
              </w:rPr>
            </w:pPr>
            <w:r w:rsidRPr="00D612D2">
              <w:rPr>
                <w:rFonts w:asciiTheme="majorHAnsi" w:hAnsiTheme="majorHAnsi"/>
                <w:i/>
                <w:color w:val="000000"/>
                <w:sz w:val="24"/>
                <w:szCs w:val="24"/>
              </w:rPr>
              <w:t>"Rather, it is an attempt to concisely present in a balanced and f</w:t>
            </w:r>
            <w:r w:rsidR="007224AB" w:rsidRPr="00D612D2">
              <w:rPr>
                <w:rFonts w:asciiTheme="majorHAnsi" w:hAnsiTheme="majorHAnsi"/>
                <w:i/>
                <w:color w:val="000000"/>
                <w:sz w:val="24"/>
                <w:szCs w:val="24"/>
              </w:rPr>
              <w:t xml:space="preserve">air manner the very real truth </w:t>
            </w:r>
            <w:r w:rsidRPr="00D612D2">
              <w:rPr>
                <w:rFonts w:asciiTheme="majorHAnsi" w:hAnsiTheme="majorHAnsi"/>
                <w:i/>
                <w:color w:val="000000"/>
                <w:sz w:val="24"/>
                <w:szCs w:val="24"/>
              </w:rPr>
              <w:t xml:space="preserve">that the current system is </w:t>
            </w:r>
            <w:proofErr w:type="gramStart"/>
            <w:r w:rsidRPr="00D612D2">
              <w:rPr>
                <w:rFonts w:asciiTheme="majorHAnsi" w:hAnsiTheme="majorHAnsi"/>
                <w:i/>
                <w:color w:val="000000"/>
                <w:sz w:val="24"/>
                <w:szCs w:val="24"/>
              </w:rPr>
              <w:t>broken  and</w:t>
            </w:r>
            <w:proofErr w:type="gramEnd"/>
            <w:r w:rsidRPr="00D612D2">
              <w:rPr>
                <w:rFonts w:asciiTheme="majorHAnsi" w:hAnsiTheme="majorHAnsi"/>
                <w:i/>
                <w:color w:val="000000"/>
                <w:sz w:val="24"/>
                <w:szCs w:val="24"/>
              </w:rPr>
              <w:t xml:space="preserve"> needs to be repaired." </w:t>
            </w:r>
          </w:p>
          <w:p w14:paraId="6C986E68" w14:textId="2A21EDD7" w:rsidR="00574F31" w:rsidRPr="00D612D2" w:rsidRDefault="00574F31" w:rsidP="00D719E9">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While I don't dis</w:t>
            </w:r>
            <w:r w:rsidR="007224AB" w:rsidRPr="00D612D2">
              <w:rPr>
                <w:rFonts w:asciiTheme="majorHAnsi" w:hAnsiTheme="majorHAnsi"/>
                <w:color w:val="000000"/>
                <w:sz w:val="24"/>
                <w:szCs w:val="24"/>
              </w:rPr>
              <w:t>agree, I don't think the report</w:t>
            </w:r>
            <w:r w:rsidRPr="00D612D2">
              <w:rPr>
                <w:rFonts w:asciiTheme="majorHAnsi" w:hAnsiTheme="majorHAnsi"/>
                <w:color w:val="000000"/>
                <w:sz w:val="24"/>
                <w:szCs w:val="24"/>
              </w:rPr>
              <w:t xml:space="preserve"> has </w:t>
            </w:r>
            <w:r w:rsidR="007224AB" w:rsidRPr="00D612D2">
              <w:rPr>
                <w:rFonts w:asciiTheme="majorHAnsi" w:hAnsiTheme="majorHAnsi"/>
                <w:color w:val="000000"/>
                <w:sz w:val="24"/>
                <w:szCs w:val="24"/>
              </w:rPr>
              <w:t xml:space="preserve">presented a proper foundation. </w:t>
            </w:r>
            <w:r w:rsidRPr="00D612D2">
              <w:rPr>
                <w:rFonts w:asciiTheme="majorHAnsi" w:hAnsiTheme="majorHAnsi"/>
                <w:color w:val="000000"/>
                <w:sz w:val="24"/>
                <w:szCs w:val="24"/>
              </w:rPr>
              <w:t xml:space="preserve">The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system is intended to </w:t>
            </w:r>
            <w:proofErr w:type="gramStart"/>
            <w:r w:rsidRPr="00D612D2">
              <w:rPr>
                <w:rFonts w:asciiTheme="majorHAnsi" w:hAnsiTheme="majorHAnsi"/>
                <w:color w:val="000000"/>
                <w:sz w:val="24"/>
                <w:szCs w:val="24"/>
              </w:rPr>
              <w:t>provide  contact</w:t>
            </w:r>
            <w:proofErr w:type="gramEnd"/>
            <w:r w:rsidRPr="00D612D2">
              <w:rPr>
                <w:rFonts w:asciiTheme="majorHAnsi" w:hAnsiTheme="majorHAnsi"/>
                <w:color w:val="000000"/>
                <w:sz w:val="24"/>
                <w:szCs w:val="24"/>
              </w:rPr>
              <w:t xml:space="preserve"> information for a purpose, or</w:t>
            </w:r>
            <w:r w:rsidR="007224AB" w:rsidRPr="00D612D2">
              <w:rPr>
                <w:rFonts w:asciiTheme="majorHAnsi" w:hAnsiTheme="majorHAnsi"/>
                <w:color w:val="000000"/>
                <w:sz w:val="24"/>
                <w:szCs w:val="24"/>
              </w:rPr>
              <w:t xml:space="preserve"> perhaps or multiple purposes. The </w:t>
            </w:r>
            <w:r w:rsidRPr="00D612D2">
              <w:rPr>
                <w:rFonts w:asciiTheme="majorHAnsi" w:hAnsiTheme="majorHAnsi"/>
                <w:color w:val="000000"/>
                <w:sz w:val="24"/>
                <w:szCs w:val="24"/>
              </w:rPr>
              <w:t xml:space="preserve">accuracy of that information is an important part of the story, </w:t>
            </w:r>
            <w:r w:rsidR="007224AB" w:rsidRPr="00D612D2">
              <w:rPr>
                <w:rFonts w:asciiTheme="majorHAnsi" w:hAnsiTheme="majorHAnsi"/>
                <w:color w:val="000000"/>
                <w:sz w:val="24"/>
                <w:szCs w:val="24"/>
              </w:rPr>
              <w:t xml:space="preserve">but it's </w:t>
            </w:r>
            <w:proofErr w:type="gramStart"/>
            <w:r w:rsidR="007224AB" w:rsidRPr="00D612D2">
              <w:rPr>
                <w:rFonts w:asciiTheme="majorHAnsi" w:hAnsiTheme="majorHAnsi"/>
                <w:color w:val="000000"/>
                <w:sz w:val="24"/>
                <w:szCs w:val="24"/>
              </w:rPr>
              <w:t>not  the</w:t>
            </w:r>
            <w:proofErr w:type="gramEnd"/>
            <w:r w:rsidR="007224AB" w:rsidRPr="00D612D2">
              <w:rPr>
                <w:rFonts w:asciiTheme="majorHAnsi" w:hAnsiTheme="majorHAnsi"/>
                <w:color w:val="000000"/>
                <w:sz w:val="24"/>
                <w:szCs w:val="24"/>
              </w:rPr>
              <w:t xml:space="preserve"> whole story. </w:t>
            </w:r>
            <w:r w:rsidRPr="00D612D2">
              <w:rPr>
                <w:rFonts w:asciiTheme="majorHAnsi" w:hAnsiTheme="majorHAnsi"/>
                <w:color w:val="000000"/>
                <w:sz w:val="24"/>
                <w:szCs w:val="24"/>
              </w:rPr>
              <w:t xml:space="preserve">What needs are not being met?  I think it's important </w:t>
            </w:r>
            <w:r w:rsidR="007224AB" w:rsidRPr="00D612D2">
              <w:rPr>
                <w:rFonts w:asciiTheme="majorHAnsi" w:hAnsiTheme="majorHAnsi"/>
                <w:color w:val="000000"/>
                <w:sz w:val="24"/>
                <w:szCs w:val="24"/>
              </w:rPr>
              <w:t xml:space="preserve">to </w:t>
            </w:r>
            <w:proofErr w:type="gramStart"/>
            <w:r w:rsidR="007224AB" w:rsidRPr="00D612D2">
              <w:rPr>
                <w:rFonts w:asciiTheme="majorHAnsi" w:hAnsiTheme="majorHAnsi"/>
                <w:color w:val="000000"/>
                <w:sz w:val="24"/>
                <w:szCs w:val="24"/>
              </w:rPr>
              <w:t>lay</w:t>
            </w:r>
            <w:proofErr w:type="gramEnd"/>
            <w:r w:rsidR="007224AB" w:rsidRPr="00D612D2">
              <w:rPr>
                <w:rFonts w:asciiTheme="majorHAnsi" w:hAnsiTheme="majorHAnsi"/>
                <w:color w:val="000000"/>
                <w:sz w:val="24"/>
                <w:szCs w:val="24"/>
              </w:rPr>
              <w:t xml:space="preserve"> </w:t>
            </w:r>
            <w:r w:rsidRPr="00D612D2">
              <w:rPr>
                <w:rFonts w:asciiTheme="majorHAnsi" w:hAnsiTheme="majorHAnsi"/>
                <w:color w:val="000000"/>
                <w:sz w:val="24"/>
                <w:szCs w:val="24"/>
              </w:rPr>
              <w:t>out the purposes of this information and how thos</w:t>
            </w:r>
            <w:r w:rsidR="007224AB" w:rsidRPr="00D612D2">
              <w:rPr>
                <w:rFonts w:asciiTheme="majorHAnsi" w:hAnsiTheme="majorHAnsi"/>
                <w:color w:val="000000"/>
                <w:sz w:val="24"/>
                <w:szCs w:val="24"/>
              </w:rPr>
              <w:t xml:space="preserve">e purposes are not being met.  </w:t>
            </w:r>
            <w:r w:rsidRPr="00D612D2">
              <w:rPr>
                <w:rFonts w:asciiTheme="majorHAnsi" w:hAnsiTheme="majorHAnsi"/>
                <w:color w:val="000000"/>
                <w:sz w:val="24"/>
                <w:szCs w:val="24"/>
              </w:rPr>
              <w:t xml:space="preserve">With that in hand I think it will be a lot more </w:t>
            </w:r>
            <w:r w:rsidR="007224AB" w:rsidRPr="00D612D2">
              <w:rPr>
                <w:rFonts w:asciiTheme="majorHAnsi" w:hAnsiTheme="majorHAnsi"/>
                <w:color w:val="000000"/>
                <w:sz w:val="24"/>
                <w:szCs w:val="24"/>
              </w:rPr>
              <w:t xml:space="preserve">clear what it means to say the </w:t>
            </w:r>
            <w:r w:rsidRPr="00D612D2">
              <w:rPr>
                <w:rFonts w:asciiTheme="majorHAnsi" w:hAnsiTheme="majorHAnsi"/>
                <w:color w:val="000000"/>
                <w:sz w:val="24"/>
                <w:szCs w:val="24"/>
              </w:rPr>
              <w:t xml:space="preserve">current system is broken and it will also </w:t>
            </w:r>
            <w:r w:rsidR="007224AB" w:rsidRPr="00D612D2">
              <w:rPr>
                <w:rFonts w:asciiTheme="majorHAnsi" w:hAnsiTheme="majorHAnsi"/>
                <w:color w:val="000000"/>
                <w:sz w:val="24"/>
                <w:szCs w:val="24"/>
              </w:rPr>
              <w:t>be much clearer how to fix it. To</w:t>
            </w:r>
            <w:r w:rsidRPr="00D612D2">
              <w:rPr>
                <w:rFonts w:asciiTheme="majorHAnsi" w:hAnsiTheme="majorHAnsi"/>
                <w:color w:val="000000"/>
                <w:sz w:val="24"/>
                <w:szCs w:val="24"/>
              </w:rPr>
              <w:t xml:space="preserve"> give a specific, concrete example, why is </w:t>
            </w:r>
            <w:r w:rsidR="007224AB" w:rsidRPr="00D612D2">
              <w:rPr>
                <w:rFonts w:asciiTheme="majorHAnsi" w:hAnsiTheme="majorHAnsi"/>
                <w:color w:val="000000"/>
                <w:sz w:val="24"/>
                <w:szCs w:val="24"/>
              </w:rPr>
              <w:t xml:space="preserve">a proxy registration harmful? </w:t>
            </w:r>
            <w:r w:rsidRPr="00D612D2">
              <w:rPr>
                <w:rFonts w:asciiTheme="majorHAnsi" w:hAnsiTheme="majorHAnsi"/>
                <w:color w:val="000000"/>
                <w:sz w:val="24"/>
                <w:szCs w:val="24"/>
              </w:rPr>
              <w:t>Suppose the proxy service promptly and reliably</w:t>
            </w:r>
            <w:r w:rsidR="007224AB" w:rsidRPr="00D612D2">
              <w:rPr>
                <w:rFonts w:asciiTheme="majorHAnsi" w:hAnsiTheme="majorHAnsi"/>
                <w:color w:val="000000"/>
                <w:sz w:val="24"/>
                <w:szCs w:val="24"/>
              </w:rPr>
              <w:t xml:space="preserve"> passes on all message directed</w:t>
            </w:r>
            <w:r w:rsidRPr="00D612D2">
              <w:rPr>
                <w:rFonts w:asciiTheme="majorHAnsi" w:hAnsiTheme="majorHAnsi"/>
                <w:color w:val="000000"/>
                <w:sz w:val="24"/>
                <w:szCs w:val="24"/>
              </w:rPr>
              <w:t xml:space="preserve"> to the technical, administrative and/or owner </w:t>
            </w:r>
            <w:r w:rsidR="007224AB" w:rsidRPr="00D612D2">
              <w:rPr>
                <w:rFonts w:asciiTheme="majorHAnsi" w:hAnsiTheme="majorHAnsi"/>
                <w:color w:val="000000"/>
                <w:sz w:val="24"/>
                <w:szCs w:val="24"/>
              </w:rPr>
              <w:t xml:space="preserve">points of contact.  Under what </w:t>
            </w:r>
            <w:r w:rsidRPr="00D612D2">
              <w:rPr>
                <w:rFonts w:asciiTheme="majorHAnsi" w:hAnsiTheme="majorHAnsi"/>
                <w:color w:val="000000"/>
                <w:sz w:val="24"/>
                <w:szCs w:val="24"/>
              </w:rPr>
              <w:t xml:space="preserve">circumstances would that </w:t>
            </w:r>
            <w:proofErr w:type="gramStart"/>
            <w:r w:rsidRPr="00D612D2">
              <w:rPr>
                <w:rFonts w:asciiTheme="majorHAnsi" w:hAnsiTheme="majorHAnsi"/>
                <w:color w:val="000000"/>
                <w:sz w:val="24"/>
                <w:szCs w:val="24"/>
              </w:rPr>
              <w:t>be</w:t>
            </w:r>
            <w:proofErr w:type="gramEnd"/>
            <w:r w:rsidRPr="00D612D2">
              <w:rPr>
                <w:rFonts w:asciiTheme="majorHAnsi" w:hAnsiTheme="majorHAnsi"/>
                <w:color w:val="000000"/>
                <w:sz w:val="24"/>
                <w:szCs w:val="24"/>
              </w:rPr>
              <w:t xml:space="preserve"> insufficient?  I believe it depends on the </w:t>
            </w:r>
            <w:r w:rsidR="007A476B" w:rsidRPr="00D612D2">
              <w:rPr>
                <w:rFonts w:asciiTheme="majorHAnsi" w:hAnsiTheme="majorHAnsi"/>
                <w:color w:val="000000"/>
                <w:sz w:val="24"/>
                <w:szCs w:val="24"/>
              </w:rPr>
              <w:t>purpose</w:t>
            </w:r>
            <w:r w:rsidRPr="00D612D2">
              <w:rPr>
                <w:rFonts w:asciiTheme="majorHAnsi" w:hAnsiTheme="majorHAnsi"/>
                <w:color w:val="000000"/>
                <w:sz w:val="24"/>
                <w:szCs w:val="24"/>
              </w:rPr>
              <w:t xml:space="preserve"> you have in mind for contacting the registrant</w:t>
            </w:r>
            <w:r w:rsidR="007224AB" w:rsidRPr="00D612D2">
              <w:rPr>
                <w:rFonts w:asciiTheme="majorHAnsi" w:hAnsiTheme="majorHAnsi"/>
                <w:color w:val="000000"/>
                <w:sz w:val="24"/>
                <w:szCs w:val="24"/>
              </w:rPr>
              <w:t xml:space="preserve">.  If you have in mind telling </w:t>
            </w:r>
            <w:r w:rsidRPr="00D612D2">
              <w:rPr>
                <w:rFonts w:asciiTheme="majorHAnsi" w:hAnsiTheme="majorHAnsi"/>
                <w:color w:val="000000"/>
                <w:sz w:val="24"/>
                <w:szCs w:val="24"/>
              </w:rPr>
              <w:t>him you think the domain name or the content on</w:t>
            </w:r>
            <w:r w:rsidR="007224AB" w:rsidRPr="00D612D2">
              <w:rPr>
                <w:rFonts w:asciiTheme="majorHAnsi" w:hAnsiTheme="majorHAnsi"/>
                <w:color w:val="000000"/>
                <w:sz w:val="24"/>
                <w:szCs w:val="24"/>
              </w:rPr>
              <w:t xml:space="preserve"> his web site is infringing on </w:t>
            </w:r>
            <w:r w:rsidRPr="00D612D2">
              <w:rPr>
                <w:rFonts w:asciiTheme="majorHAnsi" w:hAnsiTheme="majorHAnsi"/>
                <w:color w:val="000000"/>
                <w:sz w:val="24"/>
                <w:szCs w:val="24"/>
              </w:rPr>
              <w:t>someone else's intellectual property and that if he d</w:t>
            </w:r>
            <w:r w:rsidR="007224AB" w:rsidRPr="00D612D2">
              <w:rPr>
                <w:rFonts w:asciiTheme="majorHAnsi" w:hAnsiTheme="majorHAnsi"/>
                <w:color w:val="000000"/>
                <w:sz w:val="24"/>
                <w:szCs w:val="24"/>
              </w:rPr>
              <w:t xml:space="preserve">oesn't respond the domain </w:t>
            </w:r>
            <w:r w:rsidRPr="00D612D2">
              <w:rPr>
                <w:rFonts w:asciiTheme="majorHAnsi" w:hAnsiTheme="majorHAnsi"/>
                <w:color w:val="000000"/>
                <w:sz w:val="24"/>
                <w:szCs w:val="24"/>
              </w:rPr>
              <w:t>name will be removed from service, do you actua</w:t>
            </w:r>
            <w:r w:rsidR="007224AB" w:rsidRPr="00D612D2">
              <w:rPr>
                <w:rFonts w:asciiTheme="majorHAnsi" w:hAnsiTheme="majorHAnsi"/>
                <w:color w:val="000000"/>
                <w:sz w:val="24"/>
                <w:szCs w:val="24"/>
              </w:rPr>
              <w:t xml:space="preserve">lly need the registrant's true </w:t>
            </w:r>
            <w:r w:rsidRPr="00D612D2">
              <w:rPr>
                <w:rFonts w:asciiTheme="majorHAnsi" w:hAnsiTheme="majorHAnsi"/>
                <w:color w:val="000000"/>
                <w:sz w:val="24"/>
                <w:szCs w:val="24"/>
              </w:rPr>
              <w:t xml:space="preserve">name?  On the other hand, if the registrant's web site contains </w:t>
            </w:r>
            <w:proofErr w:type="gramStart"/>
            <w:r w:rsidRPr="00D612D2">
              <w:rPr>
                <w:rFonts w:asciiTheme="majorHAnsi" w:hAnsiTheme="majorHAnsi"/>
                <w:color w:val="000000"/>
                <w:sz w:val="24"/>
                <w:szCs w:val="24"/>
              </w:rPr>
              <w:t>child  pornography</w:t>
            </w:r>
            <w:proofErr w:type="gramEnd"/>
            <w:r w:rsidRPr="00D612D2">
              <w:rPr>
                <w:rFonts w:asciiTheme="majorHAnsi" w:hAnsiTheme="majorHAnsi"/>
                <w:color w:val="000000"/>
                <w:sz w:val="24"/>
                <w:szCs w:val="24"/>
              </w:rPr>
              <w:t>, then you may well need to find the person physically so you arrest  him.  Even in this case, a proxy may be s</w:t>
            </w:r>
            <w:r w:rsidR="007224AB" w:rsidRPr="00D612D2">
              <w:rPr>
                <w:rFonts w:asciiTheme="majorHAnsi" w:hAnsiTheme="majorHAnsi"/>
                <w:color w:val="000000"/>
                <w:sz w:val="24"/>
                <w:szCs w:val="24"/>
              </w:rPr>
              <w:t xml:space="preserve">ufficient if it's possible for </w:t>
            </w:r>
            <w:r w:rsidRPr="00D612D2">
              <w:rPr>
                <w:rFonts w:asciiTheme="majorHAnsi" w:hAnsiTheme="majorHAnsi"/>
                <w:color w:val="000000"/>
                <w:sz w:val="24"/>
                <w:szCs w:val="24"/>
              </w:rPr>
              <w:t>appropriate law enforcement personnel to reac</w:t>
            </w:r>
            <w:r w:rsidR="007224AB" w:rsidRPr="00D612D2">
              <w:rPr>
                <w:rFonts w:asciiTheme="majorHAnsi" w:hAnsiTheme="majorHAnsi"/>
                <w:color w:val="000000"/>
                <w:sz w:val="24"/>
                <w:szCs w:val="24"/>
              </w:rPr>
              <w:t>h the actual registrant via the</w:t>
            </w:r>
            <w:r w:rsidRPr="00D612D2">
              <w:rPr>
                <w:rFonts w:asciiTheme="majorHAnsi" w:hAnsiTheme="majorHAnsi"/>
                <w:color w:val="000000"/>
                <w:sz w:val="24"/>
                <w:szCs w:val="24"/>
              </w:rPr>
              <w:t xml:space="preserve"> proxy.  I'm not trying to argue for one outcome or anot</w:t>
            </w:r>
            <w:r w:rsidR="007224AB" w:rsidRPr="00D612D2">
              <w:rPr>
                <w:rFonts w:asciiTheme="majorHAnsi" w:hAnsiTheme="majorHAnsi"/>
                <w:color w:val="000000"/>
                <w:sz w:val="24"/>
                <w:szCs w:val="24"/>
              </w:rPr>
              <w:t>her.  My point here is that the</w:t>
            </w:r>
            <w:r w:rsidRPr="00D612D2">
              <w:rPr>
                <w:rFonts w:asciiTheme="majorHAnsi" w:hAnsiTheme="majorHAnsi"/>
                <w:color w:val="000000"/>
                <w:sz w:val="24"/>
                <w:szCs w:val="24"/>
              </w:rPr>
              <w:t xml:space="preserve"> purpose(s) of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are not laid out clearly e</w:t>
            </w:r>
            <w:r w:rsidR="007224AB" w:rsidRPr="00D612D2">
              <w:rPr>
                <w:rFonts w:asciiTheme="majorHAnsi" w:hAnsiTheme="majorHAnsi"/>
                <w:color w:val="000000"/>
                <w:sz w:val="24"/>
                <w:szCs w:val="24"/>
              </w:rPr>
              <w:t xml:space="preserve">nough and hence it's not clear </w:t>
            </w:r>
            <w:r w:rsidRPr="00D612D2">
              <w:rPr>
                <w:rFonts w:asciiTheme="majorHAnsi" w:hAnsiTheme="majorHAnsi"/>
                <w:color w:val="000000"/>
                <w:sz w:val="24"/>
                <w:szCs w:val="24"/>
              </w:rPr>
              <w:t>exactly what it means to say it's broken and he</w:t>
            </w:r>
            <w:r w:rsidR="007224AB" w:rsidRPr="00D612D2">
              <w:rPr>
                <w:rFonts w:asciiTheme="majorHAnsi" w:hAnsiTheme="majorHAnsi"/>
                <w:color w:val="000000"/>
                <w:sz w:val="24"/>
                <w:szCs w:val="24"/>
              </w:rPr>
              <w:t xml:space="preserve">nce even less clear how to fix it. </w:t>
            </w:r>
            <w:r w:rsidRPr="00D612D2">
              <w:rPr>
                <w:rFonts w:asciiTheme="majorHAnsi" w:hAnsiTheme="majorHAnsi"/>
                <w:color w:val="000000"/>
                <w:sz w:val="24"/>
                <w:szCs w:val="24"/>
              </w:rPr>
              <w:t xml:space="preserve">This lack of clarity is repeated throughout the </w:t>
            </w:r>
            <w:r w:rsidR="00F8623D" w:rsidRPr="00D612D2">
              <w:rPr>
                <w:rFonts w:asciiTheme="majorHAnsi" w:hAnsiTheme="majorHAnsi"/>
                <w:color w:val="000000"/>
                <w:sz w:val="24"/>
                <w:szCs w:val="24"/>
              </w:rPr>
              <w:t xml:space="preserve">report, and I think the report </w:t>
            </w:r>
            <w:r w:rsidRPr="00D612D2">
              <w:rPr>
                <w:rFonts w:asciiTheme="majorHAnsi" w:hAnsiTheme="majorHAnsi"/>
                <w:color w:val="000000"/>
                <w:sz w:val="24"/>
                <w:szCs w:val="24"/>
              </w:rPr>
              <w:t>would be considerably stronger and more helpful if this were fleshed out.</w:t>
            </w:r>
          </w:p>
        </w:tc>
      </w:tr>
      <w:tr w:rsidR="00CF452E" w:rsidRPr="00D612D2" w14:paraId="51B3A913" w14:textId="77777777" w:rsidTr="00CF452E">
        <w:tc>
          <w:tcPr>
            <w:tcW w:w="8856" w:type="dxa"/>
            <w:gridSpan w:val="2"/>
          </w:tcPr>
          <w:p w14:paraId="6EAF2F3A" w14:textId="44A96525" w:rsidR="00CF452E" w:rsidRPr="00D612D2" w:rsidRDefault="00CF452E" w:rsidP="00CF452E">
            <w:pPr>
              <w:pStyle w:val="HTMLPreformatted"/>
              <w:shd w:val="clear" w:color="auto" w:fill="FFFFFF"/>
              <w:jc w:val="center"/>
              <w:rPr>
                <w:rFonts w:asciiTheme="majorHAnsi" w:hAnsiTheme="majorHAnsi"/>
                <w:color w:val="000000"/>
                <w:sz w:val="24"/>
                <w:szCs w:val="24"/>
              </w:rPr>
            </w:pPr>
            <w:r>
              <w:rPr>
                <w:rFonts w:asciiTheme="majorHAnsi" w:hAnsiTheme="majorHAnsi"/>
                <w:b/>
                <w:color w:val="000000"/>
                <w:sz w:val="24"/>
                <w:szCs w:val="24"/>
              </w:rPr>
              <w:t>Chapter 1</w:t>
            </w:r>
            <w:r w:rsidRPr="00D612D2">
              <w:rPr>
                <w:rFonts w:asciiTheme="majorHAnsi" w:hAnsiTheme="majorHAnsi"/>
                <w:b/>
                <w:color w:val="000000"/>
                <w:sz w:val="24"/>
                <w:szCs w:val="24"/>
              </w:rPr>
              <w:t xml:space="preserve">, section </w:t>
            </w:r>
            <w:r w:rsidR="006857BD">
              <w:rPr>
                <w:rFonts w:asciiTheme="majorHAnsi" w:hAnsiTheme="majorHAnsi"/>
                <w:b/>
                <w:color w:val="000000"/>
                <w:sz w:val="24"/>
                <w:szCs w:val="24"/>
              </w:rPr>
              <w:t>E</w:t>
            </w:r>
          </w:p>
        </w:tc>
      </w:tr>
      <w:tr w:rsidR="006857BD" w:rsidRPr="00D612D2" w14:paraId="460BF4FC" w14:textId="77777777" w:rsidTr="00015729">
        <w:tc>
          <w:tcPr>
            <w:tcW w:w="1489" w:type="dxa"/>
          </w:tcPr>
          <w:p w14:paraId="3F2C4DD0" w14:textId="53C23F70" w:rsidR="006857BD" w:rsidRDefault="006857BD" w:rsidP="00844DE8">
            <w:pPr>
              <w:widowControl w:val="0"/>
              <w:autoSpaceDE w:val="0"/>
              <w:autoSpaceDN w:val="0"/>
              <w:adjustRightInd w:val="0"/>
              <w:rPr>
                <w:rFonts w:asciiTheme="majorHAnsi" w:hAnsiTheme="majorHAnsi" w:cs="Times New Roman"/>
              </w:rPr>
            </w:pPr>
            <w:hyperlink r:id="rId169" w:history="1">
              <w:r w:rsidRPr="00CF452E">
                <w:rPr>
                  <w:rStyle w:val="Hyperlink"/>
                  <w:rFonts w:asciiTheme="majorHAnsi" w:hAnsiTheme="majorHAnsi" w:cs="Times New Roman"/>
                </w:rPr>
                <w:t>Non-Commercial Users Stakeholder Group (NCSG)</w:t>
              </w:r>
            </w:hyperlink>
          </w:p>
        </w:tc>
        <w:tc>
          <w:tcPr>
            <w:tcW w:w="7367" w:type="dxa"/>
          </w:tcPr>
          <w:p w14:paraId="21B208E5" w14:textId="5E0887FF" w:rsidR="006857BD" w:rsidRPr="009405BB" w:rsidRDefault="006857BD" w:rsidP="009405BB">
            <w:pPr>
              <w:pStyle w:val="HTMLPreformatted"/>
              <w:shd w:val="clear" w:color="auto" w:fill="FFFFFF"/>
              <w:rPr>
                <w:rFonts w:asciiTheme="majorHAnsi" w:hAnsiTheme="majorHAnsi"/>
                <w:color w:val="000000"/>
                <w:sz w:val="22"/>
                <w:szCs w:val="22"/>
              </w:rPr>
            </w:pPr>
            <w:r>
              <w:rPr>
                <w:rFonts w:asciiTheme="majorHAnsi" w:hAnsiTheme="majorHAnsi"/>
                <w:color w:val="000000"/>
                <w:sz w:val="22"/>
                <w:szCs w:val="22"/>
              </w:rPr>
              <w:t>Chatham House Rule - singular</w:t>
            </w:r>
          </w:p>
        </w:tc>
      </w:tr>
      <w:tr w:rsidR="006857BD" w:rsidRPr="00D612D2" w14:paraId="0B4236C6" w14:textId="77777777" w:rsidTr="00746E4B">
        <w:tc>
          <w:tcPr>
            <w:tcW w:w="8856" w:type="dxa"/>
            <w:gridSpan w:val="2"/>
          </w:tcPr>
          <w:p w14:paraId="4A1E662A" w14:textId="77777777" w:rsidR="006857BD" w:rsidRPr="00D612D2" w:rsidRDefault="006857BD" w:rsidP="00746E4B">
            <w:pPr>
              <w:pStyle w:val="HTMLPreformatted"/>
              <w:shd w:val="clear" w:color="auto" w:fill="FFFFFF"/>
              <w:jc w:val="center"/>
              <w:rPr>
                <w:rFonts w:asciiTheme="majorHAnsi" w:hAnsiTheme="majorHAnsi"/>
                <w:color w:val="000000"/>
                <w:sz w:val="24"/>
                <w:szCs w:val="24"/>
              </w:rPr>
            </w:pPr>
            <w:r>
              <w:rPr>
                <w:rFonts w:asciiTheme="majorHAnsi" w:hAnsiTheme="majorHAnsi"/>
                <w:b/>
                <w:color w:val="000000"/>
                <w:sz w:val="24"/>
                <w:szCs w:val="24"/>
              </w:rPr>
              <w:t>Chapter 1</w:t>
            </w:r>
            <w:r w:rsidRPr="00D612D2">
              <w:rPr>
                <w:rFonts w:asciiTheme="majorHAnsi" w:hAnsiTheme="majorHAnsi"/>
                <w:b/>
                <w:color w:val="000000"/>
                <w:sz w:val="24"/>
                <w:szCs w:val="24"/>
              </w:rPr>
              <w:t xml:space="preserve">, section </w:t>
            </w:r>
            <w:r>
              <w:rPr>
                <w:rFonts w:asciiTheme="majorHAnsi" w:hAnsiTheme="majorHAnsi"/>
                <w:b/>
                <w:color w:val="000000"/>
                <w:sz w:val="24"/>
                <w:szCs w:val="24"/>
              </w:rPr>
              <w:t>F</w:t>
            </w:r>
          </w:p>
        </w:tc>
      </w:tr>
      <w:tr w:rsidR="007A476B" w:rsidRPr="00D612D2" w14:paraId="508FF05E" w14:textId="77777777" w:rsidTr="00015729">
        <w:tc>
          <w:tcPr>
            <w:tcW w:w="1489" w:type="dxa"/>
          </w:tcPr>
          <w:p w14:paraId="13079FBF" w14:textId="0E22CCB7" w:rsidR="006F267C" w:rsidRPr="00844DE8" w:rsidRDefault="00844DE8" w:rsidP="00844DE8">
            <w:pPr>
              <w:widowControl w:val="0"/>
              <w:autoSpaceDE w:val="0"/>
              <w:autoSpaceDN w:val="0"/>
              <w:adjustRightInd w:val="0"/>
              <w:rPr>
                <w:rFonts w:asciiTheme="majorHAnsi" w:hAnsiTheme="majorHAnsi" w:cs="Times New Roman"/>
              </w:rPr>
            </w:pPr>
            <w:hyperlink r:id="rId170" w:history="1">
              <w:r w:rsidRPr="00CF452E">
                <w:rPr>
                  <w:rStyle w:val="Hyperlink"/>
                  <w:rFonts w:asciiTheme="majorHAnsi" w:hAnsiTheme="majorHAnsi" w:cs="Times New Roman"/>
                </w:rPr>
                <w:t>Non-Commercial Users Stakeholder Group (NCSG)</w:t>
              </w:r>
            </w:hyperlink>
          </w:p>
        </w:tc>
        <w:tc>
          <w:tcPr>
            <w:tcW w:w="7367" w:type="dxa"/>
          </w:tcPr>
          <w:p w14:paraId="237CAE30" w14:textId="77777777" w:rsidR="007A476B" w:rsidRDefault="009405BB" w:rsidP="009405BB">
            <w:pPr>
              <w:pStyle w:val="HTMLPreformatted"/>
              <w:shd w:val="clear" w:color="auto" w:fill="FFFFFF"/>
              <w:rPr>
                <w:rFonts w:asciiTheme="majorHAnsi" w:hAnsiTheme="majorHAnsi"/>
                <w:color w:val="000000"/>
                <w:sz w:val="22"/>
                <w:szCs w:val="22"/>
              </w:rPr>
            </w:pPr>
            <w:r w:rsidRPr="009405BB">
              <w:rPr>
                <w:rFonts w:asciiTheme="majorHAnsi" w:hAnsiTheme="majorHAnsi"/>
                <w:color w:val="000000"/>
                <w:sz w:val="22"/>
                <w:szCs w:val="22"/>
              </w:rPr>
              <w:t xml:space="preserve">The brief ‘tour de table’ provides useful background reading, but should include reference to the fact that ICANN’s WHOIS policies are incompatible with the OECD privacy guidelines and also applicable national laws in many countries, including member states of the European Union. The European Union's Article 29 Working Party of national data protection officers provided specific input to ICANN's 2003 Montreal meeting regarding the many ways </w:t>
            </w:r>
            <w:proofErr w:type="spellStart"/>
            <w:r w:rsidRPr="009405BB">
              <w:rPr>
                <w:rFonts w:asciiTheme="majorHAnsi" w:hAnsiTheme="majorHAnsi"/>
                <w:color w:val="000000"/>
                <w:sz w:val="22"/>
                <w:szCs w:val="22"/>
              </w:rPr>
              <w:t>gTLD</w:t>
            </w:r>
            <w:proofErr w:type="spellEnd"/>
            <w:r w:rsidRPr="009405BB">
              <w:rPr>
                <w:rFonts w:asciiTheme="majorHAnsi" w:hAnsiTheme="majorHAnsi"/>
                <w:color w:val="000000"/>
                <w:sz w:val="22"/>
                <w:szCs w:val="22"/>
              </w:rPr>
              <w:t xml:space="preserve"> WHOIS breaches EU law. These included the lack of definition of a purpose of WHOIS, lack of use limitation, misuse of WHOIS data by third parties and the disproportionality of the publication of personal data. The Article 29 Working Party </w:t>
            </w:r>
            <w:proofErr w:type="gramStart"/>
            <w:r w:rsidRPr="009405BB">
              <w:rPr>
                <w:rFonts w:asciiTheme="majorHAnsi" w:hAnsiTheme="majorHAnsi"/>
                <w:color w:val="000000"/>
                <w:sz w:val="22"/>
                <w:szCs w:val="22"/>
              </w:rPr>
              <w:t>concluded that</w:t>
            </w:r>
            <w:proofErr w:type="gramEnd"/>
            <w:r w:rsidRPr="009405BB">
              <w:rPr>
                <w:rFonts w:asciiTheme="majorHAnsi" w:hAnsiTheme="majorHAnsi"/>
                <w:color w:val="000000"/>
                <w:sz w:val="22"/>
                <w:szCs w:val="22"/>
              </w:rPr>
              <w:t xml:space="preserve"> "there is no legal ground justifying the mandatory publication of personal data referring to this person. (</w:t>
            </w:r>
            <w:proofErr w:type="gramStart"/>
            <w:r w:rsidRPr="009405BB">
              <w:rPr>
                <w:rFonts w:asciiTheme="majorHAnsi" w:hAnsiTheme="majorHAnsi"/>
                <w:color w:val="000000"/>
                <w:sz w:val="22"/>
                <w:szCs w:val="22"/>
              </w:rPr>
              <w:t>the</w:t>
            </w:r>
            <w:proofErr w:type="gramEnd"/>
            <w:r w:rsidRPr="009405BB">
              <w:rPr>
                <w:rFonts w:asciiTheme="majorHAnsi" w:hAnsiTheme="majorHAnsi"/>
                <w:color w:val="000000"/>
                <w:sz w:val="22"/>
                <w:szCs w:val="22"/>
              </w:rPr>
              <w:t xml:space="preserve"> registrant)".  *(Article 29 WP reference: Opinion 2/2003 on the application of the data protection principles to the </w:t>
            </w:r>
            <w:proofErr w:type="spellStart"/>
            <w:r w:rsidRPr="009405BB">
              <w:rPr>
                <w:rFonts w:asciiTheme="majorHAnsi" w:hAnsiTheme="majorHAnsi"/>
                <w:color w:val="000000"/>
                <w:sz w:val="22"/>
                <w:szCs w:val="22"/>
              </w:rPr>
              <w:t>Whois</w:t>
            </w:r>
            <w:proofErr w:type="spellEnd"/>
            <w:r w:rsidRPr="009405BB">
              <w:rPr>
                <w:rFonts w:asciiTheme="majorHAnsi" w:hAnsiTheme="majorHAnsi"/>
                <w:color w:val="000000"/>
                <w:sz w:val="22"/>
                <w:szCs w:val="22"/>
              </w:rPr>
              <w:t xml:space="preserve"> directories </w:t>
            </w:r>
            <w:hyperlink r:id="rId171" w:history="1">
              <w:r w:rsidRPr="009405BB">
                <w:rPr>
                  <w:rStyle w:val="Hyperlink"/>
                  <w:rFonts w:asciiTheme="majorHAnsi" w:hAnsiTheme="majorHAnsi"/>
                  <w:sz w:val="22"/>
                  <w:szCs w:val="22"/>
                </w:rPr>
                <w:t>http://ec.europa.eu/justice/policies/privacy/docs/wpdocs/2003/wp76_en.pdf</w:t>
              </w:r>
            </w:hyperlink>
            <w:proofErr w:type="gramStart"/>
            <w:r w:rsidRPr="009405BB">
              <w:rPr>
                <w:rFonts w:asciiTheme="majorHAnsi" w:hAnsiTheme="majorHAnsi"/>
                <w:color w:val="000000"/>
                <w:sz w:val="22"/>
                <w:szCs w:val="22"/>
              </w:rPr>
              <w:t>)  It</w:t>
            </w:r>
            <w:proofErr w:type="gramEnd"/>
            <w:r w:rsidRPr="009405BB">
              <w:rPr>
                <w:rFonts w:asciiTheme="majorHAnsi" w:hAnsiTheme="majorHAnsi"/>
                <w:color w:val="000000"/>
                <w:sz w:val="22"/>
                <w:szCs w:val="22"/>
              </w:rPr>
              <w:t xml:space="preserve"> is very concerning that the findings of the WHOIS Review Team do not consider the glaring fact of the illegality of </w:t>
            </w:r>
            <w:proofErr w:type="spellStart"/>
            <w:r w:rsidRPr="009405BB">
              <w:rPr>
                <w:rFonts w:asciiTheme="majorHAnsi" w:hAnsiTheme="majorHAnsi"/>
                <w:color w:val="000000"/>
                <w:sz w:val="22"/>
                <w:szCs w:val="22"/>
              </w:rPr>
              <w:t>gTLD</w:t>
            </w:r>
            <w:proofErr w:type="spellEnd"/>
            <w:r w:rsidRPr="009405BB">
              <w:rPr>
                <w:rFonts w:asciiTheme="majorHAnsi" w:hAnsiTheme="majorHAnsi"/>
                <w:color w:val="000000"/>
                <w:sz w:val="22"/>
                <w:szCs w:val="22"/>
              </w:rPr>
              <w:t xml:space="preserve"> </w:t>
            </w:r>
            <w:proofErr w:type="spellStart"/>
            <w:r w:rsidRPr="009405BB">
              <w:rPr>
                <w:rFonts w:asciiTheme="majorHAnsi" w:hAnsiTheme="majorHAnsi"/>
                <w:color w:val="000000"/>
                <w:sz w:val="22"/>
                <w:szCs w:val="22"/>
              </w:rPr>
              <w:t>Whois</w:t>
            </w:r>
            <w:proofErr w:type="spellEnd"/>
            <w:r w:rsidRPr="009405BB">
              <w:rPr>
                <w:rFonts w:asciiTheme="majorHAnsi" w:hAnsiTheme="majorHAnsi"/>
                <w:color w:val="000000"/>
                <w:sz w:val="22"/>
                <w:szCs w:val="22"/>
              </w:rPr>
              <w:t xml:space="preserve"> requirements in many jurisdictions, and the incompatibility of WHOIS as it currently stands with the only internationally accepted guidelines on data privacy.</w:t>
            </w:r>
          </w:p>
          <w:p w14:paraId="01332B54" w14:textId="77777777" w:rsidR="00BB15C3" w:rsidRDefault="00BB15C3" w:rsidP="009405BB">
            <w:pPr>
              <w:pStyle w:val="HTMLPreformatted"/>
              <w:shd w:val="clear" w:color="auto" w:fill="FFFFFF"/>
              <w:rPr>
                <w:rFonts w:asciiTheme="majorHAnsi" w:hAnsiTheme="majorHAnsi"/>
                <w:color w:val="000000"/>
                <w:sz w:val="22"/>
                <w:szCs w:val="22"/>
              </w:rPr>
            </w:pPr>
          </w:p>
          <w:p w14:paraId="268828BF" w14:textId="11C88B16" w:rsidR="00BB15C3" w:rsidRPr="009405BB" w:rsidRDefault="00BB15C3" w:rsidP="009405BB">
            <w:pPr>
              <w:pStyle w:val="HTMLPreformatted"/>
              <w:shd w:val="clear" w:color="auto" w:fill="FFFFFF"/>
              <w:rPr>
                <w:rFonts w:asciiTheme="majorHAnsi" w:hAnsiTheme="majorHAnsi"/>
                <w:color w:val="000000"/>
                <w:sz w:val="22"/>
                <w:szCs w:val="22"/>
              </w:rPr>
            </w:pPr>
            <w:r>
              <w:rPr>
                <w:rFonts w:asciiTheme="majorHAnsi" w:hAnsiTheme="majorHAnsi"/>
                <w:color w:val="000000"/>
                <w:sz w:val="22"/>
                <w:szCs w:val="22"/>
              </w:rPr>
              <w:t xml:space="preserve">Note regarding use of “freedom of expression” term – please refer to comment: </w:t>
            </w:r>
            <w:hyperlink r:id="rId172" w:history="1">
              <w:r w:rsidRPr="006566A0">
                <w:rPr>
                  <w:rStyle w:val="Hyperlink"/>
                  <w:rFonts w:asciiTheme="majorHAnsi" w:hAnsiTheme="majorHAnsi"/>
                  <w:sz w:val="22"/>
                  <w:szCs w:val="22"/>
                </w:rPr>
                <w:t>http://forum.icann.org/lists/whois-rt-draft-final-report/msg00021.html</w:t>
              </w:r>
            </w:hyperlink>
            <w:r>
              <w:rPr>
                <w:rFonts w:asciiTheme="majorHAnsi" w:hAnsiTheme="majorHAnsi"/>
                <w:color w:val="000000"/>
                <w:sz w:val="22"/>
                <w:szCs w:val="22"/>
              </w:rPr>
              <w:t xml:space="preserve"> </w:t>
            </w:r>
          </w:p>
        </w:tc>
      </w:tr>
      <w:tr w:rsidR="00726501" w:rsidRPr="00D612D2" w14:paraId="3B03FDD2" w14:textId="77777777" w:rsidTr="00015729">
        <w:tc>
          <w:tcPr>
            <w:tcW w:w="1489" w:type="dxa"/>
          </w:tcPr>
          <w:p w14:paraId="1F3A9662" w14:textId="0974A512" w:rsidR="00726501" w:rsidRPr="00726501" w:rsidRDefault="00726501" w:rsidP="00726501">
            <w:pPr>
              <w:pStyle w:val="HTMLPreformatted"/>
              <w:shd w:val="clear" w:color="auto" w:fill="FFFFFF"/>
              <w:jc w:val="center"/>
              <w:rPr>
                <w:rFonts w:asciiTheme="majorHAnsi" w:hAnsiTheme="majorHAnsi"/>
                <w:b/>
                <w:color w:val="000000"/>
                <w:sz w:val="24"/>
                <w:szCs w:val="24"/>
              </w:rPr>
            </w:pPr>
            <w:hyperlink r:id="rId173" w:history="1">
              <w:proofErr w:type="spellStart"/>
              <w:proofErr w:type="gramStart"/>
              <w:r w:rsidRPr="00726501">
                <w:rPr>
                  <w:rStyle w:val="Hyperlink"/>
                  <w:rFonts w:asciiTheme="majorHAnsi" w:hAnsiTheme="majorHAnsi"/>
                  <w:iCs/>
                  <w:sz w:val="24"/>
                  <w:szCs w:val="24"/>
                </w:rPr>
                <w:t>gTLD</w:t>
              </w:r>
              <w:proofErr w:type="spellEnd"/>
              <w:proofErr w:type="gramEnd"/>
              <w:r w:rsidRPr="00726501">
                <w:rPr>
                  <w:rStyle w:val="Hyperlink"/>
                  <w:rFonts w:asciiTheme="majorHAnsi" w:hAnsiTheme="majorHAnsi"/>
                  <w:iCs/>
                  <w:sz w:val="24"/>
                  <w:szCs w:val="24"/>
                </w:rPr>
                <w:t xml:space="preserve"> Registries Stakeholder Group (</w:t>
              </w:r>
              <w:proofErr w:type="spellStart"/>
              <w:r w:rsidRPr="00726501">
                <w:rPr>
                  <w:rStyle w:val="Hyperlink"/>
                  <w:rFonts w:asciiTheme="majorHAnsi" w:hAnsiTheme="majorHAnsi"/>
                  <w:iCs/>
                  <w:sz w:val="24"/>
                  <w:szCs w:val="24"/>
                </w:rPr>
                <w:t>RySG</w:t>
              </w:r>
              <w:proofErr w:type="spellEnd"/>
              <w:r w:rsidRPr="00726501">
                <w:rPr>
                  <w:rStyle w:val="Hyperlink"/>
                  <w:rFonts w:asciiTheme="majorHAnsi" w:hAnsiTheme="majorHAnsi"/>
                  <w:iCs/>
                  <w:sz w:val="24"/>
                  <w:szCs w:val="24"/>
                </w:rPr>
                <w:t>)</w:t>
              </w:r>
            </w:hyperlink>
          </w:p>
        </w:tc>
        <w:tc>
          <w:tcPr>
            <w:tcW w:w="7367" w:type="dxa"/>
          </w:tcPr>
          <w:p w14:paraId="4DAB2DAC" w14:textId="4886BD5A" w:rsidR="00726501" w:rsidRPr="00726501" w:rsidRDefault="00726501" w:rsidP="00726501">
            <w:pPr>
              <w:contextualSpacing/>
              <w:rPr>
                <w:rFonts w:asciiTheme="majorHAnsi" w:hAnsiTheme="majorHAnsi"/>
              </w:rPr>
            </w:pPr>
            <w:r w:rsidRPr="00726501">
              <w:rPr>
                <w:rFonts w:asciiTheme="majorHAnsi" w:hAnsiTheme="majorHAnsi"/>
              </w:rPr>
              <w:t xml:space="preserve">If the </w:t>
            </w:r>
            <w:proofErr w:type="spellStart"/>
            <w:r w:rsidRPr="00726501">
              <w:rPr>
                <w:rFonts w:asciiTheme="majorHAnsi" w:hAnsiTheme="majorHAnsi"/>
              </w:rPr>
              <w:t>Whois</w:t>
            </w:r>
            <w:proofErr w:type="spellEnd"/>
            <w:r w:rsidRPr="00726501">
              <w:rPr>
                <w:rFonts w:asciiTheme="majorHAnsi" w:hAnsiTheme="majorHAnsi"/>
              </w:rPr>
              <w:t xml:space="preserve"> issue is limited to </w:t>
            </w:r>
            <w:proofErr w:type="spellStart"/>
            <w:r w:rsidRPr="00726501">
              <w:rPr>
                <w:rFonts w:asciiTheme="majorHAnsi" w:hAnsiTheme="majorHAnsi"/>
              </w:rPr>
              <w:t>gTLDs</w:t>
            </w:r>
            <w:proofErr w:type="spellEnd"/>
            <w:r w:rsidRPr="00726501">
              <w:rPr>
                <w:rFonts w:asciiTheme="majorHAnsi" w:hAnsiTheme="majorHAnsi"/>
              </w:rPr>
              <w:t xml:space="preserve"> and does not impact </w:t>
            </w:r>
            <w:proofErr w:type="spellStart"/>
            <w:r w:rsidRPr="00726501">
              <w:rPr>
                <w:rFonts w:asciiTheme="majorHAnsi" w:hAnsiTheme="majorHAnsi"/>
              </w:rPr>
              <w:t>ccTLDs</w:t>
            </w:r>
            <w:proofErr w:type="spellEnd"/>
            <w:r w:rsidRPr="00726501">
              <w:rPr>
                <w:rFonts w:asciiTheme="majorHAnsi" w:hAnsiTheme="majorHAnsi"/>
              </w:rPr>
              <w:t xml:space="preserve">, the </w:t>
            </w:r>
            <w:proofErr w:type="spellStart"/>
            <w:r w:rsidRPr="00726501">
              <w:rPr>
                <w:rFonts w:asciiTheme="majorHAnsi" w:hAnsiTheme="majorHAnsi"/>
              </w:rPr>
              <w:t>RySG</w:t>
            </w:r>
            <w:proofErr w:type="spellEnd"/>
            <w:r w:rsidRPr="00726501">
              <w:rPr>
                <w:rFonts w:asciiTheme="majorHAnsi" w:hAnsiTheme="majorHAnsi"/>
              </w:rPr>
              <w:t xml:space="preserve"> views the GNSO as the appropriate group responsible for developing any future </w:t>
            </w:r>
            <w:proofErr w:type="spellStart"/>
            <w:r w:rsidRPr="00726501">
              <w:rPr>
                <w:rFonts w:asciiTheme="majorHAnsi" w:hAnsiTheme="majorHAnsi"/>
              </w:rPr>
              <w:t>Whois</w:t>
            </w:r>
            <w:proofErr w:type="spellEnd"/>
            <w:r w:rsidRPr="00726501">
              <w:rPr>
                <w:rFonts w:asciiTheme="majorHAnsi" w:hAnsiTheme="majorHAnsi"/>
              </w:rPr>
              <w:t xml:space="preserve"> policy.</w:t>
            </w:r>
          </w:p>
        </w:tc>
      </w:tr>
      <w:tr w:rsidR="009405BB" w:rsidRPr="00D612D2" w14:paraId="6FD80EEF" w14:textId="77777777" w:rsidTr="00F12DCD">
        <w:tc>
          <w:tcPr>
            <w:tcW w:w="8856" w:type="dxa"/>
            <w:gridSpan w:val="2"/>
          </w:tcPr>
          <w:p w14:paraId="471E48B4" w14:textId="77777777" w:rsidR="009405BB" w:rsidRPr="00D612D2" w:rsidRDefault="009405BB" w:rsidP="00F12DCD">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2, section A</w:t>
            </w:r>
          </w:p>
        </w:tc>
      </w:tr>
      <w:tr w:rsidR="009405BB" w:rsidRPr="00D612D2" w14:paraId="7AB580F3" w14:textId="77777777" w:rsidTr="00015729">
        <w:tc>
          <w:tcPr>
            <w:tcW w:w="1489" w:type="dxa"/>
          </w:tcPr>
          <w:p w14:paraId="4EC1D618" w14:textId="77777777" w:rsidR="009405BB" w:rsidRPr="00D612D2" w:rsidRDefault="009405BB" w:rsidP="00F12DCD">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7D3F2684" w14:textId="77777777" w:rsidR="009405BB" w:rsidRPr="00D612D2" w:rsidRDefault="009405BB" w:rsidP="00F12D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 xml:space="preserve">The list of people on the WHOIS Review Team is impressive, but I didn't see very many people who were likely to supply </w:t>
            </w:r>
            <w:proofErr w:type="gramStart"/>
            <w:r w:rsidRPr="00D612D2">
              <w:rPr>
                <w:rFonts w:asciiTheme="majorHAnsi" w:hAnsiTheme="majorHAnsi" w:cs="Courier"/>
                <w:color w:val="000000"/>
              </w:rPr>
              <w:t>the  technical</w:t>
            </w:r>
            <w:proofErr w:type="gramEnd"/>
            <w:r w:rsidRPr="00D612D2">
              <w:rPr>
                <w:rFonts w:asciiTheme="majorHAnsi" w:hAnsiTheme="majorHAnsi" w:cs="Courier"/>
                <w:color w:val="000000"/>
              </w:rPr>
              <w:t xml:space="preserve"> depth and understanding of the history that you would have needed. Were there outside advisers? </w:t>
            </w:r>
          </w:p>
        </w:tc>
      </w:tr>
      <w:tr w:rsidR="00DF0771" w:rsidRPr="00D612D2" w14:paraId="2F410B91" w14:textId="77777777" w:rsidTr="00C7049A">
        <w:tc>
          <w:tcPr>
            <w:tcW w:w="8856" w:type="dxa"/>
            <w:gridSpan w:val="2"/>
          </w:tcPr>
          <w:p w14:paraId="7DF4B141" w14:textId="1737854A" w:rsidR="00DF0771" w:rsidRPr="00D612D2" w:rsidRDefault="00DF0771" w:rsidP="00DF07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color w:val="000000"/>
              </w:rPr>
            </w:pPr>
            <w:r w:rsidRPr="00D612D2">
              <w:rPr>
                <w:rFonts w:asciiTheme="majorHAnsi" w:hAnsiTheme="majorHAnsi"/>
                <w:b/>
                <w:color w:val="000000"/>
              </w:rPr>
              <w:t>Chapter 3, section A</w:t>
            </w:r>
          </w:p>
        </w:tc>
      </w:tr>
      <w:tr w:rsidR="00DF0771" w:rsidRPr="00D612D2" w14:paraId="2631E8EE" w14:textId="77777777" w:rsidTr="00015729">
        <w:tc>
          <w:tcPr>
            <w:tcW w:w="1489" w:type="dxa"/>
          </w:tcPr>
          <w:p w14:paraId="586A4599" w14:textId="656AADC1"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7FFCF437" w14:textId="24F764C5" w:rsidR="00C7049A" w:rsidRPr="00D612D2" w:rsidRDefault="00DF0771"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"There are now over 900 </w:t>
            </w:r>
            <w:proofErr w:type="spellStart"/>
            <w:r w:rsidRPr="00D612D2">
              <w:rPr>
                <w:rFonts w:asciiTheme="majorHAnsi" w:hAnsiTheme="majorHAnsi"/>
                <w:i/>
                <w:color w:val="000000"/>
                <w:sz w:val="24"/>
                <w:szCs w:val="24"/>
              </w:rPr>
              <w:t>gTLD</w:t>
            </w:r>
            <w:proofErr w:type="spellEnd"/>
            <w:r w:rsidRPr="00D612D2">
              <w:rPr>
                <w:rFonts w:asciiTheme="majorHAnsi" w:hAnsiTheme="majorHAnsi"/>
                <w:i/>
                <w:color w:val="000000"/>
                <w:sz w:val="24"/>
                <w:szCs w:val="24"/>
              </w:rPr>
              <w:t xml:space="preserve"> Registrars..."</w:t>
            </w:r>
            <w:r w:rsidRPr="00D612D2">
              <w:rPr>
                <w:rFonts w:asciiTheme="majorHAnsi" w:hAnsiTheme="majorHAnsi"/>
                <w:color w:val="000000"/>
                <w:sz w:val="24"/>
                <w:szCs w:val="24"/>
              </w:rPr>
              <w:t xml:space="preserve"> Accurate in a very narrow sense.  It would be a service to the reader to </w:t>
            </w:r>
            <w:r w:rsidR="007224AB" w:rsidRPr="00D612D2">
              <w:rPr>
                <w:rFonts w:asciiTheme="majorHAnsi" w:hAnsiTheme="majorHAnsi"/>
                <w:color w:val="000000"/>
                <w:sz w:val="24"/>
                <w:szCs w:val="24"/>
              </w:rPr>
              <w:t xml:space="preserve">include a much better picture. </w:t>
            </w:r>
            <w:r w:rsidRPr="00D612D2">
              <w:rPr>
                <w:rFonts w:asciiTheme="majorHAnsi" w:hAnsiTheme="majorHAnsi"/>
                <w:color w:val="000000"/>
                <w:sz w:val="24"/>
                <w:szCs w:val="24"/>
              </w:rPr>
              <w:t>First, the very large majority of these 900 registrars are shell companies that exist solely to provide threads to be used</w:t>
            </w:r>
            <w:r w:rsidR="007224AB" w:rsidRPr="00D612D2">
              <w:rPr>
                <w:rFonts w:asciiTheme="majorHAnsi" w:hAnsiTheme="majorHAnsi"/>
                <w:color w:val="000000"/>
                <w:sz w:val="24"/>
                <w:szCs w:val="24"/>
              </w:rPr>
              <w:t xml:space="preserve"> in the drop-catch process. </w:t>
            </w:r>
            <w:r w:rsidRPr="00D612D2">
              <w:rPr>
                <w:rFonts w:asciiTheme="majorHAnsi" w:hAnsiTheme="majorHAnsi"/>
                <w:color w:val="000000"/>
                <w:sz w:val="24"/>
                <w:szCs w:val="24"/>
              </w:rPr>
              <w:t>They're not particularly releva</w:t>
            </w:r>
            <w:r w:rsidR="007224AB" w:rsidRPr="00D612D2">
              <w:rPr>
                <w:rFonts w:asciiTheme="majorHAnsi" w:hAnsiTheme="majorHAnsi"/>
                <w:color w:val="000000"/>
                <w:sz w:val="24"/>
                <w:szCs w:val="24"/>
              </w:rPr>
              <w:t xml:space="preserve">nt to the </w:t>
            </w:r>
            <w:proofErr w:type="spellStart"/>
            <w:r w:rsidR="007224AB" w:rsidRPr="00D612D2">
              <w:rPr>
                <w:rFonts w:asciiTheme="majorHAnsi" w:hAnsiTheme="majorHAnsi"/>
                <w:color w:val="000000"/>
                <w:sz w:val="24"/>
                <w:szCs w:val="24"/>
              </w:rPr>
              <w:t>whois</w:t>
            </w:r>
            <w:proofErr w:type="spellEnd"/>
            <w:r w:rsidR="007224AB" w:rsidRPr="00D612D2">
              <w:rPr>
                <w:rFonts w:asciiTheme="majorHAnsi" w:hAnsiTheme="majorHAnsi"/>
                <w:color w:val="000000"/>
                <w:sz w:val="24"/>
                <w:szCs w:val="24"/>
              </w:rPr>
              <w:t xml:space="preserve"> </w:t>
            </w:r>
            <w:r w:rsidRPr="00D612D2">
              <w:rPr>
                <w:rFonts w:asciiTheme="majorHAnsi" w:hAnsiTheme="majorHAnsi"/>
                <w:color w:val="000000"/>
                <w:sz w:val="24"/>
                <w:szCs w:val="24"/>
              </w:rPr>
              <w:t>issue. Further, another largish clump of re</w:t>
            </w:r>
            <w:r w:rsidR="007224AB" w:rsidRPr="00D612D2">
              <w:rPr>
                <w:rFonts w:asciiTheme="majorHAnsi" w:hAnsiTheme="majorHAnsi"/>
                <w:color w:val="000000"/>
                <w:sz w:val="24"/>
                <w:szCs w:val="24"/>
              </w:rPr>
              <w:t xml:space="preserve">gistrars are run by </w:t>
            </w:r>
            <w:proofErr w:type="spellStart"/>
            <w:r w:rsidR="007224AB" w:rsidRPr="00D612D2">
              <w:rPr>
                <w:rFonts w:asciiTheme="majorHAnsi" w:hAnsiTheme="majorHAnsi"/>
                <w:color w:val="000000"/>
                <w:sz w:val="24"/>
                <w:szCs w:val="24"/>
              </w:rPr>
              <w:t>domainers</w:t>
            </w:r>
            <w:proofErr w:type="spellEnd"/>
            <w:r w:rsidR="007224AB" w:rsidRPr="00D612D2">
              <w:rPr>
                <w:rFonts w:asciiTheme="majorHAnsi" w:hAnsiTheme="majorHAnsi"/>
                <w:color w:val="000000"/>
                <w:sz w:val="24"/>
                <w:szCs w:val="24"/>
              </w:rPr>
              <w:t>. The</w:t>
            </w:r>
            <w:r w:rsidRPr="00D612D2">
              <w:rPr>
                <w:rFonts w:asciiTheme="majorHAnsi" w:hAnsiTheme="majorHAnsi"/>
                <w:color w:val="000000"/>
                <w:sz w:val="24"/>
                <w:szCs w:val="24"/>
              </w:rPr>
              <w:t xml:space="preserve"> names registered through them are not acti</w:t>
            </w:r>
            <w:r w:rsidR="007224AB" w:rsidRPr="00D612D2">
              <w:rPr>
                <w:rFonts w:asciiTheme="majorHAnsi" w:hAnsiTheme="majorHAnsi"/>
                <w:color w:val="000000"/>
                <w:sz w:val="24"/>
                <w:szCs w:val="24"/>
              </w:rPr>
              <w:t xml:space="preserve">ve on the net in ways that are </w:t>
            </w:r>
            <w:r w:rsidRPr="00D612D2">
              <w:rPr>
                <w:rFonts w:asciiTheme="majorHAnsi" w:hAnsiTheme="majorHAnsi"/>
                <w:color w:val="000000"/>
                <w:sz w:val="24"/>
                <w:szCs w:val="24"/>
              </w:rPr>
              <w:t>relevant to this report.  (Or, perhaps the</w:t>
            </w:r>
            <w:r w:rsidR="007224AB" w:rsidRPr="00D612D2">
              <w:rPr>
                <w:rFonts w:asciiTheme="majorHAnsi" w:hAnsiTheme="majorHAnsi"/>
                <w:color w:val="000000"/>
                <w:sz w:val="24"/>
                <w:szCs w:val="24"/>
              </w:rPr>
              <w:t xml:space="preserve">y are relevant, but only for a </w:t>
            </w:r>
            <w:r w:rsidRPr="00D612D2">
              <w:rPr>
                <w:rFonts w:asciiTheme="majorHAnsi" w:hAnsiTheme="majorHAnsi"/>
                <w:color w:val="000000"/>
                <w:sz w:val="24"/>
                <w:szCs w:val="24"/>
              </w:rPr>
              <w:t>specific purpose such as determining who's hold</w:t>
            </w:r>
            <w:r w:rsidR="007224AB" w:rsidRPr="00D612D2">
              <w:rPr>
                <w:rFonts w:asciiTheme="majorHAnsi" w:hAnsiTheme="majorHAnsi"/>
                <w:color w:val="000000"/>
                <w:sz w:val="24"/>
                <w:szCs w:val="24"/>
              </w:rPr>
              <w:t xml:space="preserve">ing a name that infringes on a </w:t>
            </w:r>
            <w:r w:rsidRPr="00D612D2">
              <w:rPr>
                <w:rFonts w:asciiTheme="majorHAnsi" w:hAnsiTheme="majorHAnsi"/>
                <w:color w:val="000000"/>
                <w:sz w:val="24"/>
                <w:szCs w:val="24"/>
              </w:rPr>
              <w:t>trademark.)  Yet further, even among the remaining registrars, t</w:t>
            </w:r>
            <w:r w:rsidR="007224AB" w:rsidRPr="00D612D2">
              <w:rPr>
                <w:rFonts w:asciiTheme="majorHAnsi" w:hAnsiTheme="majorHAnsi"/>
                <w:color w:val="000000"/>
                <w:sz w:val="24"/>
                <w:szCs w:val="24"/>
              </w:rPr>
              <w:t xml:space="preserve">here are </w:t>
            </w:r>
            <w:r w:rsidRPr="00D612D2">
              <w:rPr>
                <w:rFonts w:asciiTheme="majorHAnsi" w:hAnsiTheme="majorHAnsi"/>
                <w:color w:val="000000"/>
                <w:sz w:val="24"/>
                <w:szCs w:val="24"/>
              </w:rPr>
              <w:t>important distinctions and segments.  Just a f</w:t>
            </w:r>
            <w:r w:rsidR="007224AB" w:rsidRPr="00D612D2">
              <w:rPr>
                <w:rFonts w:asciiTheme="majorHAnsi" w:hAnsiTheme="majorHAnsi"/>
                <w:color w:val="000000"/>
                <w:sz w:val="24"/>
                <w:szCs w:val="24"/>
              </w:rPr>
              <w:t xml:space="preserve">ew, starting with </w:t>
            </w:r>
            <w:proofErr w:type="spellStart"/>
            <w:r w:rsidR="007224AB" w:rsidRPr="00D612D2">
              <w:rPr>
                <w:rFonts w:asciiTheme="majorHAnsi" w:hAnsiTheme="majorHAnsi"/>
                <w:color w:val="000000"/>
                <w:sz w:val="24"/>
                <w:szCs w:val="24"/>
              </w:rPr>
              <w:t>GoDaddy</w:t>
            </w:r>
            <w:proofErr w:type="spellEnd"/>
            <w:r w:rsidR="007224AB" w:rsidRPr="00D612D2">
              <w:rPr>
                <w:rFonts w:asciiTheme="majorHAnsi" w:hAnsiTheme="majorHAnsi"/>
                <w:color w:val="000000"/>
                <w:sz w:val="24"/>
                <w:szCs w:val="24"/>
              </w:rPr>
              <w:t xml:space="preserve">, are very large. </w:t>
            </w:r>
            <w:r w:rsidRPr="00D612D2">
              <w:rPr>
                <w:rFonts w:asciiTheme="majorHAnsi" w:hAnsiTheme="majorHAnsi"/>
                <w:color w:val="000000"/>
                <w:sz w:val="24"/>
                <w:szCs w:val="24"/>
              </w:rPr>
              <w:t>The top several account</w:t>
            </w:r>
            <w:r w:rsidR="007224AB" w:rsidRPr="00D612D2">
              <w:rPr>
                <w:rFonts w:asciiTheme="majorHAnsi" w:hAnsiTheme="majorHAnsi"/>
                <w:color w:val="000000"/>
                <w:sz w:val="24"/>
                <w:szCs w:val="24"/>
              </w:rPr>
              <w:t xml:space="preserve"> for the vast majority of the r</w:t>
            </w:r>
            <w:r w:rsidRPr="00D612D2">
              <w:rPr>
                <w:rFonts w:asciiTheme="majorHAnsi" w:hAnsiTheme="majorHAnsi"/>
                <w:color w:val="000000"/>
                <w:sz w:val="24"/>
                <w:szCs w:val="24"/>
              </w:rPr>
              <w:t>egistrations.  Meanwhile, the resellers drastic</w:t>
            </w:r>
            <w:r w:rsidR="007224AB" w:rsidRPr="00D612D2">
              <w:rPr>
                <w:rFonts w:asciiTheme="majorHAnsi" w:hAnsiTheme="majorHAnsi"/>
                <w:color w:val="000000"/>
                <w:sz w:val="24"/>
                <w:szCs w:val="24"/>
              </w:rPr>
              <w:t xml:space="preserve">ally change the numbers in the </w:t>
            </w:r>
            <w:r w:rsidRPr="00D612D2">
              <w:rPr>
                <w:rFonts w:asciiTheme="majorHAnsi" w:hAnsiTheme="majorHAnsi"/>
                <w:color w:val="000000"/>
                <w:sz w:val="24"/>
                <w:szCs w:val="24"/>
              </w:rPr>
              <w:t>opposite direction and also play a prominent ro</w:t>
            </w:r>
            <w:r w:rsidR="007224AB" w:rsidRPr="00D612D2">
              <w:rPr>
                <w:rFonts w:asciiTheme="majorHAnsi" w:hAnsiTheme="majorHAnsi"/>
                <w:color w:val="000000"/>
                <w:sz w:val="24"/>
                <w:szCs w:val="24"/>
              </w:rPr>
              <w:t xml:space="preserve">le in any analysis of what the </w:t>
            </w:r>
            <w:r w:rsidRPr="00D612D2">
              <w:rPr>
                <w:rFonts w:asciiTheme="majorHAnsi" w:hAnsiTheme="majorHAnsi"/>
                <w:color w:val="000000"/>
                <w:sz w:val="24"/>
                <w:szCs w:val="24"/>
              </w:rPr>
              <w:t>problems are.  It would be useful if this report</w:t>
            </w:r>
            <w:r w:rsidR="007224AB" w:rsidRPr="00D612D2">
              <w:rPr>
                <w:rFonts w:asciiTheme="majorHAnsi" w:hAnsiTheme="majorHAnsi"/>
                <w:color w:val="000000"/>
                <w:sz w:val="24"/>
                <w:szCs w:val="24"/>
              </w:rPr>
              <w:t xml:space="preserve"> included a good description of</w:t>
            </w:r>
            <w:r w:rsidRPr="00D612D2">
              <w:rPr>
                <w:rFonts w:asciiTheme="majorHAnsi" w:hAnsiTheme="majorHAnsi"/>
                <w:color w:val="000000"/>
                <w:sz w:val="24"/>
                <w:szCs w:val="24"/>
              </w:rPr>
              <w:t xml:space="preserve"> what the registrar and reseller landscape actually looks like.</w:t>
            </w:r>
          </w:p>
        </w:tc>
      </w:tr>
      <w:tr w:rsidR="00C7049A" w:rsidRPr="00D612D2" w14:paraId="5DA82C1D" w14:textId="77777777" w:rsidTr="00C7049A">
        <w:tc>
          <w:tcPr>
            <w:tcW w:w="8856" w:type="dxa"/>
            <w:gridSpan w:val="2"/>
          </w:tcPr>
          <w:p w14:paraId="495BB128" w14:textId="7E4FCF41" w:rsidR="00C7049A" w:rsidRPr="00D612D2" w:rsidRDefault="00C7049A" w:rsidP="00C7049A">
            <w:pPr>
              <w:pStyle w:val="HTMLPreformatted"/>
              <w:shd w:val="clear" w:color="auto" w:fill="FFFFFF"/>
              <w:jc w:val="center"/>
              <w:rPr>
                <w:rFonts w:asciiTheme="majorHAnsi" w:hAnsiTheme="majorHAnsi"/>
                <w:i/>
                <w:color w:val="000000"/>
                <w:sz w:val="24"/>
                <w:szCs w:val="24"/>
              </w:rPr>
            </w:pPr>
            <w:r w:rsidRPr="00D612D2">
              <w:rPr>
                <w:rFonts w:asciiTheme="majorHAnsi" w:hAnsiTheme="majorHAnsi"/>
                <w:b/>
                <w:color w:val="000000"/>
                <w:sz w:val="24"/>
                <w:szCs w:val="24"/>
              </w:rPr>
              <w:t>Chapter 3, section B</w:t>
            </w:r>
          </w:p>
        </w:tc>
      </w:tr>
      <w:tr w:rsidR="00C7049A" w:rsidRPr="00D612D2" w14:paraId="06FDD79D" w14:textId="77777777" w:rsidTr="00015729">
        <w:tc>
          <w:tcPr>
            <w:tcW w:w="1489" w:type="dxa"/>
          </w:tcPr>
          <w:p w14:paraId="71C960B4" w14:textId="256C81E8"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41E19C41"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"Modern WHOIS Policy is buried in the contracts of the current Registry and Registrar Agreements."  </w:t>
            </w:r>
            <w:r w:rsidRPr="00D612D2">
              <w:rPr>
                <w:rFonts w:asciiTheme="majorHAnsi" w:hAnsiTheme="majorHAnsi"/>
                <w:color w:val="000000"/>
                <w:sz w:val="24"/>
                <w:szCs w:val="24"/>
              </w:rPr>
              <w:t xml:space="preserve">What was WHOIS and WHOIS policy prior to ICANN?  </w:t>
            </w:r>
          </w:p>
          <w:p w14:paraId="558FC177" w14:textId="375A2DFA" w:rsidR="00C7049A"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"As discussed above, the .COM and .ORG Registries, both run by VeriSign..."</w:t>
            </w:r>
            <w:r w:rsidR="007224AB" w:rsidRPr="00D612D2">
              <w:rPr>
                <w:rFonts w:asciiTheme="majorHAnsi" w:hAnsiTheme="majorHAnsi"/>
                <w:color w:val="000000"/>
                <w:sz w:val="24"/>
                <w:szCs w:val="24"/>
              </w:rPr>
              <w:t xml:space="preserve"> </w:t>
            </w:r>
            <w:r w:rsidRPr="00D612D2">
              <w:rPr>
                <w:rFonts w:asciiTheme="majorHAnsi" w:hAnsiTheme="majorHAnsi"/>
                <w:color w:val="000000"/>
                <w:sz w:val="24"/>
                <w:szCs w:val="24"/>
              </w:rPr>
              <w:t xml:space="preserve">I think you meant NET, not ORG.  (Also, </w:t>
            </w:r>
            <w:proofErr w:type="spellStart"/>
            <w:r w:rsidRPr="00D612D2">
              <w:rPr>
                <w:rFonts w:asciiTheme="majorHAnsi" w:hAnsiTheme="majorHAnsi"/>
                <w:color w:val="000000"/>
                <w:sz w:val="24"/>
                <w:szCs w:val="24"/>
              </w:rPr>
              <w:t>Verisign</w:t>
            </w:r>
            <w:proofErr w:type="spellEnd"/>
            <w:r w:rsidRPr="00D612D2">
              <w:rPr>
                <w:rFonts w:asciiTheme="majorHAnsi" w:hAnsiTheme="majorHAnsi"/>
                <w:color w:val="000000"/>
                <w:sz w:val="24"/>
                <w:szCs w:val="24"/>
              </w:rPr>
              <w:t xml:space="preserve"> no longer uses camel case.)</w:t>
            </w:r>
          </w:p>
        </w:tc>
      </w:tr>
      <w:tr w:rsidR="00C7049A" w:rsidRPr="00D612D2" w14:paraId="63C68D1B" w14:textId="77777777" w:rsidTr="00C7049A">
        <w:tc>
          <w:tcPr>
            <w:tcW w:w="8856" w:type="dxa"/>
            <w:gridSpan w:val="2"/>
          </w:tcPr>
          <w:p w14:paraId="2E468E1C" w14:textId="6D7E3C46"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4, section D</w:t>
            </w:r>
          </w:p>
        </w:tc>
      </w:tr>
      <w:tr w:rsidR="00C7049A" w:rsidRPr="00D612D2" w14:paraId="14D13AE3" w14:textId="77777777" w:rsidTr="00015729">
        <w:tc>
          <w:tcPr>
            <w:tcW w:w="1489" w:type="dxa"/>
          </w:tcPr>
          <w:p w14:paraId="0BEE5517" w14:textId="43FC0296"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653E078E" w14:textId="77777777" w:rsidR="007224A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 xml:space="preserve">What constitutes </w:t>
            </w:r>
            <w:r w:rsidRPr="00D612D2">
              <w:rPr>
                <w:rFonts w:asciiTheme="majorHAnsi" w:hAnsiTheme="majorHAnsi" w:cs="Courier"/>
                <w:i/>
                <w:color w:val="000000"/>
              </w:rPr>
              <w:t>"wholl</w:t>
            </w:r>
            <w:r w:rsidR="007224AB" w:rsidRPr="00D612D2">
              <w:rPr>
                <w:rFonts w:asciiTheme="majorHAnsi" w:hAnsiTheme="majorHAnsi" w:cs="Courier"/>
                <w:i/>
                <w:color w:val="000000"/>
              </w:rPr>
              <w:t>y accurate"?</w:t>
            </w:r>
            <w:r w:rsidR="007224AB" w:rsidRPr="00D612D2">
              <w:rPr>
                <w:rFonts w:asciiTheme="majorHAnsi" w:hAnsiTheme="majorHAnsi" w:cs="Courier"/>
                <w:color w:val="000000"/>
              </w:rPr>
              <w:t xml:space="preserve"> What impact does </w:t>
            </w:r>
            <w:r w:rsidRPr="00D612D2">
              <w:rPr>
                <w:rFonts w:asciiTheme="majorHAnsi" w:hAnsiTheme="majorHAnsi" w:cs="Courier"/>
                <w:color w:val="000000"/>
              </w:rPr>
              <w:t>this inaccuracy have?  (These questions are</w:t>
            </w:r>
            <w:r w:rsidR="007224AB" w:rsidRPr="00D612D2">
              <w:rPr>
                <w:rFonts w:asciiTheme="majorHAnsi" w:hAnsiTheme="majorHAnsi" w:cs="Courier"/>
                <w:color w:val="000000"/>
              </w:rPr>
              <w:t xml:space="preserve"> a continuation of the primary </w:t>
            </w:r>
            <w:r w:rsidRPr="00D612D2">
              <w:rPr>
                <w:rFonts w:asciiTheme="majorHAnsi" w:hAnsiTheme="majorHAnsi" w:cs="Courier"/>
                <w:color w:val="000000"/>
              </w:rPr>
              <w:t>question asked above about t</w:t>
            </w:r>
            <w:r w:rsidR="007224AB" w:rsidRPr="00D612D2">
              <w:rPr>
                <w:rFonts w:asciiTheme="majorHAnsi" w:hAnsiTheme="majorHAnsi" w:cs="Courier"/>
                <w:color w:val="000000"/>
              </w:rPr>
              <w:t xml:space="preserve">he purpose of the </w:t>
            </w:r>
            <w:proofErr w:type="spellStart"/>
            <w:r w:rsidR="007224AB" w:rsidRPr="00D612D2">
              <w:rPr>
                <w:rFonts w:asciiTheme="majorHAnsi" w:hAnsiTheme="majorHAnsi" w:cs="Courier"/>
                <w:color w:val="000000"/>
              </w:rPr>
              <w:t>whois</w:t>
            </w:r>
            <w:proofErr w:type="spellEnd"/>
            <w:r w:rsidR="007224AB" w:rsidRPr="00D612D2">
              <w:rPr>
                <w:rFonts w:asciiTheme="majorHAnsi" w:hAnsiTheme="majorHAnsi" w:cs="Courier"/>
                <w:color w:val="000000"/>
              </w:rPr>
              <w:t xml:space="preserve"> data.) </w:t>
            </w:r>
          </w:p>
          <w:p w14:paraId="51431032" w14:textId="700987E9" w:rsidR="00C7049A"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 xml:space="preserve">"Just as there is no shared understanding or </w:t>
            </w:r>
            <w:r w:rsidR="007224AB" w:rsidRPr="00D612D2">
              <w:rPr>
                <w:rFonts w:asciiTheme="majorHAnsi" w:hAnsiTheme="majorHAnsi" w:cs="Courier"/>
                <w:i/>
                <w:color w:val="000000"/>
              </w:rPr>
              <w:t xml:space="preserve">statement of the purpose of </w:t>
            </w:r>
            <w:r w:rsidRPr="00D612D2">
              <w:rPr>
                <w:rFonts w:asciiTheme="majorHAnsi" w:hAnsiTheme="majorHAnsi" w:cs="Courier"/>
                <w:i/>
                <w:color w:val="000000"/>
              </w:rPr>
              <w:t>WHOI</w:t>
            </w:r>
            <w:r w:rsidR="007224AB" w:rsidRPr="00D612D2">
              <w:rPr>
                <w:rFonts w:asciiTheme="majorHAnsi" w:hAnsiTheme="majorHAnsi" w:cs="Courier"/>
                <w:i/>
                <w:color w:val="000000"/>
              </w:rPr>
              <w:t>S..."</w:t>
            </w:r>
            <w:r w:rsidR="007224AB" w:rsidRPr="00D612D2">
              <w:rPr>
                <w:rFonts w:asciiTheme="majorHAnsi" w:hAnsiTheme="majorHAnsi" w:cs="Courier"/>
                <w:color w:val="000000"/>
              </w:rPr>
              <w:t xml:space="preserve"> To me, this is the key. </w:t>
            </w:r>
            <w:r w:rsidRPr="00D612D2">
              <w:rPr>
                <w:rFonts w:asciiTheme="majorHAnsi" w:hAnsiTheme="majorHAnsi" w:cs="Courier"/>
                <w:color w:val="000000"/>
              </w:rPr>
              <w:t xml:space="preserve">It seems to </w:t>
            </w:r>
            <w:r w:rsidR="007224AB" w:rsidRPr="00D612D2">
              <w:rPr>
                <w:rFonts w:asciiTheme="majorHAnsi" w:hAnsiTheme="majorHAnsi" w:cs="Courier"/>
                <w:color w:val="000000"/>
              </w:rPr>
              <w:t>me important to put the purpose</w:t>
            </w:r>
            <w:r w:rsidRPr="00D612D2">
              <w:rPr>
                <w:rFonts w:asciiTheme="majorHAnsi" w:hAnsiTheme="majorHAnsi" w:cs="Courier"/>
                <w:color w:val="000000"/>
              </w:rPr>
              <w:t xml:space="preserve"> of WHOIS squarely on the table and deal with the</w:t>
            </w:r>
            <w:r w:rsidR="007224AB" w:rsidRPr="00D612D2">
              <w:rPr>
                <w:rFonts w:asciiTheme="majorHAnsi" w:hAnsiTheme="majorHAnsi" w:cs="Courier"/>
                <w:color w:val="000000"/>
              </w:rPr>
              <w:t xml:space="preserve"> multiple purposes and multiple</w:t>
            </w:r>
            <w:r w:rsidRPr="00D612D2">
              <w:rPr>
                <w:rFonts w:asciiTheme="majorHAnsi" w:hAnsiTheme="majorHAnsi" w:cs="Courier"/>
                <w:color w:val="000000"/>
              </w:rPr>
              <w:t xml:space="preserve"> understandings of what the problems are. </w:t>
            </w:r>
          </w:p>
        </w:tc>
      </w:tr>
      <w:tr w:rsidR="00C7049A" w:rsidRPr="00D612D2" w14:paraId="023F8079" w14:textId="77777777" w:rsidTr="00C7049A">
        <w:tc>
          <w:tcPr>
            <w:tcW w:w="8856" w:type="dxa"/>
            <w:gridSpan w:val="2"/>
          </w:tcPr>
          <w:p w14:paraId="57CD83A0" w14:textId="1268621C" w:rsidR="00C7049A" w:rsidRPr="00D612D2" w:rsidRDefault="00C7049A" w:rsidP="00C7049A">
            <w:pPr>
              <w:shd w:val="clear" w:color="auto" w:fill="FFFFFF"/>
              <w:tabs>
                <w:tab w:val="left" w:pos="916"/>
                <w:tab w:val="left" w:pos="1832"/>
                <w:tab w:val="left" w:pos="2579"/>
                <w:tab w:val="left" w:pos="2748"/>
                <w:tab w:val="left" w:pos="3664"/>
                <w:tab w:val="center" w:pos="432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t>Chapter 5</w:t>
            </w:r>
          </w:p>
        </w:tc>
      </w:tr>
      <w:tr w:rsidR="00C7049A" w:rsidRPr="00D612D2" w14:paraId="4207C4F2" w14:textId="77777777" w:rsidTr="00015729">
        <w:tc>
          <w:tcPr>
            <w:tcW w:w="1489" w:type="dxa"/>
          </w:tcPr>
          <w:p w14:paraId="6E47EE8C" w14:textId="23DDEC1C"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38AFE8BC"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proofErr w:type="gramStart"/>
            <w:r w:rsidRPr="00D612D2">
              <w:rPr>
                <w:rFonts w:asciiTheme="majorHAnsi" w:hAnsiTheme="majorHAnsi"/>
                <w:i/>
                <w:color w:val="000000"/>
                <w:sz w:val="24"/>
                <w:szCs w:val="24"/>
              </w:rPr>
              <w:t>the</w:t>
            </w:r>
            <w:proofErr w:type="gramEnd"/>
            <w:r w:rsidRPr="00D612D2">
              <w:rPr>
                <w:rFonts w:asciiTheme="majorHAnsi" w:hAnsiTheme="majorHAnsi"/>
                <w:i/>
                <w:color w:val="000000"/>
                <w:sz w:val="24"/>
                <w:szCs w:val="24"/>
              </w:rPr>
              <w:t xml:space="preserve"> issue of non-Latin scripts" </w:t>
            </w:r>
            <w:r w:rsidRPr="00D612D2">
              <w:rPr>
                <w:rFonts w:asciiTheme="majorHAnsi" w:hAnsiTheme="majorHAnsi"/>
                <w:color w:val="000000"/>
                <w:sz w:val="24"/>
                <w:szCs w:val="24"/>
              </w:rPr>
              <w:t xml:space="preserve">-- What is the issue?  </w:t>
            </w:r>
          </w:p>
          <w:p w14:paraId="08426664"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proofErr w:type="gramStart"/>
            <w:r w:rsidRPr="00D612D2">
              <w:rPr>
                <w:rFonts w:asciiTheme="majorHAnsi" w:hAnsiTheme="majorHAnsi"/>
                <w:i/>
                <w:color w:val="000000"/>
                <w:sz w:val="24"/>
                <w:szCs w:val="24"/>
              </w:rPr>
              <w:t>ad</w:t>
            </w:r>
            <w:proofErr w:type="gramEnd"/>
            <w:r w:rsidRPr="00D612D2">
              <w:rPr>
                <w:rFonts w:asciiTheme="majorHAnsi" w:hAnsiTheme="majorHAnsi"/>
                <w:i/>
                <w:color w:val="000000"/>
                <w:sz w:val="24"/>
                <w:szCs w:val="24"/>
              </w:rPr>
              <w:t xml:space="preserve"> hoc solutions"</w:t>
            </w:r>
            <w:r w:rsidRPr="00D612D2">
              <w:rPr>
                <w:rFonts w:asciiTheme="majorHAnsi" w:hAnsiTheme="majorHAnsi"/>
                <w:color w:val="000000"/>
                <w:sz w:val="24"/>
                <w:szCs w:val="24"/>
              </w:rPr>
              <w:t xml:space="preserve"> might be interpreted as a pejorative term  </w:t>
            </w:r>
          </w:p>
          <w:p w14:paraId="05B6AE1D"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proofErr w:type="gramStart"/>
            <w:r w:rsidRPr="00D612D2">
              <w:rPr>
                <w:rFonts w:asciiTheme="majorHAnsi" w:hAnsiTheme="majorHAnsi"/>
                <w:i/>
                <w:color w:val="000000"/>
                <w:sz w:val="24"/>
                <w:szCs w:val="24"/>
              </w:rPr>
              <w:t>the</w:t>
            </w:r>
            <w:proofErr w:type="gramEnd"/>
            <w:r w:rsidRPr="00D612D2">
              <w:rPr>
                <w:rFonts w:asciiTheme="majorHAnsi" w:hAnsiTheme="majorHAnsi"/>
                <w:i/>
                <w:color w:val="000000"/>
                <w:sz w:val="24"/>
                <w:szCs w:val="24"/>
              </w:rPr>
              <w:t xml:space="preserve"> community needs to urgently address the following issues:  1. What data</w:t>
            </w:r>
            <w:r w:rsidR="007224AB" w:rsidRPr="00D612D2">
              <w:rPr>
                <w:rFonts w:asciiTheme="majorHAnsi" w:hAnsiTheme="majorHAnsi"/>
                <w:i/>
                <w:color w:val="000000"/>
                <w:sz w:val="24"/>
                <w:szCs w:val="24"/>
              </w:rPr>
              <w:t xml:space="preserve"> is needed from the registrant,</w:t>
            </w:r>
            <w:r w:rsidRPr="00D612D2">
              <w:rPr>
                <w:rFonts w:asciiTheme="majorHAnsi" w:hAnsiTheme="majorHAnsi"/>
                <w:i/>
                <w:color w:val="000000"/>
                <w:sz w:val="24"/>
                <w:szCs w:val="24"/>
              </w:rPr>
              <w:t xml:space="preserve"> </w:t>
            </w:r>
            <w:proofErr w:type="gramStart"/>
            <w:r w:rsidRPr="00D612D2">
              <w:rPr>
                <w:rFonts w:asciiTheme="majorHAnsi" w:hAnsiTheme="majorHAnsi"/>
                <w:i/>
                <w:color w:val="000000"/>
                <w:sz w:val="24"/>
                <w:szCs w:val="24"/>
              </w:rPr>
              <w:t>2.</w:t>
            </w:r>
            <w:proofErr w:type="gramEnd"/>
            <w:r w:rsidRPr="00D612D2">
              <w:rPr>
                <w:rFonts w:asciiTheme="majorHAnsi" w:hAnsiTheme="majorHAnsi"/>
                <w:i/>
                <w:color w:val="000000"/>
                <w:sz w:val="24"/>
                <w:szCs w:val="24"/>
              </w:rPr>
              <w:t xml:space="preserve"> How this data will be repr</w:t>
            </w:r>
            <w:r w:rsidR="007224AB" w:rsidRPr="00D612D2">
              <w:rPr>
                <w:rFonts w:asciiTheme="majorHAnsi" w:hAnsiTheme="majorHAnsi"/>
                <w:i/>
                <w:color w:val="000000"/>
                <w:sz w:val="24"/>
                <w:szCs w:val="24"/>
              </w:rPr>
              <w:t xml:space="preserve">esented in the data model, and </w:t>
            </w:r>
            <w:r w:rsidRPr="00D612D2">
              <w:rPr>
                <w:rFonts w:asciiTheme="majorHAnsi" w:hAnsiTheme="majorHAnsi"/>
                <w:i/>
                <w:color w:val="000000"/>
                <w:sz w:val="24"/>
                <w:szCs w:val="24"/>
              </w:rPr>
              <w:t>3. How this data will be accessed through registration data services."</w:t>
            </w:r>
            <w:r w:rsidRPr="00D612D2">
              <w:rPr>
                <w:rFonts w:asciiTheme="majorHAnsi" w:hAnsiTheme="majorHAnsi"/>
                <w:color w:val="000000"/>
                <w:sz w:val="24"/>
                <w:szCs w:val="24"/>
              </w:rPr>
              <w:t xml:space="preserve">  I don't think this is sufficient.  I'd</w:t>
            </w:r>
            <w:r w:rsidR="007224AB" w:rsidRPr="00D612D2">
              <w:rPr>
                <w:rFonts w:asciiTheme="majorHAnsi" w:hAnsiTheme="majorHAnsi"/>
                <w:color w:val="000000"/>
                <w:sz w:val="24"/>
                <w:szCs w:val="24"/>
              </w:rPr>
              <w:t xml:space="preserve"> add: </w:t>
            </w:r>
            <w:r w:rsidRPr="00D612D2">
              <w:rPr>
                <w:rFonts w:asciiTheme="majorHAnsi" w:hAnsiTheme="majorHAnsi"/>
                <w:color w:val="000000"/>
                <w:sz w:val="24"/>
                <w:szCs w:val="24"/>
              </w:rPr>
              <w:t>4. By whom?  5. For what purpose?  This last question controls the accuracy quest</w:t>
            </w:r>
            <w:r w:rsidR="007224AB" w:rsidRPr="00D612D2">
              <w:rPr>
                <w:rFonts w:asciiTheme="majorHAnsi" w:hAnsiTheme="majorHAnsi"/>
                <w:color w:val="000000"/>
                <w:sz w:val="24"/>
                <w:szCs w:val="24"/>
              </w:rPr>
              <w:t xml:space="preserve">ion, i.e. is the data accurate </w:t>
            </w:r>
            <w:r w:rsidRPr="00D612D2">
              <w:rPr>
                <w:rFonts w:asciiTheme="majorHAnsi" w:hAnsiTheme="majorHAnsi"/>
                <w:color w:val="000000"/>
                <w:sz w:val="24"/>
                <w:szCs w:val="24"/>
              </w:rPr>
              <w:t xml:space="preserve">enough for the purpose?  </w:t>
            </w:r>
          </w:p>
          <w:p w14:paraId="58975E41" w14:textId="4C42539E" w:rsidR="00C7049A"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 </w:t>
            </w:r>
            <w:proofErr w:type="gramStart"/>
            <w:r w:rsidRPr="00D612D2">
              <w:rPr>
                <w:rFonts w:asciiTheme="majorHAnsi" w:hAnsiTheme="majorHAnsi"/>
                <w:i/>
                <w:color w:val="000000"/>
                <w:sz w:val="24"/>
                <w:szCs w:val="24"/>
              </w:rPr>
              <w:t>a</w:t>
            </w:r>
            <w:proofErr w:type="gramEnd"/>
            <w:r w:rsidRPr="00D612D2">
              <w:rPr>
                <w:rFonts w:asciiTheme="majorHAnsi" w:hAnsiTheme="majorHAnsi"/>
                <w:i/>
                <w:color w:val="000000"/>
                <w:sz w:val="24"/>
                <w:szCs w:val="24"/>
              </w:rPr>
              <w:t xml:space="preserve"> consistent policy across </w:t>
            </w:r>
            <w:proofErr w:type="spellStart"/>
            <w:r w:rsidRPr="00D612D2">
              <w:rPr>
                <w:rFonts w:asciiTheme="majorHAnsi" w:hAnsiTheme="majorHAnsi"/>
                <w:i/>
                <w:color w:val="000000"/>
                <w:sz w:val="24"/>
                <w:szCs w:val="24"/>
              </w:rPr>
              <w:t>ccTLDs</w:t>
            </w:r>
            <w:proofErr w:type="spellEnd"/>
            <w:r w:rsidRPr="00D612D2">
              <w:rPr>
                <w:rFonts w:asciiTheme="majorHAnsi" w:hAnsiTheme="majorHAnsi"/>
                <w:i/>
                <w:color w:val="000000"/>
                <w:sz w:val="24"/>
                <w:szCs w:val="24"/>
              </w:rPr>
              <w:t xml:space="preserve"> and </w:t>
            </w:r>
            <w:proofErr w:type="spellStart"/>
            <w:r w:rsidRPr="00D612D2">
              <w:rPr>
                <w:rFonts w:asciiTheme="majorHAnsi" w:hAnsiTheme="majorHAnsi"/>
                <w:i/>
                <w:color w:val="000000"/>
                <w:sz w:val="24"/>
                <w:szCs w:val="24"/>
              </w:rPr>
              <w:t>gTLDs</w:t>
            </w:r>
            <w:proofErr w:type="spellEnd"/>
            <w:r w:rsidRPr="00D612D2">
              <w:rPr>
                <w:rFonts w:asciiTheme="majorHAnsi" w:hAnsiTheme="majorHAnsi"/>
                <w:i/>
                <w:color w:val="000000"/>
                <w:sz w:val="24"/>
                <w:szCs w:val="24"/>
              </w:rPr>
              <w:t xml:space="preserve"> would make it much easier for  consumers and law enforcement to use WHOIS data</w:t>
            </w:r>
            <w:r w:rsidR="007224AB" w:rsidRPr="00D612D2">
              <w:rPr>
                <w:rFonts w:asciiTheme="majorHAnsi" w:hAnsiTheme="majorHAnsi"/>
                <w:i/>
                <w:color w:val="000000"/>
                <w:sz w:val="24"/>
                <w:szCs w:val="24"/>
              </w:rPr>
              <w:t>."</w:t>
            </w:r>
            <w:r w:rsidR="007224AB" w:rsidRPr="00D612D2">
              <w:rPr>
                <w:rFonts w:asciiTheme="majorHAnsi" w:hAnsiTheme="majorHAnsi"/>
                <w:color w:val="000000"/>
                <w:sz w:val="24"/>
                <w:szCs w:val="24"/>
              </w:rPr>
              <w:t xml:space="preserve">  Yes, but the diversity also</w:t>
            </w:r>
            <w:r w:rsidRPr="00D612D2">
              <w:rPr>
                <w:rFonts w:asciiTheme="majorHAnsi" w:hAnsiTheme="majorHAnsi"/>
                <w:color w:val="000000"/>
                <w:sz w:val="24"/>
                <w:szCs w:val="24"/>
              </w:rPr>
              <w:t xml:space="preserve"> provides a richer set of practices to study and learn from.</w:t>
            </w:r>
          </w:p>
        </w:tc>
      </w:tr>
      <w:tr w:rsidR="00C7049A" w:rsidRPr="00D612D2" w14:paraId="72EFD45F" w14:textId="77777777" w:rsidTr="00C7049A">
        <w:tc>
          <w:tcPr>
            <w:tcW w:w="8856" w:type="dxa"/>
            <w:gridSpan w:val="2"/>
          </w:tcPr>
          <w:p w14:paraId="412992C1" w14:textId="4A39E7F5"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6</w:t>
            </w:r>
          </w:p>
        </w:tc>
      </w:tr>
      <w:tr w:rsidR="00C7049A" w:rsidRPr="00D612D2" w14:paraId="4F15AF57" w14:textId="77777777" w:rsidTr="00015729">
        <w:tc>
          <w:tcPr>
            <w:tcW w:w="1489" w:type="dxa"/>
          </w:tcPr>
          <w:p w14:paraId="08084747" w14:textId="0AB22196"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40A32D82" w14:textId="1DD69295" w:rsidR="00C7049A"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 </w:t>
            </w:r>
            <w:proofErr w:type="gramStart"/>
            <w:r w:rsidRPr="00D612D2">
              <w:rPr>
                <w:rFonts w:asciiTheme="majorHAnsi" w:hAnsiTheme="majorHAnsi"/>
                <w:i/>
                <w:color w:val="000000"/>
                <w:sz w:val="24"/>
                <w:szCs w:val="24"/>
              </w:rPr>
              <w:t>effective</w:t>
            </w:r>
            <w:proofErr w:type="gramEnd"/>
            <w:r w:rsidRPr="00D612D2">
              <w:rPr>
                <w:rFonts w:asciiTheme="majorHAnsi" w:hAnsiTheme="majorHAnsi"/>
                <w:i/>
                <w:color w:val="000000"/>
                <w:sz w:val="24"/>
                <w:szCs w:val="24"/>
              </w:rPr>
              <w:t xml:space="preserve"> in meeting the needs of law enforcement and promoting  consumer trust."</w:t>
            </w:r>
            <w:r w:rsidRPr="00D612D2">
              <w:rPr>
                <w:rFonts w:asciiTheme="majorHAnsi" w:hAnsiTheme="majorHAnsi"/>
                <w:color w:val="000000"/>
                <w:sz w:val="24"/>
                <w:szCs w:val="24"/>
              </w:rPr>
              <w:t xml:space="preserve">  These phrases should be expanded and explicated.</w:t>
            </w:r>
          </w:p>
        </w:tc>
      </w:tr>
      <w:tr w:rsidR="00C7049A" w:rsidRPr="00D612D2" w14:paraId="2F01D76A" w14:textId="77777777" w:rsidTr="00C7049A">
        <w:tc>
          <w:tcPr>
            <w:tcW w:w="8856" w:type="dxa"/>
            <w:gridSpan w:val="2"/>
          </w:tcPr>
          <w:p w14:paraId="3E932BBD" w14:textId="1FB02D43"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6 Section A</w:t>
            </w:r>
          </w:p>
        </w:tc>
      </w:tr>
      <w:tr w:rsidR="00C7049A" w:rsidRPr="00D612D2" w14:paraId="7BFAE8C6" w14:textId="77777777" w:rsidTr="00015729">
        <w:tc>
          <w:tcPr>
            <w:tcW w:w="1489" w:type="dxa"/>
          </w:tcPr>
          <w:p w14:paraId="6F180556" w14:textId="38810B04"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3616B0CC" w14:textId="510EE83D"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"Having a failsafe avenu</w:t>
            </w:r>
            <w:r w:rsidR="007224AB" w:rsidRPr="00D612D2">
              <w:rPr>
                <w:rFonts w:asciiTheme="majorHAnsi" w:hAnsiTheme="majorHAnsi"/>
                <w:i/>
                <w:color w:val="000000"/>
                <w:sz w:val="24"/>
                <w:szCs w:val="24"/>
              </w:rPr>
              <w:t>e to contact administrators..."</w:t>
            </w:r>
            <w:r w:rsidRPr="00D612D2">
              <w:rPr>
                <w:rFonts w:asciiTheme="majorHAnsi" w:hAnsiTheme="majorHAnsi"/>
                <w:color w:val="000000"/>
                <w:sz w:val="24"/>
                <w:szCs w:val="24"/>
              </w:rPr>
              <w:t xml:space="preserve"> What is the difference between inaccurate </w:t>
            </w:r>
            <w:r w:rsidR="007224AB" w:rsidRPr="00D612D2">
              <w:rPr>
                <w:rFonts w:asciiTheme="majorHAnsi" w:hAnsiTheme="majorHAnsi"/>
                <w:color w:val="000000"/>
                <w:sz w:val="24"/>
                <w:szCs w:val="24"/>
              </w:rPr>
              <w:t>information and an unresponsive</w:t>
            </w:r>
            <w:r w:rsidRPr="00D612D2">
              <w:rPr>
                <w:rFonts w:asciiTheme="majorHAnsi" w:hAnsiTheme="majorHAnsi"/>
                <w:color w:val="000000"/>
                <w:sz w:val="24"/>
                <w:szCs w:val="24"/>
              </w:rPr>
              <w:t xml:space="preserve"> registrant?  </w:t>
            </w:r>
          </w:p>
          <w:p w14:paraId="0791B5DF" w14:textId="5B69AB53" w:rsidR="00C7049A"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"Even this is not a significant concern for many</w:t>
            </w:r>
            <w:r w:rsidR="007224AB" w:rsidRPr="00D612D2">
              <w:rPr>
                <w:rFonts w:asciiTheme="majorHAnsi" w:hAnsiTheme="majorHAnsi"/>
                <w:i/>
                <w:color w:val="000000"/>
                <w:sz w:val="24"/>
                <w:szCs w:val="24"/>
              </w:rPr>
              <w:t xml:space="preserve"> registrants when only a small </w:t>
            </w:r>
            <w:r w:rsidRPr="00D612D2">
              <w:rPr>
                <w:rFonts w:asciiTheme="majorHAnsi" w:hAnsiTheme="majorHAnsi"/>
                <w:i/>
                <w:color w:val="000000"/>
                <w:sz w:val="24"/>
                <w:szCs w:val="24"/>
              </w:rPr>
              <w:t>proportion of domain names lead to web sites t</w:t>
            </w:r>
            <w:r w:rsidR="007224AB" w:rsidRPr="00D612D2">
              <w:rPr>
                <w:rFonts w:asciiTheme="majorHAnsi" w:hAnsiTheme="majorHAnsi"/>
                <w:i/>
                <w:color w:val="000000"/>
                <w:sz w:val="24"/>
                <w:szCs w:val="24"/>
              </w:rPr>
              <w:t>hat the registrant has a vested</w:t>
            </w:r>
            <w:r w:rsidRPr="00D612D2">
              <w:rPr>
                <w:rFonts w:asciiTheme="majorHAnsi" w:hAnsiTheme="majorHAnsi"/>
                <w:i/>
                <w:color w:val="000000"/>
                <w:sz w:val="24"/>
                <w:szCs w:val="24"/>
              </w:rPr>
              <w:t xml:space="preserve"> interest in maintaining uninterrupted access."</w:t>
            </w:r>
            <w:r w:rsidRPr="00D612D2">
              <w:rPr>
                <w:rFonts w:asciiTheme="majorHAnsi" w:hAnsiTheme="majorHAnsi"/>
                <w:color w:val="000000"/>
                <w:sz w:val="24"/>
                <w:szCs w:val="24"/>
              </w:rPr>
              <w:t xml:space="preserve">  So why does accuracy matter?</w:t>
            </w:r>
          </w:p>
        </w:tc>
      </w:tr>
      <w:tr w:rsidR="00C7049A" w:rsidRPr="00D612D2" w14:paraId="60C2BCB7" w14:textId="77777777" w:rsidTr="00C7049A">
        <w:tc>
          <w:tcPr>
            <w:tcW w:w="8856" w:type="dxa"/>
            <w:gridSpan w:val="2"/>
          </w:tcPr>
          <w:p w14:paraId="0E474F88" w14:textId="702A76B7"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6 Section B</w:t>
            </w:r>
          </w:p>
        </w:tc>
      </w:tr>
      <w:tr w:rsidR="00C7049A" w:rsidRPr="00D612D2" w14:paraId="1692E80C" w14:textId="77777777" w:rsidTr="00015729">
        <w:tc>
          <w:tcPr>
            <w:tcW w:w="1489" w:type="dxa"/>
          </w:tcPr>
          <w:p w14:paraId="51FF04CD" w14:textId="421F1FB7" w:rsidR="006F267C" w:rsidRPr="00D612D2" w:rsidRDefault="008C2CC8">
            <w:pPr>
              <w:rPr>
                <w:rFonts w:asciiTheme="majorHAnsi" w:hAnsiTheme="majorHAnsi"/>
              </w:rPr>
            </w:pPr>
            <w:r w:rsidRPr="008C2CC8">
              <w:rPr>
                <w:rStyle w:val="Hyperlink"/>
                <w:rFonts w:asciiTheme="majorHAnsi" w:hAnsiTheme="majorHAnsi"/>
              </w:rPr>
              <w:t>Steve Crocker</w:t>
            </w:r>
            <w:r w:rsidRPr="00D612D2">
              <w:rPr>
                <w:rFonts w:asciiTheme="majorHAnsi" w:hAnsiTheme="majorHAnsi"/>
              </w:rPr>
              <w:t xml:space="preserve"> </w:t>
            </w:r>
          </w:p>
        </w:tc>
        <w:tc>
          <w:tcPr>
            <w:tcW w:w="7367" w:type="dxa"/>
          </w:tcPr>
          <w:p w14:paraId="43F03CB5" w14:textId="77777777" w:rsidR="00EA7D6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w:t>
            </w:r>
            <w:proofErr w:type="gramStart"/>
            <w:r w:rsidRPr="00D612D2">
              <w:rPr>
                <w:rFonts w:asciiTheme="majorHAnsi" w:hAnsiTheme="majorHAnsi" w:cs="Courier"/>
                <w:i/>
                <w:color w:val="000000"/>
              </w:rPr>
              <w:t>knock</w:t>
            </w:r>
            <w:proofErr w:type="gramEnd"/>
            <w:r w:rsidRPr="00D612D2">
              <w:rPr>
                <w:rFonts w:asciiTheme="majorHAnsi" w:hAnsiTheme="majorHAnsi" w:cs="Courier"/>
                <w:i/>
                <w:color w:val="000000"/>
              </w:rPr>
              <w:t xml:space="preserve"> on effects"</w:t>
            </w:r>
            <w:r w:rsidRPr="00D612D2">
              <w:rPr>
                <w:rFonts w:asciiTheme="majorHAnsi" w:hAnsiTheme="majorHAnsi" w:cs="Courier"/>
                <w:color w:val="000000"/>
              </w:rPr>
              <w:t xml:space="preserve"> -- What does this term mean?  </w:t>
            </w:r>
          </w:p>
          <w:p w14:paraId="26F2C480" w14:textId="77777777" w:rsidR="00EA7D6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w:t>
            </w:r>
            <w:proofErr w:type="gramStart"/>
            <w:r w:rsidRPr="00D612D2">
              <w:rPr>
                <w:rFonts w:asciiTheme="majorHAnsi" w:hAnsiTheme="majorHAnsi" w:cs="Courier"/>
                <w:i/>
                <w:color w:val="000000"/>
              </w:rPr>
              <w:t>lack</w:t>
            </w:r>
            <w:proofErr w:type="gramEnd"/>
            <w:r w:rsidRPr="00D612D2">
              <w:rPr>
                <w:rFonts w:asciiTheme="majorHAnsi" w:hAnsiTheme="majorHAnsi" w:cs="Courier"/>
                <w:i/>
                <w:color w:val="000000"/>
              </w:rPr>
              <w:t xml:space="preserve"> of due diligence"</w:t>
            </w:r>
            <w:r w:rsidR="00EA7D6B" w:rsidRPr="00D612D2">
              <w:rPr>
                <w:rFonts w:asciiTheme="majorHAnsi" w:hAnsiTheme="majorHAnsi" w:cs="Courier"/>
                <w:color w:val="000000"/>
              </w:rPr>
              <w:t xml:space="preserve"> -- What does this mean here? </w:t>
            </w:r>
            <w:r w:rsidRPr="00D612D2">
              <w:rPr>
                <w:rFonts w:asciiTheme="majorHAnsi" w:hAnsiTheme="majorHAnsi" w:cs="Courier"/>
                <w:color w:val="000000"/>
              </w:rPr>
              <w:t xml:space="preserve">This seems like a different matter  </w:t>
            </w:r>
          </w:p>
          <w:p w14:paraId="3D49004F" w14:textId="105A424D" w:rsidR="00EA7D6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"Another issue identified by the review</w:t>
            </w:r>
            <w:r w:rsidR="009D2AD2" w:rsidRPr="00D612D2">
              <w:rPr>
                <w:rFonts w:asciiTheme="majorHAnsi" w:hAnsiTheme="majorHAnsi" w:cs="Courier"/>
                <w:i/>
                <w:color w:val="000000"/>
              </w:rPr>
              <w:t xml:space="preserve"> team relates to the ability of</w:t>
            </w:r>
            <w:r w:rsidRPr="00D612D2">
              <w:rPr>
                <w:rFonts w:asciiTheme="majorHAnsi" w:hAnsiTheme="majorHAnsi" w:cs="Courier"/>
                <w:i/>
                <w:color w:val="000000"/>
              </w:rPr>
              <w:t xml:space="preserve"> consumers to </w:t>
            </w:r>
            <w:proofErr w:type="gramStart"/>
            <w:r w:rsidRPr="00D612D2">
              <w:rPr>
                <w:rFonts w:asciiTheme="majorHAnsi" w:hAnsiTheme="majorHAnsi" w:cs="Courier"/>
                <w:i/>
                <w:color w:val="000000"/>
              </w:rPr>
              <w:t>access  WHOIS</w:t>
            </w:r>
            <w:proofErr w:type="gramEnd"/>
            <w:r w:rsidRPr="00D612D2">
              <w:rPr>
                <w:rFonts w:asciiTheme="majorHAnsi" w:hAnsiTheme="majorHAnsi" w:cs="Courier"/>
                <w:i/>
                <w:color w:val="000000"/>
              </w:rPr>
              <w:t xml:space="preserve"> data. ... </w:t>
            </w:r>
            <w:proofErr w:type="gramStart"/>
            <w:r w:rsidRPr="00D612D2">
              <w:rPr>
                <w:rFonts w:asciiTheme="majorHAnsi" w:hAnsiTheme="majorHAnsi" w:cs="Courier"/>
                <w:i/>
                <w:color w:val="000000"/>
              </w:rPr>
              <w:t>over</w:t>
            </w:r>
            <w:proofErr w:type="gramEnd"/>
            <w:r w:rsidRPr="00D612D2">
              <w:rPr>
                <w:rFonts w:asciiTheme="majorHAnsi" w:hAnsiTheme="majorHAnsi" w:cs="Courier"/>
                <w:i/>
                <w:color w:val="000000"/>
              </w:rPr>
              <w:t xml:space="preserve"> 80% of consumers are unaware of  WHOIS..." </w:t>
            </w:r>
            <w:r w:rsidRPr="00D612D2">
              <w:rPr>
                <w:rFonts w:asciiTheme="majorHAnsi" w:hAnsiTheme="majorHAnsi" w:cs="Courier"/>
                <w:color w:val="000000"/>
              </w:rPr>
              <w:t xml:space="preserve">-- This is an entirely different issue and it should be put in a  different part of the report.  This is perhaps a really good example of one </w:t>
            </w:r>
            <w:proofErr w:type="gramStart"/>
            <w:r w:rsidRPr="00D612D2">
              <w:rPr>
                <w:rFonts w:asciiTheme="majorHAnsi" w:hAnsiTheme="majorHAnsi" w:cs="Courier"/>
                <w:color w:val="000000"/>
              </w:rPr>
              <w:t>of  the</w:t>
            </w:r>
            <w:proofErr w:type="gramEnd"/>
            <w:r w:rsidRPr="00D612D2">
              <w:rPr>
                <w:rFonts w:asciiTheme="majorHAnsi" w:hAnsiTheme="majorHAnsi" w:cs="Courier"/>
                <w:color w:val="000000"/>
              </w:rPr>
              <w:t xml:space="preserve"> many distinct "purposes." </w:t>
            </w:r>
          </w:p>
          <w:p w14:paraId="1ED58288" w14:textId="43474BD0" w:rsidR="00C7049A"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 xml:space="preserve"> "... </w:t>
            </w:r>
            <w:proofErr w:type="gramStart"/>
            <w:r w:rsidRPr="00D612D2">
              <w:rPr>
                <w:rFonts w:asciiTheme="majorHAnsi" w:hAnsiTheme="majorHAnsi" w:cs="Courier"/>
                <w:i/>
                <w:color w:val="000000"/>
              </w:rPr>
              <w:t>the</w:t>
            </w:r>
            <w:proofErr w:type="gramEnd"/>
            <w:r w:rsidRPr="00D612D2">
              <w:rPr>
                <w:rFonts w:asciiTheme="majorHAnsi" w:hAnsiTheme="majorHAnsi" w:cs="Courier"/>
                <w:i/>
                <w:color w:val="000000"/>
              </w:rPr>
              <w:t xml:space="preserve"> Intellectual Property Constituency argued that:  ICANN is subject to a commitment 'to having accurate and complete WHOIS' ...  ICANN is not required to implement national safeguards for individuals'  privacy..." </w:t>
            </w:r>
            <w:r w:rsidRPr="00D612D2">
              <w:rPr>
                <w:rFonts w:asciiTheme="majorHAnsi" w:hAnsiTheme="majorHAnsi" w:cs="Courier"/>
                <w:color w:val="000000"/>
              </w:rPr>
              <w:t>-- This statement seems fatuous or</w:t>
            </w:r>
            <w:r w:rsidR="009D2AD2" w:rsidRPr="00D612D2">
              <w:rPr>
                <w:rFonts w:asciiTheme="majorHAnsi" w:hAnsiTheme="majorHAnsi" w:cs="Courier"/>
                <w:color w:val="000000"/>
              </w:rPr>
              <w:t xml:space="preserve"> perhaps disingenuous and hence</w:t>
            </w:r>
            <w:r w:rsidRPr="00D612D2">
              <w:rPr>
                <w:rFonts w:asciiTheme="majorHAnsi" w:hAnsiTheme="majorHAnsi" w:cs="Courier"/>
                <w:color w:val="000000"/>
              </w:rPr>
              <w:t xml:space="preserve"> puts the Intellectual Property Constituency in an</w:t>
            </w:r>
            <w:r w:rsidR="009D2AD2" w:rsidRPr="00D612D2">
              <w:rPr>
                <w:rFonts w:asciiTheme="majorHAnsi" w:hAnsiTheme="majorHAnsi" w:cs="Courier"/>
                <w:color w:val="000000"/>
              </w:rPr>
              <w:t xml:space="preserve"> unnecessarily bad light.  Is </w:t>
            </w:r>
            <w:r w:rsidRPr="00D612D2">
              <w:rPr>
                <w:rFonts w:asciiTheme="majorHAnsi" w:hAnsiTheme="majorHAnsi" w:cs="Courier"/>
                <w:color w:val="000000"/>
              </w:rPr>
              <w:t xml:space="preserve">this a fair presentation of their position? </w:t>
            </w:r>
          </w:p>
          <w:p w14:paraId="3F68124D" w14:textId="4B68F8FE" w:rsidR="00C7049A" w:rsidRPr="00D612D2" w:rsidRDefault="009D2AD2" w:rsidP="003274FB">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r w:rsidR="003274FB" w:rsidRPr="00D612D2">
              <w:rPr>
                <w:rFonts w:asciiTheme="majorHAnsi" w:hAnsiTheme="majorHAnsi"/>
                <w:i/>
                <w:color w:val="000000"/>
                <w:sz w:val="24"/>
                <w:szCs w:val="24"/>
              </w:rPr>
              <w:t xml:space="preserve">Comparison with </w:t>
            </w:r>
            <w:proofErr w:type="spellStart"/>
            <w:r w:rsidR="003274FB" w:rsidRPr="00D612D2">
              <w:rPr>
                <w:rFonts w:asciiTheme="majorHAnsi" w:hAnsiTheme="majorHAnsi"/>
                <w:i/>
                <w:color w:val="000000"/>
                <w:sz w:val="24"/>
                <w:szCs w:val="24"/>
              </w:rPr>
              <w:t>ccTLD</w:t>
            </w:r>
            <w:proofErr w:type="spellEnd"/>
            <w:r w:rsidR="003274FB" w:rsidRPr="00D612D2">
              <w:rPr>
                <w:rFonts w:asciiTheme="majorHAnsi" w:hAnsiTheme="majorHAnsi"/>
                <w:i/>
                <w:color w:val="000000"/>
                <w:sz w:val="24"/>
                <w:szCs w:val="24"/>
              </w:rPr>
              <w:t xml:space="preserve"> Practices"</w:t>
            </w:r>
            <w:r w:rsidR="003274FB" w:rsidRPr="00D612D2">
              <w:rPr>
                <w:rFonts w:asciiTheme="majorHAnsi" w:hAnsiTheme="majorHAnsi"/>
                <w:color w:val="000000"/>
                <w:sz w:val="24"/>
                <w:szCs w:val="24"/>
              </w:rPr>
              <w:t xml:space="preserve"> -- This section is very good.</w:t>
            </w:r>
          </w:p>
        </w:tc>
      </w:tr>
      <w:tr w:rsidR="009D2AD2" w:rsidRPr="00D612D2" w14:paraId="169AC2D7" w14:textId="77777777" w:rsidTr="00786732">
        <w:tc>
          <w:tcPr>
            <w:tcW w:w="8856" w:type="dxa"/>
            <w:gridSpan w:val="2"/>
          </w:tcPr>
          <w:p w14:paraId="293CA536" w14:textId="638C0A6D" w:rsidR="009D2AD2" w:rsidRPr="00D612D2" w:rsidRDefault="009D2AD2" w:rsidP="009D2A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i/>
                <w:color w:val="000000"/>
              </w:rPr>
            </w:pPr>
            <w:r w:rsidRPr="00D612D2">
              <w:rPr>
                <w:rFonts w:asciiTheme="majorHAnsi" w:hAnsiTheme="majorHAnsi"/>
                <w:b/>
                <w:color w:val="000000"/>
              </w:rPr>
              <w:t>Chapter 7 Section C</w:t>
            </w:r>
          </w:p>
        </w:tc>
      </w:tr>
      <w:tr w:rsidR="009D2AD2" w:rsidRPr="00D612D2" w14:paraId="51013CE1" w14:textId="77777777" w:rsidTr="00015729">
        <w:tc>
          <w:tcPr>
            <w:tcW w:w="1489" w:type="dxa"/>
          </w:tcPr>
          <w:p w14:paraId="7FE7DC55" w14:textId="234DC871" w:rsidR="009D2AD2" w:rsidRPr="00D612D2" w:rsidRDefault="004E4BB9">
            <w:pPr>
              <w:rPr>
                <w:rStyle w:val="Hyperlink"/>
                <w:rFonts w:asciiTheme="majorHAnsi" w:hAnsiTheme="majorHAnsi"/>
              </w:rPr>
            </w:pPr>
            <w:hyperlink r:id="rId174" w:history="1">
              <w:r w:rsidR="009D2AD2" w:rsidRPr="00D612D2">
                <w:rPr>
                  <w:rStyle w:val="Hyperlink"/>
                  <w:rFonts w:asciiTheme="majorHAnsi" w:hAnsiTheme="majorHAnsi"/>
                </w:rPr>
                <w:t xml:space="preserve">Russell </w:t>
              </w:r>
              <w:proofErr w:type="spellStart"/>
              <w:r w:rsidR="009D2AD2" w:rsidRPr="00D612D2">
                <w:rPr>
                  <w:rStyle w:val="Hyperlink"/>
                  <w:rFonts w:asciiTheme="majorHAnsi" w:hAnsiTheme="majorHAnsi"/>
                </w:rPr>
                <w:t>Bignell</w:t>
              </w:r>
              <w:proofErr w:type="spellEnd"/>
            </w:hyperlink>
          </w:p>
          <w:p w14:paraId="2A110681" w14:textId="4FD1530D" w:rsidR="006C527F" w:rsidRPr="00D612D2" w:rsidRDefault="006C527F" w:rsidP="006C52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sz w:val="20"/>
                <w:szCs w:val="20"/>
              </w:rPr>
            </w:pPr>
            <w:r w:rsidRPr="00D612D2">
              <w:rPr>
                <w:rFonts w:asciiTheme="majorHAnsi" w:hAnsiTheme="majorHAnsi" w:cs="Courier"/>
                <w:color w:val="000000"/>
              </w:rPr>
              <w:t>Trading Standards</w:t>
            </w:r>
            <w:r w:rsidRPr="00D612D2">
              <w:rPr>
                <w:rFonts w:asciiTheme="majorHAnsi" w:hAnsiTheme="majorHAnsi" w:cs="Courier"/>
                <w:color w:val="000000"/>
                <w:sz w:val="20"/>
                <w:szCs w:val="20"/>
              </w:rPr>
              <w:t xml:space="preserve"> </w:t>
            </w:r>
            <w:r w:rsidRPr="00D612D2">
              <w:rPr>
                <w:rFonts w:asciiTheme="majorHAnsi" w:hAnsiTheme="majorHAnsi" w:cs="Courier"/>
                <w:color w:val="000000"/>
              </w:rPr>
              <w:t xml:space="preserve">Officer </w:t>
            </w:r>
            <w:proofErr w:type="spellStart"/>
            <w:r w:rsidRPr="00D612D2">
              <w:rPr>
                <w:rFonts w:asciiTheme="majorHAnsi" w:hAnsiTheme="majorHAnsi" w:cs="Courier"/>
                <w:color w:val="000000"/>
              </w:rPr>
              <w:t>Wandsworth</w:t>
            </w:r>
            <w:proofErr w:type="spellEnd"/>
            <w:r w:rsidRPr="00D612D2">
              <w:rPr>
                <w:rFonts w:asciiTheme="majorHAnsi" w:hAnsiTheme="majorHAnsi" w:cs="Courier"/>
                <w:color w:val="000000"/>
              </w:rPr>
              <w:t xml:space="preserve"> Trading Standards</w:t>
            </w:r>
          </w:p>
          <w:p w14:paraId="7AC1DA51" w14:textId="183E17DF" w:rsidR="006C527F" w:rsidRPr="00D612D2" w:rsidRDefault="006C527F">
            <w:pPr>
              <w:rPr>
                <w:rFonts w:asciiTheme="majorHAnsi" w:hAnsiTheme="majorHAnsi"/>
              </w:rPr>
            </w:pPr>
          </w:p>
        </w:tc>
        <w:tc>
          <w:tcPr>
            <w:tcW w:w="7367" w:type="dxa"/>
          </w:tcPr>
          <w:p w14:paraId="79E13D7F" w14:textId="28DC6F95" w:rsidR="009D2AD2" w:rsidRPr="00D612D2" w:rsidRDefault="009D2AD2" w:rsidP="009D2A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i/>
                <w:color w:val="000000"/>
              </w:rPr>
            </w:pPr>
            <w:r w:rsidRPr="00D612D2">
              <w:rPr>
                <w:rFonts w:asciiTheme="majorHAnsi" w:hAnsiTheme="majorHAnsi" w:cs="Courier"/>
                <w:i/>
                <w:color w:val="000000"/>
              </w:rPr>
              <w:t xml:space="preserve">“There are currently no requirements for registrars or registries to pro-actively monitor or verify registration data for accuracy… be intentionally false registrars are not obligated to cancel the registration.” </w:t>
            </w:r>
            <w:r w:rsidRPr="00D612D2">
              <w:rPr>
                <w:rFonts w:asciiTheme="majorHAnsi" w:hAnsiTheme="majorHAnsi" w:cs="Courier"/>
                <w:color w:val="000000"/>
              </w:rPr>
              <w:t>About</w:t>
            </w:r>
            <w:r w:rsidRPr="00D612D2">
              <w:rPr>
                <w:rFonts w:asciiTheme="majorHAnsi" w:hAnsiTheme="majorHAnsi" w:cs="Courier"/>
                <w:i/>
                <w:color w:val="000000"/>
              </w:rPr>
              <w:t xml:space="preserve"> </w:t>
            </w:r>
            <w:r w:rsidRPr="00D612D2">
              <w:rPr>
                <w:rFonts w:asciiTheme="majorHAnsi" w:hAnsiTheme="majorHAnsi"/>
                <w:color w:val="000000"/>
              </w:rPr>
              <w:t>time that the registration process for domain names is improved with mandatory documentation requirements and verification processes in place. Although this may not solve the problem completely it would assist. If you use the words 'COLDPLAY' in the registration of a domain, checks should be done to verify if the brand holder (</w:t>
            </w:r>
            <w:proofErr w:type="spellStart"/>
            <w:r w:rsidRPr="00D612D2">
              <w:rPr>
                <w:rFonts w:asciiTheme="majorHAnsi" w:hAnsiTheme="majorHAnsi"/>
                <w:color w:val="000000"/>
              </w:rPr>
              <w:t>coldplay</w:t>
            </w:r>
            <w:proofErr w:type="spellEnd"/>
            <w:r w:rsidRPr="00D612D2">
              <w:rPr>
                <w:rFonts w:asciiTheme="majorHAnsi" w:hAnsiTheme="majorHAnsi"/>
                <w:color w:val="000000"/>
              </w:rPr>
              <w:t xml:space="preserve">) </w:t>
            </w:r>
            <w:proofErr w:type="spellStart"/>
            <w:r w:rsidRPr="00D612D2">
              <w:rPr>
                <w:rFonts w:asciiTheme="majorHAnsi" w:hAnsiTheme="majorHAnsi"/>
                <w:color w:val="000000"/>
              </w:rPr>
              <w:t>authorise</w:t>
            </w:r>
            <w:proofErr w:type="spellEnd"/>
            <w:r w:rsidRPr="00D612D2">
              <w:rPr>
                <w:rFonts w:asciiTheme="majorHAnsi" w:hAnsiTheme="majorHAnsi"/>
                <w:color w:val="000000"/>
              </w:rPr>
              <w:t xml:space="preserve"> the use. This could be an automatic process similar to the </w:t>
            </w:r>
            <w:proofErr w:type="spellStart"/>
            <w:r w:rsidRPr="00D612D2">
              <w:rPr>
                <w:rFonts w:asciiTheme="majorHAnsi" w:hAnsiTheme="majorHAnsi"/>
                <w:color w:val="000000"/>
              </w:rPr>
              <w:t>vero</w:t>
            </w:r>
            <w:proofErr w:type="spellEnd"/>
            <w:r w:rsidRPr="00D612D2">
              <w:rPr>
                <w:rFonts w:asciiTheme="majorHAnsi" w:hAnsiTheme="majorHAnsi"/>
                <w:color w:val="000000"/>
              </w:rPr>
              <w:t xml:space="preserve"> system adopted by </w:t>
            </w:r>
            <w:proofErr w:type="spellStart"/>
            <w:r w:rsidRPr="00D612D2">
              <w:rPr>
                <w:rFonts w:asciiTheme="majorHAnsi" w:hAnsiTheme="majorHAnsi"/>
                <w:color w:val="000000"/>
              </w:rPr>
              <w:t>Ebay</w:t>
            </w:r>
            <w:proofErr w:type="spellEnd"/>
            <w:r w:rsidRPr="00D612D2">
              <w:rPr>
                <w:rFonts w:asciiTheme="majorHAnsi" w:hAnsiTheme="majorHAnsi"/>
                <w:color w:val="000000"/>
              </w:rPr>
              <w:t xml:space="preserve"> based on a simple keyword search.</w:t>
            </w:r>
          </w:p>
        </w:tc>
      </w:tr>
      <w:tr w:rsidR="00015729" w:rsidRPr="00C83F81" w14:paraId="630B4ACA" w14:textId="77777777" w:rsidTr="00015729">
        <w:tc>
          <w:tcPr>
            <w:tcW w:w="1489" w:type="dxa"/>
          </w:tcPr>
          <w:p w14:paraId="126F9A3A" w14:textId="77777777" w:rsidR="00015729" w:rsidRPr="007C716F" w:rsidRDefault="00015729" w:rsidP="004C2993">
            <w:pPr>
              <w:pStyle w:val="NoteLevel11"/>
              <w:rPr>
                <w:rFonts w:asciiTheme="majorHAnsi" w:hAnsiTheme="majorHAnsi"/>
              </w:rPr>
            </w:pPr>
            <w:hyperlink r:id="rId175" w:history="1">
              <w:proofErr w:type="spellStart"/>
              <w:proofErr w:type="gramStart"/>
              <w:r w:rsidRPr="007C716F">
                <w:rPr>
                  <w:rStyle w:val="Hyperlink"/>
                  <w:rFonts w:asciiTheme="majorHAnsi" w:hAnsiTheme="majorHAnsi"/>
                  <w:iCs/>
                </w:rPr>
                <w:t>gTLD</w:t>
              </w:r>
              <w:proofErr w:type="spellEnd"/>
              <w:proofErr w:type="gramEnd"/>
              <w:r w:rsidRPr="007C716F">
                <w:rPr>
                  <w:rStyle w:val="Hyperlink"/>
                  <w:rFonts w:asciiTheme="majorHAnsi" w:hAnsiTheme="majorHAnsi"/>
                  <w:iCs/>
                </w:rPr>
                <w:t xml:space="preserve"> Registries Stakeholder Group (</w:t>
              </w:r>
              <w:proofErr w:type="spellStart"/>
              <w:r w:rsidRPr="007C716F">
                <w:rPr>
                  <w:rStyle w:val="Hyperlink"/>
                  <w:rFonts w:asciiTheme="majorHAnsi" w:hAnsiTheme="majorHAnsi"/>
                  <w:iCs/>
                </w:rPr>
                <w:t>RySG</w:t>
              </w:r>
              <w:proofErr w:type="spellEnd"/>
              <w:r w:rsidRPr="007C716F">
                <w:rPr>
                  <w:rStyle w:val="Hyperlink"/>
                  <w:rFonts w:asciiTheme="majorHAnsi" w:hAnsiTheme="majorHAnsi"/>
                  <w:iCs/>
                </w:rPr>
                <w:t>)</w:t>
              </w:r>
            </w:hyperlink>
          </w:p>
        </w:tc>
        <w:tc>
          <w:tcPr>
            <w:tcW w:w="7367" w:type="dxa"/>
          </w:tcPr>
          <w:p w14:paraId="1D3866D3" w14:textId="239329A6" w:rsidR="00015729" w:rsidRPr="00015729" w:rsidRDefault="00015729" w:rsidP="00015729">
            <w:pPr>
              <w:rPr>
                <w:rFonts w:asciiTheme="majorHAnsi" w:hAnsiTheme="majorHAnsi"/>
                <w:i/>
              </w:rPr>
            </w:pPr>
            <w:r w:rsidRPr="00015729">
              <w:rPr>
                <w:rFonts w:asciiTheme="majorHAnsi" w:hAnsiTheme="majorHAnsi"/>
              </w:rPr>
              <w:t xml:space="preserve">P 82. </w:t>
            </w:r>
            <w:r w:rsidRPr="00015729">
              <w:rPr>
                <w:rFonts w:asciiTheme="majorHAnsi" w:hAnsiTheme="majorHAnsi"/>
                <w:i/>
              </w:rPr>
              <w:t>Registrars and Registries play a key…</w:t>
            </w:r>
            <w:r w:rsidR="00616448">
              <w:rPr>
                <w:rFonts w:asciiTheme="majorHAnsi" w:hAnsiTheme="majorHAnsi"/>
                <w:i/>
              </w:rPr>
              <w:t>data is available.</w:t>
            </w:r>
          </w:p>
          <w:p w14:paraId="5E7C5665" w14:textId="17CD67D9" w:rsidR="00015729" w:rsidRPr="00015729" w:rsidRDefault="00015729" w:rsidP="00015729">
            <w:pPr>
              <w:contextualSpacing/>
              <w:rPr>
                <w:rFonts w:asciiTheme="majorHAnsi" w:hAnsiTheme="majorHAnsi"/>
              </w:rPr>
            </w:pPr>
            <w:r w:rsidRPr="00015729">
              <w:rPr>
                <w:rFonts w:asciiTheme="majorHAnsi" w:hAnsiTheme="majorHAnsi"/>
              </w:rPr>
              <w:t xml:space="preserve">Because </w:t>
            </w:r>
            <w:proofErr w:type="spellStart"/>
            <w:r w:rsidRPr="00015729">
              <w:rPr>
                <w:rFonts w:asciiTheme="majorHAnsi" w:hAnsiTheme="majorHAnsi"/>
              </w:rPr>
              <w:t>gTLD</w:t>
            </w:r>
            <w:proofErr w:type="spellEnd"/>
            <w:r w:rsidRPr="00015729">
              <w:rPr>
                <w:rFonts w:asciiTheme="majorHAnsi" w:hAnsiTheme="majorHAnsi"/>
              </w:rPr>
              <w:t xml:space="preserve"> registries do not have a relationship with the registrants of domain names, they are not able to ensure accuracy of </w:t>
            </w:r>
            <w:proofErr w:type="spellStart"/>
            <w:r w:rsidRPr="00015729">
              <w:rPr>
                <w:rFonts w:asciiTheme="majorHAnsi" w:hAnsiTheme="majorHAnsi"/>
              </w:rPr>
              <w:t>Whois</w:t>
            </w:r>
            <w:proofErr w:type="spellEnd"/>
            <w:r w:rsidRPr="00015729">
              <w:rPr>
                <w:rFonts w:asciiTheme="majorHAnsi" w:hAnsiTheme="majorHAnsi"/>
              </w:rPr>
              <w:t xml:space="preserve"> data. This is a role for the registrar, not the registry. Registries display data provided to them by registrars and have no means to validate or ensure the legitimacy of that data. Certain sponsored TLD registries have a relationship with registrants by virtue of their required initial and ongoing verification process.  However, to ensure consistency for those registrants, those </w:t>
            </w:r>
            <w:proofErr w:type="spellStart"/>
            <w:r w:rsidRPr="00015729">
              <w:rPr>
                <w:rFonts w:asciiTheme="majorHAnsi" w:hAnsiTheme="majorHAnsi"/>
              </w:rPr>
              <w:t>sTLD</w:t>
            </w:r>
            <w:proofErr w:type="spellEnd"/>
            <w:r w:rsidRPr="00015729">
              <w:rPr>
                <w:rFonts w:asciiTheme="majorHAnsi" w:hAnsiTheme="majorHAnsi"/>
              </w:rPr>
              <w:t xml:space="preserve"> registries conform to the standard WHOIS that is maintained through their relationship with their registrar.</w:t>
            </w:r>
          </w:p>
        </w:tc>
      </w:tr>
      <w:tr w:rsidR="00B27277" w:rsidRPr="00D612D2" w14:paraId="1A6CF92E" w14:textId="77777777" w:rsidTr="00440AED">
        <w:tc>
          <w:tcPr>
            <w:tcW w:w="8856" w:type="dxa"/>
            <w:gridSpan w:val="2"/>
          </w:tcPr>
          <w:p w14:paraId="06663787" w14:textId="083BC685" w:rsidR="00B27277" w:rsidRPr="00B27277" w:rsidRDefault="00B27277" w:rsidP="00B272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b/>
                <w:color w:val="000000"/>
              </w:rPr>
            </w:pPr>
            <w:r w:rsidRPr="00B27277">
              <w:rPr>
                <w:rFonts w:asciiTheme="majorHAnsi" w:hAnsiTheme="majorHAnsi" w:cs="Courier"/>
                <w:b/>
                <w:color w:val="000000"/>
              </w:rPr>
              <w:t>Chapter 7 Section E</w:t>
            </w:r>
          </w:p>
        </w:tc>
      </w:tr>
      <w:tr w:rsidR="00B27277" w:rsidRPr="00D612D2" w14:paraId="68907094" w14:textId="77777777" w:rsidTr="00015729">
        <w:trPr>
          <w:trHeight w:val="1259"/>
        </w:trPr>
        <w:tc>
          <w:tcPr>
            <w:tcW w:w="1489" w:type="dxa"/>
          </w:tcPr>
          <w:p w14:paraId="7F15BA1C" w14:textId="77777777" w:rsidR="00B27277" w:rsidRPr="00D612D2" w:rsidRDefault="004E4BB9" w:rsidP="00B27277">
            <w:pPr>
              <w:pStyle w:val="BodyText"/>
              <w:ind w:firstLine="0"/>
              <w:rPr>
                <w:rFonts w:asciiTheme="majorHAnsi" w:hAnsiTheme="majorHAnsi"/>
                <w:color w:val="000000"/>
              </w:rPr>
            </w:pPr>
            <w:hyperlink r:id="rId176" w:history="1">
              <w:r w:rsidR="00B27277" w:rsidRPr="00D612D2">
                <w:rPr>
                  <w:rStyle w:val="Hyperlink"/>
                  <w:rFonts w:asciiTheme="majorHAnsi" w:hAnsiTheme="majorHAnsi"/>
                </w:rPr>
                <w:t>Intellectual Property Constituency</w:t>
              </w:r>
            </w:hyperlink>
          </w:p>
          <w:p w14:paraId="56AA2D93" w14:textId="77777777" w:rsidR="00B27277" w:rsidRPr="00D612D2" w:rsidRDefault="00B27277">
            <w:pPr>
              <w:rPr>
                <w:rFonts w:asciiTheme="majorHAnsi" w:hAnsiTheme="majorHAnsi"/>
              </w:rPr>
            </w:pPr>
          </w:p>
        </w:tc>
        <w:tc>
          <w:tcPr>
            <w:tcW w:w="7367" w:type="dxa"/>
          </w:tcPr>
          <w:p w14:paraId="59A34B66" w14:textId="5BD1F7AB" w:rsidR="00B27277" w:rsidRPr="00B27277" w:rsidRDefault="00B27277" w:rsidP="009D2A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i/>
                <w:color w:val="000000"/>
              </w:rPr>
            </w:pPr>
            <w:r w:rsidRPr="00B27277">
              <w:rPr>
                <w:rFonts w:asciiTheme="majorHAnsi" w:hAnsiTheme="majorHAnsi"/>
              </w:rPr>
              <w:t>While such guidelines and the use of encouragement and incentives could produce real progress in this area, we share the skepticism of at least some members of the review team “that such measures will provide a satisfactory solution over time.”</w:t>
            </w:r>
          </w:p>
        </w:tc>
      </w:tr>
      <w:tr w:rsidR="009464FA" w:rsidRPr="00D612D2" w14:paraId="56760A39" w14:textId="77777777" w:rsidTr="00746E4B">
        <w:tc>
          <w:tcPr>
            <w:tcW w:w="8856" w:type="dxa"/>
            <w:gridSpan w:val="2"/>
          </w:tcPr>
          <w:p w14:paraId="69D2C901" w14:textId="7053E884" w:rsidR="009464FA" w:rsidRPr="00D612D2" w:rsidRDefault="009464FA" w:rsidP="00746E4B">
            <w:pPr>
              <w:pStyle w:val="HTMLPreformatted"/>
              <w:shd w:val="clear" w:color="auto" w:fill="FFFFFF"/>
              <w:jc w:val="center"/>
              <w:rPr>
                <w:rFonts w:asciiTheme="majorHAnsi" w:hAnsiTheme="majorHAnsi"/>
                <w:color w:val="000000"/>
                <w:sz w:val="24"/>
                <w:szCs w:val="24"/>
              </w:rPr>
            </w:pPr>
            <w:r>
              <w:rPr>
                <w:rFonts w:asciiTheme="majorHAnsi" w:hAnsiTheme="majorHAnsi"/>
                <w:b/>
                <w:color w:val="000000"/>
                <w:sz w:val="24"/>
                <w:szCs w:val="24"/>
              </w:rPr>
              <w:t>Chapter 7</w:t>
            </w:r>
            <w:r w:rsidRPr="00D612D2">
              <w:rPr>
                <w:rFonts w:asciiTheme="majorHAnsi" w:hAnsiTheme="majorHAnsi"/>
                <w:b/>
                <w:color w:val="000000"/>
                <w:sz w:val="24"/>
                <w:szCs w:val="24"/>
              </w:rPr>
              <w:t xml:space="preserve">, section </w:t>
            </w:r>
            <w:r>
              <w:rPr>
                <w:rFonts w:asciiTheme="majorHAnsi" w:hAnsiTheme="majorHAnsi"/>
                <w:b/>
                <w:color w:val="000000"/>
                <w:sz w:val="24"/>
                <w:szCs w:val="24"/>
              </w:rPr>
              <w:t>F</w:t>
            </w:r>
          </w:p>
        </w:tc>
      </w:tr>
      <w:tr w:rsidR="009464FA" w:rsidRPr="00D612D2" w14:paraId="448C78E0" w14:textId="77777777" w:rsidTr="00015729">
        <w:tc>
          <w:tcPr>
            <w:tcW w:w="1489" w:type="dxa"/>
          </w:tcPr>
          <w:p w14:paraId="097304E7" w14:textId="77777777" w:rsidR="009464FA" w:rsidRPr="00844DE8" w:rsidRDefault="009464FA" w:rsidP="00746E4B">
            <w:pPr>
              <w:widowControl w:val="0"/>
              <w:autoSpaceDE w:val="0"/>
              <w:autoSpaceDN w:val="0"/>
              <w:adjustRightInd w:val="0"/>
              <w:rPr>
                <w:rFonts w:asciiTheme="majorHAnsi" w:hAnsiTheme="majorHAnsi" w:cs="Times New Roman"/>
              </w:rPr>
            </w:pPr>
            <w:hyperlink r:id="rId177" w:history="1">
              <w:r w:rsidRPr="00CF452E">
                <w:rPr>
                  <w:rStyle w:val="Hyperlink"/>
                  <w:rFonts w:asciiTheme="majorHAnsi" w:hAnsiTheme="majorHAnsi" w:cs="Times New Roman"/>
                </w:rPr>
                <w:t>Non-Commercial Users Stakeholder Group (NCSG)</w:t>
              </w:r>
            </w:hyperlink>
          </w:p>
        </w:tc>
        <w:tc>
          <w:tcPr>
            <w:tcW w:w="7367" w:type="dxa"/>
          </w:tcPr>
          <w:p w14:paraId="0F5ED7E0" w14:textId="77777777" w:rsidR="009464FA" w:rsidRPr="009405BB" w:rsidRDefault="009464FA" w:rsidP="00746E4B">
            <w:pPr>
              <w:pStyle w:val="HTMLPreformatted"/>
              <w:shd w:val="clear" w:color="auto" w:fill="FFFFFF"/>
              <w:rPr>
                <w:rFonts w:asciiTheme="majorHAnsi" w:hAnsiTheme="majorHAnsi"/>
                <w:color w:val="000000"/>
                <w:sz w:val="22"/>
                <w:szCs w:val="22"/>
              </w:rPr>
            </w:pPr>
            <w:r>
              <w:rPr>
                <w:rFonts w:asciiTheme="majorHAnsi" w:hAnsiTheme="majorHAnsi"/>
                <w:color w:val="000000"/>
                <w:sz w:val="22"/>
                <w:szCs w:val="22"/>
              </w:rPr>
              <w:t xml:space="preserve">Note regarding use of “freedom of expression” term – please refer to comment: </w:t>
            </w:r>
            <w:hyperlink r:id="rId178" w:history="1">
              <w:r w:rsidRPr="006566A0">
                <w:rPr>
                  <w:rStyle w:val="Hyperlink"/>
                  <w:rFonts w:asciiTheme="majorHAnsi" w:hAnsiTheme="majorHAnsi"/>
                  <w:sz w:val="22"/>
                  <w:szCs w:val="22"/>
                </w:rPr>
                <w:t>http://forum.icann.org/lists/whois-rt-draft-final-report/msg00021.html</w:t>
              </w:r>
            </w:hyperlink>
            <w:r>
              <w:rPr>
                <w:rFonts w:asciiTheme="majorHAnsi" w:hAnsiTheme="majorHAnsi"/>
                <w:color w:val="000000"/>
                <w:sz w:val="22"/>
                <w:szCs w:val="22"/>
              </w:rPr>
              <w:t xml:space="preserve"> </w:t>
            </w:r>
          </w:p>
        </w:tc>
      </w:tr>
      <w:tr w:rsidR="003B5C6C" w:rsidRPr="00D612D2" w14:paraId="275BF450" w14:textId="77777777" w:rsidTr="00015729">
        <w:tc>
          <w:tcPr>
            <w:tcW w:w="1489" w:type="dxa"/>
          </w:tcPr>
          <w:p w14:paraId="22E67090" w14:textId="338EBC61" w:rsidR="003B5C6C" w:rsidRDefault="003B5C6C" w:rsidP="00746E4B">
            <w:pPr>
              <w:widowControl w:val="0"/>
              <w:autoSpaceDE w:val="0"/>
              <w:autoSpaceDN w:val="0"/>
              <w:adjustRightInd w:val="0"/>
              <w:rPr>
                <w:rFonts w:asciiTheme="majorHAnsi" w:hAnsiTheme="majorHAnsi" w:cs="Times New Roman"/>
              </w:rPr>
            </w:pPr>
            <w:hyperlink r:id="rId179" w:history="1">
              <w:proofErr w:type="spellStart"/>
              <w:proofErr w:type="gramStart"/>
              <w:r w:rsidRPr="00726501">
                <w:rPr>
                  <w:rStyle w:val="Hyperlink"/>
                  <w:rFonts w:asciiTheme="majorHAnsi" w:hAnsiTheme="majorHAnsi"/>
                  <w:iCs/>
                </w:rPr>
                <w:t>gTLD</w:t>
              </w:r>
              <w:proofErr w:type="spellEnd"/>
              <w:proofErr w:type="gramEnd"/>
              <w:r w:rsidRPr="00726501">
                <w:rPr>
                  <w:rStyle w:val="Hyperlink"/>
                  <w:rFonts w:asciiTheme="majorHAnsi" w:hAnsiTheme="majorHAnsi"/>
                  <w:iCs/>
                </w:rPr>
                <w:t xml:space="preserve"> Registries Stakeholder Group (</w:t>
              </w:r>
              <w:proofErr w:type="spellStart"/>
              <w:r w:rsidRPr="00726501">
                <w:rPr>
                  <w:rStyle w:val="Hyperlink"/>
                  <w:rFonts w:asciiTheme="majorHAnsi" w:hAnsiTheme="majorHAnsi"/>
                  <w:iCs/>
                </w:rPr>
                <w:t>RySG</w:t>
              </w:r>
              <w:proofErr w:type="spellEnd"/>
              <w:r w:rsidRPr="00726501">
                <w:rPr>
                  <w:rStyle w:val="Hyperlink"/>
                  <w:rFonts w:asciiTheme="majorHAnsi" w:hAnsiTheme="majorHAnsi"/>
                  <w:iCs/>
                </w:rPr>
                <w:t>)</w:t>
              </w:r>
            </w:hyperlink>
          </w:p>
        </w:tc>
        <w:tc>
          <w:tcPr>
            <w:tcW w:w="7367" w:type="dxa"/>
          </w:tcPr>
          <w:p w14:paraId="7D790905" w14:textId="58743A0E" w:rsidR="003B5C6C" w:rsidRPr="003B5C6C" w:rsidRDefault="003B5C6C" w:rsidP="003B5C6C">
            <w:pPr>
              <w:contextualSpacing/>
              <w:rPr>
                <w:rFonts w:asciiTheme="majorHAnsi" w:hAnsiTheme="majorHAnsi"/>
              </w:rPr>
            </w:pPr>
            <w:r w:rsidRPr="003B5C6C">
              <w:rPr>
                <w:rFonts w:asciiTheme="majorHAnsi" w:hAnsiTheme="majorHAnsi"/>
              </w:rPr>
              <w:t xml:space="preserve">The </w:t>
            </w:r>
            <w:proofErr w:type="spellStart"/>
            <w:r w:rsidRPr="003B5C6C">
              <w:rPr>
                <w:rFonts w:asciiTheme="majorHAnsi" w:hAnsiTheme="majorHAnsi"/>
              </w:rPr>
              <w:t>RySG</w:t>
            </w:r>
            <w:proofErr w:type="spellEnd"/>
            <w:r w:rsidRPr="003B5C6C">
              <w:rPr>
                <w:rFonts w:asciiTheme="majorHAnsi" w:hAnsiTheme="majorHAnsi"/>
              </w:rPr>
              <w:t xml:space="preserve"> believes that the </w:t>
            </w:r>
            <w:proofErr w:type="spellStart"/>
            <w:r w:rsidRPr="003B5C6C">
              <w:rPr>
                <w:rFonts w:asciiTheme="majorHAnsi" w:hAnsiTheme="majorHAnsi"/>
              </w:rPr>
              <w:t>Whois</w:t>
            </w:r>
            <w:proofErr w:type="spellEnd"/>
            <w:r w:rsidRPr="003B5C6C">
              <w:rPr>
                <w:rFonts w:asciiTheme="majorHAnsi" w:hAnsiTheme="majorHAnsi"/>
              </w:rPr>
              <w:t xml:space="preserve"> Studies currently under way are a valuable and critical precursor to the policy making process. These studies will help to inform any future PDP on </w:t>
            </w:r>
            <w:proofErr w:type="spellStart"/>
            <w:r w:rsidRPr="003B5C6C">
              <w:rPr>
                <w:rFonts w:asciiTheme="majorHAnsi" w:hAnsiTheme="majorHAnsi"/>
              </w:rPr>
              <w:t>Whois</w:t>
            </w:r>
            <w:proofErr w:type="spellEnd"/>
            <w:r w:rsidRPr="003B5C6C">
              <w:rPr>
                <w:rFonts w:asciiTheme="majorHAnsi" w:hAnsiTheme="majorHAnsi"/>
              </w:rPr>
              <w:t xml:space="preserve"> and help to set a baseline of fact vs. opinion. The studies are reasonable actions in their own right.</w:t>
            </w:r>
          </w:p>
        </w:tc>
      </w:tr>
    </w:tbl>
    <w:p w14:paraId="227BBBFF" w14:textId="77777777" w:rsidR="006C527F" w:rsidRPr="00D612D2" w:rsidRDefault="006C527F" w:rsidP="00EF3516">
      <w:pPr>
        <w:jc w:val="center"/>
        <w:rPr>
          <w:rFonts w:asciiTheme="majorHAnsi" w:hAnsiTheme="majorHAnsi"/>
          <w:b/>
          <w:sz w:val="28"/>
          <w:szCs w:val="28"/>
        </w:rPr>
      </w:pPr>
    </w:p>
    <w:p w14:paraId="070C185A" w14:textId="510DA015" w:rsidR="007A35DF" w:rsidRPr="00D612D2" w:rsidRDefault="000923E7" w:rsidP="00EF3516">
      <w:pPr>
        <w:jc w:val="center"/>
        <w:rPr>
          <w:rFonts w:asciiTheme="majorHAnsi" w:hAnsiTheme="majorHAnsi"/>
          <w:b/>
          <w:sz w:val="28"/>
          <w:szCs w:val="28"/>
        </w:rPr>
      </w:pPr>
      <w:r w:rsidRPr="00D612D2">
        <w:rPr>
          <w:rFonts w:asciiTheme="majorHAnsi" w:hAnsiTheme="majorHAnsi"/>
          <w:b/>
          <w:sz w:val="28"/>
          <w:szCs w:val="28"/>
        </w:rPr>
        <w:t>General comments</w:t>
      </w:r>
    </w:p>
    <w:p w14:paraId="3D09393F" w14:textId="77777777" w:rsidR="007A35DF" w:rsidRPr="00D612D2" w:rsidRDefault="007A35DF">
      <w:pPr>
        <w:rPr>
          <w:rFonts w:asciiTheme="majorHAnsi" w:hAnsiTheme="majorHAnsi"/>
        </w:rPr>
      </w:pPr>
    </w:p>
    <w:p w14:paraId="2EA844CA" w14:textId="28BC0316" w:rsidR="008961B6" w:rsidRPr="00D612D2" w:rsidRDefault="004E4BB9" w:rsidP="000923E7">
      <w:pPr>
        <w:rPr>
          <w:rFonts w:asciiTheme="majorHAnsi" w:hAnsiTheme="majorHAnsi" w:cs="Courier"/>
          <w:color w:val="0000FF" w:themeColor="hyperlink"/>
          <w:u w:val="single"/>
          <w:shd w:val="clear" w:color="auto" w:fill="FFFFFF"/>
        </w:rPr>
      </w:pPr>
      <w:hyperlink r:id="rId180" w:history="1">
        <w:r w:rsidR="000923E7" w:rsidRPr="00D612D2">
          <w:rPr>
            <w:rStyle w:val="Hyperlink"/>
            <w:rFonts w:asciiTheme="majorHAnsi" w:hAnsiTheme="majorHAnsi" w:cs="Courier"/>
            <w:shd w:val="clear" w:color="auto" w:fill="FFFFFF"/>
          </w:rPr>
          <w:t xml:space="preserve">Paul </w:t>
        </w:r>
        <w:proofErr w:type="spellStart"/>
        <w:r w:rsidR="000923E7" w:rsidRPr="00D612D2">
          <w:rPr>
            <w:rStyle w:val="Hyperlink"/>
            <w:rFonts w:asciiTheme="majorHAnsi" w:hAnsiTheme="majorHAnsi" w:cs="Courier"/>
            <w:shd w:val="clear" w:color="auto" w:fill="FFFFFF"/>
          </w:rPr>
          <w:t>Pliska</w:t>
        </w:r>
        <w:proofErr w:type="spellEnd"/>
      </w:hyperlink>
      <w:r w:rsidR="008961B6" w:rsidRPr="00D612D2">
        <w:rPr>
          <w:rStyle w:val="Hyperlink"/>
          <w:rFonts w:asciiTheme="majorHAnsi" w:hAnsiTheme="majorHAnsi" w:cs="Courier"/>
          <w:shd w:val="clear" w:color="auto" w:fill="FFFFFF"/>
        </w:rPr>
        <w:t xml:space="preserve"> </w:t>
      </w:r>
      <w:r w:rsidR="008961B6" w:rsidRPr="00D612D2">
        <w:rPr>
          <w:rFonts w:asciiTheme="majorHAnsi" w:hAnsiTheme="majorHAnsi" w:cs="Courier"/>
          <w:color w:val="000000"/>
          <w:shd w:val="clear" w:color="auto" w:fill="FFFFFF"/>
        </w:rPr>
        <w:t>/</w:t>
      </w:r>
    </w:p>
    <w:p w14:paraId="4C352A41" w14:textId="77777777" w:rsidR="000923E7" w:rsidRPr="00D612D2" w:rsidRDefault="000923E7" w:rsidP="000923E7">
      <w:pPr>
        <w:rPr>
          <w:rFonts w:asciiTheme="majorHAnsi" w:hAnsiTheme="majorHAnsi" w:cs="Courier"/>
          <w:color w:val="000000"/>
          <w:shd w:val="clear" w:color="auto" w:fill="FFFFFF"/>
        </w:rPr>
      </w:pPr>
    </w:p>
    <w:p w14:paraId="2EA2E2DA" w14:textId="3C04A864" w:rsidR="000923E7" w:rsidRPr="00D612D2" w:rsidRDefault="000923E7" w:rsidP="000923E7">
      <w:pPr>
        <w:rPr>
          <w:rFonts w:asciiTheme="majorHAnsi" w:hAnsiTheme="majorHAnsi" w:cs="Courier"/>
          <w:color w:val="000000"/>
          <w:shd w:val="clear" w:color="auto" w:fill="FFFFFF"/>
        </w:rPr>
      </w:pPr>
      <w:r w:rsidRPr="00D612D2">
        <w:rPr>
          <w:rFonts w:asciiTheme="majorHAnsi" w:hAnsiTheme="majorHAnsi" w:cs="Courier"/>
          <w:color w:val="000000"/>
          <w:shd w:val="clear" w:color="auto" w:fill="FFFFFF"/>
        </w:rPr>
        <w:t xml:space="preserve">One important point this report only touched on briefly is that </w:t>
      </w:r>
      <w:proofErr w:type="gramStart"/>
      <w:r w:rsidRPr="00D612D2">
        <w:rPr>
          <w:rFonts w:asciiTheme="majorHAnsi" w:hAnsiTheme="majorHAnsi" w:cs="Courier"/>
          <w:color w:val="000000"/>
          <w:shd w:val="clear" w:color="auto" w:fill="FFFFFF"/>
        </w:rPr>
        <w:t>many</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domains are now owned by ordinary individuals, not companies or other organizations</w:t>
      </w:r>
      <w:proofErr w:type="gramEnd"/>
      <w:r w:rsidRPr="00D612D2">
        <w:rPr>
          <w:rFonts w:asciiTheme="majorHAnsi" w:hAnsiTheme="majorHAnsi" w:cs="Courier"/>
          <w:color w:val="000000"/>
          <w:shd w:val="clear" w:color="auto" w:fill="FFFFFF"/>
        </w:rPr>
        <w:t>. It is, I think, patently unreasonable that your average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Joe should have to globally publish his full name,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phone number and physical address.</w:t>
      </w:r>
      <w:r w:rsidRPr="00D612D2">
        <w:rPr>
          <w:rFonts w:asciiTheme="majorHAnsi" w:eastAsia="Times New Roman" w:hAnsiTheme="majorHAnsi" w:cs="Times New Roman"/>
        </w:rPr>
        <w:t xml:space="preserve"> </w:t>
      </w:r>
      <w:r w:rsidRPr="00D612D2">
        <w:rPr>
          <w:rFonts w:asciiTheme="majorHAnsi" w:hAnsiTheme="majorHAnsi" w:cs="Courier"/>
          <w:color w:val="000000"/>
        </w:rPr>
        <w:t xml:space="preserve">Some possible ways this could be addressed: 1. </w:t>
      </w:r>
      <w:r w:rsidRPr="00D612D2">
        <w:rPr>
          <w:rFonts w:asciiTheme="majorHAnsi" w:hAnsiTheme="majorHAnsi" w:cs="Courier"/>
          <w:color w:val="000000"/>
          <w:shd w:val="clear" w:color="auto" w:fill="FFFFFF"/>
        </w:rPr>
        <w:t>Make private registrations an official part of DNS/WHOIS instead of</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relying on proxies and privacy services. Details of this should address</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not only what information the registrar of a private domain is required</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to collect from the registrant or when and to </w:t>
      </w:r>
      <w:proofErr w:type="gramStart"/>
      <w:r w:rsidRPr="00D612D2">
        <w:rPr>
          <w:rFonts w:asciiTheme="majorHAnsi" w:hAnsiTheme="majorHAnsi" w:cs="Courier"/>
          <w:color w:val="000000"/>
          <w:shd w:val="clear" w:color="auto" w:fill="FFFFFF"/>
        </w:rPr>
        <w:t>whom</w:t>
      </w:r>
      <w:proofErr w:type="gramEnd"/>
      <w:r w:rsidRPr="00D612D2">
        <w:rPr>
          <w:rFonts w:asciiTheme="majorHAnsi" w:hAnsiTheme="majorHAnsi" w:cs="Courier"/>
          <w:color w:val="000000"/>
          <w:shd w:val="clear" w:color="auto" w:fill="FFFFFF"/>
        </w:rPr>
        <w:t xml:space="preserve"> is should be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released, but also when and to whom it should NOT be released.</w:t>
      </w:r>
      <w:r w:rsidRPr="00D612D2">
        <w:rPr>
          <w:rFonts w:asciiTheme="majorHAnsi" w:eastAsia="Times New Roman" w:hAnsiTheme="majorHAnsi" w:cs="Times New Roman"/>
        </w:rPr>
        <w:t xml:space="preserve"> 2. </w:t>
      </w:r>
      <w:r w:rsidRPr="00D612D2">
        <w:rPr>
          <w:rFonts w:asciiTheme="majorHAnsi" w:hAnsiTheme="majorHAnsi" w:cs="Courier"/>
          <w:color w:val="000000"/>
          <w:shd w:val="clear" w:color="auto" w:fill="FFFFFF"/>
        </w:rPr>
        <w:t>Explicitly establish more relaxed rules for domains registered by</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individuals. These might require only a single working contact method for example. To prevent abuse, there could be </w:t>
      </w:r>
      <w:proofErr w:type="gramStart"/>
      <w:r w:rsidRPr="00D612D2">
        <w:rPr>
          <w:rFonts w:asciiTheme="majorHAnsi" w:hAnsiTheme="majorHAnsi" w:cs="Courier"/>
          <w:color w:val="000000"/>
          <w:shd w:val="clear" w:color="auto" w:fill="FFFFFF"/>
        </w:rPr>
        <w:t>a</w:t>
      </w:r>
      <w:proofErr w:type="gramEnd"/>
      <w:r w:rsidRPr="00D612D2">
        <w:rPr>
          <w:rFonts w:asciiTheme="majorHAnsi" w:hAnsiTheme="majorHAnsi" w:cs="Courier"/>
          <w:color w:val="000000"/>
          <w:shd w:val="clear" w:color="auto" w:fill="FFFFFF"/>
        </w:rPr>
        <w:t xml:space="preserve"> additional requirements,</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such as that these domains are actually used by an individual, or are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not primarily used for commercials purposes.</w:t>
      </w:r>
      <w:r w:rsidRPr="00D612D2">
        <w:rPr>
          <w:rFonts w:asciiTheme="majorHAnsi" w:eastAsia="Times New Roman" w:hAnsiTheme="majorHAnsi" w:cs="Times New Roman"/>
        </w:rPr>
        <w:t xml:space="preserve"> 3. </w:t>
      </w:r>
      <w:r w:rsidRPr="00D612D2">
        <w:rPr>
          <w:rFonts w:asciiTheme="majorHAnsi" w:hAnsiTheme="majorHAnsi" w:cs="Courier"/>
          <w:color w:val="000000"/>
          <w:shd w:val="clear" w:color="auto" w:fill="FFFFFF"/>
        </w:rPr>
        <w:t>Create a new TLD specifically for individuals, as above. Or even with no</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contact information at all. When consumers need accountability they</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could simply avoid it.</w:t>
      </w:r>
    </w:p>
    <w:p w14:paraId="19BCE2D1" w14:textId="77777777" w:rsidR="000923E7" w:rsidRPr="00D612D2" w:rsidRDefault="000923E7" w:rsidP="000923E7">
      <w:pPr>
        <w:rPr>
          <w:rFonts w:asciiTheme="majorHAnsi" w:hAnsiTheme="majorHAnsi" w:cs="Courier"/>
          <w:color w:val="000000"/>
          <w:shd w:val="clear" w:color="auto" w:fill="FFFFFF"/>
        </w:rPr>
      </w:pPr>
    </w:p>
    <w:p w14:paraId="67F4D1FB" w14:textId="3BAABECF" w:rsidR="00EF3516" w:rsidRPr="00D612D2" w:rsidRDefault="004E4BB9"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olor w:val="0000FF" w:themeColor="hyperlink"/>
          <w:u w:val="single"/>
        </w:rPr>
      </w:pPr>
      <w:hyperlink r:id="rId181" w:history="1">
        <w:r w:rsidR="0037121A" w:rsidRPr="00D612D2">
          <w:rPr>
            <w:rStyle w:val="Hyperlink"/>
            <w:rFonts w:asciiTheme="majorHAnsi" w:hAnsiTheme="majorHAnsi"/>
          </w:rPr>
          <w:t xml:space="preserve">Patrick </w:t>
        </w:r>
        <w:proofErr w:type="spellStart"/>
        <w:r w:rsidR="0037121A" w:rsidRPr="00D612D2">
          <w:rPr>
            <w:rStyle w:val="Hyperlink"/>
            <w:rFonts w:asciiTheme="majorHAnsi" w:hAnsiTheme="majorHAnsi"/>
          </w:rPr>
          <w:t>Vande</w:t>
        </w:r>
        <w:proofErr w:type="spellEnd"/>
        <w:r w:rsidR="0037121A" w:rsidRPr="00D612D2">
          <w:rPr>
            <w:rStyle w:val="Hyperlink"/>
            <w:rFonts w:asciiTheme="majorHAnsi" w:hAnsiTheme="majorHAnsi"/>
          </w:rPr>
          <w:t xml:space="preserve"> </w:t>
        </w:r>
        <w:proofErr w:type="spellStart"/>
        <w:r w:rsidR="0037121A" w:rsidRPr="00D612D2">
          <w:rPr>
            <w:rStyle w:val="Hyperlink"/>
            <w:rFonts w:asciiTheme="majorHAnsi" w:hAnsiTheme="majorHAnsi"/>
          </w:rPr>
          <w:t>Walle</w:t>
        </w:r>
        <w:proofErr w:type="spellEnd"/>
      </w:hyperlink>
      <w:r w:rsidR="00EF3516" w:rsidRPr="00D612D2">
        <w:rPr>
          <w:rStyle w:val="Hyperlink"/>
          <w:rFonts w:asciiTheme="majorHAnsi" w:hAnsiTheme="majorHAnsi"/>
        </w:rPr>
        <w:t xml:space="preserve"> </w:t>
      </w:r>
      <w:r w:rsidR="00EF3516" w:rsidRPr="00D612D2">
        <w:rPr>
          <w:rFonts w:asciiTheme="majorHAnsi" w:hAnsiTheme="majorHAnsi"/>
          <w:color w:val="000000"/>
        </w:rPr>
        <w:t>Former ALAC and SSAC councilor</w:t>
      </w:r>
    </w:p>
    <w:p w14:paraId="7F7EEBF5" w14:textId="77777777" w:rsidR="00314356" w:rsidRPr="00D612D2" w:rsidRDefault="00314356"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rPr>
      </w:pPr>
    </w:p>
    <w:p w14:paraId="4D1082E3" w14:textId="3DEBFE49" w:rsidR="0037121A" w:rsidRPr="00D612D2" w:rsidRDefault="0037121A"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By offering some privacy in the WHOIS to honest people, you will mechanically see the number of correct records rise. Make the WHOIS a safe place for honest people. Only those who have some not-so-legal activities will continue to hide behind fake records</w:t>
      </w:r>
      <w:r w:rsidR="00314356" w:rsidRPr="00D612D2">
        <w:rPr>
          <w:rFonts w:asciiTheme="majorHAnsi" w:hAnsiTheme="majorHAnsi" w:cs="Courier"/>
          <w:color w:val="000000"/>
        </w:rPr>
        <w:t xml:space="preserve">. </w:t>
      </w:r>
      <w:r w:rsidRPr="00D612D2">
        <w:rPr>
          <w:rFonts w:asciiTheme="majorHAnsi" w:hAnsiTheme="majorHAnsi" w:cs="Courier"/>
          <w:color w:val="000000"/>
        </w:rPr>
        <w:t xml:space="preserve">Once this is done, enforce existing policies and really take down </w:t>
      </w:r>
      <w:r w:rsidR="00314356" w:rsidRPr="00D612D2">
        <w:rPr>
          <w:rFonts w:asciiTheme="majorHAnsi" w:hAnsiTheme="majorHAnsi" w:cs="Courier"/>
          <w:color w:val="000000"/>
        </w:rPr>
        <w:t xml:space="preserve">domains with invalid records. </w:t>
      </w:r>
      <w:r w:rsidRPr="00D612D2">
        <w:rPr>
          <w:rFonts w:asciiTheme="majorHAnsi" w:hAnsiTheme="majorHAnsi" w:cs="Courier"/>
          <w:color w:val="000000"/>
        </w:rPr>
        <w:t xml:space="preserve">The TELNIC model (and upcoming .CAT model) for the WHOIS should be generalized to all </w:t>
      </w:r>
      <w:proofErr w:type="spellStart"/>
      <w:r w:rsidRPr="00D612D2">
        <w:rPr>
          <w:rFonts w:asciiTheme="majorHAnsi" w:hAnsiTheme="majorHAnsi" w:cs="Courier"/>
          <w:color w:val="000000"/>
        </w:rPr>
        <w:t>gTLDs</w:t>
      </w:r>
      <w:proofErr w:type="spellEnd"/>
      <w:r w:rsidRPr="00D612D2">
        <w:rPr>
          <w:rFonts w:asciiTheme="majorHAnsi" w:hAnsiTheme="majorHAnsi" w:cs="Courier"/>
          <w:color w:val="000000"/>
        </w:rPr>
        <w:t>, re</w:t>
      </w:r>
      <w:r w:rsidR="00314356" w:rsidRPr="00D612D2">
        <w:rPr>
          <w:rFonts w:asciiTheme="majorHAnsi" w:hAnsiTheme="majorHAnsi" w:cs="Courier"/>
          <w:color w:val="000000"/>
        </w:rPr>
        <w:t xml:space="preserve">gardless of their jurisdiction. </w:t>
      </w:r>
      <w:r w:rsidRPr="00D612D2">
        <w:rPr>
          <w:rFonts w:asciiTheme="majorHAnsi" w:hAnsiTheme="majorHAnsi" w:cs="Courier"/>
          <w:color w:val="000000"/>
        </w:rPr>
        <w:t xml:space="preserve">It is not a question of allowing the registry an exception in order to comply with local law. It is a question of protecting people's privacy from those with less honest intentions.   Those who have a legitimate reason to access full WHOIS records are few. The average user does not have any use of the WHOIS information. Those who need it should ask for it, show their credentials and explain why. On the technical side, sort out the issues regarding character set display for non US-ASCII </w:t>
      </w:r>
      <w:proofErr w:type="gramStart"/>
      <w:r w:rsidRPr="00D612D2">
        <w:rPr>
          <w:rFonts w:asciiTheme="majorHAnsi" w:hAnsiTheme="majorHAnsi" w:cs="Courier"/>
          <w:color w:val="000000"/>
        </w:rPr>
        <w:t>strings,</w:t>
      </w:r>
      <w:proofErr w:type="gramEnd"/>
      <w:r w:rsidRPr="00D612D2">
        <w:rPr>
          <w:rFonts w:asciiTheme="majorHAnsi" w:hAnsiTheme="majorHAnsi" w:cs="Courier"/>
          <w:color w:val="000000"/>
        </w:rPr>
        <w:t xml:space="preserve"> update the list of required r</w:t>
      </w:r>
      <w:r w:rsidR="00314356" w:rsidRPr="00D612D2">
        <w:rPr>
          <w:rFonts w:asciiTheme="majorHAnsi" w:hAnsiTheme="majorHAnsi" w:cs="Courier"/>
          <w:color w:val="000000"/>
        </w:rPr>
        <w:t>ecords. Who uses a fax nowadays</w:t>
      </w:r>
      <w:r w:rsidRPr="00D612D2">
        <w:rPr>
          <w:rFonts w:asciiTheme="majorHAnsi" w:hAnsiTheme="majorHAnsi" w:cs="Courier"/>
          <w:color w:val="000000"/>
        </w:rPr>
        <w:t xml:space="preserve">? There are proposals on the table. The ARIN REST model comes to mind, and would allow authentication and access to full records for legitimate users. Centralize the WHOIS database at ICANN so you will not have to wait for contract renegotiation with registries and RAA revisions to start </w:t>
      </w:r>
      <w:r w:rsidR="00314356" w:rsidRPr="00D612D2">
        <w:rPr>
          <w:rFonts w:asciiTheme="majorHAnsi" w:hAnsiTheme="majorHAnsi" w:cs="Courier"/>
          <w:color w:val="000000"/>
        </w:rPr>
        <w:t xml:space="preserve">implementing it. </w:t>
      </w:r>
      <w:r w:rsidRPr="00D612D2">
        <w:rPr>
          <w:rFonts w:asciiTheme="majorHAnsi" w:hAnsiTheme="majorHAnsi" w:cs="Courier"/>
          <w:color w:val="000000"/>
        </w:rPr>
        <w:t xml:space="preserve">It only needs a decision by the board to </w:t>
      </w:r>
      <w:r w:rsidR="00314356" w:rsidRPr="00D612D2">
        <w:rPr>
          <w:rFonts w:asciiTheme="majorHAnsi" w:hAnsiTheme="majorHAnsi" w:cs="Courier"/>
          <w:color w:val="000000"/>
        </w:rPr>
        <w:t xml:space="preserve">actually start the deployment. </w:t>
      </w:r>
      <w:r w:rsidRPr="00D612D2">
        <w:rPr>
          <w:rFonts w:asciiTheme="majorHAnsi" w:hAnsiTheme="majorHAnsi" w:cs="Courier"/>
          <w:color w:val="000000"/>
        </w:rPr>
        <w:t xml:space="preserve">Finally, do not take another ten years to implement the above-mentioned suggestions. The delay in acting on WHOIS has been as detrimental to it than the </w:t>
      </w:r>
      <w:proofErr w:type="spellStart"/>
      <w:r w:rsidRPr="00D612D2">
        <w:rPr>
          <w:rFonts w:asciiTheme="majorHAnsi" w:hAnsiTheme="majorHAnsi" w:cs="Courier"/>
          <w:color w:val="000000"/>
        </w:rPr>
        <w:t>irrealistic</w:t>
      </w:r>
      <w:proofErr w:type="spellEnd"/>
      <w:r w:rsidRPr="00D612D2">
        <w:rPr>
          <w:rFonts w:asciiTheme="majorHAnsi" w:hAnsiTheme="majorHAnsi" w:cs="Courier"/>
          <w:color w:val="000000"/>
        </w:rPr>
        <w:t xml:space="preserve"> policy itself.  </w:t>
      </w:r>
    </w:p>
    <w:p w14:paraId="520754AB" w14:textId="77777777" w:rsidR="00F8623D" w:rsidRPr="00D612D2" w:rsidRDefault="00F8623D"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7FFC95F2" w14:textId="11A26DF2" w:rsidR="00F8623D" w:rsidRPr="00D612D2" w:rsidRDefault="004E4BB9" w:rsidP="00F8623D">
      <w:pPr>
        <w:rPr>
          <w:rFonts w:asciiTheme="majorHAnsi" w:hAnsiTheme="majorHAnsi" w:cs="Courier"/>
          <w:color w:val="0000FF" w:themeColor="hyperlink"/>
          <w:u w:val="single"/>
        </w:rPr>
      </w:pPr>
      <w:hyperlink r:id="rId182" w:history="1">
        <w:r w:rsidR="00F8623D" w:rsidRPr="004E4BB9">
          <w:rPr>
            <w:rStyle w:val="Hyperlink"/>
            <w:rFonts w:asciiTheme="majorHAnsi" w:hAnsiTheme="majorHAnsi" w:cs="Courier"/>
          </w:rPr>
          <w:t>Network-tools.com</w:t>
        </w:r>
      </w:hyperlink>
      <w:r w:rsidR="008961B6" w:rsidRPr="00D612D2">
        <w:rPr>
          <w:rStyle w:val="Hyperlink"/>
          <w:rFonts w:asciiTheme="majorHAnsi" w:hAnsiTheme="majorHAnsi" w:cs="Courier"/>
        </w:rPr>
        <w:t xml:space="preserve"> </w:t>
      </w:r>
      <w:r w:rsidR="008961B6" w:rsidRPr="00D612D2">
        <w:rPr>
          <w:rFonts w:asciiTheme="majorHAnsi" w:hAnsiTheme="majorHAnsi" w:cs="Courier"/>
          <w:color w:val="000000"/>
          <w:shd w:val="clear" w:color="auto" w:fill="FFFFFF"/>
        </w:rPr>
        <w:t xml:space="preserve">site that combines several network tools. One purpose of the site is to trace security issues </w:t>
      </w:r>
      <w:proofErr w:type="spellStart"/>
      <w:r w:rsidR="008961B6" w:rsidRPr="00D612D2">
        <w:rPr>
          <w:rFonts w:asciiTheme="majorHAnsi" w:hAnsiTheme="majorHAnsi" w:cs="Courier"/>
          <w:color w:val="000000"/>
          <w:shd w:val="clear" w:color="auto" w:fill="FFFFFF"/>
        </w:rPr>
        <w:t>suchas</w:t>
      </w:r>
      <w:proofErr w:type="spellEnd"/>
      <w:r w:rsidR="008961B6" w:rsidRPr="00D612D2">
        <w:rPr>
          <w:rFonts w:asciiTheme="majorHAnsi" w:hAnsiTheme="majorHAnsi" w:cs="Courier"/>
          <w:color w:val="000000"/>
          <w:shd w:val="clear" w:color="auto" w:fill="FFFFFF"/>
        </w:rPr>
        <w:t xml:space="preserve"> spam, phishing, origin of web sites, etc.</w:t>
      </w:r>
    </w:p>
    <w:p w14:paraId="098F6E27" w14:textId="77777777" w:rsidR="00B06377" w:rsidRPr="00D612D2" w:rsidRDefault="00B06377" w:rsidP="00F8623D">
      <w:pPr>
        <w:rPr>
          <w:rFonts w:asciiTheme="majorHAnsi" w:hAnsiTheme="majorHAnsi" w:cs="Courier"/>
          <w:color w:val="000000"/>
        </w:rPr>
      </w:pPr>
    </w:p>
    <w:p w14:paraId="13F42FBE" w14:textId="060B83F2" w:rsidR="00F8623D" w:rsidRPr="00D612D2" w:rsidRDefault="00F8623D" w:rsidP="00A2444D">
      <w:pPr>
        <w:rPr>
          <w:rFonts w:asciiTheme="majorHAnsi" w:hAnsiTheme="majorHAnsi" w:cs="Courier"/>
          <w:color w:val="000000"/>
        </w:rPr>
      </w:pPr>
      <w:r w:rsidRPr="00D612D2">
        <w:rPr>
          <w:rFonts w:asciiTheme="majorHAnsi" w:hAnsiTheme="majorHAnsi" w:cs="Courier"/>
          <w:color w:val="000000"/>
          <w:shd w:val="clear" w:color="auto" w:fill="FFFFFF"/>
        </w:rPr>
        <w:t xml:space="preserve">One issue that is absent from the report is the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for IP address</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registration (part of the IANA function). When investigating security</w:t>
      </w:r>
      <w:r w:rsidR="00A2444D" w:rsidRPr="00D612D2">
        <w:rPr>
          <w:rFonts w:asciiTheme="majorHAnsi" w:hAnsiTheme="majorHAnsi" w:cs="Courier"/>
          <w:color w:val="000000"/>
          <w:shd w:val="clear" w:color="auto" w:fill="FFFFFF"/>
        </w:rPr>
        <w:t xml:space="preserve"> </w:t>
      </w:r>
      <w:r w:rsidRPr="00D612D2">
        <w:rPr>
          <w:rFonts w:asciiTheme="majorHAnsi" w:hAnsiTheme="majorHAnsi" w:cs="Courier"/>
          <w:color w:val="000000"/>
          <w:shd w:val="clear" w:color="auto" w:fill="FFFFFF"/>
        </w:rPr>
        <w:t xml:space="preserve">issues it is often desirable to combine the domain name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with the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IP address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to look for discrepancies. </w:t>
      </w:r>
    </w:p>
    <w:p w14:paraId="19D84439" w14:textId="02D18135" w:rsidR="00F8623D" w:rsidRPr="00D612D2" w:rsidRDefault="00F8623D" w:rsidP="00F8623D">
      <w:pPr>
        <w:rPr>
          <w:rFonts w:asciiTheme="majorHAnsi" w:eastAsia="Times New Roman" w:hAnsiTheme="majorHAnsi" w:cs="Times New Roman"/>
        </w:rPr>
      </w:pPr>
      <w:r w:rsidRPr="00D612D2">
        <w:rPr>
          <w:rFonts w:asciiTheme="majorHAnsi" w:hAnsiTheme="majorHAnsi" w:cs="Courier"/>
          <w:color w:val="000000"/>
          <w:shd w:val="clear" w:color="auto" w:fill="FFFFFF"/>
        </w:rPr>
        <w:t xml:space="preserve">Currently the IP address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for the Regional Internet Registries</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(RIRs) in disarray. Recently the European Registry (RIPE) started</w:t>
      </w:r>
      <w:r w:rsidR="00A2444D" w:rsidRPr="00D612D2">
        <w:rPr>
          <w:rFonts w:asciiTheme="majorHAnsi" w:hAnsiTheme="majorHAnsi" w:cs="Courier"/>
          <w:color w:val="000000"/>
          <w:shd w:val="clear" w:color="auto" w:fill="FFFFFF"/>
        </w:rPr>
        <w:t xml:space="preserve"> </w:t>
      </w:r>
      <w:r w:rsidRPr="00D612D2">
        <w:rPr>
          <w:rFonts w:asciiTheme="majorHAnsi" w:hAnsiTheme="majorHAnsi" w:cs="Courier"/>
          <w:color w:val="000000"/>
          <w:shd w:val="clear" w:color="auto" w:fill="FFFFFF"/>
        </w:rPr>
        <w:t xml:space="preserve">blocking requests for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information when requests reached a certain</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level per day. Network-tools.com had been operating without a problem</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for */13 years/* before the policy was suddenly changed. RIPE refuses to</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consider that pass-through systems like network-tools.com are requests</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from many different users and not a single user.</w:t>
      </w:r>
    </w:p>
    <w:p w14:paraId="4B53F77C" w14:textId="111231B2" w:rsidR="00F8623D" w:rsidRPr="00D612D2" w:rsidRDefault="00F8623D" w:rsidP="00F8623D">
      <w:pPr>
        <w:rPr>
          <w:rFonts w:asciiTheme="majorHAnsi" w:eastAsia="Times New Roman" w:hAnsiTheme="majorHAnsi" w:cs="Times New Roman"/>
        </w:rPr>
      </w:pPr>
      <w:r w:rsidRPr="00D612D2">
        <w:rPr>
          <w:rFonts w:asciiTheme="majorHAnsi" w:hAnsiTheme="majorHAnsi" w:cs="Courier"/>
          <w:color w:val="000000"/>
          <w:shd w:val="clear" w:color="auto" w:fill="FFFFFF"/>
        </w:rPr>
        <w:t>The reasons for the blocking are claimed to be protection of the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"personal information" contained in the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database and EU privacy</w:t>
      </w:r>
      <w:r w:rsidR="00B06377" w:rsidRPr="00D612D2">
        <w:rPr>
          <w:rFonts w:asciiTheme="majorHAnsi" w:hAnsiTheme="majorHAnsi" w:cs="Courier"/>
          <w:color w:val="000000"/>
          <w:shd w:val="clear" w:color="auto" w:fill="FFFFFF"/>
        </w:rPr>
        <w:t xml:space="preserve"> </w:t>
      </w:r>
      <w:r w:rsidRPr="00D612D2">
        <w:rPr>
          <w:rFonts w:asciiTheme="majorHAnsi" w:hAnsiTheme="majorHAnsi" w:cs="Courier"/>
          <w:color w:val="000000"/>
          <w:shd w:val="clear" w:color="auto" w:fill="FFFFFF"/>
        </w:rPr>
        <w:t>directives. Of course the EU privacy directives offer no protection for</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personal information once that person agrees to place the information in</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the RIPE database. RIPE ignores this and continues the blocking anyway.</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In actuality a few anti-spam zealots were successful in disrupting the</w:t>
      </w:r>
      <w:r w:rsidRPr="00D612D2">
        <w:rPr>
          <w:rFonts w:asciiTheme="majorHAnsi" w:hAnsiTheme="majorHAnsi"/>
          <w:color w:val="000000"/>
          <w:shd w:val="clear" w:color="auto" w:fill="FFFFFF"/>
        </w:rPr>
        <w:t>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system for the entire European region and this has resulted in</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numerous complaints from network-tools.com users. The blocking has no</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effect on spammers as they use distributed IP addresses to collect data</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from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databases.</w:t>
      </w:r>
    </w:p>
    <w:p w14:paraId="0D01A673" w14:textId="3382082E" w:rsidR="00F8623D" w:rsidRPr="00D612D2" w:rsidRDefault="00F8623D"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 xml:space="preserve"> </w:t>
      </w:r>
      <w:r w:rsidRPr="00D612D2">
        <w:rPr>
          <w:rFonts w:asciiTheme="majorHAnsi" w:hAnsiTheme="majorHAnsi" w:cs="Courier"/>
          <w:color w:val="000000"/>
          <w:shd w:val="clear" w:color="auto" w:fill="FFFFFF"/>
        </w:rPr>
        <w:t>ARIN also has a policy where they</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state: "You may not use, allow to use, or otherwise facilitate the use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of ARIN WHOIS data for advertising, direct marketing, marketing</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research, or similar purposes." There appears to be no basis for such a</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restriction as "marketing research" is not legal and the IANA function</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is done under a contract with the US Government who owns the data.</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Since "marketing research" firms pay taxes like everyone else they</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have a right to the data. It is clear that, again, a few anti-spam</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zealots have made their own policy and forced it upon all users.</w:t>
      </w:r>
    </w:p>
    <w:p w14:paraId="2D2A4538" w14:textId="450FC899" w:rsidR="00F8623D" w:rsidRPr="00D612D2" w:rsidRDefault="00F8623D" w:rsidP="00F8623D">
      <w:pPr>
        <w:rPr>
          <w:rFonts w:asciiTheme="majorHAnsi" w:eastAsia="Times New Roman" w:hAnsiTheme="majorHAnsi" w:cs="Times New Roman"/>
        </w:rPr>
      </w:pPr>
      <w:r w:rsidRPr="00D612D2">
        <w:rPr>
          <w:rFonts w:asciiTheme="majorHAnsi" w:hAnsiTheme="majorHAnsi" w:cs="Courier"/>
          <w:color w:val="000000"/>
          <w:shd w:val="clear" w:color="auto" w:fill="FFFFFF"/>
        </w:rPr>
        <w:t xml:space="preserve">As for domain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filing complaints with ICANN is useless. For</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instance, </w:t>
      </w:r>
      <w:proofErr w:type="spellStart"/>
      <w:r w:rsidRPr="00D612D2">
        <w:rPr>
          <w:rFonts w:asciiTheme="majorHAnsi" w:hAnsiTheme="majorHAnsi" w:cs="Courier"/>
          <w:color w:val="000000"/>
          <w:shd w:val="clear" w:color="auto" w:fill="FFFFFF"/>
        </w:rPr>
        <w:t>Godaddy</w:t>
      </w:r>
      <w:proofErr w:type="spellEnd"/>
      <w:r w:rsidRPr="00D612D2">
        <w:rPr>
          <w:rFonts w:asciiTheme="majorHAnsi" w:hAnsiTheme="majorHAnsi" w:cs="Courier"/>
          <w:color w:val="000000"/>
          <w:shd w:val="clear" w:color="auto" w:fill="FFFFFF"/>
        </w:rPr>
        <w:t xml:space="preserve"> has been sending out "truncated"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data and ICANN</w:t>
      </w:r>
      <w:r w:rsidR="00B06377" w:rsidRPr="00D612D2">
        <w:rPr>
          <w:rFonts w:asciiTheme="majorHAnsi" w:hAnsiTheme="majorHAnsi" w:cs="Courier"/>
          <w:color w:val="000000"/>
          <w:shd w:val="clear" w:color="auto" w:fill="FFFFFF"/>
        </w:rPr>
        <w:t xml:space="preserve"> </w:t>
      </w:r>
      <w:r w:rsidRPr="00D612D2">
        <w:rPr>
          <w:rFonts w:asciiTheme="majorHAnsi" w:hAnsiTheme="majorHAnsi" w:cs="Courier"/>
          <w:color w:val="000000"/>
          <w:shd w:val="clear" w:color="auto" w:fill="FFFFFF"/>
        </w:rPr>
        <w:t xml:space="preserve">will not respond to complaints (apparently </w:t>
      </w:r>
      <w:proofErr w:type="spellStart"/>
      <w:r w:rsidRPr="00D612D2">
        <w:rPr>
          <w:rFonts w:asciiTheme="majorHAnsi" w:hAnsiTheme="majorHAnsi" w:cs="Courier"/>
          <w:color w:val="000000"/>
          <w:shd w:val="clear" w:color="auto" w:fill="FFFFFF"/>
        </w:rPr>
        <w:t>Godaddy</w:t>
      </w:r>
      <w:proofErr w:type="spellEnd"/>
      <w:r w:rsidRPr="00D612D2">
        <w:rPr>
          <w:rFonts w:asciiTheme="majorHAnsi" w:hAnsiTheme="majorHAnsi" w:cs="Courier"/>
          <w:color w:val="000000"/>
          <w:shd w:val="clear" w:color="auto" w:fill="FFFFFF"/>
        </w:rPr>
        <w:t xml:space="preserve"> has more pull with</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ICANN than regular people so ICANN just won't answer). This gives the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appearance that </w:t>
      </w:r>
      <w:proofErr w:type="spellStart"/>
      <w:r w:rsidRPr="00D612D2">
        <w:rPr>
          <w:rFonts w:asciiTheme="majorHAnsi" w:hAnsiTheme="majorHAnsi" w:cs="Courier"/>
          <w:color w:val="000000"/>
          <w:shd w:val="clear" w:color="auto" w:fill="FFFFFF"/>
        </w:rPr>
        <w:t>Godaddy</w:t>
      </w:r>
      <w:proofErr w:type="spellEnd"/>
      <w:r w:rsidRPr="00D612D2">
        <w:rPr>
          <w:rFonts w:asciiTheme="majorHAnsi" w:hAnsiTheme="majorHAnsi" w:cs="Courier"/>
          <w:color w:val="000000"/>
          <w:shd w:val="clear" w:color="auto" w:fill="FFFFFF"/>
        </w:rPr>
        <w:t xml:space="preserve"> gets a benefit for sponsoring events at ICANN</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meetings. In any case there is no purpose to all the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groups that</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meet if ICANN won't even enforce the current policy. There is also no</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purpose to all the </w:t>
      </w:r>
      <w:proofErr w:type="spellStart"/>
      <w:r w:rsidRPr="00D612D2">
        <w:rPr>
          <w:rFonts w:asciiTheme="majorHAnsi" w:hAnsiTheme="majorHAnsi" w:cs="Courier"/>
          <w:color w:val="000000"/>
          <w:shd w:val="clear" w:color="auto" w:fill="FFFFFF"/>
        </w:rPr>
        <w:t>whois</w:t>
      </w:r>
      <w:proofErr w:type="spellEnd"/>
      <w:r w:rsidRPr="00D612D2">
        <w:rPr>
          <w:rFonts w:asciiTheme="majorHAnsi" w:hAnsiTheme="majorHAnsi" w:cs="Courier"/>
          <w:color w:val="000000"/>
          <w:shd w:val="clear" w:color="auto" w:fill="FFFFFF"/>
        </w:rPr>
        <w:t xml:space="preserve"> blocking and truncating as the harvesters get</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the information anyway.</w:t>
      </w:r>
    </w:p>
    <w:p w14:paraId="0BA7989C" w14:textId="77777777" w:rsidR="00B06377" w:rsidRPr="00D612D2"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1C92385E" w14:textId="75A994A0" w:rsidR="00B06377" w:rsidRPr="00D612D2" w:rsidRDefault="004E4BB9"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83" w:history="1">
        <w:r w:rsidR="00B06377" w:rsidRPr="00D612D2">
          <w:rPr>
            <w:rStyle w:val="Hyperlink"/>
            <w:rFonts w:asciiTheme="majorHAnsi" w:hAnsiTheme="majorHAnsi" w:cs="Courier"/>
          </w:rPr>
          <w:t>Lynn Miller</w:t>
        </w:r>
      </w:hyperlink>
      <w:r w:rsidR="00130BE2" w:rsidRPr="00D612D2">
        <w:rPr>
          <w:rStyle w:val="Hyperlink"/>
          <w:rFonts w:asciiTheme="majorHAnsi" w:hAnsiTheme="majorHAnsi" w:cs="Courier"/>
        </w:rPr>
        <w:t xml:space="preserve"> </w:t>
      </w:r>
      <w:r w:rsidR="00130BE2" w:rsidRPr="00D612D2">
        <w:rPr>
          <w:rFonts w:asciiTheme="majorHAnsi" w:hAnsiTheme="majorHAnsi" w:cs="Courier"/>
          <w:color w:val="000000"/>
        </w:rPr>
        <w:t>/</w:t>
      </w:r>
    </w:p>
    <w:p w14:paraId="7AF2048C" w14:textId="77777777" w:rsidR="00B06377" w:rsidRPr="00D612D2"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sz w:val="20"/>
          <w:szCs w:val="20"/>
        </w:rPr>
      </w:pPr>
    </w:p>
    <w:p w14:paraId="6C0F0971" w14:textId="76FA49E6" w:rsidR="00B06377" w:rsidRPr="00D612D2"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 xml:space="preserve">This is a darn good report and very important. It's great that WHOIS was based on a sort of mutual trust in the Internet's early days, but </w:t>
      </w:r>
      <w:proofErr w:type="gramStart"/>
      <w:r w:rsidRPr="00D612D2">
        <w:rPr>
          <w:rFonts w:asciiTheme="majorHAnsi" w:hAnsiTheme="majorHAnsi" w:cs="Courier"/>
          <w:color w:val="000000"/>
        </w:rPr>
        <w:t>it's</w:t>
      </w:r>
      <w:proofErr w:type="gramEnd"/>
      <w:r w:rsidRPr="00D612D2">
        <w:rPr>
          <w:rFonts w:asciiTheme="majorHAnsi" w:hAnsiTheme="majorHAnsi" w:cs="Courier"/>
          <w:color w:val="000000"/>
        </w:rPr>
        <w:t xml:space="preserve"> time for a change. Domain name holders must be held responsible and accountable. If they are sending spam, that's bad enough (</w:t>
      </w:r>
      <w:proofErr w:type="gramStart"/>
      <w:r w:rsidRPr="00D612D2">
        <w:rPr>
          <w:rFonts w:asciiTheme="majorHAnsi" w:hAnsiTheme="majorHAnsi" w:cs="Courier"/>
          <w:color w:val="000000"/>
        </w:rPr>
        <w:t>sick  of</w:t>
      </w:r>
      <w:proofErr w:type="gramEnd"/>
      <w:r w:rsidRPr="00D612D2">
        <w:rPr>
          <w:rFonts w:asciiTheme="majorHAnsi" w:hAnsiTheme="majorHAnsi" w:cs="Courier"/>
          <w:color w:val="000000"/>
        </w:rPr>
        <w:t xml:space="preserve"> the </w:t>
      </w:r>
      <w:proofErr w:type="spellStart"/>
      <w:r w:rsidRPr="00D612D2">
        <w:rPr>
          <w:rFonts w:asciiTheme="majorHAnsi" w:hAnsiTheme="majorHAnsi" w:cs="Courier"/>
          <w:color w:val="000000"/>
        </w:rPr>
        <w:t>Vigara</w:t>
      </w:r>
      <w:proofErr w:type="spellEnd"/>
      <w:r w:rsidRPr="00D612D2">
        <w:rPr>
          <w:rFonts w:asciiTheme="majorHAnsi" w:hAnsiTheme="majorHAnsi" w:cs="Courier"/>
          <w:color w:val="000000"/>
        </w:rPr>
        <w:t xml:space="preserve"> {sic} ads). If they are sending viruses, that's bad enough. </w:t>
      </w:r>
      <w:proofErr w:type="gramStart"/>
      <w:r w:rsidRPr="00D612D2">
        <w:rPr>
          <w:rFonts w:asciiTheme="majorHAnsi" w:hAnsiTheme="majorHAnsi" w:cs="Courier"/>
          <w:color w:val="000000"/>
        </w:rPr>
        <w:t>But  if</w:t>
      </w:r>
      <w:proofErr w:type="gramEnd"/>
      <w:r w:rsidRPr="00D612D2">
        <w:rPr>
          <w:rFonts w:asciiTheme="majorHAnsi" w:hAnsiTheme="majorHAnsi" w:cs="Courier"/>
          <w:color w:val="000000"/>
        </w:rPr>
        <w:t xml:space="preserve"> they are using the Internet for illegal activities such as terrorism or child pornography, they must be stopped. Holding a domain name does not give me the domain over another person's safety and </w:t>
      </w:r>
      <w:proofErr w:type="gramStart"/>
      <w:r w:rsidRPr="00D612D2">
        <w:rPr>
          <w:rFonts w:asciiTheme="majorHAnsi" w:hAnsiTheme="majorHAnsi" w:cs="Courier"/>
          <w:color w:val="000000"/>
        </w:rPr>
        <w:t>well-being</w:t>
      </w:r>
      <w:proofErr w:type="gramEnd"/>
      <w:r w:rsidRPr="00D612D2">
        <w:rPr>
          <w:rFonts w:asciiTheme="majorHAnsi" w:hAnsiTheme="majorHAnsi" w:cs="Courier"/>
          <w:color w:val="000000"/>
        </w:rPr>
        <w:t xml:space="preserve">.  Let's give law enforcement agencies the tools they need to do their job. </w:t>
      </w:r>
    </w:p>
    <w:p w14:paraId="6655C285" w14:textId="77777777" w:rsidR="008D28BF" w:rsidRPr="00D612D2" w:rsidRDefault="008D28BF"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3FE97446" w14:textId="31ED5139" w:rsidR="008D28BF" w:rsidRPr="00D612D2" w:rsidRDefault="004E4BB9"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84" w:history="1">
        <w:r w:rsidR="008D28BF" w:rsidRPr="00D612D2">
          <w:rPr>
            <w:rStyle w:val="Hyperlink"/>
            <w:rFonts w:asciiTheme="majorHAnsi" w:hAnsiTheme="majorHAnsi" w:cs="Courier"/>
          </w:rPr>
          <w:t>Mark Andrews</w:t>
        </w:r>
      </w:hyperlink>
      <w:r w:rsidR="00130BE2" w:rsidRPr="00D612D2">
        <w:rPr>
          <w:rStyle w:val="Hyperlink"/>
          <w:rFonts w:asciiTheme="majorHAnsi" w:hAnsiTheme="majorHAnsi" w:cs="Courier"/>
        </w:rPr>
        <w:t xml:space="preserve"> </w:t>
      </w:r>
      <w:r w:rsidR="00130BE2" w:rsidRPr="00D612D2">
        <w:rPr>
          <w:rFonts w:asciiTheme="majorHAnsi" w:hAnsiTheme="majorHAnsi" w:cs="Courier"/>
          <w:color w:val="000000"/>
        </w:rPr>
        <w:t>/</w:t>
      </w:r>
    </w:p>
    <w:p w14:paraId="23979AD0" w14:textId="77777777" w:rsidR="008D28BF" w:rsidRPr="00D612D2" w:rsidRDefault="008D28BF"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7B9CB6AC" w14:textId="6B11E9AB" w:rsidR="008D28BF" w:rsidRPr="00D612D2" w:rsidRDefault="008D28BF" w:rsidP="008D28BF">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 xml:space="preserve">One of </w:t>
      </w:r>
      <w:proofErr w:type="spellStart"/>
      <w:r w:rsidRPr="00D612D2">
        <w:rPr>
          <w:rFonts w:asciiTheme="majorHAnsi" w:hAnsiTheme="majorHAnsi"/>
          <w:color w:val="000000"/>
          <w:sz w:val="24"/>
          <w:szCs w:val="24"/>
        </w:rPr>
        <w:t>whois's</w:t>
      </w:r>
      <w:proofErr w:type="spellEnd"/>
      <w:r w:rsidRPr="00D612D2">
        <w:rPr>
          <w:rFonts w:asciiTheme="majorHAnsi" w:hAnsiTheme="majorHAnsi"/>
          <w:color w:val="000000"/>
          <w:sz w:val="24"/>
          <w:szCs w:val="24"/>
        </w:rPr>
        <w:t xml:space="preserve"> primary purposes is to provide alternative contact points when the network/DNS is down for a domain so that the operators of the domain can be informed about problems that may not be visible to them internally. DNSSEC introduces new ways to cause DNS breakage through </w:t>
      </w:r>
      <w:proofErr w:type="spellStart"/>
      <w:r w:rsidRPr="00D612D2">
        <w:rPr>
          <w:rFonts w:asciiTheme="majorHAnsi" w:hAnsiTheme="majorHAnsi"/>
          <w:color w:val="000000"/>
          <w:sz w:val="24"/>
          <w:szCs w:val="24"/>
        </w:rPr>
        <w:t>mis</w:t>
      </w:r>
      <w:proofErr w:type="spellEnd"/>
      <w:r w:rsidRPr="00D612D2">
        <w:rPr>
          <w:rFonts w:asciiTheme="majorHAnsi" w:hAnsiTheme="majorHAnsi"/>
          <w:color w:val="000000"/>
          <w:sz w:val="24"/>
          <w:szCs w:val="24"/>
        </w:rPr>
        <w:t xml:space="preserve">-management, lots of which is not visible internally to the site. With the US Government's requirement that .GOV zones be signed using DNSSEC we are seeing a steady trickle of DNSSEC breakages due to the mismanagement of key rollovers. This wouldn't be a major issue except that DOTGOV has decided to remove ALL contact details from the GOV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registry. If a site is using a DNSSEC validating resolver then web and email access to the zone stops. It is in situations like this that access to reliable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data is critical to restoring normal communication channels.</w:t>
      </w:r>
    </w:p>
    <w:p w14:paraId="17EA1EAD" w14:textId="77777777" w:rsidR="00B06377" w:rsidRPr="00D612D2" w:rsidRDefault="00B06377" w:rsidP="00B06377">
      <w:pPr>
        <w:rPr>
          <w:rFonts w:asciiTheme="majorHAnsi" w:eastAsia="Times New Roman" w:hAnsiTheme="majorHAnsi" w:cs="Times New Roman"/>
          <w:sz w:val="20"/>
          <w:szCs w:val="20"/>
        </w:rPr>
      </w:pPr>
    </w:p>
    <w:p w14:paraId="23891345" w14:textId="5484B1B3" w:rsidR="006056A3" w:rsidRPr="00D612D2" w:rsidRDefault="004E4BB9" w:rsidP="006056A3">
      <w:pPr>
        <w:rPr>
          <w:rFonts w:asciiTheme="majorHAnsi" w:eastAsia="Times New Roman" w:hAnsiTheme="majorHAnsi" w:cs="Times New Roman"/>
          <w:sz w:val="20"/>
          <w:szCs w:val="20"/>
        </w:rPr>
      </w:pPr>
      <w:hyperlink r:id="rId185" w:history="1">
        <w:r w:rsidR="007B4454" w:rsidRPr="00D612D2">
          <w:rPr>
            <w:rStyle w:val="Hyperlink"/>
            <w:rFonts w:asciiTheme="majorHAnsi" w:eastAsia="Times New Roman" w:hAnsiTheme="majorHAnsi" w:cs="Times New Roman"/>
          </w:rPr>
          <w:t xml:space="preserve">Robert </w:t>
        </w:r>
        <w:proofErr w:type="spellStart"/>
        <w:r w:rsidR="007B4454" w:rsidRPr="00D612D2">
          <w:rPr>
            <w:rStyle w:val="Hyperlink"/>
            <w:rFonts w:asciiTheme="majorHAnsi" w:eastAsia="Times New Roman" w:hAnsiTheme="majorHAnsi" w:cs="Times New Roman"/>
          </w:rPr>
          <w:t>Bruen</w:t>
        </w:r>
        <w:proofErr w:type="spellEnd"/>
      </w:hyperlink>
      <w:r w:rsidR="006056A3" w:rsidRPr="00D612D2">
        <w:rPr>
          <w:rStyle w:val="Hyperlink"/>
          <w:rFonts w:asciiTheme="majorHAnsi" w:eastAsia="Times New Roman" w:hAnsiTheme="majorHAnsi" w:cs="Times New Roman"/>
        </w:rPr>
        <w:t xml:space="preserve"> </w:t>
      </w:r>
      <w:r w:rsidR="006056A3" w:rsidRPr="00D612D2">
        <w:rPr>
          <w:rFonts w:asciiTheme="majorHAnsi" w:eastAsia="Times New Roman" w:hAnsiTheme="majorHAnsi" w:cs="Times New Roman"/>
          <w:color w:val="000000"/>
          <w:shd w:val="clear" w:color="auto" w:fill="FFFFFF"/>
        </w:rPr>
        <w:t xml:space="preserve">free and independent thinker – See: </w:t>
      </w:r>
      <w:hyperlink r:id="rId186" w:history="1">
        <w:r w:rsidR="006056A3" w:rsidRPr="00D612D2">
          <w:rPr>
            <w:rStyle w:val="Hyperlink"/>
            <w:rFonts w:asciiTheme="majorHAnsi" w:eastAsia="Times New Roman" w:hAnsiTheme="majorHAnsi" w:cs="Times New Roman"/>
            <w:shd w:val="clear" w:color="auto" w:fill="FFFFFF"/>
          </w:rPr>
          <w:t>http://coldrain.net/bruen/</w:t>
        </w:r>
      </w:hyperlink>
      <w:r w:rsidR="006056A3" w:rsidRPr="00D612D2">
        <w:rPr>
          <w:rFonts w:asciiTheme="majorHAnsi" w:eastAsia="Times New Roman" w:hAnsiTheme="majorHAnsi" w:cs="Times New Roman"/>
          <w:color w:val="000000"/>
          <w:sz w:val="18"/>
          <w:szCs w:val="18"/>
          <w:shd w:val="clear" w:color="auto" w:fill="FFFFFF"/>
        </w:rPr>
        <w:t xml:space="preserve"> </w:t>
      </w:r>
    </w:p>
    <w:p w14:paraId="3B9A1428" w14:textId="77777777" w:rsidR="007B4454" w:rsidRPr="00D612D2" w:rsidRDefault="007B4454" w:rsidP="00B06377">
      <w:pPr>
        <w:rPr>
          <w:rFonts w:asciiTheme="majorHAnsi" w:eastAsia="Times New Roman" w:hAnsiTheme="majorHAnsi" w:cs="Times New Roman"/>
        </w:rPr>
      </w:pPr>
    </w:p>
    <w:p w14:paraId="4B93E906" w14:textId="010B6106" w:rsidR="007B4454" w:rsidRPr="00D612D2" w:rsidRDefault="007B4454" w:rsidP="007B4454">
      <w:pPr>
        <w:rPr>
          <w:rFonts w:asciiTheme="majorHAnsi" w:hAnsiTheme="majorHAnsi" w:cs="Courier"/>
          <w:color w:val="000000"/>
          <w:shd w:val="clear" w:color="auto" w:fill="FFFFFF"/>
        </w:rPr>
      </w:pPr>
      <w:r w:rsidRPr="00D612D2">
        <w:rPr>
          <w:rFonts w:asciiTheme="majorHAnsi" w:hAnsiTheme="majorHAnsi" w:cs="Courier"/>
          <w:color w:val="000000"/>
          <w:shd w:val="clear" w:color="auto" w:fill="FFFFFF"/>
        </w:rPr>
        <w:t>There are a number of errors, but I will highlight just one to make a</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point.</w:t>
      </w:r>
      <w:r w:rsidRPr="00D612D2">
        <w:rPr>
          <w:rFonts w:asciiTheme="majorHAnsi" w:eastAsia="Times New Roman" w:hAnsiTheme="majorHAnsi" w:cs="Times New Roman"/>
        </w:rPr>
        <w:t xml:space="preserve"> </w:t>
      </w:r>
      <w:r w:rsidRPr="00D612D2">
        <w:rPr>
          <w:rFonts w:asciiTheme="majorHAnsi" w:hAnsiTheme="majorHAnsi" w:cs="Courier"/>
          <w:color w:val="000000"/>
          <w:shd w:val="clear" w:color="auto" w:fill="FFFFFF"/>
        </w:rPr>
        <w:t>The report references 900+ registrars more than once. If someone had</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looked a little deeper or read some of </w:t>
      </w:r>
      <w:proofErr w:type="spellStart"/>
      <w:r w:rsidRPr="00D612D2">
        <w:rPr>
          <w:rFonts w:asciiTheme="majorHAnsi" w:hAnsiTheme="majorHAnsi" w:cs="Courier"/>
          <w:color w:val="000000"/>
          <w:shd w:val="clear" w:color="auto" w:fill="FFFFFF"/>
        </w:rPr>
        <w:t>KnujOn's</w:t>
      </w:r>
      <w:proofErr w:type="spellEnd"/>
      <w:r w:rsidRPr="00D612D2">
        <w:rPr>
          <w:rFonts w:asciiTheme="majorHAnsi" w:hAnsiTheme="majorHAnsi" w:cs="Courier"/>
          <w:color w:val="000000"/>
          <w:shd w:val="clear" w:color="auto" w:fill="FFFFFF"/>
        </w:rPr>
        <w:t xml:space="preserve"> reports, a number closer</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to reality, like around 350 registrars would have emerged.</w:t>
      </w:r>
      <w:r w:rsidRPr="00D612D2">
        <w:rPr>
          <w:rFonts w:asciiTheme="majorHAnsi" w:eastAsia="Times New Roman" w:hAnsiTheme="majorHAnsi" w:cs="Times New Roman"/>
        </w:rPr>
        <w:t xml:space="preserve"> </w:t>
      </w:r>
      <w:r w:rsidRPr="00D612D2">
        <w:rPr>
          <w:rFonts w:asciiTheme="majorHAnsi" w:hAnsiTheme="majorHAnsi" w:cs="Courier"/>
          <w:color w:val="000000"/>
          <w:shd w:val="clear" w:color="auto" w:fill="FFFFFF"/>
        </w:rPr>
        <w:t>Many registrars own other, mostly paper, registrars. The highest number is</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 xml:space="preserve">owned by </w:t>
      </w:r>
      <w:proofErr w:type="spellStart"/>
      <w:r w:rsidRPr="00D612D2">
        <w:rPr>
          <w:rFonts w:asciiTheme="majorHAnsi" w:hAnsiTheme="majorHAnsi" w:cs="Courier"/>
          <w:color w:val="000000"/>
          <w:shd w:val="clear" w:color="auto" w:fill="FFFFFF"/>
        </w:rPr>
        <w:t>eNom</w:t>
      </w:r>
      <w:proofErr w:type="spellEnd"/>
      <w:r w:rsidRPr="00D612D2">
        <w:rPr>
          <w:rFonts w:asciiTheme="majorHAnsi" w:hAnsiTheme="majorHAnsi" w:cs="Courier"/>
          <w:color w:val="000000"/>
          <w:shd w:val="clear" w:color="auto" w:fill="FFFFFF"/>
        </w:rPr>
        <w:t>, 140. These paper registrars are not real registrars, but</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are simply extensions of the owning registrar.</w:t>
      </w:r>
      <w:r w:rsidRPr="00D612D2">
        <w:rPr>
          <w:rFonts w:asciiTheme="majorHAnsi" w:eastAsia="Times New Roman" w:hAnsiTheme="majorHAnsi" w:cs="Times New Roman"/>
        </w:rPr>
        <w:t xml:space="preserve"> </w:t>
      </w:r>
      <w:r w:rsidRPr="00D612D2">
        <w:rPr>
          <w:rFonts w:asciiTheme="majorHAnsi" w:hAnsiTheme="majorHAnsi" w:cs="Courier"/>
          <w:color w:val="000000"/>
          <w:shd w:val="clear" w:color="auto" w:fill="FFFFFF"/>
        </w:rPr>
        <w:t>The number of registrars is not only a fraud, but is an insidious tangle,</w:t>
      </w:r>
      <w:r w:rsidRPr="00D612D2">
        <w:rPr>
          <w:rFonts w:asciiTheme="majorHAnsi" w:hAnsiTheme="majorHAnsi"/>
          <w:color w:val="000000"/>
          <w:shd w:val="clear" w:color="auto" w:fill="FFFFFF"/>
        </w:rPr>
        <w:t> </w:t>
      </w:r>
      <w:r w:rsidRPr="00D612D2">
        <w:rPr>
          <w:rFonts w:asciiTheme="majorHAnsi" w:hAnsiTheme="majorHAnsi" w:cs="Courier"/>
          <w:color w:val="000000"/>
          <w:shd w:val="clear" w:color="auto" w:fill="FFFFFF"/>
        </w:rPr>
        <w:t>which hides what should be an open and transparent environment.</w:t>
      </w:r>
    </w:p>
    <w:p w14:paraId="6F987B2F" w14:textId="77777777" w:rsidR="00F93D34" w:rsidRPr="00D612D2" w:rsidRDefault="00F93D34" w:rsidP="007B4454">
      <w:pPr>
        <w:rPr>
          <w:rFonts w:asciiTheme="majorHAnsi" w:hAnsiTheme="majorHAnsi" w:cs="Courier"/>
          <w:color w:val="000000"/>
          <w:shd w:val="clear" w:color="auto" w:fill="FFFFFF"/>
        </w:rPr>
      </w:pPr>
    </w:p>
    <w:p w14:paraId="4588B3C6" w14:textId="59BC7FE9" w:rsidR="001E063C" w:rsidRPr="00D612D2" w:rsidRDefault="004E4BB9" w:rsidP="001E063C">
      <w:pPr>
        <w:pStyle w:val="HTMLPreformatted"/>
        <w:shd w:val="clear" w:color="auto" w:fill="FFFFFF"/>
        <w:rPr>
          <w:rFonts w:asciiTheme="majorHAnsi" w:hAnsiTheme="majorHAnsi"/>
          <w:color w:val="000000"/>
          <w:sz w:val="24"/>
          <w:szCs w:val="24"/>
        </w:rPr>
      </w:pPr>
      <w:hyperlink r:id="rId187" w:history="1">
        <w:r w:rsidR="00F93D34" w:rsidRPr="00D612D2">
          <w:rPr>
            <w:rStyle w:val="Hyperlink"/>
            <w:rFonts w:asciiTheme="majorHAnsi" w:eastAsia="Times New Roman" w:hAnsiTheme="majorHAnsi" w:cs="Times New Roman"/>
            <w:sz w:val="24"/>
            <w:szCs w:val="24"/>
          </w:rPr>
          <w:t>David Oren</w:t>
        </w:r>
      </w:hyperlink>
      <w:r w:rsidR="001E063C" w:rsidRPr="00D612D2">
        <w:rPr>
          <w:rStyle w:val="Hyperlink"/>
          <w:rFonts w:asciiTheme="majorHAnsi" w:eastAsia="Times New Roman" w:hAnsiTheme="majorHAnsi" w:cs="Times New Roman"/>
          <w:sz w:val="24"/>
          <w:szCs w:val="24"/>
        </w:rPr>
        <w:t xml:space="preserve"> </w:t>
      </w:r>
      <w:r w:rsidR="001E063C" w:rsidRPr="00D612D2">
        <w:rPr>
          <w:rFonts w:asciiTheme="majorHAnsi" w:hAnsiTheme="majorHAnsi"/>
          <w:color w:val="000000"/>
          <w:sz w:val="24"/>
          <w:szCs w:val="24"/>
        </w:rPr>
        <w:t>AFCC Operations Manager | Online Threats Managed Services (OTMS) |RS</w:t>
      </w:r>
      <w:r w:rsidR="001E063C" w:rsidRPr="00D612D2">
        <w:rPr>
          <w:rFonts w:asciiTheme="majorHAnsi" w:hAnsiTheme="majorHAnsi" w:cs="Times New Roman"/>
          <w:color w:val="000000"/>
          <w:sz w:val="24"/>
          <w:szCs w:val="24"/>
        </w:rPr>
        <w:t>Λ</w:t>
      </w:r>
      <w:r w:rsidR="001E063C" w:rsidRPr="00D612D2">
        <w:rPr>
          <w:rFonts w:asciiTheme="majorHAnsi" w:hAnsiTheme="majorHAnsi"/>
          <w:color w:val="000000"/>
          <w:sz w:val="24"/>
          <w:szCs w:val="24"/>
        </w:rPr>
        <w:t>, The Security Division of EMC</w:t>
      </w:r>
    </w:p>
    <w:p w14:paraId="47BAAAC4" w14:textId="77777777" w:rsidR="00F93D34" w:rsidRPr="00D612D2" w:rsidRDefault="00F93D34" w:rsidP="007B4454">
      <w:pPr>
        <w:rPr>
          <w:rFonts w:asciiTheme="majorHAnsi" w:eastAsia="Times New Roman" w:hAnsiTheme="majorHAnsi" w:cs="Times New Roman"/>
        </w:rPr>
      </w:pPr>
    </w:p>
    <w:p w14:paraId="36009A41" w14:textId="3F94EADB" w:rsidR="00F93D34" w:rsidRPr="00D612D2" w:rsidRDefault="00F93D34" w:rsidP="00F93D34">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 xml:space="preserve">The report discusses mainly the </w:t>
      </w:r>
      <w:proofErr w:type="spellStart"/>
      <w:r w:rsidRPr="00D612D2">
        <w:rPr>
          <w:rFonts w:asciiTheme="majorHAnsi" w:hAnsiTheme="majorHAnsi"/>
          <w:color w:val="000000"/>
          <w:sz w:val="24"/>
          <w:szCs w:val="24"/>
        </w:rPr>
        <w:t>gTLDs</w:t>
      </w:r>
      <w:proofErr w:type="spellEnd"/>
      <w:r w:rsidRPr="00D612D2">
        <w:rPr>
          <w:rFonts w:asciiTheme="majorHAnsi" w:hAnsiTheme="majorHAnsi"/>
          <w:color w:val="000000"/>
          <w:sz w:val="24"/>
          <w:szCs w:val="24"/>
        </w:rPr>
        <w:t xml:space="preserve"> space and consistently overlooks the </w:t>
      </w:r>
      <w:proofErr w:type="spellStart"/>
      <w:r w:rsidRPr="00D612D2">
        <w:rPr>
          <w:rFonts w:asciiTheme="majorHAnsi" w:hAnsiTheme="majorHAnsi"/>
          <w:color w:val="000000"/>
          <w:sz w:val="24"/>
          <w:szCs w:val="24"/>
        </w:rPr>
        <w:t>ccTLDs</w:t>
      </w:r>
      <w:proofErr w:type="spellEnd"/>
      <w:r w:rsidRPr="00D612D2">
        <w:rPr>
          <w:rFonts w:asciiTheme="majorHAnsi" w:hAnsiTheme="majorHAnsi"/>
          <w:color w:val="000000"/>
          <w:sz w:val="24"/>
          <w:szCs w:val="24"/>
        </w:rPr>
        <w:t xml:space="preserve"> space. </w:t>
      </w:r>
      <w:r w:rsidR="00850D8D" w:rsidRPr="00D612D2">
        <w:rPr>
          <w:rFonts w:asciiTheme="majorHAnsi" w:hAnsiTheme="majorHAnsi"/>
          <w:color w:val="000000"/>
          <w:sz w:val="24"/>
          <w:szCs w:val="24"/>
        </w:rPr>
        <w:t>T</w:t>
      </w:r>
      <w:r w:rsidRPr="00D612D2">
        <w:rPr>
          <w:rFonts w:asciiTheme="majorHAnsi" w:hAnsiTheme="majorHAnsi"/>
          <w:color w:val="000000"/>
          <w:sz w:val="24"/>
          <w:szCs w:val="24"/>
        </w:rPr>
        <w:t xml:space="preserve">his phenomena of false WHOIS records is not limited to the </w:t>
      </w:r>
      <w:proofErr w:type="spellStart"/>
      <w:r w:rsidRPr="00D612D2">
        <w:rPr>
          <w:rFonts w:asciiTheme="majorHAnsi" w:hAnsiTheme="majorHAnsi"/>
          <w:color w:val="000000"/>
          <w:sz w:val="24"/>
          <w:szCs w:val="24"/>
        </w:rPr>
        <w:t>gTLDs</w:t>
      </w:r>
      <w:proofErr w:type="spellEnd"/>
      <w:r w:rsidRPr="00D612D2">
        <w:rPr>
          <w:rFonts w:asciiTheme="majorHAnsi" w:hAnsiTheme="majorHAnsi"/>
          <w:color w:val="000000"/>
          <w:sz w:val="24"/>
          <w:szCs w:val="24"/>
        </w:rPr>
        <w:t xml:space="preserve"> space and also very common in </w:t>
      </w:r>
      <w:proofErr w:type="spellStart"/>
      <w:r w:rsidRPr="00D612D2">
        <w:rPr>
          <w:rFonts w:asciiTheme="majorHAnsi" w:hAnsiTheme="majorHAnsi"/>
          <w:color w:val="000000"/>
          <w:sz w:val="24"/>
          <w:szCs w:val="24"/>
        </w:rPr>
        <w:t>ccTLDs</w:t>
      </w:r>
      <w:proofErr w:type="spellEnd"/>
      <w:r w:rsidRPr="00D612D2">
        <w:rPr>
          <w:rFonts w:asciiTheme="majorHAnsi" w:hAnsiTheme="majorHAnsi"/>
          <w:color w:val="000000"/>
          <w:sz w:val="24"/>
          <w:szCs w:val="24"/>
        </w:rPr>
        <w:t>. Omitting the regional registries from the equation will eternalize a great deal of the phenomena.</w:t>
      </w:r>
    </w:p>
    <w:p w14:paraId="5688D240" w14:textId="07311274" w:rsidR="009452CF" w:rsidRPr="00D612D2" w:rsidRDefault="009452CF" w:rsidP="009452CF">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The report contains some very focused instructions and defines a more solid terminology. One thing that is missing, and should be incorporated in the main core of this report, is a set of concrete guidelines on how to deal with false WHOIS entries:  a.       Enforce registrars to enable the option to claim false records in every registrar using a web i</w:t>
      </w:r>
      <w:r w:rsidR="004F42A6" w:rsidRPr="00D612D2">
        <w:rPr>
          <w:rFonts w:asciiTheme="majorHAnsi" w:hAnsiTheme="majorHAnsi"/>
          <w:color w:val="000000"/>
          <w:sz w:val="24"/>
          <w:szCs w:val="24"/>
        </w:rPr>
        <w:t xml:space="preserve">nterface and/or by mail </w:t>
      </w:r>
      <w:r w:rsidRPr="00D612D2">
        <w:rPr>
          <w:rFonts w:asciiTheme="majorHAnsi" w:hAnsiTheme="majorHAnsi"/>
          <w:color w:val="000000"/>
          <w:sz w:val="24"/>
          <w:szCs w:val="24"/>
        </w:rPr>
        <w:t>b. Outline an escalation procedure in case of no ac</w:t>
      </w:r>
      <w:r w:rsidR="005E5F92">
        <w:rPr>
          <w:rFonts w:asciiTheme="majorHAnsi" w:hAnsiTheme="majorHAnsi"/>
          <w:color w:val="000000"/>
          <w:sz w:val="24"/>
          <w:szCs w:val="24"/>
        </w:rPr>
        <w:t>tion/response from the</w:t>
      </w:r>
      <w:r w:rsidRPr="00D612D2">
        <w:rPr>
          <w:rFonts w:asciiTheme="majorHAnsi" w:hAnsiTheme="majorHAnsi"/>
          <w:color w:val="000000"/>
          <w:sz w:val="24"/>
          <w:szCs w:val="24"/>
        </w:rPr>
        <w:t xml:space="preserve"> registra</w:t>
      </w:r>
      <w:r w:rsidR="00850D8D" w:rsidRPr="00D612D2">
        <w:rPr>
          <w:rFonts w:asciiTheme="majorHAnsi" w:hAnsiTheme="majorHAnsi"/>
          <w:color w:val="000000"/>
          <w:sz w:val="24"/>
          <w:szCs w:val="24"/>
        </w:rPr>
        <w:t>r</w:t>
      </w:r>
      <w:r w:rsidRPr="00D612D2">
        <w:rPr>
          <w:rFonts w:asciiTheme="majorHAnsi" w:hAnsiTheme="majorHAnsi"/>
          <w:color w:val="000000"/>
          <w:sz w:val="24"/>
          <w:szCs w:val="24"/>
        </w:rPr>
        <w:t xml:space="preserve"> c. Define penalties and sanctions against: (1) the registrant </w:t>
      </w:r>
      <w:proofErr w:type="gramStart"/>
      <w:r w:rsidRPr="00D612D2">
        <w:rPr>
          <w:rFonts w:asciiTheme="majorHAnsi" w:hAnsiTheme="majorHAnsi"/>
          <w:color w:val="000000"/>
          <w:sz w:val="24"/>
          <w:szCs w:val="24"/>
        </w:rPr>
        <w:t>who  submitted</w:t>
      </w:r>
      <w:proofErr w:type="gramEnd"/>
      <w:r w:rsidRPr="00D612D2">
        <w:rPr>
          <w:rFonts w:asciiTheme="majorHAnsi" w:hAnsiTheme="majorHAnsi"/>
          <w:color w:val="000000"/>
          <w:sz w:val="24"/>
          <w:szCs w:val="24"/>
        </w:rPr>
        <w:t xml:space="preserve"> the false data; (2) the registrar who failed to resolve the issue etc.  </w:t>
      </w:r>
    </w:p>
    <w:p w14:paraId="25405371" w14:textId="29D46A9E" w:rsidR="009452CF" w:rsidRPr="00D612D2" w:rsidRDefault="009452CF" w:rsidP="009452CF">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 xml:space="preserve">Although this report clearly deals with WHOIS policy for domain registration, I'd like to support the comments of Russ from Network-Tools.com regarding the IP addresses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lookups. Besides the technical obstacles described in Russ' comments, there is also a disarray in the records formats - each RIR administers its own set of rules and terminology for objects which makes a 'jungle' of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formats. In addition, there is also a diversity of formats (probably old and new versions) within each </w:t>
      </w:r>
      <w:proofErr w:type="gramStart"/>
      <w:r w:rsidRPr="00D612D2">
        <w:rPr>
          <w:rFonts w:asciiTheme="majorHAnsi" w:hAnsiTheme="majorHAnsi"/>
          <w:color w:val="000000"/>
          <w:sz w:val="24"/>
          <w:szCs w:val="24"/>
        </w:rPr>
        <w:t>RIR which</w:t>
      </w:r>
      <w:proofErr w:type="gramEnd"/>
      <w:r w:rsidRPr="00D612D2">
        <w:rPr>
          <w:rFonts w:asciiTheme="majorHAnsi" w:hAnsiTheme="majorHAnsi"/>
          <w:color w:val="000000"/>
          <w:sz w:val="24"/>
          <w:szCs w:val="24"/>
        </w:rPr>
        <w:t xml:space="preserve"> makes the problem even bigger. Combining with the fact that a subscriber of an IP block (even a decent ISP) can mask itself using different names and not obligated to provide confirmed contact details - it's a safe ground for cyber</w:t>
      </w:r>
      <w:r w:rsidR="00D7059C" w:rsidRPr="00D612D2">
        <w:rPr>
          <w:rFonts w:asciiTheme="majorHAnsi" w:hAnsiTheme="majorHAnsi"/>
          <w:color w:val="000000"/>
          <w:sz w:val="24"/>
          <w:szCs w:val="24"/>
        </w:rPr>
        <w:t>criminals to strike roots while</w:t>
      </w:r>
      <w:r w:rsidRPr="00D612D2">
        <w:rPr>
          <w:rFonts w:asciiTheme="majorHAnsi" w:hAnsiTheme="majorHAnsi"/>
          <w:color w:val="000000"/>
          <w:sz w:val="24"/>
          <w:szCs w:val="24"/>
        </w:rPr>
        <w:t xml:space="preserve"> the authority is overlooking. It's like a gang of criminals will found a fortress in the town square with a legal p</w:t>
      </w:r>
      <w:r w:rsidR="00D7059C" w:rsidRPr="00D612D2">
        <w:rPr>
          <w:rFonts w:asciiTheme="majorHAnsi" w:hAnsiTheme="majorHAnsi"/>
          <w:color w:val="000000"/>
          <w:sz w:val="24"/>
          <w:szCs w:val="24"/>
        </w:rPr>
        <w:t xml:space="preserve">ermission of the city council. </w:t>
      </w:r>
      <w:r w:rsidRPr="00D612D2">
        <w:rPr>
          <w:rFonts w:asciiTheme="majorHAnsi" w:hAnsiTheme="majorHAnsi"/>
          <w:color w:val="000000"/>
          <w:sz w:val="24"/>
          <w:szCs w:val="24"/>
        </w:rPr>
        <w:t>As said, the report as suggested is a good basis for change and I hope you will incorporate the essence of the comments in your final report in order to make this maneuver successful.</w:t>
      </w:r>
    </w:p>
    <w:p w14:paraId="6FB23634" w14:textId="77777777" w:rsidR="002B5531" w:rsidRPr="00D612D2" w:rsidRDefault="002B5531" w:rsidP="009452CF">
      <w:pPr>
        <w:pStyle w:val="HTMLPreformatted"/>
        <w:shd w:val="clear" w:color="auto" w:fill="FFFFFF"/>
        <w:rPr>
          <w:rFonts w:asciiTheme="majorHAnsi" w:hAnsiTheme="majorHAnsi"/>
          <w:color w:val="000000"/>
          <w:sz w:val="24"/>
          <w:szCs w:val="24"/>
        </w:rPr>
      </w:pPr>
    </w:p>
    <w:p w14:paraId="5E6DF4C0" w14:textId="77777777" w:rsidR="002B5531" w:rsidRPr="00D612D2" w:rsidRDefault="004E4BB9" w:rsidP="002B5531">
      <w:pPr>
        <w:pStyle w:val="BodyText"/>
        <w:ind w:firstLine="0"/>
        <w:rPr>
          <w:rFonts w:asciiTheme="majorHAnsi" w:hAnsiTheme="majorHAnsi"/>
          <w:color w:val="000000"/>
        </w:rPr>
      </w:pPr>
      <w:hyperlink r:id="rId188" w:history="1">
        <w:r w:rsidR="002B5531" w:rsidRPr="00D612D2">
          <w:rPr>
            <w:rStyle w:val="Hyperlink"/>
            <w:rFonts w:asciiTheme="majorHAnsi" w:hAnsiTheme="majorHAnsi"/>
          </w:rPr>
          <w:t>Intellectual Property Constituency</w:t>
        </w:r>
      </w:hyperlink>
    </w:p>
    <w:p w14:paraId="22D65A56" w14:textId="3B53569F" w:rsidR="002B5531" w:rsidRDefault="002B5531" w:rsidP="002B5531">
      <w:pPr>
        <w:pStyle w:val="BodyText"/>
        <w:ind w:firstLine="0"/>
        <w:rPr>
          <w:rFonts w:asciiTheme="majorHAnsi" w:hAnsiTheme="majorHAnsi"/>
        </w:rPr>
      </w:pPr>
      <w:r w:rsidRPr="00D612D2">
        <w:rPr>
          <w:rFonts w:asciiTheme="majorHAnsi" w:hAnsiTheme="majorHAnsi"/>
        </w:rPr>
        <w:t xml:space="preserve">Since the Review Team began its work last year, we have seen a number of important initiatives within ICANN that are either addressed to, or that could have a significant impact on, the evolution and improvement of </w:t>
      </w:r>
      <w:proofErr w:type="spellStart"/>
      <w:r w:rsidRPr="00D612D2">
        <w:rPr>
          <w:rFonts w:asciiTheme="majorHAnsi" w:hAnsiTheme="majorHAnsi"/>
        </w:rPr>
        <w:t>Whois</w:t>
      </w:r>
      <w:proofErr w:type="spellEnd"/>
      <w:r w:rsidRPr="00D612D2">
        <w:rPr>
          <w:rFonts w:asciiTheme="majorHAnsi" w:hAnsiTheme="majorHAnsi"/>
        </w:rPr>
        <w:t>.  These include, but are not limited to, renegotiation of the Registrar Accreditation Agreement (RAA), and work toward internationalization of domain name registration data and toward the development of a successor to the “</w:t>
      </w:r>
      <w:proofErr w:type="spellStart"/>
      <w:r w:rsidRPr="00D612D2">
        <w:rPr>
          <w:rFonts w:asciiTheme="majorHAnsi" w:hAnsiTheme="majorHAnsi"/>
        </w:rPr>
        <w:t>Whois</w:t>
      </w:r>
      <w:proofErr w:type="spellEnd"/>
      <w:r w:rsidRPr="00D612D2">
        <w:rPr>
          <w:rFonts w:asciiTheme="majorHAnsi" w:hAnsiTheme="majorHAnsi"/>
        </w:rPr>
        <w:t xml:space="preserve"> protocol.”  While these initiatives had the potential to render some of the Review Team’s recommendations obsolete or “overtaken by events,” in fact for the most part they have not yet done so.  Although the ICANN Board directed that the RAA negotiation process produce draft amendments for consideration at the upcoming Costa Rica meeting, this process has thus far failed to deliver.  Work on IRD and a new protocol seems to have lacked focus and direction. (The proposed SSAC 051 “roadmap” now out for public comment may help in this regard.)  As a result, the Review Team’s recommendations remain on the whole current, relevant and actionable.  IPC urges the Review Team to finalize its report, and the Board to adopt its recommendations, as soon as possible.  </w:t>
      </w:r>
    </w:p>
    <w:p w14:paraId="7A643BD1" w14:textId="51DE8950" w:rsidR="00013EB5" w:rsidRDefault="00CB121B" w:rsidP="00013EB5">
      <w:pPr>
        <w:pStyle w:val="BodyText"/>
        <w:rPr>
          <w:rFonts w:asciiTheme="majorHAnsi" w:hAnsiTheme="majorHAnsi"/>
        </w:rPr>
      </w:pPr>
      <w:r w:rsidRPr="00CB121B">
        <w:rPr>
          <w:rFonts w:asciiTheme="majorHAnsi" w:hAnsiTheme="majorHAnsi"/>
        </w:rPr>
        <w:t xml:space="preserve">As noted above, we are not persuaded that proxy and privacy services, which have very similar adverse impacts on the accuracy and accessibility of </w:t>
      </w:r>
      <w:proofErr w:type="spellStart"/>
      <w:r w:rsidRPr="00CB121B">
        <w:rPr>
          <w:rFonts w:asciiTheme="majorHAnsi" w:hAnsiTheme="majorHAnsi"/>
        </w:rPr>
        <w:t>Whois</w:t>
      </w:r>
      <w:proofErr w:type="spellEnd"/>
      <w:r w:rsidRPr="00CB121B">
        <w:rPr>
          <w:rFonts w:asciiTheme="majorHAnsi" w:hAnsiTheme="majorHAnsi"/>
        </w:rPr>
        <w:t xml:space="preserve"> data, require the markedly disparate treatment that the Review Team recommendations would give them.  The accreditation approach recommended for privacy services has its merits in the proxy field as well.  At the same time, and consistent with our previous comments, we urge the Review Team to give further consideration to an approach drawn from the GNSO RAA Amendments Drafting Team’s compilation of topics.  Specifically, High Priority Topics #4 and #5 in that compilation referenced RAA provisions that spell out the obligations, with regard to data escrow, and relay and reveal functions, of any privacy or proxy services that are made available in connection with registrations sponsored by a registrar; and that the sponsoring registrar assume responsibility for compliance by these services with those obligations (as well disclosing which services fall in this category).  See </w:t>
      </w:r>
      <w:hyperlink r:id="rId189" w:history="1">
        <w:r w:rsidRPr="00CB121B">
          <w:rPr>
            <w:rStyle w:val="Hyperlink"/>
            <w:rFonts w:asciiTheme="majorHAnsi" w:hAnsiTheme="majorHAnsi"/>
          </w:rPr>
          <w:t>http://gnso.icann.org/issues/raa/raa-improvements-proposal-final-report-18oct10-en.pdf</w:t>
        </w:r>
      </w:hyperlink>
      <w:r w:rsidRPr="00CB121B">
        <w:rPr>
          <w:rFonts w:asciiTheme="majorHAnsi" w:hAnsiTheme="majorHAnsi"/>
        </w:rPr>
        <w:t xml:space="preserve">, at 20. This may be a more immediately feasible first step than the development and implementation of a full-blown accreditation system for such services. Finally, it should go without saying – but the Review Team says it well – that no “approach will be successful without proactive ICANN compliance measures.”  (p. 84) </w:t>
      </w:r>
    </w:p>
    <w:p w14:paraId="00FCFC82" w14:textId="370FF9D6" w:rsidR="000923E7" w:rsidRDefault="004E4BB9">
      <w:pPr>
        <w:rPr>
          <w:rFonts w:asciiTheme="majorHAnsi" w:hAnsiTheme="majorHAnsi"/>
        </w:rPr>
      </w:pPr>
      <w:hyperlink r:id="rId190" w:history="1">
        <w:r w:rsidR="00013EB5" w:rsidRPr="00013EB5">
          <w:rPr>
            <w:rStyle w:val="Hyperlink"/>
            <w:rFonts w:asciiTheme="majorHAnsi" w:hAnsiTheme="majorHAnsi"/>
          </w:rPr>
          <w:t>International Anti-Counterfeiting Coalition (IACC)</w:t>
        </w:r>
      </w:hyperlink>
    </w:p>
    <w:p w14:paraId="7AF0678C" w14:textId="77777777" w:rsidR="00013EB5" w:rsidRDefault="00013EB5">
      <w:pPr>
        <w:rPr>
          <w:rFonts w:asciiTheme="majorHAnsi" w:hAnsiTheme="majorHAnsi"/>
        </w:rPr>
      </w:pPr>
    </w:p>
    <w:p w14:paraId="3F9F6BDD" w14:textId="4650A6FA" w:rsidR="004A70AE" w:rsidRPr="004A70AE" w:rsidRDefault="004A70AE" w:rsidP="004A70AE">
      <w:pPr>
        <w:rPr>
          <w:rFonts w:asciiTheme="majorHAnsi" w:hAnsiTheme="majorHAnsi"/>
        </w:rPr>
      </w:pPr>
      <w:r w:rsidRPr="004A70AE">
        <w:rPr>
          <w:rFonts w:asciiTheme="majorHAnsi" w:hAnsiTheme="majorHAnsi"/>
        </w:rPr>
        <w:t>The IACC welcomes the opportunity t</w:t>
      </w:r>
      <w:r w:rsidR="00A03521">
        <w:rPr>
          <w:rFonts w:asciiTheme="majorHAnsi" w:hAnsiTheme="majorHAnsi"/>
        </w:rPr>
        <w:t xml:space="preserve">o comment on the Draft Report. </w:t>
      </w:r>
      <w:r w:rsidRPr="004A70AE">
        <w:rPr>
          <w:rFonts w:asciiTheme="majorHAnsi" w:hAnsiTheme="majorHAnsi"/>
        </w:rPr>
        <w:t xml:space="preserve">The IACC is especially pleased to see the recognition given by this cross-constituency review team to many of the concerns previously posted by the IACC.  While the IACC makes some specific additional suggestions below, it supports the conclusions and applauds ICANN for taking these (albeit belated) steps to address deficiencies in the WHOIS system. </w:t>
      </w:r>
    </w:p>
    <w:p w14:paraId="61F9C30B" w14:textId="77777777" w:rsidR="004A70AE" w:rsidRPr="004A70AE" w:rsidRDefault="004A70AE" w:rsidP="004A70AE">
      <w:pPr>
        <w:rPr>
          <w:rFonts w:asciiTheme="majorHAnsi" w:hAnsiTheme="majorHAnsi"/>
        </w:rPr>
      </w:pPr>
    </w:p>
    <w:p w14:paraId="4B9B78E2" w14:textId="77777777" w:rsidR="004A70AE" w:rsidRPr="004A70AE" w:rsidRDefault="004A70AE" w:rsidP="004A70AE">
      <w:pPr>
        <w:rPr>
          <w:rFonts w:asciiTheme="majorHAnsi" w:hAnsiTheme="majorHAnsi"/>
        </w:rPr>
      </w:pPr>
      <w:r w:rsidRPr="004A70AE">
        <w:rPr>
          <w:rFonts w:asciiTheme="majorHAnsi" w:hAnsiTheme="majorHAnsi"/>
        </w:rPr>
        <w:t xml:space="preserve">Despite weaknesses in the accuracy and access to WHOIS data, and failures by ICANN as </w:t>
      </w:r>
    </w:p>
    <w:p w14:paraId="185592B5" w14:textId="77777777" w:rsidR="004A70AE" w:rsidRPr="004A70AE" w:rsidRDefault="004A70AE" w:rsidP="004A70AE">
      <w:pPr>
        <w:rPr>
          <w:rFonts w:asciiTheme="majorHAnsi" w:hAnsiTheme="majorHAnsi"/>
        </w:rPr>
      </w:pPr>
      <w:proofErr w:type="gramStart"/>
      <w:r w:rsidRPr="004A70AE">
        <w:rPr>
          <w:rFonts w:asciiTheme="majorHAnsi" w:hAnsiTheme="majorHAnsi"/>
        </w:rPr>
        <w:t>enumerated</w:t>
      </w:r>
      <w:proofErr w:type="gramEnd"/>
      <w:r w:rsidRPr="004A70AE">
        <w:rPr>
          <w:rFonts w:asciiTheme="majorHAnsi" w:hAnsiTheme="majorHAnsi"/>
        </w:rPr>
        <w:t xml:space="preserve"> in the Draft Report, WHOIS data is routinely relied upon by countless Internet users.  </w:t>
      </w:r>
    </w:p>
    <w:p w14:paraId="25E9E0FA" w14:textId="77777777" w:rsidR="004A70AE" w:rsidRPr="004A70AE" w:rsidRDefault="004A70AE" w:rsidP="004A70AE">
      <w:pPr>
        <w:rPr>
          <w:rFonts w:asciiTheme="majorHAnsi" w:hAnsiTheme="majorHAnsi"/>
        </w:rPr>
      </w:pPr>
    </w:p>
    <w:p w14:paraId="7F855E0C" w14:textId="0951CE73" w:rsidR="004A70AE" w:rsidRPr="004A70AE" w:rsidRDefault="004A70AE" w:rsidP="004A70AE">
      <w:pPr>
        <w:rPr>
          <w:rFonts w:asciiTheme="majorHAnsi" w:hAnsiTheme="majorHAnsi"/>
        </w:rPr>
      </w:pPr>
      <w:proofErr w:type="gramStart"/>
      <w:r w:rsidRPr="004A70AE">
        <w:rPr>
          <w:rFonts w:asciiTheme="majorHAnsi" w:hAnsiTheme="majorHAnsi"/>
        </w:rPr>
        <w:t>Any suggestion that the purposes of the WHOIS database are limited to its initial functions of technical stability and interoperability ignores the much more widespread use of WHOIS by Internet users generally to advance the goals of transparency and accountability in Internet commerce.</w:t>
      </w:r>
      <w:proofErr w:type="gramEnd"/>
      <w:r w:rsidRPr="004A70AE">
        <w:rPr>
          <w:rFonts w:asciiTheme="majorHAnsi" w:hAnsiTheme="majorHAnsi"/>
        </w:rPr>
        <w:t xml:space="preserve">  It is these broader purposes related to consumer trust and </w:t>
      </w:r>
      <w:proofErr w:type="gramStart"/>
      <w:r w:rsidRPr="004A70AE">
        <w:rPr>
          <w:rFonts w:asciiTheme="majorHAnsi" w:hAnsiTheme="majorHAnsi"/>
        </w:rPr>
        <w:t>confidence which</w:t>
      </w:r>
      <w:proofErr w:type="gramEnd"/>
      <w:r w:rsidRPr="004A70AE">
        <w:rPr>
          <w:rFonts w:asciiTheme="majorHAnsi" w:hAnsiTheme="majorHAnsi"/>
        </w:rPr>
        <w:t xml:space="preserve"> must be borne in mind as ICANN continues its evaluation of WHOIS and of its own compliance efforts in relation to WHOIS. </w:t>
      </w:r>
    </w:p>
    <w:p w14:paraId="3A75F03D" w14:textId="77777777" w:rsidR="004A70AE" w:rsidRPr="004A70AE" w:rsidRDefault="004A70AE" w:rsidP="004A70AE">
      <w:pPr>
        <w:rPr>
          <w:rFonts w:asciiTheme="majorHAnsi" w:hAnsiTheme="majorHAnsi"/>
        </w:rPr>
      </w:pPr>
    </w:p>
    <w:p w14:paraId="598E33FE" w14:textId="77777777" w:rsidR="004A70AE" w:rsidRPr="004A70AE" w:rsidRDefault="004A70AE" w:rsidP="004A70AE">
      <w:pPr>
        <w:rPr>
          <w:rFonts w:asciiTheme="majorHAnsi" w:hAnsiTheme="majorHAnsi"/>
        </w:rPr>
      </w:pPr>
      <w:r w:rsidRPr="004A70AE">
        <w:rPr>
          <w:rFonts w:asciiTheme="majorHAnsi" w:hAnsiTheme="majorHAnsi"/>
        </w:rPr>
        <w:t xml:space="preserve">These uses of WHOIS also underscore the use of WHOIS data for intellectual property </w:t>
      </w:r>
    </w:p>
    <w:p w14:paraId="73C159C5" w14:textId="524D8240" w:rsidR="00013EB5" w:rsidRDefault="004A70AE" w:rsidP="004A70AE">
      <w:pPr>
        <w:rPr>
          <w:rFonts w:asciiTheme="majorHAnsi" w:hAnsiTheme="majorHAnsi"/>
        </w:rPr>
      </w:pPr>
      <w:proofErr w:type="gramStart"/>
      <w:r w:rsidRPr="004A70AE">
        <w:rPr>
          <w:rFonts w:asciiTheme="majorHAnsi" w:hAnsiTheme="majorHAnsi"/>
        </w:rPr>
        <w:t>enforcement</w:t>
      </w:r>
      <w:proofErr w:type="gramEnd"/>
      <w:r w:rsidRPr="004A70AE">
        <w:rPr>
          <w:rFonts w:asciiTheme="majorHAnsi" w:hAnsiTheme="majorHAnsi"/>
        </w:rPr>
        <w:t xml:space="preserve"> purposes, including: (1) identification of cyber squatters and others who infringe trademarks online; and (2) investigation of those engaged in online fraud including piracy, product counterfeiting and phishing.</w:t>
      </w:r>
    </w:p>
    <w:p w14:paraId="0AC46351" w14:textId="77777777" w:rsidR="00705FCC" w:rsidRPr="00705FCC" w:rsidRDefault="00705FCC" w:rsidP="00705FCC">
      <w:pPr>
        <w:rPr>
          <w:rFonts w:asciiTheme="majorHAnsi" w:hAnsiTheme="majorHAnsi"/>
        </w:rPr>
      </w:pPr>
    </w:p>
    <w:p w14:paraId="2B22C6B6" w14:textId="77777777" w:rsidR="00705FCC" w:rsidRPr="00705FCC" w:rsidRDefault="00705FCC" w:rsidP="00705FCC">
      <w:pPr>
        <w:rPr>
          <w:rFonts w:asciiTheme="majorHAnsi" w:hAnsiTheme="majorHAnsi"/>
        </w:rPr>
      </w:pPr>
      <w:r w:rsidRPr="00705FCC">
        <w:rPr>
          <w:rFonts w:asciiTheme="majorHAnsi" w:hAnsiTheme="majorHAnsi"/>
        </w:rPr>
        <w:t xml:space="preserve">To the extent that the WHOIS protocol has, through inadequate compliance, ineffective </w:t>
      </w:r>
    </w:p>
    <w:p w14:paraId="3D831DD5" w14:textId="20884105" w:rsidR="00705FCC" w:rsidRDefault="00705FCC" w:rsidP="00705FCC">
      <w:pPr>
        <w:rPr>
          <w:rFonts w:asciiTheme="majorHAnsi" w:hAnsiTheme="majorHAnsi"/>
        </w:rPr>
      </w:pPr>
      <w:proofErr w:type="gramStart"/>
      <w:r w:rsidRPr="00705FCC">
        <w:rPr>
          <w:rFonts w:asciiTheme="majorHAnsi" w:hAnsiTheme="majorHAnsi"/>
        </w:rPr>
        <w:t>articulation</w:t>
      </w:r>
      <w:proofErr w:type="gramEnd"/>
      <w:r w:rsidRPr="00705FCC">
        <w:rPr>
          <w:rFonts w:asciiTheme="majorHAnsi" w:hAnsiTheme="majorHAnsi"/>
        </w:rPr>
        <w:t xml:space="preserve"> of policy and insufficient contractual provisions, been undermined by inaccurate, incomplete and outdated registry data, we applaud the efforts of the WHOIS Review Team and, subject to added comments below, broadly endorse the Review Team's conclusions.</w:t>
      </w:r>
    </w:p>
    <w:p w14:paraId="5B9DDAC4" w14:textId="77777777" w:rsidR="00013EB5" w:rsidRDefault="00013EB5">
      <w:pPr>
        <w:rPr>
          <w:rFonts w:asciiTheme="majorHAnsi" w:hAnsiTheme="majorHAnsi"/>
        </w:rPr>
      </w:pPr>
    </w:p>
    <w:p w14:paraId="689DD0EB" w14:textId="5B1A5624" w:rsidR="00D41BFC" w:rsidRDefault="00097619">
      <w:pPr>
        <w:rPr>
          <w:rFonts w:asciiTheme="majorHAnsi" w:hAnsiTheme="majorHAnsi"/>
        </w:rPr>
      </w:pPr>
      <w:hyperlink r:id="rId191" w:history="1">
        <w:r w:rsidRPr="00097619">
          <w:rPr>
            <w:rStyle w:val="Hyperlink"/>
            <w:rFonts w:asciiTheme="majorHAnsi" w:hAnsiTheme="majorHAnsi"/>
          </w:rPr>
          <w:t>Chinese Internet Network Information Center (CNNIC)</w:t>
        </w:r>
      </w:hyperlink>
    </w:p>
    <w:p w14:paraId="1C677D72" w14:textId="77777777" w:rsidR="00097619" w:rsidRDefault="00097619">
      <w:pPr>
        <w:rPr>
          <w:rFonts w:asciiTheme="majorHAnsi" w:hAnsiTheme="majorHAnsi"/>
        </w:rPr>
      </w:pPr>
    </w:p>
    <w:p w14:paraId="49443423" w14:textId="47510592" w:rsidR="00097619" w:rsidRDefault="00D41BFC">
      <w:pPr>
        <w:rPr>
          <w:rFonts w:asciiTheme="majorHAnsi" w:hAnsiTheme="majorHAnsi"/>
        </w:rPr>
      </w:pPr>
      <w:r>
        <w:rPr>
          <w:rFonts w:asciiTheme="majorHAnsi" w:hAnsiTheme="majorHAnsi"/>
        </w:rPr>
        <w:t>CNNIC acknowledges that the consensus-based WHOIS is necessary and helpful for maintaining global consumer trust.</w:t>
      </w:r>
      <w:r w:rsidR="001969A6">
        <w:rPr>
          <w:rFonts w:asciiTheme="majorHAnsi" w:hAnsiTheme="majorHAnsi"/>
        </w:rPr>
        <w:t xml:space="preserve"> CNNIC is in support of ICANN’s proactive approach of improving global user experience of WHOIS. CNNIC’s past experience of improving WHOIS data quality has helped us to build safe and reliable reputation</w:t>
      </w:r>
      <w:r w:rsidR="00097619">
        <w:rPr>
          <w:rFonts w:asciiTheme="majorHAnsi" w:hAnsiTheme="majorHAnsi"/>
        </w:rPr>
        <w:t>. By adopting a proactive approach of improving the WHOIS accuracy since 2009, CNNIC has already achieved a lot in terms of building consumer trust and reducing domain name abuse. The domain name abuses of .</w:t>
      </w:r>
      <w:proofErr w:type="spellStart"/>
      <w:r w:rsidR="00097619">
        <w:rPr>
          <w:rFonts w:asciiTheme="majorHAnsi" w:hAnsiTheme="majorHAnsi"/>
        </w:rPr>
        <w:t>cn</w:t>
      </w:r>
      <w:proofErr w:type="spellEnd"/>
      <w:r w:rsidR="00097619">
        <w:rPr>
          <w:rFonts w:asciiTheme="majorHAnsi" w:hAnsiTheme="majorHAnsi"/>
        </w:rPr>
        <w:t xml:space="preserve"> have been significantly reduced by the pre-registration authentication procedure. Spam emails send under .</w:t>
      </w:r>
      <w:proofErr w:type="spellStart"/>
      <w:r w:rsidR="00097619">
        <w:rPr>
          <w:rFonts w:asciiTheme="majorHAnsi" w:hAnsiTheme="majorHAnsi"/>
        </w:rPr>
        <w:t>cn</w:t>
      </w:r>
      <w:proofErr w:type="spellEnd"/>
      <w:r w:rsidR="00097619">
        <w:rPr>
          <w:rFonts w:asciiTheme="majorHAnsi" w:hAnsiTheme="majorHAnsi"/>
        </w:rPr>
        <w:t xml:space="preserve"> URL </w:t>
      </w:r>
      <w:proofErr w:type="gramStart"/>
      <w:r w:rsidR="00097619">
        <w:rPr>
          <w:rFonts w:asciiTheme="majorHAnsi" w:hAnsiTheme="majorHAnsi"/>
        </w:rPr>
        <w:t>have</w:t>
      </w:r>
      <w:proofErr w:type="gramEnd"/>
      <w:r w:rsidR="00097619">
        <w:rPr>
          <w:rFonts w:asciiTheme="majorHAnsi" w:hAnsiTheme="majorHAnsi"/>
        </w:rPr>
        <w:t xml:space="preserve"> fallen to less than 5 % in 2010 from 15% in 2009. Reported phishing websites have been reduced from 86.5% to less than 0.6%. It is </w:t>
      </w:r>
      <w:r w:rsidR="003840E4">
        <w:rPr>
          <w:rFonts w:asciiTheme="majorHAnsi" w:hAnsiTheme="majorHAnsi"/>
        </w:rPr>
        <w:t xml:space="preserve">predictable that if global registrants, registrars, registries and ICANN itself take the responsibilities of improving WHOIS accuracy, the global </w:t>
      </w:r>
      <w:proofErr w:type="gramStart"/>
      <w:r w:rsidR="003840E4">
        <w:rPr>
          <w:rFonts w:asciiTheme="majorHAnsi" w:hAnsiTheme="majorHAnsi"/>
        </w:rPr>
        <w:t>internet</w:t>
      </w:r>
      <w:proofErr w:type="gramEnd"/>
      <w:r w:rsidR="003840E4">
        <w:rPr>
          <w:rFonts w:asciiTheme="majorHAnsi" w:hAnsiTheme="majorHAnsi"/>
        </w:rPr>
        <w:t xml:space="preserve"> community will all benefit from much more safety and reliability.</w:t>
      </w:r>
    </w:p>
    <w:p w14:paraId="42D382E3" w14:textId="77777777" w:rsidR="003840E4" w:rsidRPr="00D612D2" w:rsidRDefault="003840E4">
      <w:pPr>
        <w:rPr>
          <w:rFonts w:asciiTheme="majorHAnsi" w:hAnsiTheme="majorHAnsi"/>
        </w:rPr>
      </w:pPr>
    </w:p>
    <w:p w14:paraId="0DCB3F95" w14:textId="2CE30A70" w:rsidR="007A35DF" w:rsidRPr="00D612D2" w:rsidRDefault="004E4BB9"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Hyperlink"/>
          <w:rFonts w:asciiTheme="majorHAnsi" w:eastAsia="Times New Roman" w:hAnsiTheme="majorHAnsi" w:cs="Times New Roman"/>
          <w:shd w:val="clear" w:color="auto" w:fill="FFFFFF"/>
        </w:rPr>
      </w:pPr>
      <w:hyperlink r:id="rId192" w:history="1">
        <w:proofErr w:type="spellStart"/>
        <w:r w:rsidR="007A35DF" w:rsidRPr="00D612D2">
          <w:rPr>
            <w:rStyle w:val="Hyperlink"/>
            <w:rFonts w:asciiTheme="majorHAnsi" w:eastAsia="Times New Roman" w:hAnsiTheme="majorHAnsi" w:cs="Times New Roman"/>
            <w:shd w:val="clear" w:color="auto" w:fill="FFFFFF"/>
          </w:rPr>
          <w:t>Maneesh</w:t>
        </w:r>
        <w:proofErr w:type="spellEnd"/>
        <w:r w:rsidR="007A35DF" w:rsidRPr="00D612D2">
          <w:rPr>
            <w:rStyle w:val="Hyperlink"/>
            <w:rFonts w:asciiTheme="majorHAnsi" w:eastAsia="Times New Roman" w:hAnsiTheme="majorHAnsi" w:cs="Times New Roman"/>
            <w:shd w:val="clear" w:color="auto" w:fill="FFFFFF"/>
          </w:rPr>
          <w:t xml:space="preserve"> </w:t>
        </w:r>
        <w:proofErr w:type="spellStart"/>
        <w:r w:rsidR="007A35DF" w:rsidRPr="00D612D2">
          <w:rPr>
            <w:rStyle w:val="Hyperlink"/>
            <w:rFonts w:asciiTheme="majorHAnsi" w:eastAsia="Times New Roman" w:hAnsiTheme="majorHAnsi" w:cs="Times New Roman"/>
            <w:shd w:val="clear" w:color="auto" w:fill="FFFFFF"/>
          </w:rPr>
          <w:t>Pangasa</w:t>
        </w:r>
        <w:proofErr w:type="spellEnd"/>
      </w:hyperlink>
      <w:r w:rsidR="00130BE2" w:rsidRPr="00D612D2">
        <w:rPr>
          <w:rStyle w:val="Hyperlink"/>
          <w:rFonts w:asciiTheme="majorHAnsi" w:eastAsia="Times New Roman" w:hAnsiTheme="majorHAnsi" w:cs="Times New Roman"/>
          <w:shd w:val="clear" w:color="auto" w:fill="FFFFFF"/>
        </w:rPr>
        <w:t xml:space="preserve"> </w:t>
      </w:r>
      <w:r w:rsidR="00130BE2" w:rsidRPr="00D612D2">
        <w:rPr>
          <w:rFonts w:asciiTheme="majorHAnsi" w:hAnsiTheme="majorHAnsi" w:cs="Courier"/>
          <w:color w:val="000000"/>
        </w:rPr>
        <w:t>/</w:t>
      </w:r>
    </w:p>
    <w:p w14:paraId="05B7A215" w14:textId="77777777" w:rsidR="00130BE2" w:rsidRPr="00D612D2" w:rsidRDefault="00130BE2"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eastAsia="Times New Roman" w:hAnsiTheme="majorHAnsi" w:cs="Times New Roman"/>
          <w:color w:val="000000"/>
          <w:shd w:val="clear" w:color="auto" w:fill="FFFFFF"/>
        </w:rPr>
      </w:pPr>
    </w:p>
    <w:p w14:paraId="50799F79" w14:textId="4952F1CC" w:rsidR="007A35DF" w:rsidRPr="00D612D2" w:rsidRDefault="007A35DF"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ICANN should oppose Internet censorship in any country by government or corporations.</w:t>
      </w:r>
    </w:p>
    <w:p w14:paraId="38B3A513" w14:textId="77777777" w:rsidR="007A35DF" w:rsidRPr="00D612D2" w:rsidRDefault="007A35DF" w:rsidP="007A35DF">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The most effective way to shut down pirate websites is through targeted legislation that cuts off their funding.</w:t>
      </w:r>
    </w:p>
    <w:p w14:paraId="3381828A" w14:textId="33A7753F" w:rsidR="007A35DF" w:rsidRPr="00D612D2" w:rsidRDefault="007A35DF" w:rsidP="007A35DF">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Congress is trying to pass legislation that threatens free speech, and innovation on the Internet, under the banner of anti piracy efforts. The proposed infrastructure would damage the security of the Internet and allow the government extensive censorship abilities.</w:t>
      </w:r>
    </w:p>
    <w:p w14:paraId="6673EA85" w14:textId="77777777" w:rsidR="007A35DF" w:rsidRPr="00D612D2" w:rsidRDefault="007A35DF">
      <w:pPr>
        <w:rPr>
          <w:rFonts w:asciiTheme="majorHAnsi" w:hAnsiTheme="majorHAnsi"/>
        </w:rPr>
      </w:pPr>
    </w:p>
    <w:p w14:paraId="0AA555C6" w14:textId="77777777" w:rsidR="00E00421" w:rsidRDefault="00E00421" w:rsidP="00E00421">
      <w:pPr>
        <w:pStyle w:val="BodyText"/>
        <w:ind w:firstLine="0"/>
        <w:rPr>
          <w:rFonts w:asciiTheme="majorHAnsi" w:hAnsiTheme="majorHAnsi"/>
        </w:rPr>
      </w:pPr>
      <w:hyperlink r:id="rId193" w:history="1">
        <w:r w:rsidRPr="001C712C">
          <w:rPr>
            <w:rStyle w:val="Hyperlink"/>
            <w:rFonts w:asciiTheme="majorHAnsi" w:hAnsiTheme="majorHAnsi"/>
          </w:rPr>
          <w:t>Internet Society of China</w:t>
        </w:r>
      </w:hyperlink>
    </w:p>
    <w:p w14:paraId="03D847E7" w14:textId="77777777" w:rsidR="00E00421" w:rsidRPr="00D612D2" w:rsidRDefault="00E00421" w:rsidP="00E00421">
      <w:pPr>
        <w:pStyle w:val="BodyText"/>
        <w:ind w:firstLine="0"/>
        <w:rPr>
          <w:rFonts w:asciiTheme="majorHAnsi" w:hAnsiTheme="majorHAnsi"/>
        </w:rPr>
      </w:pPr>
      <w:r w:rsidRPr="00B268BC">
        <w:rPr>
          <w:rFonts w:asciiTheme="majorHAnsi" w:hAnsiTheme="majorHAnsi"/>
          <w:color w:val="000000"/>
        </w:rPr>
        <w:t xml:space="preserve">Internet Society of China wishes ICANN to </w:t>
      </w:r>
      <w:r w:rsidRPr="00B268BC">
        <w:rPr>
          <w:rFonts w:asciiTheme="majorHAnsi" w:eastAsia="仿宋" w:hAnsiTheme="majorHAnsi"/>
        </w:rPr>
        <w:t xml:space="preserve">strengthen information protection of various countries and regions and communication of Internet </w:t>
      </w:r>
      <w:r>
        <w:rPr>
          <w:rFonts w:asciiTheme="majorHAnsi" w:eastAsia="仿宋" w:hAnsiTheme="majorHAnsi"/>
        </w:rPr>
        <w:t xml:space="preserve">management laws and </w:t>
      </w:r>
      <w:r w:rsidRPr="00B268BC">
        <w:rPr>
          <w:rFonts w:asciiTheme="majorHAnsi" w:eastAsia="仿宋" w:hAnsiTheme="majorHAnsi"/>
        </w:rPr>
        <w:t xml:space="preserve">regulations. </w:t>
      </w:r>
      <w:r w:rsidRPr="00B268BC">
        <w:rPr>
          <w:rFonts w:asciiTheme="majorHAnsi" w:hAnsiTheme="majorHAnsi"/>
        </w:rPr>
        <w:t xml:space="preserve">Thus, </w:t>
      </w:r>
      <w:r w:rsidRPr="00B268BC">
        <w:rPr>
          <w:rFonts w:asciiTheme="majorHAnsi" w:hAnsiTheme="majorHAnsi"/>
          <w:color w:val="000000"/>
        </w:rPr>
        <w:t>Internet Society of China</w:t>
      </w:r>
      <w:r w:rsidRPr="00B268BC">
        <w:rPr>
          <w:rFonts w:asciiTheme="majorHAnsi" w:hAnsiTheme="majorHAnsi"/>
        </w:rPr>
        <w:t xml:space="preserve"> proposes a local collaboration mechanism led by local Internet industry authorities</w:t>
      </w:r>
      <w:r>
        <w:rPr>
          <w:rFonts w:ascii="Microsoft Tai Le" w:hAnsi="Microsoft Tai Le" w:cs="Microsoft Tai Le"/>
        </w:rPr>
        <w:t xml:space="preserve">, </w:t>
      </w:r>
      <w:r w:rsidRPr="00B268BC">
        <w:rPr>
          <w:rFonts w:asciiTheme="majorHAnsi" w:hAnsiTheme="majorHAnsi"/>
        </w:rPr>
        <w:t>which should involves the local registries and registrars in discussing issues related to the local compliance of WHOIS policy.</w:t>
      </w:r>
    </w:p>
    <w:p w14:paraId="64F90E2E" w14:textId="77777777" w:rsidR="00282326" w:rsidRDefault="00282326" w:rsidP="00282326">
      <w:pPr>
        <w:rPr>
          <w:rFonts w:asciiTheme="majorHAnsi" w:hAnsiTheme="majorHAnsi"/>
        </w:rPr>
      </w:pPr>
      <w:hyperlink r:id="rId194" w:history="1">
        <w:r w:rsidRPr="005952E5">
          <w:rPr>
            <w:rStyle w:val="Hyperlink"/>
            <w:rFonts w:asciiTheme="majorHAnsi" w:hAnsiTheme="majorHAnsi"/>
          </w:rPr>
          <w:t>Andrew Sullivan</w:t>
        </w:r>
      </w:hyperlink>
      <w:r>
        <w:rPr>
          <w:rFonts w:asciiTheme="majorHAnsi" w:hAnsiTheme="majorHAnsi"/>
        </w:rPr>
        <w:t xml:space="preserve"> Co-Chair of some IETF WGS but individual capacity here</w:t>
      </w:r>
    </w:p>
    <w:p w14:paraId="6CF8ED4D" w14:textId="77777777" w:rsidR="007A35DF" w:rsidRDefault="007A35DF">
      <w:pPr>
        <w:rPr>
          <w:rFonts w:asciiTheme="majorHAnsi" w:hAnsiTheme="majorHAnsi"/>
        </w:rPr>
      </w:pPr>
    </w:p>
    <w:p w14:paraId="2ABF6CE0" w14:textId="77777777" w:rsidR="00282326" w:rsidRPr="00282326" w:rsidRDefault="00282326" w:rsidP="00282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282326">
        <w:rPr>
          <w:rFonts w:asciiTheme="majorHAnsi" w:hAnsiTheme="majorHAnsi" w:cs="Courier"/>
          <w:color w:val="000000"/>
        </w:rPr>
        <w:t xml:space="preserve">One reason for the many recurring complaints about WHOIS may be that WHOIS is not a good solution to our problems.  We need to think about what those problems really are before proposing solutions.  A requirement for highly accurate data in today's WHOIS is a requirement that any random person can access, anonymously and with trivial effort, a great deal of personally identifying information about a domain name registrant.  But several of the issues with WHOIS data identified in the report are probably better solved by replacing the WHOIS protocol completely, using a new protocol that allows authenticated access to different amounts or kinds of data depending on the source of the query.  Law enforcement complaints about inaccurate data might be addressed by providing lookup credentials to law enforcement agencies, instead of improving </w:t>
      </w:r>
      <w:proofErr w:type="gramStart"/>
      <w:r w:rsidRPr="00282326">
        <w:rPr>
          <w:rFonts w:asciiTheme="majorHAnsi" w:hAnsiTheme="majorHAnsi" w:cs="Courier"/>
          <w:color w:val="000000"/>
        </w:rPr>
        <w:t>anonymously-accessible</w:t>
      </w:r>
      <w:proofErr w:type="gramEnd"/>
      <w:r w:rsidRPr="00282326">
        <w:rPr>
          <w:rFonts w:asciiTheme="majorHAnsi" w:hAnsiTheme="majorHAnsi" w:cs="Courier"/>
          <w:color w:val="000000"/>
        </w:rPr>
        <w:t xml:space="preserve"> data.  Law enforcement agencies could then have privileged access to more detailed data at the expense of having their lookups logged or subject to some sort of oversight or review.  Pursuing this line of thinking might address both legitimate law enforcement needs and the concerns about privacy.  It is not practically possible to offer these kinds of services, however, without replacing the WHOIS protocol. </w:t>
      </w:r>
    </w:p>
    <w:p w14:paraId="0CC088DF" w14:textId="77777777" w:rsidR="00282326" w:rsidRDefault="00282326" w:rsidP="00282326">
      <w:pPr>
        <w:rPr>
          <w:rFonts w:ascii="Times" w:eastAsia="Times New Roman" w:hAnsi="Times" w:cs="Times New Roman"/>
          <w:sz w:val="20"/>
          <w:szCs w:val="20"/>
        </w:rPr>
      </w:pPr>
    </w:p>
    <w:p w14:paraId="3926B865" w14:textId="38106AB5" w:rsidR="00524281" w:rsidRDefault="00524281" w:rsidP="00282326">
      <w:pPr>
        <w:rPr>
          <w:rFonts w:asciiTheme="majorHAnsi" w:eastAsia="Times New Roman" w:hAnsiTheme="majorHAnsi" w:cs="Times New Roman"/>
          <w:color w:val="000000" w:themeColor="text1"/>
        </w:rPr>
      </w:pPr>
      <w:hyperlink r:id="rId195" w:history="1">
        <w:r w:rsidRPr="00524281">
          <w:rPr>
            <w:rStyle w:val="Hyperlink"/>
            <w:rFonts w:asciiTheme="majorHAnsi" w:eastAsia="Times New Roman" w:hAnsiTheme="majorHAnsi" w:cs="Times New Roman"/>
          </w:rPr>
          <w:t>European Commission (EC)</w:t>
        </w:r>
      </w:hyperlink>
    </w:p>
    <w:p w14:paraId="68DA66D6" w14:textId="77777777" w:rsidR="00524281" w:rsidRPr="00282326" w:rsidRDefault="00524281" w:rsidP="00282326">
      <w:pPr>
        <w:rPr>
          <w:rFonts w:asciiTheme="majorHAnsi" w:eastAsia="Times New Roman" w:hAnsiTheme="majorHAnsi" w:cs="Times New Roman"/>
          <w:color w:val="000000" w:themeColor="text1"/>
        </w:rPr>
      </w:pPr>
    </w:p>
    <w:p w14:paraId="5EC63192" w14:textId="2B5AA6CC" w:rsidR="00524281" w:rsidRPr="00524281" w:rsidRDefault="00524281" w:rsidP="00524281">
      <w:pPr>
        <w:rPr>
          <w:rFonts w:asciiTheme="majorHAnsi" w:hAnsiTheme="majorHAnsi"/>
          <w:color w:val="000000" w:themeColor="text1"/>
        </w:rPr>
      </w:pPr>
      <w:r w:rsidRPr="00524281">
        <w:rPr>
          <w:rFonts w:asciiTheme="majorHAnsi" w:hAnsiTheme="majorHAnsi"/>
          <w:color w:val="000000" w:themeColor="text1"/>
        </w:rPr>
        <w:t xml:space="preserve">The European Commission agrees that the report's findings are accurate. However, it should be noted that the report is quite general in nature. Although it identifies well the known problems regarding WHOIS (for instance privacy, accuracy of data, law enforcement etc.), it still provides very few concrete solutions to these problems. </w:t>
      </w:r>
    </w:p>
    <w:p w14:paraId="74688C85" w14:textId="77777777" w:rsidR="00524281" w:rsidRPr="00524281" w:rsidRDefault="00524281" w:rsidP="00524281">
      <w:pPr>
        <w:rPr>
          <w:rFonts w:asciiTheme="majorHAnsi" w:hAnsiTheme="majorHAnsi"/>
          <w:color w:val="000000" w:themeColor="text1"/>
        </w:rPr>
      </w:pPr>
      <w:r w:rsidRPr="00524281">
        <w:rPr>
          <w:rFonts w:asciiTheme="majorHAnsi" w:hAnsiTheme="majorHAnsi"/>
          <w:color w:val="000000" w:themeColor="text1"/>
        </w:rPr>
        <w:t xml:space="preserve">One issue which deserves consideration and which is currently missing from the report is the issue of the degree to which on-line criminal activity might be facilitated by having publicly accessible data related to registrants who are private individuals. The mandate of the RT is to review "the extent to which WHOIS policy is effective and its implementation meets the legitimate needs of law enforcement and promotes consumer trust". To this end, the impact on public trust of increasing public access to personal data should be examined. </w:t>
      </w:r>
    </w:p>
    <w:p w14:paraId="69E3CC64" w14:textId="77777777" w:rsidR="00524281" w:rsidRDefault="00524281" w:rsidP="00524281">
      <w:pPr>
        <w:rPr>
          <w:rFonts w:asciiTheme="majorHAnsi" w:hAnsiTheme="majorHAnsi"/>
          <w:color w:val="000000" w:themeColor="text1"/>
        </w:rPr>
      </w:pPr>
      <w:r w:rsidRPr="00524281">
        <w:rPr>
          <w:rFonts w:asciiTheme="majorHAnsi" w:hAnsiTheme="majorHAnsi"/>
          <w:color w:val="000000" w:themeColor="text1"/>
        </w:rPr>
        <w:t xml:space="preserve">In addition, in building the WHOIS policy the role of the </w:t>
      </w:r>
      <w:proofErr w:type="spellStart"/>
      <w:r w:rsidRPr="00524281">
        <w:rPr>
          <w:rFonts w:asciiTheme="majorHAnsi" w:hAnsiTheme="majorHAnsi"/>
          <w:color w:val="000000" w:themeColor="text1"/>
        </w:rPr>
        <w:t>multistakeholder</w:t>
      </w:r>
      <w:proofErr w:type="spellEnd"/>
      <w:r w:rsidRPr="00524281">
        <w:rPr>
          <w:rFonts w:asciiTheme="majorHAnsi" w:hAnsiTheme="majorHAnsi"/>
          <w:color w:val="000000" w:themeColor="text1"/>
        </w:rPr>
        <w:t xml:space="preserve"> approach should be much more </w:t>
      </w:r>
      <w:proofErr w:type="spellStart"/>
      <w:r w:rsidRPr="00524281">
        <w:rPr>
          <w:rFonts w:asciiTheme="majorHAnsi" w:hAnsiTheme="majorHAnsi"/>
          <w:color w:val="000000" w:themeColor="text1"/>
        </w:rPr>
        <w:t>emphasised</w:t>
      </w:r>
      <w:proofErr w:type="spellEnd"/>
      <w:r w:rsidRPr="00524281">
        <w:rPr>
          <w:rFonts w:asciiTheme="majorHAnsi" w:hAnsiTheme="majorHAnsi"/>
          <w:color w:val="000000" w:themeColor="text1"/>
        </w:rPr>
        <w:t xml:space="preserve">. In particular, the role of GAC should be also highlighted as many issues related to WHOIS are of public policy concerns. In view of the future introduction of the ATR (Accountability and Transparency Review) Recommendations, it will be very useful to clarify the responsibilities of different actors for policy areas related to WHOIS. </w:t>
      </w:r>
    </w:p>
    <w:p w14:paraId="7C73496A" w14:textId="77777777" w:rsidR="00C933CA" w:rsidRDefault="00C933CA" w:rsidP="00524281">
      <w:pPr>
        <w:rPr>
          <w:rFonts w:asciiTheme="majorHAnsi" w:hAnsiTheme="majorHAnsi"/>
          <w:color w:val="000000" w:themeColor="text1"/>
        </w:rPr>
      </w:pPr>
    </w:p>
    <w:p w14:paraId="6EC6EF8E" w14:textId="77777777" w:rsidR="00C933CA" w:rsidRDefault="00C933CA" w:rsidP="00C933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96" w:history="1">
        <w:r w:rsidRPr="00D95745">
          <w:rPr>
            <w:rStyle w:val="Hyperlink"/>
            <w:rFonts w:asciiTheme="majorHAnsi" w:hAnsiTheme="majorHAnsi" w:cs="Courier"/>
          </w:rPr>
          <w:t>International Trademark Association (INTA)</w:t>
        </w:r>
      </w:hyperlink>
    </w:p>
    <w:p w14:paraId="6DD47139" w14:textId="77777777" w:rsidR="00C933CA" w:rsidRPr="00524281" w:rsidRDefault="00C933CA" w:rsidP="00524281">
      <w:pPr>
        <w:rPr>
          <w:rFonts w:asciiTheme="majorHAnsi" w:hAnsiTheme="majorHAnsi"/>
          <w:color w:val="000000" w:themeColor="text1"/>
        </w:rPr>
      </w:pPr>
    </w:p>
    <w:p w14:paraId="1E05B29F" w14:textId="1D19A8F4" w:rsidR="00D95745" w:rsidRPr="00D95745" w:rsidRDefault="00D95745" w:rsidP="00D95745">
      <w:pPr>
        <w:rPr>
          <w:rFonts w:asciiTheme="majorHAnsi" w:hAnsiTheme="majorHAnsi"/>
        </w:rPr>
      </w:pPr>
      <w:r w:rsidRPr="00D95745">
        <w:rPr>
          <w:rFonts w:asciiTheme="majorHAnsi" w:hAnsiTheme="majorHAnsi"/>
        </w:rPr>
        <w:t>Public access to reliable, accurate and complete WHOIS data was embedded in the domain name system (DNS) when responsibility for the DNS was first assigned to ICANN in 1998.  That responsibility was reflected in the registrar contracts developed by ICANN at its inception,</w:t>
      </w:r>
      <w:r w:rsidR="00C933CA">
        <w:rPr>
          <w:rFonts w:asciiTheme="majorHAnsi" w:hAnsiTheme="majorHAnsi"/>
        </w:rPr>
        <w:t xml:space="preserve"> </w:t>
      </w:r>
      <w:r w:rsidRPr="00D95745">
        <w:rPr>
          <w:rFonts w:asciiTheme="majorHAnsi" w:hAnsiTheme="majorHAnsi"/>
        </w:rPr>
        <w:t>and was restated in the Affirmation of Commitments (AOC) ICANN entered into in 2009.</w:t>
      </w:r>
    </w:p>
    <w:p w14:paraId="78608C9E" w14:textId="35E26240" w:rsidR="00D95745" w:rsidRPr="00D95745" w:rsidRDefault="00D95745" w:rsidP="00D95745">
      <w:pPr>
        <w:rPr>
          <w:rFonts w:asciiTheme="majorHAnsi" w:hAnsiTheme="majorHAnsi"/>
        </w:rPr>
      </w:pPr>
      <w:r w:rsidRPr="00D95745">
        <w:rPr>
          <w:rFonts w:asciiTheme="majorHAnsi" w:hAnsiTheme="majorHAnsi"/>
        </w:rPr>
        <w:t>Despite weaknesses in the availability and accessibility of WHOIS data, and failures by ICANN as enumerated in the Draft Report, WHOIS data is routinely relied upon by millions of Internet users as the primary mechanism for online accountability.  To that extent, any suggestion that the purposes of the WHOIS database are limited solely to technical stability and interoperability</w:t>
      </w:r>
      <w:r w:rsidR="00C933CA">
        <w:rPr>
          <w:rFonts w:asciiTheme="majorHAnsi" w:hAnsiTheme="majorHAnsi"/>
        </w:rPr>
        <w:t xml:space="preserve"> </w:t>
      </w:r>
      <w:r w:rsidRPr="00D95745">
        <w:rPr>
          <w:rFonts w:asciiTheme="majorHAnsi" w:hAnsiTheme="majorHAnsi"/>
        </w:rPr>
        <w:t xml:space="preserve">ignores the much more widespread need for and use </w:t>
      </w:r>
      <w:proofErr w:type="gramStart"/>
      <w:r w:rsidRPr="00D95745">
        <w:rPr>
          <w:rFonts w:asciiTheme="majorHAnsi" w:hAnsiTheme="majorHAnsi"/>
        </w:rPr>
        <w:t>of  WHOIS</w:t>
      </w:r>
      <w:proofErr w:type="gramEnd"/>
      <w:r w:rsidRPr="00D95745">
        <w:rPr>
          <w:rFonts w:asciiTheme="majorHAnsi" w:hAnsiTheme="majorHAnsi"/>
        </w:rPr>
        <w:t xml:space="preserve"> by Internet users generally to advance the goals of transparency and accountability in Internet commerce.</w:t>
      </w:r>
    </w:p>
    <w:p w14:paraId="2AFF8734" w14:textId="77777777" w:rsidR="00D95745" w:rsidRPr="00D95745" w:rsidRDefault="00D95745" w:rsidP="00D95745">
      <w:pPr>
        <w:rPr>
          <w:rFonts w:asciiTheme="majorHAnsi" w:hAnsiTheme="majorHAnsi"/>
        </w:rPr>
      </w:pPr>
    </w:p>
    <w:p w14:paraId="77559F02" w14:textId="3457B5BB" w:rsidR="00D95745" w:rsidRPr="00D95745" w:rsidRDefault="00D95745" w:rsidP="00D95745">
      <w:pPr>
        <w:rPr>
          <w:rFonts w:asciiTheme="majorHAnsi" w:hAnsiTheme="majorHAnsi"/>
        </w:rPr>
      </w:pPr>
      <w:r w:rsidRPr="00D95745">
        <w:rPr>
          <w:rFonts w:asciiTheme="majorHAnsi" w:hAnsiTheme="majorHAnsi"/>
        </w:rPr>
        <w:t xml:space="preserve">One principal way in which the WHOIS protocol helps promote accountability is the use of WHOIS data by law enforcement and the trademark community for intellectual property </w:t>
      </w:r>
    </w:p>
    <w:p w14:paraId="6F7FEAEF" w14:textId="77777777" w:rsidR="00D95745" w:rsidRPr="00D95745" w:rsidRDefault="00D95745" w:rsidP="00D95745">
      <w:pPr>
        <w:rPr>
          <w:rFonts w:asciiTheme="majorHAnsi" w:hAnsiTheme="majorHAnsi"/>
        </w:rPr>
      </w:pPr>
      <w:proofErr w:type="gramStart"/>
      <w:r w:rsidRPr="00D95745">
        <w:rPr>
          <w:rFonts w:asciiTheme="majorHAnsi" w:hAnsiTheme="majorHAnsi"/>
        </w:rPr>
        <w:t>enforcement</w:t>
      </w:r>
      <w:proofErr w:type="gramEnd"/>
      <w:r w:rsidRPr="00D95745">
        <w:rPr>
          <w:rFonts w:asciiTheme="majorHAnsi" w:hAnsiTheme="majorHAnsi"/>
        </w:rPr>
        <w:t xml:space="preserve"> purposes.  These purposes include:</w:t>
      </w:r>
    </w:p>
    <w:p w14:paraId="1964D640" w14:textId="77777777" w:rsidR="00D95745" w:rsidRPr="00D95745" w:rsidRDefault="00D95745" w:rsidP="00D95745">
      <w:pPr>
        <w:rPr>
          <w:rFonts w:asciiTheme="majorHAnsi" w:hAnsiTheme="majorHAnsi"/>
        </w:rPr>
      </w:pPr>
    </w:p>
    <w:p w14:paraId="1C8935B0" w14:textId="6664569D" w:rsidR="00D95745" w:rsidRPr="00C933CA" w:rsidRDefault="00D95745" w:rsidP="00D95745">
      <w:pPr>
        <w:pStyle w:val="ListParagraph"/>
        <w:numPr>
          <w:ilvl w:val="0"/>
          <w:numId w:val="9"/>
        </w:numPr>
        <w:rPr>
          <w:rFonts w:asciiTheme="majorHAnsi" w:hAnsiTheme="majorHAnsi"/>
        </w:rPr>
      </w:pPr>
      <w:r w:rsidRPr="00C933CA">
        <w:rPr>
          <w:rFonts w:asciiTheme="majorHAnsi" w:hAnsiTheme="majorHAnsi"/>
        </w:rPr>
        <w:t>To facilitate commerce (e.g., domain name sales, transfers, and general portfolio management)</w:t>
      </w:r>
    </w:p>
    <w:p w14:paraId="060D2063" w14:textId="3931535C" w:rsidR="00D95745" w:rsidRPr="00C933CA" w:rsidRDefault="00D95745" w:rsidP="00D95745">
      <w:pPr>
        <w:pStyle w:val="ListParagraph"/>
        <w:numPr>
          <w:ilvl w:val="0"/>
          <w:numId w:val="8"/>
        </w:numPr>
        <w:rPr>
          <w:rFonts w:asciiTheme="majorHAnsi" w:hAnsiTheme="majorHAnsi"/>
        </w:rPr>
      </w:pPr>
      <w:r w:rsidRPr="00D95745">
        <w:rPr>
          <w:rFonts w:asciiTheme="majorHAnsi" w:hAnsiTheme="majorHAnsi"/>
        </w:rPr>
        <w:t xml:space="preserve">To identify </w:t>
      </w:r>
      <w:proofErr w:type="spellStart"/>
      <w:r w:rsidRPr="00D95745">
        <w:rPr>
          <w:rFonts w:asciiTheme="majorHAnsi" w:hAnsiTheme="majorHAnsi"/>
        </w:rPr>
        <w:t>cybersquattters</w:t>
      </w:r>
      <w:proofErr w:type="spellEnd"/>
      <w:r w:rsidRPr="00D95745">
        <w:rPr>
          <w:rFonts w:asciiTheme="majorHAnsi" w:hAnsiTheme="majorHAnsi"/>
        </w:rPr>
        <w:t xml:space="preserve"> and others who infringe trademarks online;</w:t>
      </w:r>
    </w:p>
    <w:p w14:paraId="1AEEB458" w14:textId="77777777" w:rsidR="001E52FA" w:rsidRDefault="00D95745" w:rsidP="001E52FA">
      <w:pPr>
        <w:pStyle w:val="ListParagraph"/>
        <w:numPr>
          <w:ilvl w:val="0"/>
          <w:numId w:val="8"/>
        </w:numPr>
        <w:rPr>
          <w:rFonts w:asciiTheme="majorHAnsi" w:hAnsiTheme="majorHAnsi"/>
        </w:rPr>
      </w:pPr>
      <w:r w:rsidRPr="00D95745">
        <w:rPr>
          <w:rFonts w:asciiTheme="majorHAnsi" w:hAnsiTheme="majorHAnsi"/>
        </w:rPr>
        <w:t xml:space="preserve">To investigate those conducting piracy, product counterfeiting, online fraud or phishing schemes over the Internet (many of which involve some degree of trademark counterfeiting to give otherwise anonymous activity the </w:t>
      </w:r>
      <w:r w:rsidR="001E52FA">
        <w:rPr>
          <w:rFonts w:asciiTheme="majorHAnsi" w:hAnsiTheme="majorHAnsi"/>
        </w:rPr>
        <w:t>cover of a brand’s credibility);</w:t>
      </w:r>
    </w:p>
    <w:p w14:paraId="41510AE2" w14:textId="57936032" w:rsidR="001E52FA" w:rsidRDefault="001E52FA" w:rsidP="001E52FA">
      <w:pPr>
        <w:pStyle w:val="ListParagraph"/>
        <w:numPr>
          <w:ilvl w:val="0"/>
          <w:numId w:val="8"/>
        </w:numPr>
        <w:rPr>
          <w:rFonts w:asciiTheme="majorHAnsi" w:hAnsiTheme="majorHAnsi"/>
        </w:rPr>
      </w:pPr>
      <w:r w:rsidRPr="001E52FA">
        <w:rPr>
          <w:rFonts w:asciiTheme="majorHAnsi" w:hAnsiTheme="majorHAnsi"/>
        </w:rPr>
        <w:t xml:space="preserve">To prevent or limit damage to customers and business partners victimized by online </w:t>
      </w:r>
      <w:r>
        <w:rPr>
          <w:rFonts w:asciiTheme="majorHAnsi" w:hAnsiTheme="majorHAnsi"/>
        </w:rPr>
        <w:t>f</w:t>
      </w:r>
      <w:r w:rsidRPr="001E52FA">
        <w:rPr>
          <w:rFonts w:asciiTheme="majorHAnsi" w:hAnsiTheme="majorHAnsi"/>
        </w:rPr>
        <w:t>rauds that are facilitated by trademark infri</w:t>
      </w:r>
      <w:r>
        <w:rPr>
          <w:rFonts w:asciiTheme="majorHAnsi" w:hAnsiTheme="majorHAnsi"/>
        </w:rPr>
        <w:t>ngement and cybersquatting; and;</w:t>
      </w:r>
    </w:p>
    <w:p w14:paraId="12CA100A" w14:textId="1E5C4F1B" w:rsidR="001E52FA" w:rsidRPr="001E52FA" w:rsidRDefault="001E52FA" w:rsidP="001E52FA">
      <w:pPr>
        <w:pStyle w:val="ListParagraph"/>
        <w:numPr>
          <w:ilvl w:val="0"/>
          <w:numId w:val="8"/>
        </w:numPr>
        <w:rPr>
          <w:rFonts w:asciiTheme="majorHAnsi" w:hAnsiTheme="majorHAnsi"/>
        </w:rPr>
      </w:pPr>
      <w:r w:rsidRPr="001E52FA">
        <w:rPr>
          <w:rFonts w:asciiTheme="majorHAnsi" w:hAnsiTheme="majorHAnsi"/>
        </w:rPr>
        <w:t>To assist law enforcement in their efforts to protect consumers against a wide range of criminal activity and online misconduct.</w:t>
      </w:r>
    </w:p>
    <w:p w14:paraId="6CD61431" w14:textId="77777777" w:rsidR="001E52FA" w:rsidRPr="001E52FA" w:rsidRDefault="001E52FA" w:rsidP="001E52FA">
      <w:pPr>
        <w:rPr>
          <w:rFonts w:asciiTheme="majorHAnsi" w:hAnsiTheme="majorHAnsi"/>
        </w:rPr>
      </w:pPr>
    </w:p>
    <w:p w14:paraId="6BD17D5B" w14:textId="77777777" w:rsidR="001E52FA" w:rsidRPr="001E52FA" w:rsidRDefault="001E52FA" w:rsidP="001E52FA">
      <w:pPr>
        <w:rPr>
          <w:rFonts w:asciiTheme="majorHAnsi" w:hAnsiTheme="majorHAnsi"/>
        </w:rPr>
      </w:pPr>
      <w:r w:rsidRPr="001E52FA">
        <w:rPr>
          <w:rFonts w:asciiTheme="majorHAnsi" w:hAnsiTheme="majorHAnsi"/>
        </w:rPr>
        <w:t xml:space="preserve">To the extent that the WHOIS protocol has, through inadequate compliance, ineffective </w:t>
      </w:r>
    </w:p>
    <w:p w14:paraId="68852011" w14:textId="6B272FB9" w:rsidR="001E52FA" w:rsidRPr="001E52FA" w:rsidRDefault="001E52FA" w:rsidP="001E52FA">
      <w:pPr>
        <w:rPr>
          <w:rFonts w:asciiTheme="majorHAnsi" w:hAnsiTheme="majorHAnsi"/>
        </w:rPr>
      </w:pPr>
      <w:proofErr w:type="gramStart"/>
      <w:r w:rsidRPr="001E52FA">
        <w:rPr>
          <w:rFonts w:asciiTheme="majorHAnsi" w:hAnsiTheme="majorHAnsi"/>
        </w:rPr>
        <w:t>articulation</w:t>
      </w:r>
      <w:proofErr w:type="gramEnd"/>
      <w:r w:rsidRPr="001E52FA">
        <w:rPr>
          <w:rFonts w:asciiTheme="majorHAnsi" w:hAnsiTheme="majorHAnsi"/>
        </w:rPr>
        <w:t xml:space="preserve"> of policy and insufficient contractual</w:t>
      </w:r>
      <w:r>
        <w:rPr>
          <w:rFonts w:asciiTheme="majorHAnsi" w:hAnsiTheme="majorHAnsi"/>
        </w:rPr>
        <w:t xml:space="preserve"> provisions, been undermined by </w:t>
      </w:r>
      <w:r w:rsidRPr="001E52FA">
        <w:rPr>
          <w:rFonts w:asciiTheme="majorHAnsi" w:hAnsiTheme="majorHAnsi"/>
        </w:rPr>
        <w:t>inaccurate, incomplete and outdated registry data, we applaud the efforts of the WHOIS Review Team and, subject to added comments below, broadly endorse the Review Team's conclusions.  We are all the more gratified to see many of the conclusions and recommendations advocated by the Internet Committee adopted by the cross-constituency Review Team.</w:t>
      </w:r>
    </w:p>
    <w:p w14:paraId="562C1321" w14:textId="77777777" w:rsidR="001E52FA" w:rsidRPr="001E52FA" w:rsidRDefault="001E52FA" w:rsidP="001E52FA">
      <w:pPr>
        <w:rPr>
          <w:rFonts w:asciiTheme="majorHAnsi" w:hAnsiTheme="majorHAnsi"/>
        </w:rPr>
      </w:pPr>
    </w:p>
    <w:p w14:paraId="1AA01B3A" w14:textId="05192F01" w:rsidR="00ED4CD6" w:rsidRDefault="00ED4CD6" w:rsidP="001E52FA">
      <w:pPr>
        <w:rPr>
          <w:rFonts w:asciiTheme="majorHAnsi" w:hAnsiTheme="majorHAnsi"/>
        </w:rPr>
      </w:pPr>
      <w:hyperlink r:id="rId197" w:history="1">
        <w:proofErr w:type="spellStart"/>
        <w:r w:rsidRPr="00ED4CD6">
          <w:rPr>
            <w:rStyle w:val="Hyperlink"/>
            <w:rFonts w:asciiTheme="majorHAnsi" w:hAnsiTheme="majorHAnsi"/>
          </w:rPr>
          <w:t>Avri</w:t>
        </w:r>
        <w:proofErr w:type="spellEnd"/>
        <w:r w:rsidRPr="00ED4CD6">
          <w:rPr>
            <w:rStyle w:val="Hyperlink"/>
            <w:rFonts w:asciiTheme="majorHAnsi" w:hAnsiTheme="majorHAnsi"/>
          </w:rPr>
          <w:t xml:space="preserve"> </w:t>
        </w:r>
        <w:proofErr w:type="spellStart"/>
        <w:r w:rsidRPr="00ED4CD6">
          <w:rPr>
            <w:rStyle w:val="Hyperlink"/>
            <w:rFonts w:asciiTheme="majorHAnsi" w:hAnsiTheme="majorHAnsi"/>
          </w:rPr>
          <w:t>Doria</w:t>
        </w:r>
        <w:proofErr w:type="spellEnd"/>
      </w:hyperlink>
    </w:p>
    <w:p w14:paraId="322CF096" w14:textId="77777777" w:rsidR="00ED4CD6" w:rsidRDefault="00ED4CD6" w:rsidP="001E52FA">
      <w:pPr>
        <w:rPr>
          <w:rFonts w:asciiTheme="majorHAnsi" w:hAnsiTheme="majorHAnsi"/>
        </w:rPr>
      </w:pPr>
    </w:p>
    <w:p w14:paraId="249940D7" w14:textId="77777777" w:rsidR="00ED4CD6" w:rsidRPr="00ED4CD6" w:rsidRDefault="00ED4CD6" w:rsidP="00ED4CD6">
      <w:pPr>
        <w:widowControl w:val="0"/>
        <w:autoSpaceDE w:val="0"/>
        <w:autoSpaceDN w:val="0"/>
        <w:adjustRightInd w:val="0"/>
        <w:rPr>
          <w:rFonts w:asciiTheme="majorHAnsi" w:hAnsiTheme="majorHAnsi" w:cs="Courier"/>
        </w:rPr>
      </w:pPr>
      <w:r w:rsidRPr="00ED4CD6">
        <w:rPr>
          <w:rFonts w:asciiTheme="majorHAnsi" w:hAnsiTheme="majorHAnsi" w:cs="Courier"/>
        </w:rPr>
        <w:t xml:space="preserve">Just as the ICANN community often speaks of 'bad actors' among Registrars and </w:t>
      </w:r>
    </w:p>
    <w:p w14:paraId="61AAD947" w14:textId="4D41D76F" w:rsidR="00ED4CD6" w:rsidRDefault="00ED4CD6" w:rsidP="00DD5706">
      <w:pPr>
        <w:widowControl w:val="0"/>
        <w:autoSpaceDE w:val="0"/>
        <w:autoSpaceDN w:val="0"/>
        <w:adjustRightInd w:val="0"/>
        <w:rPr>
          <w:rFonts w:asciiTheme="majorHAnsi" w:hAnsiTheme="majorHAnsi" w:cs="Courier"/>
        </w:rPr>
      </w:pPr>
      <w:r w:rsidRPr="00ED4CD6">
        <w:rPr>
          <w:rFonts w:asciiTheme="majorHAnsi" w:hAnsiTheme="majorHAnsi" w:cs="Courier"/>
        </w:rPr>
        <w:t>Registrants, we must recognize that 'bad actors' exist among the governments of the world.  By 'bad actors' among the govern</w:t>
      </w:r>
      <w:r>
        <w:rPr>
          <w:rFonts w:asciiTheme="majorHAnsi" w:hAnsiTheme="majorHAnsi" w:cs="Courier"/>
        </w:rPr>
        <w:t xml:space="preserve">ments of the world, I refer to </w:t>
      </w:r>
      <w:r w:rsidRPr="00ED4CD6">
        <w:rPr>
          <w:rFonts w:asciiTheme="majorHAnsi" w:hAnsiTheme="majorHAnsi" w:cs="Courier"/>
        </w:rPr>
        <w:t>those governments who consistently violate the principles of the Universal Declaration of Human Rights (UDHR) &lt;</w:t>
      </w:r>
      <w:hyperlink r:id="rId198" w:history="1">
        <w:r w:rsidRPr="00ED4CD6">
          <w:rPr>
            <w:rFonts w:asciiTheme="majorHAnsi" w:hAnsiTheme="majorHAnsi" w:cs="Courier"/>
            <w:color w:val="0000F5"/>
            <w:u w:val="single" w:color="0000F5"/>
          </w:rPr>
          <w:t>http://www.un.org/en/documents/udhr/</w:t>
        </w:r>
      </w:hyperlink>
      <w:r w:rsidRPr="00ED4CD6">
        <w:rPr>
          <w:rFonts w:asciiTheme="majorHAnsi" w:hAnsiTheme="majorHAnsi" w:cs="Courier"/>
        </w:rPr>
        <w:t>&gt; and the International Covenant on Civi</w:t>
      </w:r>
      <w:r>
        <w:rPr>
          <w:rFonts w:asciiTheme="majorHAnsi" w:hAnsiTheme="majorHAnsi" w:cs="Courier"/>
        </w:rPr>
        <w:t xml:space="preserve">l and Political Rights  (ICCPR) </w:t>
      </w:r>
      <w:r w:rsidRPr="00ED4CD6">
        <w:rPr>
          <w:rFonts w:asciiTheme="majorHAnsi" w:hAnsiTheme="majorHAnsi" w:cs="Courier"/>
        </w:rPr>
        <w:t>&lt;</w:t>
      </w:r>
      <w:hyperlink r:id="rId199" w:history="1">
        <w:r w:rsidRPr="00ED4CD6">
          <w:rPr>
            <w:rFonts w:asciiTheme="majorHAnsi" w:hAnsiTheme="majorHAnsi" w:cs="Courier"/>
            <w:color w:val="0000F5"/>
            <w:u w:val="single" w:color="0000F5"/>
          </w:rPr>
          <w:t>http://www2.ohchr.org/english/law/ccpr.htm</w:t>
        </w:r>
      </w:hyperlink>
      <w:r w:rsidRPr="00ED4CD6">
        <w:rPr>
          <w:rFonts w:asciiTheme="majorHAnsi" w:hAnsiTheme="majorHAnsi" w:cs="Courier"/>
        </w:rPr>
        <w:t xml:space="preserve">&gt;, as well as other international treaties and covenants.   As with 'bad actors' within the </w:t>
      </w:r>
      <w:proofErr w:type="spellStart"/>
      <w:r w:rsidRPr="00ED4CD6">
        <w:rPr>
          <w:rFonts w:asciiTheme="majorHAnsi" w:hAnsiTheme="majorHAnsi" w:cs="Courier"/>
        </w:rPr>
        <w:t>Regstrars</w:t>
      </w:r>
      <w:proofErr w:type="spellEnd"/>
      <w:r w:rsidRPr="00ED4CD6">
        <w:rPr>
          <w:rFonts w:asciiTheme="majorHAnsi" w:hAnsiTheme="majorHAnsi" w:cs="Courier"/>
        </w:rPr>
        <w:t xml:space="preserve"> and Registrants, the 'bad actors' within governments are a minority, but they do exist.  I refer specifically, not only to those governments who use private data to prosecute citizens for freedom of speech and association, but those who persecute and imprison, and sometimes worse, their citizens for the 'crime' of being gay, </w:t>
      </w:r>
      <w:proofErr w:type="spellStart"/>
      <w:r w:rsidRPr="00ED4CD6">
        <w:rPr>
          <w:rFonts w:asciiTheme="majorHAnsi" w:hAnsiTheme="majorHAnsi" w:cs="Courier"/>
        </w:rPr>
        <w:t>i.e</w:t>
      </w:r>
      <w:proofErr w:type="spellEnd"/>
      <w:r w:rsidRPr="00ED4CD6">
        <w:rPr>
          <w:rFonts w:asciiTheme="majorHAnsi" w:hAnsiTheme="majorHAnsi" w:cs="Courier"/>
        </w:rPr>
        <w:t xml:space="preserve"> for having a gender orientation or gender expression that is outside their narrow cultural norms.</w:t>
      </w:r>
    </w:p>
    <w:p w14:paraId="50990065" w14:textId="77777777" w:rsidR="00761F5C" w:rsidRDefault="00761F5C" w:rsidP="00DD5706">
      <w:pPr>
        <w:widowControl w:val="0"/>
        <w:autoSpaceDE w:val="0"/>
        <w:autoSpaceDN w:val="0"/>
        <w:adjustRightInd w:val="0"/>
        <w:rPr>
          <w:rFonts w:asciiTheme="majorHAnsi" w:hAnsiTheme="majorHAnsi" w:cs="Courier"/>
        </w:rPr>
      </w:pPr>
    </w:p>
    <w:p w14:paraId="18B0F4E4" w14:textId="27B811D3" w:rsidR="00761F5C" w:rsidRDefault="00761F5C" w:rsidP="00761F5C">
      <w:pPr>
        <w:widowControl w:val="0"/>
        <w:autoSpaceDE w:val="0"/>
        <w:autoSpaceDN w:val="0"/>
        <w:adjustRightInd w:val="0"/>
        <w:rPr>
          <w:rFonts w:asciiTheme="majorHAnsi" w:hAnsiTheme="majorHAnsi" w:cs="Courier"/>
        </w:rPr>
      </w:pPr>
      <w:hyperlink r:id="rId200" w:history="1">
        <w:r w:rsidRPr="00761F5C">
          <w:rPr>
            <w:rStyle w:val="Hyperlink"/>
            <w:rFonts w:asciiTheme="majorHAnsi" w:hAnsiTheme="majorHAnsi" w:cs="Courier"/>
          </w:rPr>
          <w:t>GNSO Registrar Stakeholder Group (</w:t>
        </w:r>
        <w:proofErr w:type="spellStart"/>
        <w:r w:rsidRPr="00761F5C">
          <w:rPr>
            <w:rStyle w:val="Hyperlink"/>
            <w:rFonts w:asciiTheme="majorHAnsi" w:hAnsiTheme="majorHAnsi" w:cs="Courier"/>
          </w:rPr>
          <w:t>RrSG</w:t>
        </w:r>
        <w:proofErr w:type="spellEnd"/>
        <w:r w:rsidRPr="00761F5C">
          <w:rPr>
            <w:rStyle w:val="Hyperlink"/>
            <w:rFonts w:asciiTheme="majorHAnsi" w:hAnsiTheme="majorHAnsi" w:cs="Courier"/>
          </w:rPr>
          <w:t>)</w:t>
        </w:r>
      </w:hyperlink>
    </w:p>
    <w:p w14:paraId="5B9083FF" w14:textId="77777777" w:rsidR="00761F5C" w:rsidRDefault="00761F5C" w:rsidP="00761F5C">
      <w:pPr>
        <w:widowControl w:val="0"/>
        <w:autoSpaceDE w:val="0"/>
        <w:autoSpaceDN w:val="0"/>
        <w:adjustRightInd w:val="0"/>
        <w:rPr>
          <w:rFonts w:asciiTheme="majorHAnsi" w:hAnsiTheme="majorHAnsi" w:cs="Courier"/>
        </w:rPr>
      </w:pPr>
    </w:p>
    <w:p w14:paraId="5224BE41" w14:textId="5A904CF0" w:rsidR="00761F5C" w:rsidRDefault="00434EAE" w:rsidP="00434EAE">
      <w:pPr>
        <w:widowControl w:val="0"/>
        <w:autoSpaceDE w:val="0"/>
        <w:autoSpaceDN w:val="0"/>
        <w:adjustRightInd w:val="0"/>
        <w:rPr>
          <w:rFonts w:asciiTheme="majorHAnsi" w:hAnsiTheme="majorHAnsi" w:cs="Courier"/>
        </w:rPr>
      </w:pPr>
      <w:r w:rsidRPr="00434EAE">
        <w:rPr>
          <w:rFonts w:asciiTheme="majorHAnsi" w:hAnsiTheme="majorHAnsi" w:cs="Courier"/>
        </w:rPr>
        <w:t>We would like to highlight the universally understanding that the WHOIS system is being used for purposes it was never designed to serve, so all incremental changes should be part of a larger strategy to replace the system, as has been recommended by many community members, importantly the Security and Stability Advisory Committee.</w:t>
      </w:r>
    </w:p>
    <w:p w14:paraId="1E103BC0" w14:textId="77777777" w:rsidR="00E43C83" w:rsidRDefault="00E43C83" w:rsidP="00434EAE">
      <w:pPr>
        <w:widowControl w:val="0"/>
        <w:autoSpaceDE w:val="0"/>
        <w:autoSpaceDN w:val="0"/>
        <w:adjustRightInd w:val="0"/>
        <w:rPr>
          <w:rFonts w:asciiTheme="majorHAnsi" w:hAnsiTheme="majorHAnsi" w:cs="Courier"/>
        </w:rPr>
      </w:pPr>
    </w:p>
    <w:p w14:paraId="67A87A8A" w14:textId="77777777" w:rsidR="00E43C83" w:rsidRPr="00C83F81" w:rsidRDefault="00E43C83" w:rsidP="00E43C83">
      <w:pPr>
        <w:rPr>
          <w:rFonts w:asciiTheme="majorHAnsi" w:hAnsiTheme="majorHAnsi"/>
        </w:rPr>
      </w:pPr>
      <w:hyperlink r:id="rId201" w:history="1">
        <w:r w:rsidRPr="00306571">
          <w:rPr>
            <w:rStyle w:val="Hyperlink"/>
            <w:rFonts w:asciiTheme="majorHAnsi" w:hAnsiTheme="majorHAnsi"/>
          </w:rPr>
          <w:t>At-Large (ALAC)</w:t>
        </w:r>
        <w:r w:rsidRPr="00306571">
          <w:rPr>
            <w:rStyle w:val="Hyperlink"/>
            <w:rFonts w:asciiTheme="majorHAnsi" w:hAnsiTheme="majorHAnsi"/>
          </w:rPr>
          <w:br/>
        </w:r>
      </w:hyperlink>
    </w:p>
    <w:p w14:paraId="4BC681DC" w14:textId="109B4C33" w:rsidR="00E43C83" w:rsidRPr="00E43C83" w:rsidRDefault="00E43C83" w:rsidP="00E43C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E43C83">
        <w:rPr>
          <w:rFonts w:ascii="Calibri" w:hAnsi="Calibri" w:cs="Calibri"/>
          <w:color w:val="000000"/>
        </w:rPr>
        <w:t>We do not anticipate a retreat from these positions: The ALAC believes that the public interest rationale for</w:t>
      </w:r>
      <w:r w:rsidRPr="00E43C83">
        <w:rPr>
          <w:rFonts w:ascii="Calibri" w:hAnsi="Calibri" w:cs="Calibri"/>
          <w:color w:val="000000"/>
        </w:rPr>
        <w:t xml:space="preserve"> </w:t>
      </w:r>
      <w:r w:rsidRPr="00E43C83">
        <w:rPr>
          <w:rFonts w:ascii="Calibri" w:hAnsi="Calibri" w:cs="Calibri"/>
          <w:color w:val="000000"/>
        </w:rPr>
        <w:t>a WHOIS service and its contextual implementation remains and retains our support; it is absolutely</w:t>
      </w:r>
      <w:r w:rsidRPr="00E43C83">
        <w:rPr>
          <w:rFonts w:ascii="Calibri" w:hAnsi="Calibri" w:cs="Calibri"/>
          <w:color w:val="000000"/>
        </w:rPr>
        <w:t xml:space="preserve"> </w:t>
      </w:r>
      <w:r w:rsidRPr="00E43C83">
        <w:rPr>
          <w:rFonts w:ascii="Calibri" w:hAnsi="Calibri" w:cs="Calibri"/>
          <w:color w:val="000000"/>
        </w:rPr>
        <w:t>required as a starting point for redress of grievance. We insist there should be no hindrance placed on the</w:t>
      </w:r>
      <w:r w:rsidRPr="00E43C83">
        <w:rPr>
          <w:rFonts w:ascii="Calibri" w:hAnsi="Calibri" w:cs="Calibri"/>
          <w:color w:val="000000"/>
        </w:rPr>
        <w:t xml:space="preserve"> </w:t>
      </w:r>
      <w:r w:rsidRPr="00E43C83">
        <w:rPr>
          <w:rFonts w:ascii="Calibri" w:hAnsi="Calibri" w:cs="Calibri"/>
          <w:color w:val="000000"/>
        </w:rPr>
        <w:t>ordinary Internet user with regard to access of WHOIS data. In this context, we summarily reject the</w:t>
      </w:r>
      <w:r w:rsidRPr="00E43C83">
        <w:rPr>
          <w:rFonts w:ascii="Calibri" w:hAnsi="Calibri" w:cs="Calibri"/>
          <w:color w:val="000000"/>
        </w:rPr>
        <w:t xml:space="preserve"> </w:t>
      </w:r>
      <w:r w:rsidRPr="00E43C83">
        <w:rPr>
          <w:rFonts w:ascii="Calibri" w:hAnsi="Calibri" w:cs="Calibri"/>
          <w:color w:val="000000"/>
        </w:rPr>
        <w:t>concept of differentiated access – via so-called white-listed IP addresses – some jurisdictions seem to be</w:t>
      </w:r>
      <w:r w:rsidRPr="00E43C83">
        <w:rPr>
          <w:rFonts w:ascii="Calibri" w:hAnsi="Calibri" w:cs="Calibri"/>
          <w:color w:val="000000"/>
        </w:rPr>
        <w:t xml:space="preserve"> </w:t>
      </w:r>
      <w:r w:rsidRPr="00E43C83">
        <w:rPr>
          <w:rFonts w:ascii="Calibri" w:hAnsi="Calibri" w:cs="Calibri"/>
          <w:color w:val="000000"/>
        </w:rPr>
        <w:t>proposing as exception to otherwise embargoed WHOIS data under the guise of the ‘privacy’ retention of</w:t>
      </w:r>
      <w:r w:rsidRPr="00E43C83">
        <w:rPr>
          <w:rFonts w:ascii="Calibri" w:hAnsi="Calibri" w:cs="Calibri"/>
          <w:color w:val="000000"/>
        </w:rPr>
        <w:t xml:space="preserve"> </w:t>
      </w:r>
      <w:r w:rsidRPr="00E43C83">
        <w:rPr>
          <w:rFonts w:ascii="Calibri" w:hAnsi="Calibri" w:cs="Calibri"/>
          <w:color w:val="000000"/>
        </w:rPr>
        <w:t>personal data. The ALAC also reiterates our fulsome support for enforcement of a purposeful WHOIS data</w:t>
      </w:r>
      <w:r w:rsidRPr="00E43C83">
        <w:rPr>
          <w:rFonts w:ascii="Calibri" w:hAnsi="Calibri" w:cs="Calibri"/>
          <w:color w:val="000000"/>
        </w:rPr>
        <w:t xml:space="preserve"> </w:t>
      </w:r>
      <w:r w:rsidRPr="00E43C83">
        <w:rPr>
          <w:rFonts w:ascii="Calibri" w:hAnsi="Calibri" w:cs="Calibri"/>
          <w:color w:val="000000"/>
        </w:rPr>
        <w:t>accuracy regime without delay.</w:t>
      </w:r>
    </w:p>
    <w:p w14:paraId="2D9D1F70" w14:textId="7B9E1E65" w:rsidR="00E43C83" w:rsidRPr="00E43C83" w:rsidRDefault="00E43C83" w:rsidP="00E43C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E43C83">
        <w:rPr>
          <w:rFonts w:ascii="Calibri" w:hAnsi="Calibri" w:cs="Calibri"/>
          <w:color w:val="000000"/>
        </w:rPr>
        <w:t>With respect to privacy and WHOIS, we acknowledge competing views in our community. The arguments</w:t>
      </w:r>
      <w:r w:rsidRPr="00E43C83">
        <w:rPr>
          <w:rFonts w:ascii="Calibri" w:hAnsi="Calibri" w:cs="Calibri"/>
          <w:color w:val="000000"/>
        </w:rPr>
        <w:t xml:space="preserve"> </w:t>
      </w:r>
      <w:r w:rsidRPr="00E43C83">
        <w:rPr>
          <w:rFonts w:ascii="Calibri" w:hAnsi="Calibri" w:cs="Calibri"/>
          <w:color w:val="000000"/>
        </w:rPr>
        <w:t>intersect at the nexus of several fundamental principles; information rights vs. privacy vs. necessity vs.</w:t>
      </w:r>
      <w:r w:rsidRPr="00E43C83">
        <w:rPr>
          <w:rFonts w:ascii="Calibri" w:hAnsi="Calibri" w:cs="Calibri"/>
          <w:color w:val="000000"/>
        </w:rPr>
        <w:t xml:space="preserve"> </w:t>
      </w:r>
      <w:r w:rsidRPr="00E43C83">
        <w:rPr>
          <w:rFonts w:ascii="Calibri" w:hAnsi="Calibri" w:cs="Calibri"/>
          <w:color w:val="000000"/>
        </w:rPr>
        <w:t>transparency vs. predictability. In context, this ALAC seeks to espouse a general principle that prioritizes</w:t>
      </w:r>
      <w:r w:rsidRPr="00E43C83">
        <w:rPr>
          <w:rFonts w:ascii="Calibri" w:hAnsi="Calibri" w:cs="Calibri"/>
          <w:color w:val="000000"/>
        </w:rPr>
        <w:t xml:space="preserve"> </w:t>
      </w:r>
      <w:r w:rsidRPr="00E43C83">
        <w:rPr>
          <w:rFonts w:ascii="Calibri" w:hAnsi="Calibri" w:cs="Calibri"/>
          <w:color w:val="000000"/>
        </w:rPr>
        <w:t>and accepts some measure of convergence between competing principles.</w:t>
      </w:r>
    </w:p>
    <w:p w14:paraId="30F6A0FA" w14:textId="637DB8E8" w:rsidR="00E43C83" w:rsidRPr="00E43C83" w:rsidRDefault="00E43C83" w:rsidP="00E43C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E43C83">
        <w:rPr>
          <w:rFonts w:ascii="Calibri" w:hAnsi="Calibri" w:cs="Calibri"/>
          <w:color w:val="000000"/>
        </w:rPr>
        <w:t>We plainly accept the Internet as transnational and a perfect embodiment of the common; meaning a</w:t>
      </w:r>
      <w:r w:rsidRPr="00E43C83">
        <w:rPr>
          <w:rFonts w:ascii="Calibri" w:hAnsi="Calibri" w:cs="Calibri"/>
          <w:color w:val="000000"/>
        </w:rPr>
        <w:t xml:space="preserve"> </w:t>
      </w:r>
      <w:r w:rsidRPr="00E43C83">
        <w:rPr>
          <w:rFonts w:ascii="Calibri" w:hAnsi="Calibri" w:cs="Calibri"/>
          <w:color w:val="000000"/>
        </w:rPr>
        <w:t>global collection of shared resources to the use and benefit of all of the world’s peoples. The crucial</w:t>
      </w:r>
      <w:r w:rsidRPr="00E43C83">
        <w:rPr>
          <w:rFonts w:ascii="Calibri" w:hAnsi="Calibri" w:cs="Calibri"/>
          <w:color w:val="000000"/>
        </w:rPr>
        <w:t xml:space="preserve"> </w:t>
      </w:r>
      <w:r w:rsidRPr="00E43C83">
        <w:rPr>
          <w:rFonts w:ascii="Calibri" w:hAnsi="Calibri" w:cs="Calibri"/>
          <w:color w:val="000000"/>
        </w:rPr>
        <w:t>distinction we recognize is that while data or content use is global, regulatory practice and/or enforcement</w:t>
      </w:r>
      <w:r w:rsidRPr="00E43C83">
        <w:rPr>
          <w:rFonts w:ascii="Calibri" w:hAnsi="Calibri" w:cs="Calibri"/>
          <w:color w:val="000000"/>
        </w:rPr>
        <w:t xml:space="preserve"> </w:t>
      </w:r>
      <w:r w:rsidRPr="00E43C83">
        <w:rPr>
          <w:rFonts w:ascii="Calibri" w:hAnsi="Calibri" w:cs="Calibri"/>
          <w:color w:val="000000"/>
        </w:rPr>
        <w:t>tends to the local. As such, we have long recognized that the cross-border nature of Internet resources</w:t>
      </w:r>
      <w:r w:rsidRPr="00E43C83">
        <w:rPr>
          <w:rFonts w:ascii="Calibri" w:hAnsi="Calibri" w:cs="Calibri"/>
          <w:color w:val="000000"/>
        </w:rPr>
        <w:t xml:space="preserve"> </w:t>
      </w:r>
      <w:r w:rsidRPr="00E43C83">
        <w:rPr>
          <w:rFonts w:ascii="Calibri" w:hAnsi="Calibri" w:cs="Calibri"/>
          <w:color w:val="000000"/>
        </w:rPr>
        <w:t>makes for persistent jurisdictional problems, especially those that tend to be narrowly nationalistic in</w:t>
      </w:r>
      <w:r w:rsidRPr="00E43C83">
        <w:rPr>
          <w:rFonts w:ascii="Calibri" w:hAnsi="Calibri" w:cs="Calibri"/>
          <w:color w:val="000000"/>
        </w:rPr>
        <w:t xml:space="preserve"> </w:t>
      </w:r>
      <w:r w:rsidRPr="00E43C83">
        <w:rPr>
          <w:rFonts w:ascii="Calibri" w:hAnsi="Calibri" w:cs="Calibri"/>
          <w:color w:val="000000"/>
        </w:rPr>
        <w:t>outlook. Increasingly, we are witness to the development of regimes for collaboration and concurrent</w:t>
      </w:r>
      <w:r w:rsidRPr="00E43C83">
        <w:rPr>
          <w:rFonts w:ascii="Calibri" w:hAnsi="Calibri" w:cs="Calibri"/>
          <w:color w:val="000000"/>
        </w:rPr>
        <w:t xml:space="preserve"> </w:t>
      </w:r>
      <w:r w:rsidRPr="00E43C83">
        <w:rPr>
          <w:rFonts w:ascii="Calibri" w:hAnsi="Calibri" w:cs="Calibri"/>
          <w:color w:val="000000"/>
        </w:rPr>
        <w:t>jurisdiction between and among metropolitan countries, especially with matters pertaining to law</w:t>
      </w:r>
      <w:r w:rsidRPr="00E43C83">
        <w:rPr>
          <w:rFonts w:ascii="Calibri" w:hAnsi="Calibri" w:cs="Calibri"/>
          <w:color w:val="000000"/>
        </w:rPr>
        <w:t xml:space="preserve"> </w:t>
      </w:r>
      <w:r w:rsidRPr="00E43C83">
        <w:rPr>
          <w:rFonts w:ascii="Calibri" w:hAnsi="Calibri" w:cs="Calibri"/>
          <w:color w:val="000000"/>
        </w:rPr>
        <w:t>enforcement. We note the dissonance occasioned by class distinctions between ‘natural’ and ‘legal’</w:t>
      </w:r>
      <w:r w:rsidRPr="00E43C83">
        <w:rPr>
          <w:rFonts w:ascii="Calibri" w:hAnsi="Calibri" w:cs="Calibri"/>
          <w:color w:val="000000"/>
        </w:rPr>
        <w:t xml:space="preserve"> </w:t>
      </w:r>
      <w:r w:rsidRPr="00E43C83">
        <w:rPr>
          <w:rFonts w:ascii="Calibri" w:hAnsi="Calibri" w:cs="Calibri"/>
          <w:color w:val="000000"/>
        </w:rPr>
        <w:t>persons in the several jurisdictions</w:t>
      </w:r>
      <w:proofErr w:type="gramStart"/>
      <w:r w:rsidRPr="00E43C83">
        <w:rPr>
          <w:rFonts w:ascii="Calibri" w:hAnsi="Calibri" w:cs="Calibri"/>
          <w:color w:val="000000"/>
        </w:rPr>
        <w:t>.....</w:t>
      </w:r>
      <w:proofErr w:type="gramEnd"/>
      <w:r w:rsidRPr="00E43C83">
        <w:rPr>
          <w:rFonts w:ascii="Calibri" w:hAnsi="Calibri" w:cs="Calibri"/>
          <w:color w:val="000000"/>
        </w:rPr>
        <w:t>and all that this implies for the virtual world. It is within reason to</w:t>
      </w:r>
      <w:r w:rsidRPr="00E43C83">
        <w:rPr>
          <w:rFonts w:ascii="Calibri" w:hAnsi="Calibri" w:cs="Calibri"/>
          <w:color w:val="000000"/>
        </w:rPr>
        <w:t xml:space="preserve"> </w:t>
      </w:r>
      <w:r w:rsidRPr="00E43C83">
        <w:rPr>
          <w:rFonts w:ascii="Calibri" w:hAnsi="Calibri" w:cs="Calibri"/>
          <w:color w:val="000000"/>
        </w:rPr>
        <w:t>accept that even in this context, deception or unfair practices can be accommodated.</w:t>
      </w:r>
      <w:r w:rsidRPr="00E43C83">
        <w:rPr>
          <w:rFonts w:ascii="Calibri" w:hAnsi="Calibri" w:cs="Calibri"/>
          <w:color w:val="000000"/>
        </w:rPr>
        <w:t xml:space="preserve"> </w:t>
      </w:r>
      <w:r w:rsidRPr="00E43C83">
        <w:rPr>
          <w:rFonts w:ascii="Calibri" w:hAnsi="Calibri" w:cs="Calibri"/>
          <w:color w:val="000000"/>
        </w:rPr>
        <w:t>We accept that for the virtual world, the Domain Name System allows the connection of each of us to all of</w:t>
      </w:r>
      <w:r w:rsidRPr="00E43C83">
        <w:rPr>
          <w:rFonts w:ascii="Calibri" w:hAnsi="Calibri" w:cs="Calibri"/>
          <w:color w:val="000000"/>
        </w:rPr>
        <w:t xml:space="preserve"> </w:t>
      </w:r>
      <w:proofErr w:type="gramStart"/>
      <w:r w:rsidRPr="00E43C83">
        <w:rPr>
          <w:rFonts w:ascii="Calibri" w:hAnsi="Calibri" w:cs="Calibri"/>
          <w:color w:val="000000"/>
        </w:rPr>
        <w:t>us; North and South, East to West</w:t>
      </w:r>
      <w:proofErr w:type="gramEnd"/>
      <w:r w:rsidRPr="00E43C83">
        <w:rPr>
          <w:rFonts w:ascii="Calibri" w:hAnsi="Calibri" w:cs="Calibri"/>
          <w:color w:val="000000"/>
        </w:rPr>
        <w:t>. And in context of generic Top Level Domain structures, define a set of</w:t>
      </w:r>
      <w:r w:rsidRPr="00E43C83">
        <w:rPr>
          <w:rFonts w:ascii="Calibri" w:hAnsi="Calibri" w:cs="Calibri"/>
          <w:color w:val="000000"/>
        </w:rPr>
        <w:t xml:space="preserve"> </w:t>
      </w:r>
      <w:r w:rsidRPr="00E43C83">
        <w:rPr>
          <w:rFonts w:ascii="Calibri" w:hAnsi="Calibri" w:cs="Calibri"/>
          <w:color w:val="000000"/>
        </w:rPr>
        <w:t>common pool resources, inclusive of WHOIS data. In furtherance of the global public interest, the ALAC has</w:t>
      </w:r>
      <w:r w:rsidRPr="00E43C83">
        <w:rPr>
          <w:rFonts w:ascii="Calibri" w:hAnsi="Calibri" w:cs="Calibri"/>
          <w:color w:val="000000"/>
        </w:rPr>
        <w:t xml:space="preserve"> </w:t>
      </w:r>
      <w:r w:rsidRPr="00E43C83">
        <w:rPr>
          <w:rFonts w:ascii="Calibri" w:hAnsi="Calibri" w:cs="Calibri"/>
          <w:color w:val="000000"/>
        </w:rPr>
        <w:t>a duty of care to speak out and ensure that management or control initiatives for such resources are not</w:t>
      </w:r>
      <w:r w:rsidRPr="00E43C83">
        <w:rPr>
          <w:rFonts w:ascii="Calibri" w:hAnsi="Calibri" w:cs="Calibri"/>
          <w:color w:val="000000"/>
        </w:rPr>
        <w:t xml:space="preserve"> </w:t>
      </w:r>
      <w:r w:rsidRPr="00E43C83">
        <w:rPr>
          <w:rFonts w:ascii="Calibri" w:hAnsi="Calibri" w:cs="Calibri"/>
          <w:color w:val="000000"/>
        </w:rPr>
        <w:t xml:space="preserve">determined by the whims of hegemony or the cynical calculations of </w:t>
      </w:r>
      <w:proofErr w:type="spellStart"/>
      <w:r w:rsidRPr="00E43C83">
        <w:rPr>
          <w:rFonts w:ascii="Calibri" w:hAnsi="Calibri" w:cs="Calibri"/>
          <w:color w:val="000000"/>
        </w:rPr>
        <w:t>exceptionalizm</w:t>
      </w:r>
      <w:proofErr w:type="spellEnd"/>
      <w:r w:rsidRPr="00E43C83">
        <w:rPr>
          <w:rFonts w:ascii="Calibri" w:hAnsi="Calibri" w:cs="Calibri"/>
          <w:color w:val="000000"/>
        </w:rPr>
        <w:t>. We must look beyond</w:t>
      </w:r>
      <w:r w:rsidRPr="00E43C83">
        <w:rPr>
          <w:rFonts w:ascii="Calibri" w:hAnsi="Calibri" w:cs="Calibri"/>
          <w:color w:val="000000"/>
        </w:rPr>
        <w:t xml:space="preserve"> </w:t>
      </w:r>
      <w:r w:rsidRPr="00E43C83">
        <w:rPr>
          <w:rFonts w:ascii="Calibri" w:hAnsi="Calibri" w:cs="Calibri"/>
          <w:color w:val="000000"/>
        </w:rPr>
        <w:t>the rhetoric.</w:t>
      </w:r>
    </w:p>
    <w:p w14:paraId="1F9DDACB" w14:textId="4992F8A2" w:rsidR="00E43C83" w:rsidRPr="00E43C83" w:rsidRDefault="00E43C83" w:rsidP="00E43C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E43C83">
        <w:rPr>
          <w:rFonts w:ascii="Calibri" w:hAnsi="Calibri" w:cs="Calibri"/>
          <w:color w:val="000000"/>
        </w:rPr>
        <w:t xml:space="preserve">It cannot be right for a national law or set of national laws to be </w:t>
      </w:r>
      <w:r w:rsidRPr="00E43C83">
        <w:rPr>
          <w:rFonts w:ascii="Calibri" w:hAnsi="Calibri" w:cs="Calibri"/>
          <w:color w:val="000000"/>
        </w:rPr>
        <w:t xml:space="preserve">deemed as superseding all other </w:t>
      </w:r>
      <w:r w:rsidRPr="00E43C83">
        <w:rPr>
          <w:rFonts w:ascii="Calibri" w:hAnsi="Calibri" w:cs="Calibri"/>
          <w:color w:val="000000"/>
        </w:rPr>
        <w:t>considerations. And while there is a time-honored tradition that parties to a contract may choose the legal</w:t>
      </w:r>
      <w:r w:rsidRPr="00E43C83">
        <w:rPr>
          <w:rFonts w:ascii="Calibri" w:hAnsi="Calibri" w:cs="Calibri"/>
          <w:color w:val="000000"/>
        </w:rPr>
        <w:t xml:space="preserve"> </w:t>
      </w:r>
      <w:r w:rsidRPr="00E43C83">
        <w:rPr>
          <w:rFonts w:ascii="Calibri" w:hAnsi="Calibri" w:cs="Calibri"/>
          <w:color w:val="000000"/>
        </w:rPr>
        <w:t>jurisdiction to which they will submit for binding claims and judgments, we hardly think it useful in this</w:t>
      </w:r>
      <w:r w:rsidRPr="00E43C83">
        <w:rPr>
          <w:rFonts w:ascii="Calibri" w:hAnsi="Calibri" w:cs="Calibri"/>
          <w:color w:val="000000"/>
        </w:rPr>
        <w:t xml:space="preserve"> </w:t>
      </w:r>
      <w:r w:rsidRPr="00E43C83">
        <w:rPr>
          <w:rFonts w:ascii="Calibri" w:hAnsi="Calibri" w:cs="Calibri"/>
          <w:color w:val="000000"/>
        </w:rPr>
        <w:t>'one-to-many' relationship of common-pool resources for a claim of suzerainty of any particular national</w:t>
      </w:r>
      <w:r w:rsidRPr="00E43C83">
        <w:rPr>
          <w:rFonts w:ascii="Calibri" w:hAnsi="Calibri" w:cs="Calibri"/>
          <w:color w:val="000000"/>
        </w:rPr>
        <w:t xml:space="preserve"> </w:t>
      </w:r>
      <w:r w:rsidRPr="00E43C83">
        <w:rPr>
          <w:rFonts w:ascii="Calibri" w:hAnsi="Calibri" w:cs="Calibri"/>
          <w:color w:val="000000"/>
        </w:rPr>
        <w:t>law or, set of laws. It is not unknown for members of a community to cede certain rights to be a part of a</w:t>
      </w:r>
      <w:r w:rsidRPr="00E43C83">
        <w:rPr>
          <w:rFonts w:ascii="Calibri" w:hAnsi="Calibri" w:cs="Calibri"/>
          <w:color w:val="000000"/>
        </w:rPr>
        <w:t xml:space="preserve"> </w:t>
      </w:r>
      <w:r w:rsidRPr="00E43C83">
        <w:rPr>
          <w:rFonts w:ascii="Calibri" w:hAnsi="Calibri" w:cs="Calibri"/>
          <w:color w:val="000000"/>
        </w:rPr>
        <w:t>community. The Internet remaining as a global commons is worthy. And so we believe in extant case that</w:t>
      </w:r>
      <w:r w:rsidRPr="00E43C83">
        <w:rPr>
          <w:rFonts w:ascii="Calibri" w:hAnsi="Calibri" w:cs="Calibri"/>
          <w:color w:val="000000"/>
        </w:rPr>
        <w:t xml:space="preserve"> </w:t>
      </w:r>
      <w:r w:rsidRPr="00E43C83">
        <w:rPr>
          <w:rFonts w:ascii="Calibri" w:hAnsi="Calibri" w:cs="Calibri"/>
          <w:color w:val="000000"/>
        </w:rPr>
        <w:t>it is not only politic but right for members of this global community to</w:t>
      </w:r>
      <w:r w:rsidRPr="00E43C83">
        <w:rPr>
          <w:rFonts w:ascii="Calibri" w:hAnsi="Calibri" w:cs="Calibri"/>
          <w:color w:val="000000"/>
        </w:rPr>
        <w:t xml:space="preserve"> devise binding WHOIS rules and </w:t>
      </w:r>
      <w:r w:rsidRPr="00E43C83">
        <w:rPr>
          <w:rFonts w:ascii="Calibri" w:hAnsi="Calibri" w:cs="Calibri"/>
          <w:color w:val="000000"/>
        </w:rPr>
        <w:t>expect due respect for them from external parties, including governments.</w:t>
      </w:r>
      <w:r>
        <w:rPr>
          <w:rFonts w:ascii="Calibri" w:hAnsi="Calibri" w:cs="Calibri"/>
          <w:color w:val="000000"/>
        </w:rPr>
        <w:t xml:space="preserve"> </w:t>
      </w:r>
      <w:bookmarkStart w:id="1" w:name="_GoBack"/>
      <w:bookmarkEnd w:id="1"/>
      <w:r w:rsidRPr="00E43C83">
        <w:rPr>
          <w:rFonts w:ascii="Calibri" w:hAnsi="Calibri" w:cs="Calibri"/>
          <w:color w:val="000000"/>
        </w:rPr>
        <w:t>The At-Large is properly mindful of claims to privacy for one or other purpose and willingly</w:t>
      </w:r>
      <w:r w:rsidRPr="00E43C83">
        <w:rPr>
          <w:rFonts w:ascii="Calibri" w:hAnsi="Calibri" w:cs="Calibri"/>
          <w:color w:val="000000"/>
        </w:rPr>
        <w:t xml:space="preserve"> </w:t>
      </w:r>
      <w:r w:rsidRPr="00E43C83">
        <w:rPr>
          <w:rFonts w:ascii="Calibri" w:hAnsi="Calibri" w:cs="Calibri"/>
          <w:color w:val="000000"/>
        </w:rPr>
        <w:t>accede</w:t>
      </w:r>
      <w:r w:rsidRPr="00E43C83">
        <w:rPr>
          <w:rFonts w:ascii="Calibri" w:hAnsi="Calibri" w:cs="Calibri"/>
          <w:color w:val="000000"/>
        </w:rPr>
        <w:t xml:space="preserve"> </w:t>
      </w:r>
      <w:r w:rsidRPr="00E43C83">
        <w:rPr>
          <w:rFonts w:ascii="Calibri" w:hAnsi="Calibri" w:cs="Calibri"/>
          <w:color w:val="000000"/>
        </w:rPr>
        <w:t>accommodation for such claims, so long as these do not degrade the ability of any user to effectively seek</w:t>
      </w:r>
      <w:r w:rsidRPr="00E43C83">
        <w:rPr>
          <w:rFonts w:ascii="Calibri" w:hAnsi="Calibri" w:cs="Calibri"/>
          <w:color w:val="000000"/>
        </w:rPr>
        <w:t xml:space="preserve"> </w:t>
      </w:r>
      <w:r w:rsidRPr="00E43C83">
        <w:rPr>
          <w:rFonts w:ascii="Calibri" w:hAnsi="Calibri" w:cs="Calibri"/>
          <w:color w:val="000000"/>
        </w:rPr>
        <w:t>redress of grievance. Truth be known, what we have are persons, both natural and legal and for whatever</w:t>
      </w:r>
      <w:r w:rsidRPr="00E43C83">
        <w:rPr>
          <w:rFonts w:ascii="Calibri" w:hAnsi="Calibri" w:cs="Calibri"/>
          <w:color w:val="000000"/>
        </w:rPr>
        <w:t xml:space="preserve"> </w:t>
      </w:r>
      <w:r w:rsidRPr="00E43C83">
        <w:rPr>
          <w:rFonts w:ascii="Calibri" w:hAnsi="Calibri" w:cs="Calibri"/>
          <w:color w:val="000000"/>
        </w:rPr>
        <w:t>reason, wishing to be on the commons but not of the commons. First, we cannot concede that commercial</w:t>
      </w:r>
      <w:r w:rsidRPr="00E43C83">
        <w:rPr>
          <w:rFonts w:ascii="Calibri" w:hAnsi="Calibri" w:cs="Calibri"/>
          <w:color w:val="000000"/>
        </w:rPr>
        <w:t xml:space="preserve"> </w:t>
      </w:r>
      <w:r w:rsidRPr="00E43C83">
        <w:rPr>
          <w:rFonts w:ascii="Calibri" w:hAnsi="Calibri" w:cs="Calibri"/>
          <w:color w:val="000000"/>
        </w:rPr>
        <w:t>entities should prevail on any claim of a right to privacy. But we would wish to err on the side of caution</w:t>
      </w:r>
      <w:r w:rsidRPr="00E43C83">
        <w:rPr>
          <w:rFonts w:ascii="Calibri" w:hAnsi="Calibri" w:cs="Calibri"/>
          <w:color w:val="000000"/>
        </w:rPr>
        <w:t xml:space="preserve"> </w:t>
      </w:r>
      <w:r w:rsidRPr="00E43C83">
        <w:rPr>
          <w:rFonts w:ascii="Calibri" w:hAnsi="Calibri" w:cs="Calibri"/>
          <w:color w:val="000000"/>
        </w:rPr>
        <w:t>and acknowledge that for perfectly reasonable p</w:t>
      </w:r>
      <w:r w:rsidRPr="00E43C83">
        <w:rPr>
          <w:rFonts w:ascii="Calibri" w:hAnsi="Calibri" w:cs="Calibri"/>
          <w:color w:val="000000"/>
        </w:rPr>
        <w:t xml:space="preserve">olitical purposes, anonymity is </w:t>
      </w:r>
      <w:r w:rsidRPr="00E43C83">
        <w:rPr>
          <w:rFonts w:ascii="Calibri" w:hAnsi="Calibri" w:cs="Calibri"/>
          <w:color w:val="000000"/>
        </w:rPr>
        <w:t>sometimes good and</w:t>
      </w:r>
      <w:r w:rsidRPr="00E43C83">
        <w:rPr>
          <w:rFonts w:ascii="Calibri" w:hAnsi="Calibri" w:cs="Calibri"/>
          <w:color w:val="000000"/>
        </w:rPr>
        <w:t xml:space="preserve"> </w:t>
      </w:r>
      <w:r w:rsidRPr="00E43C83">
        <w:rPr>
          <w:rFonts w:ascii="Calibri" w:hAnsi="Calibri" w:cs="Calibri"/>
          <w:color w:val="000000"/>
        </w:rPr>
        <w:t>necessary; we concede common cause</w:t>
      </w:r>
      <w:r w:rsidRPr="00E43C83">
        <w:rPr>
          <w:rFonts w:ascii="Calibri" w:hAnsi="Calibri" w:cs="Calibri"/>
          <w:color w:val="000000"/>
        </w:rPr>
        <w:t xml:space="preserve"> and vouchsafe the anonymity of </w:t>
      </w:r>
      <w:r w:rsidRPr="00E43C83">
        <w:rPr>
          <w:rFonts w:ascii="Calibri" w:hAnsi="Calibri" w:cs="Calibri"/>
          <w:color w:val="000000"/>
        </w:rPr>
        <w:t>the [political] pamphleteer. This</w:t>
      </w:r>
      <w:r w:rsidRPr="00E43C83">
        <w:rPr>
          <w:rFonts w:ascii="Calibri" w:hAnsi="Calibri" w:cs="Calibri"/>
          <w:color w:val="000000"/>
        </w:rPr>
        <w:t xml:space="preserve"> </w:t>
      </w:r>
      <w:r w:rsidRPr="00E43C83">
        <w:rPr>
          <w:rFonts w:ascii="Calibri" w:hAnsi="Calibri" w:cs="Calibri"/>
          <w:color w:val="000000"/>
        </w:rPr>
        <w:t>aside, we hold that redress begins with knowing who is liable and, w</w:t>
      </w:r>
      <w:r w:rsidRPr="00E43C83">
        <w:rPr>
          <w:rFonts w:ascii="Calibri" w:hAnsi="Calibri" w:cs="Calibri"/>
          <w:color w:val="000000"/>
        </w:rPr>
        <w:t xml:space="preserve">here to find them, all relevant </w:t>
      </w:r>
      <w:r w:rsidRPr="00E43C83">
        <w:rPr>
          <w:rFonts w:ascii="Calibri" w:hAnsi="Calibri" w:cs="Calibri"/>
          <w:color w:val="000000"/>
        </w:rPr>
        <w:t>protocols observed.</w:t>
      </w:r>
    </w:p>
    <w:p w14:paraId="0DAA8E49" w14:textId="62C4376F" w:rsidR="00E43C83" w:rsidRPr="00E43C83" w:rsidRDefault="00E43C83" w:rsidP="00E43C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E43C83">
        <w:rPr>
          <w:rFonts w:ascii="Calibri" w:hAnsi="Calibri" w:cs="Calibri"/>
          <w:color w:val="000000"/>
        </w:rPr>
        <w:t>In this context, we should care less whether privacy rights or claims are connected to a natural person or a</w:t>
      </w:r>
      <w:r w:rsidRPr="00E43C83">
        <w:rPr>
          <w:rFonts w:ascii="Calibri" w:hAnsi="Calibri" w:cs="Calibri"/>
          <w:color w:val="000000"/>
        </w:rPr>
        <w:t xml:space="preserve"> </w:t>
      </w:r>
      <w:r w:rsidRPr="00E43C83">
        <w:rPr>
          <w:rFonts w:ascii="Calibri" w:hAnsi="Calibri" w:cs="Calibri"/>
          <w:color w:val="000000"/>
        </w:rPr>
        <w:t xml:space="preserve">corporation. In our view, the defining matter/ issue </w:t>
      </w:r>
      <w:proofErr w:type="spellStart"/>
      <w:r w:rsidRPr="00E43C83">
        <w:rPr>
          <w:rFonts w:ascii="Calibri" w:hAnsi="Calibri" w:cs="Calibri"/>
          <w:color w:val="000000"/>
        </w:rPr>
        <w:t>inre</w:t>
      </w:r>
      <w:proofErr w:type="spellEnd"/>
      <w:r w:rsidRPr="00E43C83">
        <w:rPr>
          <w:rFonts w:ascii="Calibri" w:hAnsi="Calibri" w:cs="Calibri"/>
          <w:color w:val="000000"/>
        </w:rPr>
        <w:t xml:space="preserve"> the proxy re</w:t>
      </w:r>
      <w:r w:rsidRPr="00E43C83">
        <w:rPr>
          <w:rFonts w:ascii="Calibri" w:hAnsi="Calibri" w:cs="Calibri"/>
          <w:color w:val="000000"/>
        </w:rPr>
        <w:t xml:space="preserve">lationship is an acceptance and </w:t>
      </w:r>
      <w:r w:rsidRPr="00E43C83">
        <w:rPr>
          <w:rFonts w:ascii="Calibri" w:hAnsi="Calibri" w:cs="Calibri"/>
          <w:color w:val="000000"/>
        </w:rPr>
        <w:t>adoption of certain rules. The ALAC accepts the RAA as fit and proper for enshrining WHOIS requirements.</w:t>
      </w:r>
      <w:r>
        <w:rPr>
          <w:rFonts w:ascii="Calibri" w:hAnsi="Calibri" w:cs="Calibri"/>
          <w:color w:val="000000"/>
        </w:rPr>
        <w:t xml:space="preserve"> </w:t>
      </w:r>
      <w:r w:rsidRPr="00E43C83">
        <w:rPr>
          <w:rFonts w:ascii="Calibri" w:hAnsi="Calibri" w:cs="Calibri"/>
          <w:color w:val="000000"/>
        </w:rPr>
        <w:t>The ALAC further recommends that WHOIS pro</w:t>
      </w:r>
      <w:r>
        <w:rPr>
          <w:rFonts w:ascii="Calibri" w:hAnsi="Calibri" w:cs="Calibri"/>
          <w:color w:val="000000"/>
        </w:rPr>
        <w:t xml:space="preserve">xies be regularized and privacy </w:t>
      </w:r>
      <w:r w:rsidRPr="00E43C83">
        <w:rPr>
          <w:rFonts w:ascii="Calibri" w:hAnsi="Calibri" w:cs="Calibri"/>
          <w:color w:val="000000"/>
        </w:rPr>
        <w:t>registrations accommodated</w:t>
      </w:r>
      <w:r w:rsidRPr="00E43C83">
        <w:rPr>
          <w:rFonts w:ascii="Calibri" w:hAnsi="Calibri" w:cs="Calibri"/>
          <w:color w:val="000000"/>
        </w:rPr>
        <w:t xml:space="preserve"> </w:t>
      </w:r>
      <w:r w:rsidRPr="00E43C83">
        <w:rPr>
          <w:rFonts w:ascii="Calibri" w:hAnsi="Calibri" w:cs="Calibri"/>
          <w:color w:val="000000"/>
        </w:rPr>
        <w:t>so long as: a) the proxy provider acts on the expressed actual authority</w:t>
      </w:r>
      <w:r w:rsidRPr="00E43C83">
        <w:rPr>
          <w:rFonts w:ascii="Calibri" w:hAnsi="Calibri" w:cs="Calibri"/>
          <w:color w:val="000000"/>
        </w:rPr>
        <w:t xml:space="preserve"> of the registrant b) the proxy </w:t>
      </w:r>
      <w:r w:rsidRPr="00E43C83">
        <w:rPr>
          <w:rFonts w:ascii="Calibri" w:hAnsi="Calibri" w:cs="Calibri"/>
          <w:color w:val="000000"/>
        </w:rPr>
        <w:t>provider accepts strict liability for the registrant on whose behalf it acts.</w:t>
      </w:r>
    </w:p>
    <w:p w14:paraId="6FD0FA0E" w14:textId="76CC2C53" w:rsidR="00E43C83" w:rsidRPr="00E43C83" w:rsidRDefault="00E43C83" w:rsidP="00E43C83">
      <w:pPr>
        <w:widowControl w:val="0"/>
        <w:autoSpaceDE w:val="0"/>
        <w:autoSpaceDN w:val="0"/>
        <w:adjustRightInd w:val="0"/>
        <w:rPr>
          <w:rFonts w:asciiTheme="majorHAnsi" w:hAnsiTheme="majorHAnsi" w:cs="Courier"/>
        </w:rPr>
      </w:pPr>
    </w:p>
    <w:sectPr w:rsidR="00E43C83" w:rsidRPr="00E43C83" w:rsidSect="004F6F1B">
      <w:headerReference w:type="default" r:id="rId20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A110B" w14:textId="77777777" w:rsidR="00460DC9" w:rsidRDefault="00460DC9" w:rsidP="0014680A">
      <w:r>
        <w:separator/>
      </w:r>
    </w:p>
  </w:endnote>
  <w:endnote w:type="continuationSeparator" w:id="0">
    <w:p w14:paraId="6643E615" w14:textId="77777777" w:rsidR="00460DC9" w:rsidRDefault="00460DC9" w:rsidP="00146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Verdana">
    <w:panose1 w:val="020B0604030504040204"/>
    <w:charset w:val="00"/>
    <w:family w:val="auto"/>
    <w:pitch w:val="variable"/>
    <w:sig w:usb0="A10006FF" w:usb1="4000205B" w:usb2="00000010" w:usb3="00000000" w:csb0="0000019F" w:csb1="00000000"/>
  </w:font>
  <w:font w:name="Courier">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仿宋">
    <w:altName w:val="宋体"/>
    <w:charset w:val="86"/>
    <w:family w:val="modern"/>
    <w:pitch w:val="fixed"/>
    <w:sig w:usb0="800002BF" w:usb1="38CF7CFA" w:usb2="00000016" w:usb3="00000000" w:csb0="00040001" w:csb1="00000000"/>
  </w:font>
  <w:font w:name="Arial Unicode MS">
    <w:panose1 w:val="020B0604020202020204"/>
    <w:charset w:val="00"/>
    <w:family w:val="auto"/>
    <w:pitch w:val="variable"/>
    <w:sig w:usb0="F7FFAFFF" w:usb1="E9DFFFFF" w:usb2="0000003F" w:usb3="00000000" w:csb0="003F01FF" w:csb1="00000000"/>
  </w:font>
  <w:font w:name="Microsoft Tai Le">
    <w:panose1 w:val="020B0502040204020203"/>
    <w:charset w:val="00"/>
    <w:family w:val="auto"/>
    <w:pitch w:val="variable"/>
    <w:sig w:usb0="00000003" w:usb1="00000000" w:usb2="4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F64DC3" w14:textId="77777777" w:rsidR="00460DC9" w:rsidRDefault="00460DC9" w:rsidP="0014680A">
      <w:r>
        <w:separator/>
      </w:r>
    </w:p>
  </w:footnote>
  <w:footnote w:type="continuationSeparator" w:id="0">
    <w:p w14:paraId="126189D2" w14:textId="77777777" w:rsidR="00460DC9" w:rsidRDefault="00460DC9" w:rsidP="001468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491CE" w14:textId="5CA27195" w:rsidR="00460DC9" w:rsidRDefault="00460DC9">
    <w:pPr>
      <w:pStyle w:val="Header"/>
    </w:pPr>
    <w:r>
      <w:t xml:space="preserve">WHOIS Review Team – Costa Rica Meeting – Written Comments Summary </w:t>
    </w:r>
  </w:p>
  <w:p w14:paraId="5EEC3C04" w14:textId="20D31828" w:rsidR="00460DC9" w:rsidRDefault="00460DC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56D26"/>
    <w:multiLevelType w:val="hybridMultilevel"/>
    <w:tmpl w:val="4E022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7E7C62"/>
    <w:multiLevelType w:val="hybridMultilevel"/>
    <w:tmpl w:val="E83A9DB6"/>
    <w:lvl w:ilvl="0" w:tplc="58A65E3E">
      <w:start w:val="6"/>
      <w:numFmt w:val="bullet"/>
      <w:lvlText w:val="−"/>
      <w:lvlJc w:val="left"/>
      <w:pPr>
        <w:ind w:left="1080" w:hanging="72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E603DB"/>
    <w:multiLevelType w:val="hybridMultilevel"/>
    <w:tmpl w:val="3F5CF806"/>
    <w:lvl w:ilvl="0" w:tplc="F9CCA23C">
      <w:numFmt w:val="bullet"/>
      <w:lvlText w:val="−"/>
      <w:lvlJc w:val="left"/>
      <w:pPr>
        <w:ind w:left="920" w:hanging="5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954D3D"/>
    <w:multiLevelType w:val="hybridMultilevel"/>
    <w:tmpl w:val="5DEA4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A25DA1"/>
    <w:multiLevelType w:val="hybridMultilevel"/>
    <w:tmpl w:val="4236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06197B"/>
    <w:multiLevelType w:val="hybridMultilevel"/>
    <w:tmpl w:val="53A2DB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8D40CE3"/>
    <w:multiLevelType w:val="hybridMultilevel"/>
    <w:tmpl w:val="030402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2471D0D"/>
    <w:multiLevelType w:val="hybridMultilevel"/>
    <w:tmpl w:val="40461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804266F"/>
    <w:multiLevelType w:val="hybridMultilevel"/>
    <w:tmpl w:val="76E4A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522B0D"/>
    <w:multiLevelType w:val="hybridMultilevel"/>
    <w:tmpl w:val="B5DA05FC"/>
    <w:lvl w:ilvl="0" w:tplc="9AB6E6F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3125C9"/>
    <w:multiLevelType w:val="hybridMultilevel"/>
    <w:tmpl w:val="9D8C9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2E2037"/>
    <w:multiLevelType w:val="hybridMultilevel"/>
    <w:tmpl w:val="E826AB54"/>
    <w:lvl w:ilvl="0" w:tplc="29FC212C">
      <w:numFmt w:val="bullet"/>
      <w:lvlText w:val="−"/>
      <w:lvlJc w:val="left"/>
      <w:pPr>
        <w:ind w:left="920" w:hanging="5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7542D5"/>
    <w:multiLevelType w:val="hybridMultilevel"/>
    <w:tmpl w:val="6992798E"/>
    <w:lvl w:ilvl="0" w:tplc="618A5F60">
      <w:numFmt w:val="bullet"/>
      <w:lvlText w:val="−"/>
      <w:lvlJc w:val="left"/>
      <w:pPr>
        <w:ind w:left="920" w:hanging="5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6253E9"/>
    <w:multiLevelType w:val="hybridMultilevel"/>
    <w:tmpl w:val="B926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9B429C"/>
    <w:multiLevelType w:val="hybridMultilevel"/>
    <w:tmpl w:val="4FD2BE4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nsid w:val="4AA02177"/>
    <w:multiLevelType w:val="hybridMultilevel"/>
    <w:tmpl w:val="F3E40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107030"/>
    <w:multiLevelType w:val="hybridMultilevel"/>
    <w:tmpl w:val="6C743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F8970A3"/>
    <w:multiLevelType w:val="hybridMultilevel"/>
    <w:tmpl w:val="E440F20A"/>
    <w:lvl w:ilvl="0" w:tplc="58A65E3E">
      <w:start w:val="6"/>
      <w:numFmt w:val="bullet"/>
      <w:lvlText w:val="−"/>
      <w:lvlJc w:val="left"/>
      <w:pPr>
        <w:ind w:left="1080" w:hanging="72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2D187E"/>
    <w:multiLevelType w:val="hybridMultilevel"/>
    <w:tmpl w:val="C290C2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DE7363"/>
    <w:multiLevelType w:val="hybridMultilevel"/>
    <w:tmpl w:val="EFD8B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2234FE4"/>
    <w:multiLevelType w:val="hybridMultilevel"/>
    <w:tmpl w:val="231E94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5C847753"/>
    <w:multiLevelType w:val="hybridMultilevel"/>
    <w:tmpl w:val="21AE7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D9027D8"/>
    <w:multiLevelType w:val="hybridMultilevel"/>
    <w:tmpl w:val="93EAE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F6023E1"/>
    <w:multiLevelType w:val="hybridMultilevel"/>
    <w:tmpl w:val="0C545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A90FBE"/>
    <w:multiLevelType w:val="hybridMultilevel"/>
    <w:tmpl w:val="44BEA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5E30E7"/>
    <w:multiLevelType w:val="hybridMultilevel"/>
    <w:tmpl w:val="80C4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2559BC"/>
    <w:multiLevelType w:val="hybridMultilevel"/>
    <w:tmpl w:val="AC8E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FAF1E9A"/>
    <w:multiLevelType w:val="hybridMultilevel"/>
    <w:tmpl w:val="5D54F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5"/>
  </w:num>
  <w:num w:numId="4">
    <w:abstractNumId w:val="0"/>
  </w:num>
  <w:num w:numId="5">
    <w:abstractNumId w:val="10"/>
  </w:num>
  <w:num w:numId="6">
    <w:abstractNumId w:val="6"/>
  </w:num>
  <w:num w:numId="7">
    <w:abstractNumId w:val="15"/>
  </w:num>
  <w:num w:numId="8">
    <w:abstractNumId w:val="7"/>
  </w:num>
  <w:num w:numId="9">
    <w:abstractNumId w:val="22"/>
  </w:num>
  <w:num w:numId="10">
    <w:abstractNumId w:val="14"/>
  </w:num>
  <w:num w:numId="11">
    <w:abstractNumId w:val="16"/>
  </w:num>
  <w:num w:numId="12">
    <w:abstractNumId w:val="18"/>
  </w:num>
  <w:num w:numId="13">
    <w:abstractNumId w:val="27"/>
  </w:num>
  <w:num w:numId="14">
    <w:abstractNumId w:val="3"/>
  </w:num>
  <w:num w:numId="15">
    <w:abstractNumId w:val="21"/>
  </w:num>
  <w:num w:numId="16">
    <w:abstractNumId w:val="13"/>
  </w:num>
  <w:num w:numId="17">
    <w:abstractNumId w:val="26"/>
  </w:num>
  <w:num w:numId="18">
    <w:abstractNumId w:val="1"/>
  </w:num>
  <w:num w:numId="19">
    <w:abstractNumId w:val="17"/>
  </w:num>
  <w:num w:numId="20">
    <w:abstractNumId w:val="11"/>
  </w:num>
  <w:num w:numId="21">
    <w:abstractNumId w:val="19"/>
  </w:num>
  <w:num w:numId="22">
    <w:abstractNumId w:val="24"/>
  </w:num>
  <w:num w:numId="23">
    <w:abstractNumId w:val="12"/>
  </w:num>
  <w:num w:numId="24">
    <w:abstractNumId w:val="8"/>
  </w:num>
  <w:num w:numId="25">
    <w:abstractNumId w:val="2"/>
  </w:num>
  <w:num w:numId="26">
    <w:abstractNumId w:val="20"/>
  </w:num>
  <w:num w:numId="27">
    <w:abstractNumId w:val="4"/>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E66"/>
    <w:rsid w:val="00000569"/>
    <w:rsid w:val="00013E4A"/>
    <w:rsid w:val="00013EB5"/>
    <w:rsid w:val="00015729"/>
    <w:rsid w:val="0001708E"/>
    <w:rsid w:val="00021848"/>
    <w:rsid w:val="00023A1F"/>
    <w:rsid w:val="00024704"/>
    <w:rsid w:val="000276A0"/>
    <w:rsid w:val="0003437C"/>
    <w:rsid w:val="00035556"/>
    <w:rsid w:val="000422CD"/>
    <w:rsid w:val="0004473C"/>
    <w:rsid w:val="0005044B"/>
    <w:rsid w:val="00050484"/>
    <w:rsid w:val="0006030B"/>
    <w:rsid w:val="0006420B"/>
    <w:rsid w:val="0007155F"/>
    <w:rsid w:val="00081BE5"/>
    <w:rsid w:val="00087D6E"/>
    <w:rsid w:val="000923E7"/>
    <w:rsid w:val="00097619"/>
    <w:rsid w:val="000A0F12"/>
    <w:rsid w:val="000C3683"/>
    <w:rsid w:val="000E0993"/>
    <w:rsid w:val="000F71D1"/>
    <w:rsid w:val="00105562"/>
    <w:rsid w:val="0010712B"/>
    <w:rsid w:val="00115EA5"/>
    <w:rsid w:val="00130BE2"/>
    <w:rsid w:val="00135AD1"/>
    <w:rsid w:val="00136DD8"/>
    <w:rsid w:val="0014680A"/>
    <w:rsid w:val="00165C1C"/>
    <w:rsid w:val="001800A3"/>
    <w:rsid w:val="001969A6"/>
    <w:rsid w:val="00197C87"/>
    <w:rsid w:val="001A59E5"/>
    <w:rsid w:val="001B2805"/>
    <w:rsid w:val="001B7537"/>
    <w:rsid w:val="001B7BA7"/>
    <w:rsid w:val="001C02BF"/>
    <w:rsid w:val="001C2D71"/>
    <w:rsid w:val="001C712C"/>
    <w:rsid w:val="001E063C"/>
    <w:rsid w:val="001E52FA"/>
    <w:rsid w:val="001F1FFF"/>
    <w:rsid w:val="001F7953"/>
    <w:rsid w:val="002313A9"/>
    <w:rsid w:val="00244501"/>
    <w:rsid w:val="00245CC8"/>
    <w:rsid w:val="0025508D"/>
    <w:rsid w:val="00282326"/>
    <w:rsid w:val="00284916"/>
    <w:rsid w:val="00293D57"/>
    <w:rsid w:val="00297A82"/>
    <w:rsid w:val="002B5531"/>
    <w:rsid w:val="002C06FF"/>
    <w:rsid w:val="002C6BE3"/>
    <w:rsid w:val="002D3ACE"/>
    <w:rsid w:val="002D60F2"/>
    <w:rsid w:val="002F1739"/>
    <w:rsid w:val="00301333"/>
    <w:rsid w:val="003038C0"/>
    <w:rsid w:val="00306571"/>
    <w:rsid w:val="00314356"/>
    <w:rsid w:val="003274FB"/>
    <w:rsid w:val="00347E2F"/>
    <w:rsid w:val="00353F48"/>
    <w:rsid w:val="00360223"/>
    <w:rsid w:val="0036554F"/>
    <w:rsid w:val="0037121A"/>
    <w:rsid w:val="00374BE9"/>
    <w:rsid w:val="003820AB"/>
    <w:rsid w:val="003840E4"/>
    <w:rsid w:val="0039386F"/>
    <w:rsid w:val="003A16A9"/>
    <w:rsid w:val="003B5C6C"/>
    <w:rsid w:val="003D2BFF"/>
    <w:rsid w:val="003D3E47"/>
    <w:rsid w:val="003D5D77"/>
    <w:rsid w:val="003E5D9E"/>
    <w:rsid w:val="003E72EF"/>
    <w:rsid w:val="003F49D4"/>
    <w:rsid w:val="003F6FA4"/>
    <w:rsid w:val="00411499"/>
    <w:rsid w:val="00414D30"/>
    <w:rsid w:val="004261F5"/>
    <w:rsid w:val="00426379"/>
    <w:rsid w:val="00430D16"/>
    <w:rsid w:val="004346B2"/>
    <w:rsid w:val="00434EAE"/>
    <w:rsid w:val="00440AED"/>
    <w:rsid w:val="004448D0"/>
    <w:rsid w:val="00452CBE"/>
    <w:rsid w:val="00460DC9"/>
    <w:rsid w:val="00472479"/>
    <w:rsid w:val="00473780"/>
    <w:rsid w:val="0048728C"/>
    <w:rsid w:val="004A1714"/>
    <w:rsid w:val="004A40B3"/>
    <w:rsid w:val="004A57C4"/>
    <w:rsid w:val="004A70AE"/>
    <w:rsid w:val="004C2993"/>
    <w:rsid w:val="004D3E35"/>
    <w:rsid w:val="004D4CD5"/>
    <w:rsid w:val="004D7BCC"/>
    <w:rsid w:val="004E4BB9"/>
    <w:rsid w:val="004E6472"/>
    <w:rsid w:val="004F42A6"/>
    <w:rsid w:val="004F5746"/>
    <w:rsid w:val="004F6F1B"/>
    <w:rsid w:val="00517F3D"/>
    <w:rsid w:val="00524281"/>
    <w:rsid w:val="00526ACC"/>
    <w:rsid w:val="00540A15"/>
    <w:rsid w:val="00557B9B"/>
    <w:rsid w:val="00571268"/>
    <w:rsid w:val="00574F31"/>
    <w:rsid w:val="00583956"/>
    <w:rsid w:val="005863CA"/>
    <w:rsid w:val="00591102"/>
    <w:rsid w:val="005952E5"/>
    <w:rsid w:val="00595DF8"/>
    <w:rsid w:val="005B1C27"/>
    <w:rsid w:val="005B250F"/>
    <w:rsid w:val="005C43E8"/>
    <w:rsid w:val="005D0656"/>
    <w:rsid w:val="005D750A"/>
    <w:rsid w:val="005E4407"/>
    <w:rsid w:val="005E5F92"/>
    <w:rsid w:val="006056A3"/>
    <w:rsid w:val="00616448"/>
    <w:rsid w:val="00642170"/>
    <w:rsid w:val="00642AAA"/>
    <w:rsid w:val="00665B8B"/>
    <w:rsid w:val="0068126E"/>
    <w:rsid w:val="006857BD"/>
    <w:rsid w:val="00695AB2"/>
    <w:rsid w:val="006A4A7B"/>
    <w:rsid w:val="006A7600"/>
    <w:rsid w:val="006B1D9B"/>
    <w:rsid w:val="006C0D72"/>
    <w:rsid w:val="006C1263"/>
    <w:rsid w:val="006C527F"/>
    <w:rsid w:val="006C620D"/>
    <w:rsid w:val="006C7F81"/>
    <w:rsid w:val="006D2424"/>
    <w:rsid w:val="006F267C"/>
    <w:rsid w:val="00705FCC"/>
    <w:rsid w:val="00715F81"/>
    <w:rsid w:val="00717ED6"/>
    <w:rsid w:val="007224AB"/>
    <w:rsid w:val="00726501"/>
    <w:rsid w:val="0073408A"/>
    <w:rsid w:val="00746E4B"/>
    <w:rsid w:val="00752F22"/>
    <w:rsid w:val="00760B6E"/>
    <w:rsid w:val="0076154A"/>
    <w:rsid w:val="00761F5C"/>
    <w:rsid w:val="007675AF"/>
    <w:rsid w:val="007762D3"/>
    <w:rsid w:val="007812C5"/>
    <w:rsid w:val="00786732"/>
    <w:rsid w:val="007A35DF"/>
    <w:rsid w:val="007A3A9B"/>
    <w:rsid w:val="007A45C3"/>
    <w:rsid w:val="007A476B"/>
    <w:rsid w:val="007B4454"/>
    <w:rsid w:val="007B46F8"/>
    <w:rsid w:val="007C2377"/>
    <w:rsid w:val="007C716F"/>
    <w:rsid w:val="007C7D12"/>
    <w:rsid w:val="007D3DC8"/>
    <w:rsid w:val="007D4407"/>
    <w:rsid w:val="007E70BB"/>
    <w:rsid w:val="007E75C9"/>
    <w:rsid w:val="00810BE4"/>
    <w:rsid w:val="008170CF"/>
    <w:rsid w:val="00817176"/>
    <w:rsid w:val="0082608E"/>
    <w:rsid w:val="00827606"/>
    <w:rsid w:val="00827924"/>
    <w:rsid w:val="008301FE"/>
    <w:rsid w:val="00830889"/>
    <w:rsid w:val="00835993"/>
    <w:rsid w:val="00844DE8"/>
    <w:rsid w:val="00845A84"/>
    <w:rsid w:val="00850D8D"/>
    <w:rsid w:val="00884A51"/>
    <w:rsid w:val="0088798C"/>
    <w:rsid w:val="00887FA0"/>
    <w:rsid w:val="00892FFB"/>
    <w:rsid w:val="00893917"/>
    <w:rsid w:val="008961B6"/>
    <w:rsid w:val="008B117E"/>
    <w:rsid w:val="008B73FD"/>
    <w:rsid w:val="008C2CC8"/>
    <w:rsid w:val="008D1199"/>
    <w:rsid w:val="008D28BF"/>
    <w:rsid w:val="008E60ED"/>
    <w:rsid w:val="009405BB"/>
    <w:rsid w:val="00943086"/>
    <w:rsid w:val="009452CF"/>
    <w:rsid w:val="00945BF8"/>
    <w:rsid w:val="009464FA"/>
    <w:rsid w:val="00950677"/>
    <w:rsid w:val="0095246E"/>
    <w:rsid w:val="00952C53"/>
    <w:rsid w:val="009536A1"/>
    <w:rsid w:val="009539AC"/>
    <w:rsid w:val="0095723F"/>
    <w:rsid w:val="00960D74"/>
    <w:rsid w:val="00961EE3"/>
    <w:rsid w:val="00965907"/>
    <w:rsid w:val="0096759D"/>
    <w:rsid w:val="00970CA1"/>
    <w:rsid w:val="00986CDB"/>
    <w:rsid w:val="009A605A"/>
    <w:rsid w:val="009A6D1E"/>
    <w:rsid w:val="009B695D"/>
    <w:rsid w:val="009C51EC"/>
    <w:rsid w:val="009D2AD2"/>
    <w:rsid w:val="009E2C66"/>
    <w:rsid w:val="00A03521"/>
    <w:rsid w:val="00A06960"/>
    <w:rsid w:val="00A12897"/>
    <w:rsid w:val="00A12E66"/>
    <w:rsid w:val="00A1666D"/>
    <w:rsid w:val="00A2444D"/>
    <w:rsid w:val="00A31679"/>
    <w:rsid w:val="00A3564B"/>
    <w:rsid w:val="00A37644"/>
    <w:rsid w:val="00A478B5"/>
    <w:rsid w:val="00A53CB2"/>
    <w:rsid w:val="00A60D26"/>
    <w:rsid w:val="00A7407F"/>
    <w:rsid w:val="00A74FC2"/>
    <w:rsid w:val="00A804E4"/>
    <w:rsid w:val="00A92501"/>
    <w:rsid w:val="00AB49C0"/>
    <w:rsid w:val="00AB6B5A"/>
    <w:rsid w:val="00AC60E0"/>
    <w:rsid w:val="00AD7DB2"/>
    <w:rsid w:val="00AE2474"/>
    <w:rsid w:val="00AE29A5"/>
    <w:rsid w:val="00AF38F3"/>
    <w:rsid w:val="00B06377"/>
    <w:rsid w:val="00B16FBE"/>
    <w:rsid w:val="00B228A3"/>
    <w:rsid w:val="00B27277"/>
    <w:rsid w:val="00B3692A"/>
    <w:rsid w:val="00B41C4C"/>
    <w:rsid w:val="00B5421E"/>
    <w:rsid w:val="00B61E44"/>
    <w:rsid w:val="00B71FB3"/>
    <w:rsid w:val="00B946B0"/>
    <w:rsid w:val="00B947F9"/>
    <w:rsid w:val="00BB15C3"/>
    <w:rsid w:val="00BC017F"/>
    <w:rsid w:val="00BD3EE3"/>
    <w:rsid w:val="00BD548A"/>
    <w:rsid w:val="00BE4095"/>
    <w:rsid w:val="00C052D1"/>
    <w:rsid w:val="00C41F56"/>
    <w:rsid w:val="00C424B1"/>
    <w:rsid w:val="00C476B1"/>
    <w:rsid w:val="00C534D5"/>
    <w:rsid w:val="00C579A0"/>
    <w:rsid w:val="00C61362"/>
    <w:rsid w:val="00C67761"/>
    <w:rsid w:val="00C7049A"/>
    <w:rsid w:val="00C70975"/>
    <w:rsid w:val="00C7198F"/>
    <w:rsid w:val="00C83F81"/>
    <w:rsid w:val="00C917C7"/>
    <w:rsid w:val="00C933CA"/>
    <w:rsid w:val="00CB121B"/>
    <w:rsid w:val="00CC4B3D"/>
    <w:rsid w:val="00CD49BE"/>
    <w:rsid w:val="00CF452E"/>
    <w:rsid w:val="00D02205"/>
    <w:rsid w:val="00D026DF"/>
    <w:rsid w:val="00D02BE8"/>
    <w:rsid w:val="00D12D0D"/>
    <w:rsid w:val="00D237AC"/>
    <w:rsid w:val="00D41BFC"/>
    <w:rsid w:val="00D42F17"/>
    <w:rsid w:val="00D612D2"/>
    <w:rsid w:val="00D7059C"/>
    <w:rsid w:val="00D719E9"/>
    <w:rsid w:val="00D75CAD"/>
    <w:rsid w:val="00D814AE"/>
    <w:rsid w:val="00D83752"/>
    <w:rsid w:val="00D95745"/>
    <w:rsid w:val="00DA5B47"/>
    <w:rsid w:val="00DA644F"/>
    <w:rsid w:val="00DA680B"/>
    <w:rsid w:val="00DB65BF"/>
    <w:rsid w:val="00DC6A4D"/>
    <w:rsid w:val="00DD1CC1"/>
    <w:rsid w:val="00DD5706"/>
    <w:rsid w:val="00DF0771"/>
    <w:rsid w:val="00DF6093"/>
    <w:rsid w:val="00E00421"/>
    <w:rsid w:val="00E07715"/>
    <w:rsid w:val="00E116F9"/>
    <w:rsid w:val="00E13E80"/>
    <w:rsid w:val="00E31874"/>
    <w:rsid w:val="00E32F8B"/>
    <w:rsid w:val="00E43C83"/>
    <w:rsid w:val="00E44417"/>
    <w:rsid w:val="00E62C4D"/>
    <w:rsid w:val="00E710E7"/>
    <w:rsid w:val="00EA5C54"/>
    <w:rsid w:val="00EA7842"/>
    <w:rsid w:val="00EA7D6B"/>
    <w:rsid w:val="00EB5A27"/>
    <w:rsid w:val="00EC33CD"/>
    <w:rsid w:val="00EC693A"/>
    <w:rsid w:val="00ED4CD6"/>
    <w:rsid w:val="00ED76D4"/>
    <w:rsid w:val="00EE7044"/>
    <w:rsid w:val="00EF3516"/>
    <w:rsid w:val="00EF63E6"/>
    <w:rsid w:val="00F00E89"/>
    <w:rsid w:val="00F11A1B"/>
    <w:rsid w:val="00F12DCD"/>
    <w:rsid w:val="00F22603"/>
    <w:rsid w:val="00F32F0F"/>
    <w:rsid w:val="00F36E02"/>
    <w:rsid w:val="00F414CD"/>
    <w:rsid w:val="00F4400F"/>
    <w:rsid w:val="00F54723"/>
    <w:rsid w:val="00F83907"/>
    <w:rsid w:val="00F8623D"/>
    <w:rsid w:val="00F93D34"/>
    <w:rsid w:val="00F94A07"/>
    <w:rsid w:val="00F96FE8"/>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C2C2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2E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12E66"/>
    <w:pPr>
      <w:suppressAutoHyphens/>
      <w:ind w:left="720"/>
    </w:pPr>
    <w:rPr>
      <w:rFonts w:ascii="Times New Roman" w:eastAsia="Lucida Sans Unicode" w:hAnsi="Times New Roman" w:cs="Mangal"/>
      <w:kern w:val="1"/>
      <w:lang w:eastAsia="hi-IN" w:bidi="hi-IN"/>
    </w:rPr>
  </w:style>
  <w:style w:type="paragraph" w:customStyle="1" w:styleId="NoteLevel11">
    <w:name w:val="Note Level 11"/>
    <w:basedOn w:val="Normal"/>
    <w:rsid w:val="00A12E66"/>
    <w:pPr>
      <w:keepNext/>
      <w:suppressAutoHyphens/>
    </w:pPr>
    <w:rPr>
      <w:rFonts w:ascii="Verdana" w:eastAsia="Lucida Sans Unicode" w:hAnsi="Verdana" w:cs="Mangal"/>
      <w:kern w:val="1"/>
      <w:lang w:eastAsia="hi-IN" w:bidi="hi-IN"/>
    </w:rPr>
  </w:style>
  <w:style w:type="character" w:styleId="FootnoteReference">
    <w:name w:val="footnote reference"/>
    <w:rsid w:val="0014680A"/>
    <w:rPr>
      <w:vertAlign w:val="superscript"/>
    </w:rPr>
  </w:style>
  <w:style w:type="paragraph" w:styleId="HTMLPreformatted">
    <w:name w:val="HTML Preformatted"/>
    <w:basedOn w:val="Normal"/>
    <w:link w:val="HTMLPreformattedChar"/>
    <w:uiPriority w:val="99"/>
    <w:unhideWhenUsed/>
    <w:rsid w:val="007A3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A35DF"/>
    <w:rPr>
      <w:rFonts w:ascii="Courier" w:hAnsi="Courier" w:cs="Courier"/>
      <w:sz w:val="20"/>
      <w:szCs w:val="20"/>
    </w:rPr>
  </w:style>
  <w:style w:type="character" w:styleId="Hyperlink">
    <w:name w:val="Hyperlink"/>
    <w:basedOn w:val="DefaultParagraphFont"/>
    <w:uiPriority w:val="99"/>
    <w:unhideWhenUsed/>
    <w:rsid w:val="007A35DF"/>
    <w:rPr>
      <w:color w:val="0000FF" w:themeColor="hyperlink"/>
      <w:u w:val="single"/>
    </w:rPr>
  </w:style>
  <w:style w:type="character" w:styleId="HTMLTypewriter">
    <w:name w:val="HTML Typewriter"/>
    <w:basedOn w:val="DefaultParagraphFont"/>
    <w:uiPriority w:val="99"/>
    <w:semiHidden/>
    <w:unhideWhenUsed/>
    <w:rsid w:val="00786732"/>
    <w:rPr>
      <w:rFonts w:ascii="Courier" w:eastAsiaTheme="minorEastAsia" w:hAnsi="Courier" w:cs="Courier"/>
      <w:sz w:val="20"/>
      <w:szCs w:val="20"/>
    </w:rPr>
  </w:style>
  <w:style w:type="character" w:customStyle="1" w:styleId="apple-converted-space">
    <w:name w:val="apple-converted-space"/>
    <w:basedOn w:val="DefaultParagraphFont"/>
    <w:rsid w:val="00786732"/>
  </w:style>
  <w:style w:type="paragraph" w:styleId="Header">
    <w:name w:val="header"/>
    <w:basedOn w:val="Normal"/>
    <w:link w:val="HeaderChar"/>
    <w:uiPriority w:val="99"/>
    <w:unhideWhenUsed/>
    <w:rsid w:val="009C51EC"/>
    <w:pPr>
      <w:tabs>
        <w:tab w:val="center" w:pos="4320"/>
        <w:tab w:val="right" w:pos="8640"/>
      </w:tabs>
    </w:pPr>
  </w:style>
  <w:style w:type="character" w:customStyle="1" w:styleId="HeaderChar">
    <w:name w:val="Header Char"/>
    <w:basedOn w:val="DefaultParagraphFont"/>
    <w:link w:val="Header"/>
    <w:uiPriority w:val="99"/>
    <w:rsid w:val="009C51EC"/>
  </w:style>
  <w:style w:type="paragraph" w:styleId="Footer">
    <w:name w:val="footer"/>
    <w:basedOn w:val="Normal"/>
    <w:link w:val="FooterChar"/>
    <w:uiPriority w:val="99"/>
    <w:unhideWhenUsed/>
    <w:rsid w:val="009C51EC"/>
    <w:pPr>
      <w:tabs>
        <w:tab w:val="center" w:pos="4320"/>
        <w:tab w:val="right" w:pos="8640"/>
      </w:tabs>
    </w:pPr>
  </w:style>
  <w:style w:type="character" w:customStyle="1" w:styleId="FooterChar">
    <w:name w:val="Footer Char"/>
    <w:basedOn w:val="DefaultParagraphFont"/>
    <w:link w:val="Footer"/>
    <w:uiPriority w:val="99"/>
    <w:rsid w:val="009C51EC"/>
  </w:style>
  <w:style w:type="character" w:styleId="FollowedHyperlink">
    <w:name w:val="FollowedHyperlink"/>
    <w:basedOn w:val="DefaultParagraphFont"/>
    <w:uiPriority w:val="99"/>
    <w:semiHidden/>
    <w:unhideWhenUsed/>
    <w:rsid w:val="004A40B3"/>
    <w:rPr>
      <w:color w:val="800080" w:themeColor="followedHyperlink"/>
      <w:u w:val="single"/>
    </w:rPr>
  </w:style>
  <w:style w:type="paragraph" w:styleId="BalloonText">
    <w:name w:val="Balloon Text"/>
    <w:basedOn w:val="Normal"/>
    <w:link w:val="BalloonTextChar"/>
    <w:uiPriority w:val="99"/>
    <w:semiHidden/>
    <w:unhideWhenUsed/>
    <w:rsid w:val="004A40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0B3"/>
    <w:rPr>
      <w:rFonts w:ascii="Lucida Grande" w:hAnsi="Lucida Grande" w:cs="Lucida Grande"/>
      <w:sz w:val="18"/>
      <w:szCs w:val="18"/>
    </w:rPr>
  </w:style>
  <w:style w:type="paragraph" w:styleId="BodyText">
    <w:name w:val="Body Text"/>
    <w:basedOn w:val="Normal"/>
    <w:link w:val="BodyTextChar"/>
    <w:rsid w:val="00E13E80"/>
    <w:pPr>
      <w:spacing w:after="240"/>
      <w:ind w:firstLine="720"/>
    </w:pPr>
    <w:rPr>
      <w:rFonts w:ascii="Times New Roman" w:eastAsia="Times New Roman" w:hAnsi="Times New Roman" w:cs="Times New Roman"/>
    </w:rPr>
  </w:style>
  <w:style w:type="character" w:customStyle="1" w:styleId="BodyTextChar">
    <w:name w:val="Body Text Char"/>
    <w:basedOn w:val="DefaultParagraphFont"/>
    <w:link w:val="BodyText"/>
    <w:rsid w:val="00E13E80"/>
    <w:rPr>
      <w:rFonts w:ascii="Times New Roman" w:eastAsia="Times New Roman" w:hAnsi="Times New Roman" w:cs="Times New Roman"/>
    </w:rPr>
  </w:style>
  <w:style w:type="character" w:customStyle="1" w:styleId="hps">
    <w:name w:val="hps"/>
    <w:basedOn w:val="DefaultParagraphFont"/>
    <w:rsid w:val="001C712C"/>
  </w:style>
  <w:style w:type="paragraph" w:customStyle="1" w:styleId="Text1">
    <w:name w:val="Text 1"/>
    <w:basedOn w:val="Normal"/>
    <w:rsid w:val="000276A0"/>
    <w:pPr>
      <w:spacing w:after="240"/>
      <w:ind w:left="482"/>
      <w:jc w:val="both"/>
    </w:pPr>
    <w:rPr>
      <w:rFonts w:ascii="Times New Roman" w:eastAsia="Times New Roman" w:hAnsi="Times New Roman" w:cs="Times New Roman"/>
      <w:szCs w:val="20"/>
      <w:lang w:val="en-GB"/>
    </w:rPr>
  </w:style>
  <w:style w:type="character" w:styleId="Strong">
    <w:name w:val="Strong"/>
    <w:basedOn w:val="DefaultParagraphFont"/>
    <w:uiPriority w:val="22"/>
    <w:qFormat/>
    <w:rsid w:val="0006420B"/>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2E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12E66"/>
    <w:pPr>
      <w:suppressAutoHyphens/>
      <w:ind w:left="720"/>
    </w:pPr>
    <w:rPr>
      <w:rFonts w:ascii="Times New Roman" w:eastAsia="Lucida Sans Unicode" w:hAnsi="Times New Roman" w:cs="Mangal"/>
      <w:kern w:val="1"/>
      <w:lang w:eastAsia="hi-IN" w:bidi="hi-IN"/>
    </w:rPr>
  </w:style>
  <w:style w:type="paragraph" w:customStyle="1" w:styleId="NoteLevel11">
    <w:name w:val="Note Level 11"/>
    <w:basedOn w:val="Normal"/>
    <w:rsid w:val="00A12E66"/>
    <w:pPr>
      <w:keepNext/>
      <w:suppressAutoHyphens/>
    </w:pPr>
    <w:rPr>
      <w:rFonts w:ascii="Verdana" w:eastAsia="Lucida Sans Unicode" w:hAnsi="Verdana" w:cs="Mangal"/>
      <w:kern w:val="1"/>
      <w:lang w:eastAsia="hi-IN" w:bidi="hi-IN"/>
    </w:rPr>
  </w:style>
  <w:style w:type="character" w:styleId="FootnoteReference">
    <w:name w:val="footnote reference"/>
    <w:rsid w:val="0014680A"/>
    <w:rPr>
      <w:vertAlign w:val="superscript"/>
    </w:rPr>
  </w:style>
  <w:style w:type="paragraph" w:styleId="HTMLPreformatted">
    <w:name w:val="HTML Preformatted"/>
    <w:basedOn w:val="Normal"/>
    <w:link w:val="HTMLPreformattedChar"/>
    <w:uiPriority w:val="99"/>
    <w:unhideWhenUsed/>
    <w:rsid w:val="007A3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A35DF"/>
    <w:rPr>
      <w:rFonts w:ascii="Courier" w:hAnsi="Courier" w:cs="Courier"/>
      <w:sz w:val="20"/>
      <w:szCs w:val="20"/>
    </w:rPr>
  </w:style>
  <w:style w:type="character" w:styleId="Hyperlink">
    <w:name w:val="Hyperlink"/>
    <w:basedOn w:val="DefaultParagraphFont"/>
    <w:uiPriority w:val="99"/>
    <w:unhideWhenUsed/>
    <w:rsid w:val="007A35DF"/>
    <w:rPr>
      <w:color w:val="0000FF" w:themeColor="hyperlink"/>
      <w:u w:val="single"/>
    </w:rPr>
  </w:style>
  <w:style w:type="character" w:styleId="HTMLTypewriter">
    <w:name w:val="HTML Typewriter"/>
    <w:basedOn w:val="DefaultParagraphFont"/>
    <w:uiPriority w:val="99"/>
    <w:semiHidden/>
    <w:unhideWhenUsed/>
    <w:rsid w:val="00786732"/>
    <w:rPr>
      <w:rFonts w:ascii="Courier" w:eastAsiaTheme="minorEastAsia" w:hAnsi="Courier" w:cs="Courier"/>
      <w:sz w:val="20"/>
      <w:szCs w:val="20"/>
    </w:rPr>
  </w:style>
  <w:style w:type="character" w:customStyle="1" w:styleId="apple-converted-space">
    <w:name w:val="apple-converted-space"/>
    <w:basedOn w:val="DefaultParagraphFont"/>
    <w:rsid w:val="00786732"/>
  </w:style>
  <w:style w:type="paragraph" w:styleId="Header">
    <w:name w:val="header"/>
    <w:basedOn w:val="Normal"/>
    <w:link w:val="HeaderChar"/>
    <w:uiPriority w:val="99"/>
    <w:unhideWhenUsed/>
    <w:rsid w:val="009C51EC"/>
    <w:pPr>
      <w:tabs>
        <w:tab w:val="center" w:pos="4320"/>
        <w:tab w:val="right" w:pos="8640"/>
      </w:tabs>
    </w:pPr>
  </w:style>
  <w:style w:type="character" w:customStyle="1" w:styleId="HeaderChar">
    <w:name w:val="Header Char"/>
    <w:basedOn w:val="DefaultParagraphFont"/>
    <w:link w:val="Header"/>
    <w:uiPriority w:val="99"/>
    <w:rsid w:val="009C51EC"/>
  </w:style>
  <w:style w:type="paragraph" w:styleId="Footer">
    <w:name w:val="footer"/>
    <w:basedOn w:val="Normal"/>
    <w:link w:val="FooterChar"/>
    <w:uiPriority w:val="99"/>
    <w:unhideWhenUsed/>
    <w:rsid w:val="009C51EC"/>
    <w:pPr>
      <w:tabs>
        <w:tab w:val="center" w:pos="4320"/>
        <w:tab w:val="right" w:pos="8640"/>
      </w:tabs>
    </w:pPr>
  </w:style>
  <w:style w:type="character" w:customStyle="1" w:styleId="FooterChar">
    <w:name w:val="Footer Char"/>
    <w:basedOn w:val="DefaultParagraphFont"/>
    <w:link w:val="Footer"/>
    <w:uiPriority w:val="99"/>
    <w:rsid w:val="009C51EC"/>
  </w:style>
  <w:style w:type="character" w:styleId="FollowedHyperlink">
    <w:name w:val="FollowedHyperlink"/>
    <w:basedOn w:val="DefaultParagraphFont"/>
    <w:uiPriority w:val="99"/>
    <w:semiHidden/>
    <w:unhideWhenUsed/>
    <w:rsid w:val="004A40B3"/>
    <w:rPr>
      <w:color w:val="800080" w:themeColor="followedHyperlink"/>
      <w:u w:val="single"/>
    </w:rPr>
  </w:style>
  <w:style w:type="paragraph" w:styleId="BalloonText">
    <w:name w:val="Balloon Text"/>
    <w:basedOn w:val="Normal"/>
    <w:link w:val="BalloonTextChar"/>
    <w:uiPriority w:val="99"/>
    <w:semiHidden/>
    <w:unhideWhenUsed/>
    <w:rsid w:val="004A40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0B3"/>
    <w:rPr>
      <w:rFonts w:ascii="Lucida Grande" w:hAnsi="Lucida Grande" w:cs="Lucida Grande"/>
      <w:sz w:val="18"/>
      <w:szCs w:val="18"/>
    </w:rPr>
  </w:style>
  <w:style w:type="paragraph" w:styleId="BodyText">
    <w:name w:val="Body Text"/>
    <w:basedOn w:val="Normal"/>
    <w:link w:val="BodyTextChar"/>
    <w:rsid w:val="00E13E80"/>
    <w:pPr>
      <w:spacing w:after="240"/>
      <w:ind w:firstLine="720"/>
    </w:pPr>
    <w:rPr>
      <w:rFonts w:ascii="Times New Roman" w:eastAsia="Times New Roman" w:hAnsi="Times New Roman" w:cs="Times New Roman"/>
    </w:rPr>
  </w:style>
  <w:style w:type="character" w:customStyle="1" w:styleId="BodyTextChar">
    <w:name w:val="Body Text Char"/>
    <w:basedOn w:val="DefaultParagraphFont"/>
    <w:link w:val="BodyText"/>
    <w:rsid w:val="00E13E80"/>
    <w:rPr>
      <w:rFonts w:ascii="Times New Roman" w:eastAsia="Times New Roman" w:hAnsi="Times New Roman" w:cs="Times New Roman"/>
    </w:rPr>
  </w:style>
  <w:style w:type="character" w:customStyle="1" w:styleId="hps">
    <w:name w:val="hps"/>
    <w:basedOn w:val="DefaultParagraphFont"/>
    <w:rsid w:val="001C712C"/>
  </w:style>
  <w:style w:type="paragraph" w:customStyle="1" w:styleId="Text1">
    <w:name w:val="Text 1"/>
    <w:basedOn w:val="Normal"/>
    <w:rsid w:val="000276A0"/>
    <w:pPr>
      <w:spacing w:after="240"/>
      <w:ind w:left="482"/>
      <w:jc w:val="both"/>
    </w:pPr>
    <w:rPr>
      <w:rFonts w:ascii="Times New Roman" w:eastAsia="Times New Roman" w:hAnsi="Times New Roman" w:cs="Times New Roman"/>
      <w:szCs w:val="20"/>
      <w:lang w:val="en-GB"/>
    </w:rPr>
  </w:style>
  <w:style w:type="character" w:styleId="Strong">
    <w:name w:val="Strong"/>
    <w:basedOn w:val="DefaultParagraphFont"/>
    <w:uiPriority w:val="22"/>
    <w:qFormat/>
    <w:rsid w:val="00064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76841">
      <w:bodyDiv w:val="1"/>
      <w:marLeft w:val="0"/>
      <w:marRight w:val="0"/>
      <w:marTop w:val="0"/>
      <w:marBottom w:val="0"/>
      <w:divBdr>
        <w:top w:val="none" w:sz="0" w:space="0" w:color="auto"/>
        <w:left w:val="none" w:sz="0" w:space="0" w:color="auto"/>
        <w:bottom w:val="none" w:sz="0" w:space="0" w:color="auto"/>
        <w:right w:val="none" w:sz="0" w:space="0" w:color="auto"/>
      </w:divBdr>
    </w:div>
    <w:div w:id="76944933">
      <w:bodyDiv w:val="1"/>
      <w:marLeft w:val="0"/>
      <w:marRight w:val="0"/>
      <w:marTop w:val="0"/>
      <w:marBottom w:val="0"/>
      <w:divBdr>
        <w:top w:val="none" w:sz="0" w:space="0" w:color="auto"/>
        <w:left w:val="none" w:sz="0" w:space="0" w:color="auto"/>
        <w:bottom w:val="none" w:sz="0" w:space="0" w:color="auto"/>
        <w:right w:val="none" w:sz="0" w:space="0" w:color="auto"/>
      </w:divBdr>
    </w:div>
    <w:div w:id="84807963">
      <w:bodyDiv w:val="1"/>
      <w:marLeft w:val="0"/>
      <w:marRight w:val="0"/>
      <w:marTop w:val="0"/>
      <w:marBottom w:val="0"/>
      <w:divBdr>
        <w:top w:val="none" w:sz="0" w:space="0" w:color="auto"/>
        <w:left w:val="none" w:sz="0" w:space="0" w:color="auto"/>
        <w:bottom w:val="none" w:sz="0" w:space="0" w:color="auto"/>
        <w:right w:val="none" w:sz="0" w:space="0" w:color="auto"/>
      </w:divBdr>
    </w:div>
    <w:div w:id="96947526">
      <w:bodyDiv w:val="1"/>
      <w:marLeft w:val="0"/>
      <w:marRight w:val="0"/>
      <w:marTop w:val="0"/>
      <w:marBottom w:val="0"/>
      <w:divBdr>
        <w:top w:val="none" w:sz="0" w:space="0" w:color="auto"/>
        <w:left w:val="none" w:sz="0" w:space="0" w:color="auto"/>
        <w:bottom w:val="none" w:sz="0" w:space="0" w:color="auto"/>
        <w:right w:val="none" w:sz="0" w:space="0" w:color="auto"/>
      </w:divBdr>
    </w:div>
    <w:div w:id="152839870">
      <w:bodyDiv w:val="1"/>
      <w:marLeft w:val="0"/>
      <w:marRight w:val="0"/>
      <w:marTop w:val="0"/>
      <w:marBottom w:val="0"/>
      <w:divBdr>
        <w:top w:val="none" w:sz="0" w:space="0" w:color="auto"/>
        <w:left w:val="none" w:sz="0" w:space="0" w:color="auto"/>
        <w:bottom w:val="none" w:sz="0" w:space="0" w:color="auto"/>
        <w:right w:val="none" w:sz="0" w:space="0" w:color="auto"/>
      </w:divBdr>
    </w:div>
    <w:div w:id="183134155">
      <w:bodyDiv w:val="1"/>
      <w:marLeft w:val="0"/>
      <w:marRight w:val="0"/>
      <w:marTop w:val="0"/>
      <w:marBottom w:val="0"/>
      <w:divBdr>
        <w:top w:val="none" w:sz="0" w:space="0" w:color="auto"/>
        <w:left w:val="none" w:sz="0" w:space="0" w:color="auto"/>
        <w:bottom w:val="none" w:sz="0" w:space="0" w:color="auto"/>
        <w:right w:val="none" w:sz="0" w:space="0" w:color="auto"/>
      </w:divBdr>
    </w:div>
    <w:div w:id="213976372">
      <w:bodyDiv w:val="1"/>
      <w:marLeft w:val="0"/>
      <w:marRight w:val="0"/>
      <w:marTop w:val="0"/>
      <w:marBottom w:val="0"/>
      <w:divBdr>
        <w:top w:val="none" w:sz="0" w:space="0" w:color="auto"/>
        <w:left w:val="none" w:sz="0" w:space="0" w:color="auto"/>
        <w:bottom w:val="none" w:sz="0" w:space="0" w:color="auto"/>
        <w:right w:val="none" w:sz="0" w:space="0" w:color="auto"/>
      </w:divBdr>
    </w:div>
    <w:div w:id="231043694">
      <w:bodyDiv w:val="1"/>
      <w:marLeft w:val="0"/>
      <w:marRight w:val="0"/>
      <w:marTop w:val="0"/>
      <w:marBottom w:val="0"/>
      <w:divBdr>
        <w:top w:val="none" w:sz="0" w:space="0" w:color="auto"/>
        <w:left w:val="none" w:sz="0" w:space="0" w:color="auto"/>
        <w:bottom w:val="none" w:sz="0" w:space="0" w:color="auto"/>
        <w:right w:val="none" w:sz="0" w:space="0" w:color="auto"/>
      </w:divBdr>
    </w:div>
    <w:div w:id="242881175">
      <w:bodyDiv w:val="1"/>
      <w:marLeft w:val="0"/>
      <w:marRight w:val="0"/>
      <w:marTop w:val="0"/>
      <w:marBottom w:val="0"/>
      <w:divBdr>
        <w:top w:val="none" w:sz="0" w:space="0" w:color="auto"/>
        <w:left w:val="none" w:sz="0" w:space="0" w:color="auto"/>
        <w:bottom w:val="none" w:sz="0" w:space="0" w:color="auto"/>
        <w:right w:val="none" w:sz="0" w:space="0" w:color="auto"/>
      </w:divBdr>
    </w:div>
    <w:div w:id="267200062">
      <w:bodyDiv w:val="1"/>
      <w:marLeft w:val="0"/>
      <w:marRight w:val="0"/>
      <w:marTop w:val="0"/>
      <w:marBottom w:val="0"/>
      <w:divBdr>
        <w:top w:val="none" w:sz="0" w:space="0" w:color="auto"/>
        <w:left w:val="none" w:sz="0" w:space="0" w:color="auto"/>
        <w:bottom w:val="none" w:sz="0" w:space="0" w:color="auto"/>
        <w:right w:val="none" w:sz="0" w:space="0" w:color="auto"/>
      </w:divBdr>
    </w:div>
    <w:div w:id="271133987">
      <w:bodyDiv w:val="1"/>
      <w:marLeft w:val="0"/>
      <w:marRight w:val="0"/>
      <w:marTop w:val="0"/>
      <w:marBottom w:val="0"/>
      <w:divBdr>
        <w:top w:val="none" w:sz="0" w:space="0" w:color="auto"/>
        <w:left w:val="none" w:sz="0" w:space="0" w:color="auto"/>
        <w:bottom w:val="none" w:sz="0" w:space="0" w:color="auto"/>
        <w:right w:val="none" w:sz="0" w:space="0" w:color="auto"/>
      </w:divBdr>
    </w:div>
    <w:div w:id="313488178">
      <w:bodyDiv w:val="1"/>
      <w:marLeft w:val="0"/>
      <w:marRight w:val="0"/>
      <w:marTop w:val="0"/>
      <w:marBottom w:val="0"/>
      <w:divBdr>
        <w:top w:val="none" w:sz="0" w:space="0" w:color="auto"/>
        <w:left w:val="none" w:sz="0" w:space="0" w:color="auto"/>
        <w:bottom w:val="none" w:sz="0" w:space="0" w:color="auto"/>
        <w:right w:val="none" w:sz="0" w:space="0" w:color="auto"/>
      </w:divBdr>
    </w:div>
    <w:div w:id="315228956">
      <w:bodyDiv w:val="1"/>
      <w:marLeft w:val="0"/>
      <w:marRight w:val="0"/>
      <w:marTop w:val="0"/>
      <w:marBottom w:val="0"/>
      <w:divBdr>
        <w:top w:val="none" w:sz="0" w:space="0" w:color="auto"/>
        <w:left w:val="none" w:sz="0" w:space="0" w:color="auto"/>
        <w:bottom w:val="none" w:sz="0" w:space="0" w:color="auto"/>
        <w:right w:val="none" w:sz="0" w:space="0" w:color="auto"/>
      </w:divBdr>
    </w:div>
    <w:div w:id="339965473">
      <w:bodyDiv w:val="1"/>
      <w:marLeft w:val="0"/>
      <w:marRight w:val="0"/>
      <w:marTop w:val="0"/>
      <w:marBottom w:val="0"/>
      <w:divBdr>
        <w:top w:val="none" w:sz="0" w:space="0" w:color="auto"/>
        <w:left w:val="none" w:sz="0" w:space="0" w:color="auto"/>
        <w:bottom w:val="none" w:sz="0" w:space="0" w:color="auto"/>
        <w:right w:val="none" w:sz="0" w:space="0" w:color="auto"/>
      </w:divBdr>
    </w:div>
    <w:div w:id="379940353">
      <w:bodyDiv w:val="1"/>
      <w:marLeft w:val="0"/>
      <w:marRight w:val="0"/>
      <w:marTop w:val="0"/>
      <w:marBottom w:val="0"/>
      <w:divBdr>
        <w:top w:val="none" w:sz="0" w:space="0" w:color="auto"/>
        <w:left w:val="none" w:sz="0" w:space="0" w:color="auto"/>
        <w:bottom w:val="none" w:sz="0" w:space="0" w:color="auto"/>
        <w:right w:val="none" w:sz="0" w:space="0" w:color="auto"/>
      </w:divBdr>
    </w:div>
    <w:div w:id="379982199">
      <w:bodyDiv w:val="1"/>
      <w:marLeft w:val="0"/>
      <w:marRight w:val="0"/>
      <w:marTop w:val="0"/>
      <w:marBottom w:val="0"/>
      <w:divBdr>
        <w:top w:val="none" w:sz="0" w:space="0" w:color="auto"/>
        <w:left w:val="none" w:sz="0" w:space="0" w:color="auto"/>
        <w:bottom w:val="none" w:sz="0" w:space="0" w:color="auto"/>
        <w:right w:val="none" w:sz="0" w:space="0" w:color="auto"/>
      </w:divBdr>
    </w:div>
    <w:div w:id="460921214">
      <w:bodyDiv w:val="1"/>
      <w:marLeft w:val="0"/>
      <w:marRight w:val="0"/>
      <w:marTop w:val="0"/>
      <w:marBottom w:val="0"/>
      <w:divBdr>
        <w:top w:val="none" w:sz="0" w:space="0" w:color="auto"/>
        <w:left w:val="none" w:sz="0" w:space="0" w:color="auto"/>
        <w:bottom w:val="none" w:sz="0" w:space="0" w:color="auto"/>
        <w:right w:val="none" w:sz="0" w:space="0" w:color="auto"/>
      </w:divBdr>
    </w:div>
    <w:div w:id="461270151">
      <w:bodyDiv w:val="1"/>
      <w:marLeft w:val="0"/>
      <w:marRight w:val="0"/>
      <w:marTop w:val="0"/>
      <w:marBottom w:val="0"/>
      <w:divBdr>
        <w:top w:val="none" w:sz="0" w:space="0" w:color="auto"/>
        <w:left w:val="none" w:sz="0" w:space="0" w:color="auto"/>
        <w:bottom w:val="none" w:sz="0" w:space="0" w:color="auto"/>
        <w:right w:val="none" w:sz="0" w:space="0" w:color="auto"/>
      </w:divBdr>
    </w:div>
    <w:div w:id="463698429">
      <w:bodyDiv w:val="1"/>
      <w:marLeft w:val="0"/>
      <w:marRight w:val="0"/>
      <w:marTop w:val="0"/>
      <w:marBottom w:val="0"/>
      <w:divBdr>
        <w:top w:val="none" w:sz="0" w:space="0" w:color="auto"/>
        <w:left w:val="none" w:sz="0" w:space="0" w:color="auto"/>
        <w:bottom w:val="none" w:sz="0" w:space="0" w:color="auto"/>
        <w:right w:val="none" w:sz="0" w:space="0" w:color="auto"/>
      </w:divBdr>
    </w:div>
    <w:div w:id="473332289">
      <w:bodyDiv w:val="1"/>
      <w:marLeft w:val="0"/>
      <w:marRight w:val="0"/>
      <w:marTop w:val="0"/>
      <w:marBottom w:val="0"/>
      <w:divBdr>
        <w:top w:val="none" w:sz="0" w:space="0" w:color="auto"/>
        <w:left w:val="none" w:sz="0" w:space="0" w:color="auto"/>
        <w:bottom w:val="none" w:sz="0" w:space="0" w:color="auto"/>
        <w:right w:val="none" w:sz="0" w:space="0" w:color="auto"/>
      </w:divBdr>
    </w:div>
    <w:div w:id="479926339">
      <w:bodyDiv w:val="1"/>
      <w:marLeft w:val="0"/>
      <w:marRight w:val="0"/>
      <w:marTop w:val="0"/>
      <w:marBottom w:val="0"/>
      <w:divBdr>
        <w:top w:val="none" w:sz="0" w:space="0" w:color="auto"/>
        <w:left w:val="none" w:sz="0" w:space="0" w:color="auto"/>
        <w:bottom w:val="none" w:sz="0" w:space="0" w:color="auto"/>
        <w:right w:val="none" w:sz="0" w:space="0" w:color="auto"/>
      </w:divBdr>
    </w:div>
    <w:div w:id="523983471">
      <w:bodyDiv w:val="1"/>
      <w:marLeft w:val="0"/>
      <w:marRight w:val="0"/>
      <w:marTop w:val="0"/>
      <w:marBottom w:val="0"/>
      <w:divBdr>
        <w:top w:val="none" w:sz="0" w:space="0" w:color="auto"/>
        <w:left w:val="none" w:sz="0" w:space="0" w:color="auto"/>
        <w:bottom w:val="none" w:sz="0" w:space="0" w:color="auto"/>
        <w:right w:val="none" w:sz="0" w:space="0" w:color="auto"/>
      </w:divBdr>
    </w:div>
    <w:div w:id="623461407">
      <w:bodyDiv w:val="1"/>
      <w:marLeft w:val="0"/>
      <w:marRight w:val="0"/>
      <w:marTop w:val="0"/>
      <w:marBottom w:val="0"/>
      <w:divBdr>
        <w:top w:val="none" w:sz="0" w:space="0" w:color="auto"/>
        <w:left w:val="none" w:sz="0" w:space="0" w:color="auto"/>
        <w:bottom w:val="none" w:sz="0" w:space="0" w:color="auto"/>
        <w:right w:val="none" w:sz="0" w:space="0" w:color="auto"/>
      </w:divBdr>
    </w:div>
    <w:div w:id="652953243">
      <w:bodyDiv w:val="1"/>
      <w:marLeft w:val="0"/>
      <w:marRight w:val="0"/>
      <w:marTop w:val="0"/>
      <w:marBottom w:val="0"/>
      <w:divBdr>
        <w:top w:val="none" w:sz="0" w:space="0" w:color="auto"/>
        <w:left w:val="none" w:sz="0" w:space="0" w:color="auto"/>
        <w:bottom w:val="none" w:sz="0" w:space="0" w:color="auto"/>
        <w:right w:val="none" w:sz="0" w:space="0" w:color="auto"/>
      </w:divBdr>
    </w:div>
    <w:div w:id="676883523">
      <w:bodyDiv w:val="1"/>
      <w:marLeft w:val="0"/>
      <w:marRight w:val="0"/>
      <w:marTop w:val="0"/>
      <w:marBottom w:val="0"/>
      <w:divBdr>
        <w:top w:val="none" w:sz="0" w:space="0" w:color="auto"/>
        <w:left w:val="none" w:sz="0" w:space="0" w:color="auto"/>
        <w:bottom w:val="none" w:sz="0" w:space="0" w:color="auto"/>
        <w:right w:val="none" w:sz="0" w:space="0" w:color="auto"/>
      </w:divBdr>
    </w:div>
    <w:div w:id="679553028">
      <w:bodyDiv w:val="1"/>
      <w:marLeft w:val="0"/>
      <w:marRight w:val="0"/>
      <w:marTop w:val="0"/>
      <w:marBottom w:val="0"/>
      <w:divBdr>
        <w:top w:val="none" w:sz="0" w:space="0" w:color="auto"/>
        <w:left w:val="none" w:sz="0" w:space="0" w:color="auto"/>
        <w:bottom w:val="none" w:sz="0" w:space="0" w:color="auto"/>
        <w:right w:val="none" w:sz="0" w:space="0" w:color="auto"/>
      </w:divBdr>
    </w:div>
    <w:div w:id="681008287">
      <w:bodyDiv w:val="1"/>
      <w:marLeft w:val="0"/>
      <w:marRight w:val="0"/>
      <w:marTop w:val="0"/>
      <w:marBottom w:val="0"/>
      <w:divBdr>
        <w:top w:val="none" w:sz="0" w:space="0" w:color="auto"/>
        <w:left w:val="none" w:sz="0" w:space="0" w:color="auto"/>
        <w:bottom w:val="none" w:sz="0" w:space="0" w:color="auto"/>
        <w:right w:val="none" w:sz="0" w:space="0" w:color="auto"/>
      </w:divBdr>
    </w:div>
    <w:div w:id="737093266">
      <w:bodyDiv w:val="1"/>
      <w:marLeft w:val="0"/>
      <w:marRight w:val="0"/>
      <w:marTop w:val="0"/>
      <w:marBottom w:val="0"/>
      <w:divBdr>
        <w:top w:val="none" w:sz="0" w:space="0" w:color="auto"/>
        <w:left w:val="none" w:sz="0" w:space="0" w:color="auto"/>
        <w:bottom w:val="none" w:sz="0" w:space="0" w:color="auto"/>
        <w:right w:val="none" w:sz="0" w:space="0" w:color="auto"/>
      </w:divBdr>
    </w:div>
    <w:div w:id="740561592">
      <w:bodyDiv w:val="1"/>
      <w:marLeft w:val="0"/>
      <w:marRight w:val="0"/>
      <w:marTop w:val="0"/>
      <w:marBottom w:val="0"/>
      <w:divBdr>
        <w:top w:val="none" w:sz="0" w:space="0" w:color="auto"/>
        <w:left w:val="none" w:sz="0" w:space="0" w:color="auto"/>
        <w:bottom w:val="none" w:sz="0" w:space="0" w:color="auto"/>
        <w:right w:val="none" w:sz="0" w:space="0" w:color="auto"/>
      </w:divBdr>
    </w:div>
    <w:div w:id="785852008">
      <w:bodyDiv w:val="1"/>
      <w:marLeft w:val="0"/>
      <w:marRight w:val="0"/>
      <w:marTop w:val="0"/>
      <w:marBottom w:val="0"/>
      <w:divBdr>
        <w:top w:val="none" w:sz="0" w:space="0" w:color="auto"/>
        <w:left w:val="none" w:sz="0" w:space="0" w:color="auto"/>
        <w:bottom w:val="none" w:sz="0" w:space="0" w:color="auto"/>
        <w:right w:val="none" w:sz="0" w:space="0" w:color="auto"/>
      </w:divBdr>
    </w:div>
    <w:div w:id="826743623">
      <w:bodyDiv w:val="1"/>
      <w:marLeft w:val="0"/>
      <w:marRight w:val="0"/>
      <w:marTop w:val="0"/>
      <w:marBottom w:val="0"/>
      <w:divBdr>
        <w:top w:val="none" w:sz="0" w:space="0" w:color="auto"/>
        <w:left w:val="none" w:sz="0" w:space="0" w:color="auto"/>
        <w:bottom w:val="none" w:sz="0" w:space="0" w:color="auto"/>
        <w:right w:val="none" w:sz="0" w:space="0" w:color="auto"/>
      </w:divBdr>
    </w:div>
    <w:div w:id="959185197">
      <w:bodyDiv w:val="1"/>
      <w:marLeft w:val="0"/>
      <w:marRight w:val="0"/>
      <w:marTop w:val="0"/>
      <w:marBottom w:val="0"/>
      <w:divBdr>
        <w:top w:val="none" w:sz="0" w:space="0" w:color="auto"/>
        <w:left w:val="none" w:sz="0" w:space="0" w:color="auto"/>
        <w:bottom w:val="none" w:sz="0" w:space="0" w:color="auto"/>
        <w:right w:val="none" w:sz="0" w:space="0" w:color="auto"/>
      </w:divBdr>
    </w:div>
    <w:div w:id="1051539270">
      <w:bodyDiv w:val="1"/>
      <w:marLeft w:val="0"/>
      <w:marRight w:val="0"/>
      <w:marTop w:val="0"/>
      <w:marBottom w:val="0"/>
      <w:divBdr>
        <w:top w:val="none" w:sz="0" w:space="0" w:color="auto"/>
        <w:left w:val="none" w:sz="0" w:space="0" w:color="auto"/>
        <w:bottom w:val="none" w:sz="0" w:space="0" w:color="auto"/>
        <w:right w:val="none" w:sz="0" w:space="0" w:color="auto"/>
      </w:divBdr>
    </w:div>
    <w:div w:id="1065643630">
      <w:bodyDiv w:val="1"/>
      <w:marLeft w:val="0"/>
      <w:marRight w:val="0"/>
      <w:marTop w:val="0"/>
      <w:marBottom w:val="0"/>
      <w:divBdr>
        <w:top w:val="none" w:sz="0" w:space="0" w:color="auto"/>
        <w:left w:val="none" w:sz="0" w:space="0" w:color="auto"/>
        <w:bottom w:val="none" w:sz="0" w:space="0" w:color="auto"/>
        <w:right w:val="none" w:sz="0" w:space="0" w:color="auto"/>
      </w:divBdr>
    </w:div>
    <w:div w:id="1120108226">
      <w:bodyDiv w:val="1"/>
      <w:marLeft w:val="0"/>
      <w:marRight w:val="0"/>
      <w:marTop w:val="0"/>
      <w:marBottom w:val="0"/>
      <w:divBdr>
        <w:top w:val="none" w:sz="0" w:space="0" w:color="auto"/>
        <w:left w:val="none" w:sz="0" w:space="0" w:color="auto"/>
        <w:bottom w:val="none" w:sz="0" w:space="0" w:color="auto"/>
        <w:right w:val="none" w:sz="0" w:space="0" w:color="auto"/>
      </w:divBdr>
    </w:div>
    <w:div w:id="1123579668">
      <w:bodyDiv w:val="1"/>
      <w:marLeft w:val="0"/>
      <w:marRight w:val="0"/>
      <w:marTop w:val="0"/>
      <w:marBottom w:val="0"/>
      <w:divBdr>
        <w:top w:val="none" w:sz="0" w:space="0" w:color="auto"/>
        <w:left w:val="none" w:sz="0" w:space="0" w:color="auto"/>
        <w:bottom w:val="none" w:sz="0" w:space="0" w:color="auto"/>
        <w:right w:val="none" w:sz="0" w:space="0" w:color="auto"/>
      </w:divBdr>
    </w:div>
    <w:div w:id="1128624763">
      <w:bodyDiv w:val="1"/>
      <w:marLeft w:val="0"/>
      <w:marRight w:val="0"/>
      <w:marTop w:val="0"/>
      <w:marBottom w:val="0"/>
      <w:divBdr>
        <w:top w:val="none" w:sz="0" w:space="0" w:color="auto"/>
        <w:left w:val="none" w:sz="0" w:space="0" w:color="auto"/>
        <w:bottom w:val="none" w:sz="0" w:space="0" w:color="auto"/>
        <w:right w:val="none" w:sz="0" w:space="0" w:color="auto"/>
      </w:divBdr>
    </w:div>
    <w:div w:id="1192374466">
      <w:bodyDiv w:val="1"/>
      <w:marLeft w:val="0"/>
      <w:marRight w:val="0"/>
      <w:marTop w:val="0"/>
      <w:marBottom w:val="0"/>
      <w:divBdr>
        <w:top w:val="none" w:sz="0" w:space="0" w:color="auto"/>
        <w:left w:val="none" w:sz="0" w:space="0" w:color="auto"/>
        <w:bottom w:val="none" w:sz="0" w:space="0" w:color="auto"/>
        <w:right w:val="none" w:sz="0" w:space="0" w:color="auto"/>
      </w:divBdr>
    </w:div>
    <w:div w:id="1196239525">
      <w:bodyDiv w:val="1"/>
      <w:marLeft w:val="0"/>
      <w:marRight w:val="0"/>
      <w:marTop w:val="0"/>
      <w:marBottom w:val="0"/>
      <w:divBdr>
        <w:top w:val="none" w:sz="0" w:space="0" w:color="auto"/>
        <w:left w:val="none" w:sz="0" w:space="0" w:color="auto"/>
        <w:bottom w:val="none" w:sz="0" w:space="0" w:color="auto"/>
        <w:right w:val="none" w:sz="0" w:space="0" w:color="auto"/>
      </w:divBdr>
    </w:div>
    <w:div w:id="1234853082">
      <w:bodyDiv w:val="1"/>
      <w:marLeft w:val="0"/>
      <w:marRight w:val="0"/>
      <w:marTop w:val="0"/>
      <w:marBottom w:val="0"/>
      <w:divBdr>
        <w:top w:val="none" w:sz="0" w:space="0" w:color="auto"/>
        <w:left w:val="none" w:sz="0" w:space="0" w:color="auto"/>
        <w:bottom w:val="none" w:sz="0" w:space="0" w:color="auto"/>
        <w:right w:val="none" w:sz="0" w:space="0" w:color="auto"/>
      </w:divBdr>
    </w:div>
    <w:div w:id="1262958010">
      <w:bodyDiv w:val="1"/>
      <w:marLeft w:val="0"/>
      <w:marRight w:val="0"/>
      <w:marTop w:val="0"/>
      <w:marBottom w:val="0"/>
      <w:divBdr>
        <w:top w:val="none" w:sz="0" w:space="0" w:color="auto"/>
        <w:left w:val="none" w:sz="0" w:space="0" w:color="auto"/>
        <w:bottom w:val="none" w:sz="0" w:space="0" w:color="auto"/>
        <w:right w:val="none" w:sz="0" w:space="0" w:color="auto"/>
      </w:divBdr>
    </w:div>
    <w:div w:id="1280330976">
      <w:bodyDiv w:val="1"/>
      <w:marLeft w:val="0"/>
      <w:marRight w:val="0"/>
      <w:marTop w:val="0"/>
      <w:marBottom w:val="0"/>
      <w:divBdr>
        <w:top w:val="none" w:sz="0" w:space="0" w:color="auto"/>
        <w:left w:val="none" w:sz="0" w:space="0" w:color="auto"/>
        <w:bottom w:val="none" w:sz="0" w:space="0" w:color="auto"/>
        <w:right w:val="none" w:sz="0" w:space="0" w:color="auto"/>
      </w:divBdr>
    </w:div>
    <w:div w:id="1294142345">
      <w:bodyDiv w:val="1"/>
      <w:marLeft w:val="0"/>
      <w:marRight w:val="0"/>
      <w:marTop w:val="0"/>
      <w:marBottom w:val="0"/>
      <w:divBdr>
        <w:top w:val="none" w:sz="0" w:space="0" w:color="auto"/>
        <w:left w:val="none" w:sz="0" w:space="0" w:color="auto"/>
        <w:bottom w:val="none" w:sz="0" w:space="0" w:color="auto"/>
        <w:right w:val="none" w:sz="0" w:space="0" w:color="auto"/>
      </w:divBdr>
    </w:div>
    <w:div w:id="1303002463">
      <w:bodyDiv w:val="1"/>
      <w:marLeft w:val="0"/>
      <w:marRight w:val="0"/>
      <w:marTop w:val="0"/>
      <w:marBottom w:val="0"/>
      <w:divBdr>
        <w:top w:val="none" w:sz="0" w:space="0" w:color="auto"/>
        <w:left w:val="none" w:sz="0" w:space="0" w:color="auto"/>
        <w:bottom w:val="none" w:sz="0" w:space="0" w:color="auto"/>
        <w:right w:val="none" w:sz="0" w:space="0" w:color="auto"/>
      </w:divBdr>
    </w:div>
    <w:div w:id="1342200016">
      <w:bodyDiv w:val="1"/>
      <w:marLeft w:val="0"/>
      <w:marRight w:val="0"/>
      <w:marTop w:val="0"/>
      <w:marBottom w:val="0"/>
      <w:divBdr>
        <w:top w:val="none" w:sz="0" w:space="0" w:color="auto"/>
        <w:left w:val="none" w:sz="0" w:space="0" w:color="auto"/>
        <w:bottom w:val="none" w:sz="0" w:space="0" w:color="auto"/>
        <w:right w:val="none" w:sz="0" w:space="0" w:color="auto"/>
      </w:divBdr>
    </w:div>
    <w:div w:id="1370451663">
      <w:bodyDiv w:val="1"/>
      <w:marLeft w:val="0"/>
      <w:marRight w:val="0"/>
      <w:marTop w:val="0"/>
      <w:marBottom w:val="0"/>
      <w:divBdr>
        <w:top w:val="none" w:sz="0" w:space="0" w:color="auto"/>
        <w:left w:val="none" w:sz="0" w:space="0" w:color="auto"/>
        <w:bottom w:val="none" w:sz="0" w:space="0" w:color="auto"/>
        <w:right w:val="none" w:sz="0" w:space="0" w:color="auto"/>
      </w:divBdr>
    </w:div>
    <w:div w:id="1410157157">
      <w:bodyDiv w:val="1"/>
      <w:marLeft w:val="0"/>
      <w:marRight w:val="0"/>
      <w:marTop w:val="0"/>
      <w:marBottom w:val="0"/>
      <w:divBdr>
        <w:top w:val="none" w:sz="0" w:space="0" w:color="auto"/>
        <w:left w:val="none" w:sz="0" w:space="0" w:color="auto"/>
        <w:bottom w:val="none" w:sz="0" w:space="0" w:color="auto"/>
        <w:right w:val="none" w:sz="0" w:space="0" w:color="auto"/>
      </w:divBdr>
    </w:div>
    <w:div w:id="1452355934">
      <w:bodyDiv w:val="1"/>
      <w:marLeft w:val="0"/>
      <w:marRight w:val="0"/>
      <w:marTop w:val="0"/>
      <w:marBottom w:val="0"/>
      <w:divBdr>
        <w:top w:val="none" w:sz="0" w:space="0" w:color="auto"/>
        <w:left w:val="none" w:sz="0" w:space="0" w:color="auto"/>
        <w:bottom w:val="none" w:sz="0" w:space="0" w:color="auto"/>
        <w:right w:val="none" w:sz="0" w:space="0" w:color="auto"/>
      </w:divBdr>
    </w:div>
    <w:div w:id="1475295980">
      <w:bodyDiv w:val="1"/>
      <w:marLeft w:val="0"/>
      <w:marRight w:val="0"/>
      <w:marTop w:val="0"/>
      <w:marBottom w:val="0"/>
      <w:divBdr>
        <w:top w:val="none" w:sz="0" w:space="0" w:color="auto"/>
        <w:left w:val="none" w:sz="0" w:space="0" w:color="auto"/>
        <w:bottom w:val="none" w:sz="0" w:space="0" w:color="auto"/>
        <w:right w:val="none" w:sz="0" w:space="0" w:color="auto"/>
      </w:divBdr>
    </w:div>
    <w:div w:id="1479035701">
      <w:bodyDiv w:val="1"/>
      <w:marLeft w:val="0"/>
      <w:marRight w:val="0"/>
      <w:marTop w:val="0"/>
      <w:marBottom w:val="0"/>
      <w:divBdr>
        <w:top w:val="none" w:sz="0" w:space="0" w:color="auto"/>
        <w:left w:val="none" w:sz="0" w:space="0" w:color="auto"/>
        <w:bottom w:val="none" w:sz="0" w:space="0" w:color="auto"/>
        <w:right w:val="none" w:sz="0" w:space="0" w:color="auto"/>
      </w:divBdr>
    </w:div>
    <w:div w:id="1521697799">
      <w:bodyDiv w:val="1"/>
      <w:marLeft w:val="0"/>
      <w:marRight w:val="0"/>
      <w:marTop w:val="0"/>
      <w:marBottom w:val="0"/>
      <w:divBdr>
        <w:top w:val="none" w:sz="0" w:space="0" w:color="auto"/>
        <w:left w:val="none" w:sz="0" w:space="0" w:color="auto"/>
        <w:bottom w:val="none" w:sz="0" w:space="0" w:color="auto"/>
        <w:right w:val="none" w:sz="0" w:space="0" w:color="auto"/>
      </w:divBdr>
    </w:div>
    <w:div w:id="1553424539">
      <w:bodyDiv w:val="1"/>
      <w:marLeft w:val="0"/>
      <w:marRight w:val="0"/>
      <w:marTop w:val="0"/>
      <w:marBottom w:val="0"/>
      <w:divBdr>
        <w:top w:val="none" w:sz="0" w:space="0" w:color="auto"/>
        <w:left w:val="none" w:sz="0" w:space="0" w:color="auto"/>
        <w:bottom w:val="none" w:sz="0" w:space="0" w:color="auto"/>
        <w:right w:val="none" w:sz="0" w:space="0" w:color="auto"/>
      </w:divBdr>
    </w:div>
    <w:div w:id="1628775629">
      <w:bodyDiv w:val="1"/>
      <w:marLeft w:val="0"/>
      <w:marRight w:val="0"/>
      <w:marTop w:val="0"/>
      <w:marBottom w:val="0"/>
      <w:divBdr>
        <w:top w:val="none" w:sz="0" w:space="0" w:color="auto"/>
        <w:left w:val="none" w:sz="0" w:space="0" w:color="auto"/>
        <w:bottom w:val="none" w:sz="0" w:space="0" w:color="auto"/>
        <w:right w:val="none" w:sz="0" w:space="0" w:color="auto"/>
      </w:divBdr>
    </w:div>
    <w:div w:id="1674533094">
      <w:bodyDiv w:val="1"/>
      <w:marLeft w:val="0"/>
      <w:marRight w:val="0"/>
      <w:marTop w:val="0"/>
      <w:marBottom w:val="0"/>
      <w:divBdr>
        <w:top w:val="none" w:sz="0" w:space="0" w:color="auto"/>
        <w:left w:val="none" w:sz="0" w:space="0" w:color="auto"/>
        <w:bottom w:val="none" w:sz="0" w:space="0" w:color="auto"/>
        <w:right w:val="none" w:sz="0" w:space="0" w:color="auto"/>
      </w:divBdr>
    </w:div>
    <w:div w:id="1721854400">
      <w:bodyDiv w:val="1"/>
      <w:marLeft w:val="0"/>
      <w:marRight w:val="0"/>
      <w:marTop w:val="0"/>
      <w:marBottom w:val="0"/>
      <w:divBdr>
        <w:top w:val="none" w:sz="0" w:space="0" w:color="auto"/>
        <w:left w:val="none" w:sz="0" w:space="0" w:color="auto"/>
        <w:bottom w:val="none" w:sz="0" w:space="0" w:color="auto"/>
        <w:right w:val="none" w:sz="0" w:space="0" w:color="auto"/>
      </w:divBdr>
    </w:div>
    <w:div w:id="1730231627">
      <w:bodyDiv w:val="1"/>
      <w:marLeft w:val="0"/>
      <w:marRight w:val="0"/>
      <w:marTop w:val="0"/>
      <w:marBottom w:val="0"/>
      <w:divBdr>
        <w:top w:val="none" w:sz="0" w:space="0" w:color="auto"/>
        <w:left w:val="none" w:sz="0" w:space="0" w:color="auto"/>
        <w:bottom w:val="none" w:sz="0" w:space="0" w:color="auto"/>
        <w:right w:val="none" w:sz="0" w:space="0" w:color="auto"/>
      </w:divBdr>
    </w:div>
    <w:div w:id="1831603870">
      <w:bodyDiv w:val="1"/>
      <w:marLeft w:val="0"/>
      <w:marRight w:val="0"/>
      <w:marTop w:val="0"/>
      <w:marBottom w:val="0"/>
      <w:divBdr>
        <w:top w:val="none" w:sz="0" w:space="0" w:color="auto"/>
        <w:left w:val="none" w:sz="0" w:space="0" w:color="auto"/>
        <w:bottom w:val="none" w:sz="0" w:space="0" w:color="auto"/>
        <w:right w:val="none" w:sz="0" w:space="0" w:color="auto"/>
      </w:divBdr>
    </w:div>
    <w:div w:id="1860895564">
      <w:bodyDiv w:val="1"/>
      <w:marLeft w:val="0"/>
      <w:marRight w:val="0"/>
      <w:marTop w:val="0"/>
      <w:marBottom w:val="0"/>
      <w:divBdr>
        <w:top w:val="none" w:sz="0" w:space="0" w:color="auto"/>
        <w:left w:val="none" w:sz="0" w:space="0" w:color="auto"/>
        <w:bottom w:val="none" w:sz="0" w:space="0" w:color="auto"/>
        <w:right w:val="none" w:sz="0" w:space="0" w:color="auto"/>
      </w:divBdr>
    </w:div>
    <w:div w:id="1928617558">
      <w:bodyDiv w:val="1"/>
      <w:marLeft w:val="0"/>
      <w:marRight w:val="0"/>
      <w:marTop w:val="0"/>
      <w:marBottom w:val="0"/>
      <w:divBdr>
        <w:top w:val="none" w:sz="0" w:space="0" w:color="auto"/>
        <w:left w:val="none" w:sz="0" w:space="0" w:color="auto"/>
        <w:bottom w:val="none" w:sz="0" w:space="0" w:color="auto"/>
        <w:right w:val="none" w:sz="0" w:space="0" w:color="auto"/>
      </w:divBdr>
    </w:div>
    <w:div w:id="2007173680">
      <w:bodyDiv w:val="1"/>
      <w:marLeft w:val="0"/>
      <w:marRight w:val="0"/>
      <w:marTop w:val="0"/>
      <w:marBottom w:val="0"/>
      <w:divBdr>
        <w:top w:val="none" w:sz="0" w:space="0" w:color="auto"/>
        <w:left w:val="none" w:sz="0" w:space="0" w:color="auto"/>
        <w:bottom w:val="none" w:sz="0" w:space="0" w:color="auto"/>
        <w:right w:val="none" w:sz="0" w:space="0" w:color="auto"/>
      </w:divBdr>
    </w:div>
    <w:div w:id="2018843413">
      <w:bodyDiv w:val="1"/>
      <w:marLeft w:val="0"/>
      <w:marRight w:val="0"/>
      <w:marTop w:val="0"/>
      <w:marBottom w:val="0"/>
      <w:divBdr>
        <w:top w:val="none" w:sz="0" w:space="0" w:color="auto"/>
        <w:left w:val="none" w:sz="0" w:space="0" w:color="auto"/>
        <w:bottom w:val="none" w:sz="0" w:space="0" w:color="auto"/>
        <w:right w:val="none" w:sz="0" w:space="0" w:color="auto"/>
      </w:divBdr>
    </w:div>
    <w:div w:id="21238398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forum.icann.org/lists/whois-rt-draft-final-report/msg00026.html" TargetMode="External"/><Relationship Id="rId143" Type="http://schemas.openxmlformats.org/officeDocument/2006/relationships/hyperlink" Target="http://forum.icann.org/lists/whois-rt-draft-final-report/msg00012.html" TargetMode="External"/><Relationship Id="rId144" Type="http://schemas.openxmlformats.org/officeDocument/2006/relationships/hyperlink" Target="http://forum.icann.org/lists/whois-rt-draft-final-report/pdfB2JeUKRVIS.pdf" TargetMode="External"/><Relationship Id="rId145" Type="http://schemas.openxmlformats.org/officeDocument/2006/relationships/hyperlink" Target="http://forum.icann.org/lists/whois-rt-draft-final-report/msg00026.html" TargetMode="External"/><Relationship Id="rId146" Type="http://schemas.openxmlformats.org/officeDocument/2006/relationships/hyperlink" Target="http://forum.icann.org/lists/whois-rt-draft-final-report/msg00032.html" TargetMode="External"/><Relationship Id="rId147" Type="http://schemas.openxmlformats.org/officeDocument/2006/relationships/hyperlink" Target="mailto:http://forum.icann.org/lists/whois-rt-draft-final-report/msg00005.html" TargetMode="External"/><Relationship Id="rId148" Type="http://schemas.openxmlformats.org/officeDocument/2006/relationships/hyperlink" Target="mailto:http://forum.icann.org/lists/whois-rt-draft-final-report/msg00009.html" TargetMode="External"/><Relationship Id="rId149" Type="http://schemas.openxmlformats.org/officeDocument/2006/relationships/hyperlink" Target="http://forum.icann.org/lists/whois-rt-draft-final-report/msg00012.html" TargetMode="External"/><Relationship Id="rId180" Type="http://schemas.openxmlformats.org/officeDocument/2006/relationships/hyperlink" Target="mailto:http://forum.icann.org/lists/whois-rt-draft-final-report/msg00005.html" TargetMode="External"/><Relationship Id="rId181" Type="http://schemas.openxmlformats.org/officeDocument/2006/relationships/hyperlink" Target="mailto:http://forum.icann.org/lists/whois-rt-draft-final-report/msg00003.html" TargetMode="External"/><Relationship Id="rId182" Type="http://schemas.openxmlformats.org/officeDocument/2006/relationships/hyperlink" Target="mailto:http://forum.icann.org/lists/whois-rt-draft-final-report/msg00004.html" TargetMode="External"/><Relationship Id="rId40" Type="http://schemas.openxmlformats.org/officeDocument/2006/relationships/hyperlink" Target="http://forum.icann.org/lists/whois-rt-draft-final-report/msg00019.html" TargetMode="External"/><Relationship Id="rId41" Type="http://schemas.openxmlformats.org/officeDocument/2006/relationships/hyperlink" Target="http://forum.icann.org/lists/whois-rt-draft-final-report/msg00026.html" TargetMode="External"/><Relationship Id="rId42" Type="http://schemas.openxmlformats.org/officeDocument/2006/relationships/hyperlink" Target="http://forum.icann.org/lists/whois-rt-draft-final-report/pdf9gO7lIgznE.pdf" TargetMode="External"/><Relationship Id="rId43" Type="http://schemas.openxmlformats.org/officeDocument/2006/relationships/hyperlink" Target="http://forum.icann.org/lists/whois-rt-draft-final-report/msg00032.html" TargetMode="External"/><Relationship Id="rId44" Type="http://schemas.openxmlformats.org/officeDocument/2006/relationships/hyperlink" Target="mailto:http://forum.icann.org/lists/whois-rt-draft-final-report/msg00001.html" TargetMode="External"/><Relationship Id="rId45" Type="http://schemas.openxmlformats.org/officeDocument/2006/relationships/hyperlink" Target="mailto:http://forum.icann.org/lists/whois-rt-draft-final-report/msg00003.html" TargetMode="External"/><Relationship Id="rId46" Type="http://schemas.openxmlformats.org/officeDocument/2006/relationships/hyperlink" Target="http://forum.icann.org/lists/whois-rt-draft-final-report/msg00012.html" TargetMode="External"/><Relationship Id="rId47" Type="http://schemas.openxmlformats.org/officeDocument/2006/relationships/hyperlink" Target="http://forum.icann.org/lists/whois-rt-draft-final-report/msg00014.html" TargetMode="External"/><Relationship Id="rId48" Type="http://schemas.openxmlformats.org/officeDocument/2006/relationships/hyperlink" Target="http://forum.icann.org/lists/whois-rt-draft-final-report/msg00027.html" TargetMode="External"/><Relationship Id="rId49" Type="http://schemas.openxmlformats.org/officeDocument/2006/relationships/hyperlink" Target="http://forum.icann.org/lists/whois-rt-draft-final-report/pdfB2JeUKRVIS.pdf" TargetMode="External"/><Relationship Id="rId183" Type="http://schemas.openxmlformats.org/officeDocument/2006/relationships/hyperlink" Target="mailto:http://forum.icann.org/lists/whois-rt-draft-final-report/msg00006.html" TargetMode="External"/><Relationship Id="rId184" Type="http://schemas.openxmlformats.org/officeDocument/2006/relationships/hyperlink" Target="mailto:http://forum.icann.org/lists/whois-rt-draft-final-report/msg00007.html" TargetMode="External"/><Relationship Id="rId185" Type="http://schemas.openxmlformats.org/officeDocument/2006/relationships/hyperlink" Target="mailto:http://forum.icann.org/lists/whois-rt-draft-final-report/msg00008.html" TargetMode="External"/><Relationship Id="rId186" Type="http://schemas.openxmlformats.org/officeDocument/2006/relationships/hyperlink" Target="http://coldrain.net/bruen/" TargetMode="External"/><Relationship Id="rId187" Type="http://schemas.openxmlformats.org/officeDocument/2006/relationships/hyperlink" Target="mailto:http://forum.icann.org/lists/whois-rt-draft-final-report/msg00009.html" TargetMode="External"/><Relationship Id="rId188" Type="http://schemas.openxmlformats.org/officeDocument/2006/relationships/hyperlink" Target="http://forum.icann.org/lists/whois-rt-draft-final-report/msg00012.html" TargetMode="External"/><Relationship Id="rId189" Type="http://schemas.openxmlformats.org/officeDocument/2006/relationships/hyperlink" Target="http://gnso.icann.org/issues/raa/raa-improvements-proposal-final-report-18oct10-en.pdf" TargetMode="External"/><Relationship Id="rId80" Type="http://schemas.openxmlformats.org/officeDocument/2006/relationships/hyperlink" Target="http://forum.icann.org/lists/whois-rt-draft-final-report/msg00026.html" TargetMode="External"/><Relationship Id="rId81" Type="http://schemas.openxmlformats.org/officeDocument/2006/relationships/hyperlink" Target="http://forum.icann.org/lists/whois-rt-draft-final-report/msg00032.html" TargetMode="External"/><Relationship Id="rId82" Type="http://schemas.openxmlformats.org/officeDocument/2006/relationships/hyperlink" Target="mailto:http://forum.icann.org/lists/whois-rt-draft-final-report/msg00009.html" TargetMode="External"/><Relationship Id="rId83" Type="http://schemas.openxmlformats.org/officeDocument/2006/relationships/hyperlink" Target="http://forum.icann.org/lists/whois-rt-draft-final-report/msg00012.html" TargetMode="External"/><Relationship Id="rId84" Type="http://schemas.openxmlformats.org/officeDocument/2006/relationships/hyperlink" Target="http://forum.icann.org/lists/whois-rt-draft-final-report/msg00011.html" TargetMode="External"/><Relationship Id="rId85" Type="http://schemas.openxmlformats.org/officeDocument/2006/relationships/hyperlink" Target="http://forum.icann.org/lists/whois-rt-draft-final-report/msg00013.html" TargetMode="External"/><Relationship Id="rId86" Type="http://schemas.openxmlformats.org/officeDocument/2006/relationships/hyperlink" Target="http://forum.icann.org/lists/whois-rt-draft-final-report/msg00027.html" TargetMode="External"/><Relationship Id="rId87" Type="http://schemas.openxmlformats.org/officeDocument/2006/relationships/hyperlink" Target="http://forum.icann.org/lists/whois-rt-draft-final-report/pdfB2JeUKRVIS.pdf" TargetMode="External"/><Relationship Id="rId88" Type="http://schemas.openxmlformats.org/officeDocument/2006/relationships/hyperlink" Target="http://forum.icann.org/lists/whois-rt-draft-final-report/pdfRTBqwHKJ9R.pdf" TargetMode="External"/><Relationship Id="rId89" Type="http://schemas.openxmlformats.org/officeDocument/2006/relationships/hyperlink" Target="http://forum.icann.org/lists/whois-rt-draft-final-report/msg00022.html" TargetMode="External"/><Relationship Id="rId110" Type="http://schemas.openxmlformats.org/officeDocument/2006/relationships/hyperlink" Target="http://forum.icann.org/lists/whois-rt-draft-final-report/msg00026.html" TargetMode="External"/><Relationship Id="rId111" Type="http://schemas.openxmlformats.org/officeDocument/2006/relationships/hyperlink" Target="http://forum.icann.org/lists/whois-rt-draft-final-report/msg00011.html" TargetMode="External"/><Relationship Id="rId112" Type="http://schemas.openxmlformats.org/officeDocument/2006/relationships/hyperlink" Target="http://forum.icann.org/lists/whois-rt-draft-final-report/msg00014.html" TargetMode="External"/><Relationship Id="rId113" Type="http://schemas.openxmlformats.org/officeDocument/2006/relationships/hyperlink" Target="http://forum.icann.org/lists/whois-rt-draft-final-report/pdfB2JeUKRVIS.pdf" TargetMode="External"/><Relationship Id="rId114" Type="http://schemas.openxmlformats.org/officeDocument/2006/relationships/hyperlink" Target="http://forum.icann.org/lists/whois-rt-draft-final-report/pdfRTBqwHKJ9R.pdf" TargetMode="External"/><Relationship Id="rId115" Type="http://schemas.openxmlformats.org/officeDocument/2006/relationships/hyperlink" Target="http://forum.icann.org/lists/whois-rt-draft-final-report/msg00026.html" TargetMode="External"/><Relationship Id="rId116" Type="http://schemas.openxmlformats.org/officeDocument/2006/relationships/hyperlink" Target="http://forum.icann.org/lists/whois-rt-draft-final-report/pdfB2JeUKRVIS.pdf" TargetMode="External"/><Relationship Id="rId117" Type="http://schemas.openxmlformats.org/officeDocument/2006/relationships/hyperlink" Target="http://forum.icann.org/lists/whois-rt-draft-final-report/msg00026.html" TargetMode="External"/><Relationship Id="rId118" Type="http://schemas.openxmlformats.org/officeDocument/2006/relationships/hyperlink" Target="mailto:http://forum.icann.org/lists/whois-rt-draft-final-report/msg00001.html" TargetMode="External"/><Relationship Id="rId119" Type="http://schemas.openxmlformats.org/officeDocument/2006/relationships/hyperlink" Target="http://forum.icann.org/lists/whois-rt-draft-final-report/msg00012.html" TargetMode="External"/><Relationship Id="rId150" Type="http://schemas.openxmlformats.org/officeDocument/2006/relationships/hyperlink" Target="http://forum.icann.org/lists/whois-rt-draft-final-report/msg00011.html" TargetMode="External"/><Relationship Id="rId151" Type="http://schemas.openxmlformats.org/officeDocument/2006/relationships/hyperlink" Target="http://forum.icann.org/lists/whois-rt-draft-final-report/msg00013.html" TargetMode="External"/><Relationship Id="rId152" Type="http://schemas.openxmlformats.org/officeDocument/2006/relationships/hyperlink" Target="http://forum.icann.org/lists/whois-rt-draft-final-report/msg00017.html" TargetMode="External"/><Relationship Id="rId10" Type="http://schemas.openxmlformats.org/officeDocument/2006/relationships/hyperlink" Target="http://forum.icann.org/lists/whois-rt-draft-final-report/msg00014.html" TargetMode="External"/><Relationship Id="rId11" Type="http://schemas.openxmlformats.org/officeDocument/2006/relationships/hyperlink" Target="http://forum.icann.org/lists/whois-rt-draft-final-report/msg00017.html" TargetMode="External"/><Relationship Id="rId12" Type="http://schemas.openxmlformats.org/officeDocument/2006/relationships/hyperlink" Target="http://forum.icann.org/lists/whois-rt-draft-final-report/msg00019.html" TargetMode="External"/><Relationship Id="rId13" Type="http://schemas.openxmlformats.org/officeDocument/2006/relationships/hyperlink" Target="http://forum.icann.org/lists/whois-rt-draft-final-report/msg00021.html" TargetMode="External"/><Relationship Id="rId14" Type="http://schemas.openxmlformats.org/officeDocument/2006/relationships/hyperlink" Target="http://forum.icann.org/lists/whois-rt-draft-final-report/msg00022.html" TargetMode="External"/><Relationship Id="rId15" Type="http://schemas.openxmlformats.org/officeDocument/2006/relationships/hyperlink" Target="http://forum.icann.org/lists/whois-rt-draft-final-report/msg00026.html" TargetMode="External"/><Relationship Id="rId16" Type="http://schemas.openxmlformats.org/officeDocument/2006/relationships/hyperlink" Target="http://forum.icann.org/lists/whois-rt-draft-final-report/pdf9gO7lIgznE.pdf" TargetMode="External"/><Relationship Id="rId17" Type="http://schemas.openxmlformats.org/officeDocument/2006/relationships/hyperlink" Target="http://forum.icann.org/lists/whois-rt-draft-final-report/msg00031.html" TargetMode="External"/><Relationship Id="rId18" Type="http://schemas.openxmlformats.org/officeDocument/2006/relationships/hyperlink" Target="http://forum.icann.org/lists/whois-rt-drhttp://forum.icann.org/lists/whois-rt-draft-final-report/msg00029.htmlaft-final-report/msg00029.html" TargetMode="External"/><Relationship Id="rId19" Type="http://schemas.openxmlformats.org/officeDocument/2006/relationships/hyperlink" Target="http://forum.icann.org/lists/whois-rt-draft-final-report/msg00032.html" TargetMode="External"/><Relationship Id="rId153" Type="http://schemas.openxmlformats.org/officeDocument/2006/relationships/hyperlink" Target="http://forum.icann.org/lists/whois-rt-draft-final-report/msg00018.html" TargetMode="External"/><Relationship Id="rId154" Type="http://schemas.openxmlformats.org/officeDocument/2006/relationships/hyperlink" Target="http://forum.icann.org/lists/whois-rt-draft-final-report/msg00019.html" TargetMode="External"/><Relationship Id="rId155" Type="http://schemas.openxmlformats.org/officeDocument/2006/relationships/hyperlink" Target="http://forum.icann.org/lists/whois-rt-draft-final-report/pdfRTBqwHKJ9R.pdf" TargetMode="External"/><Relationship Id="rId156" Type="http://schemas.openxmlformats.org/officeDocument/2006/relationships/hyperlink" Target="http://forum.icann.org/lists/whois-rt-draft-final-report/msg00015.html" TargetMode="External"/><Relationship Id="rId157" Type="http://schemas.openxmlformats.org/officeDocument/2006/relationships/hyperlink" Target="http://forum.icann.org/lists/whois-rt-draft-final-report/msg00021.html" TargetMode="External"/><Relationship Id="rId158" Type="http://schemas.openxmlformats.org/officeDocument/2006/relationships/hyperlink" Target="http://www.oecd.org/document/18/0,3343,en_2649_34255_1815186_1_1_1_1,00.html" TargetMode="External"/><Relationship Id="rId159" Type="http://schemas.openxmlformats.org/officeDocument/2006/relationships/hyperlink" Target="http://forum.icann.org/lists/whois-rt-draft-final-report/msg00022.html" TargetMode="External"/><Relationship Id="rId190" Type="http://schemas.openxmlformats.org/officeDocument/2006/relationships/hyperlink" Target="http://forum.icann.org/lists/whois-rt-draft-final-report/msg00011.html" TargetMode="External"/><Relationship Id="rId191" Type="http://schemas.openxmlformats.org/officeDocument/2006/relationships/hyperlink" Target="http://forum.icann.org/lists/whois-rt-draft-final-report/msg00014.html" TargetMode="External"/><Relationship Id="rId192" Type="http://schemas.openxmlformats.org/officeDocument/2006/relationships/hyperlink" Target="mailto:http://forum.icann.org/lists/whois-rt-draft-final-report/msg00000.html" TargetMode="External"/><Relationship Id="rId50" Type="http://schemas.openxmlformats.org/officeDocument/2006/relationships/hyperlink" Target="http://forum.icann.org/lists/whois-rt-draft-final-report/pdfRTBqwHKJ9R.pdf" TargetMode="External"/><Relationship Id="rId51" Type="http://schemas.openxmlformats.org/officeDocument/2006/relationships/hyperlink" Target="http://forum.icann.org/lists/whois-rt-draft-final-report/msg00026.html" TargetMode="External"/><Relationship Id="rId52" Type="http://schemas.openxmlformats.org/officeDocument/2006/relationships/hyperlink" Target="http://forum.icann.org/lists/whois-rt-draft-final-report/msg00031.html" TargetMode="External"/><Relationship Id="rId53" Type="http://schemas.openxmlformats.org/officeDocument/2006/relationships/hyperlink" Target="http://forum.icann.org/lists/whois-rt-draft-final-report/msg00032.html" TargetMode="External"/><Relationship Id="rId54" Type="http://schemas.openxmlformats.org/officeDocument/2006/relationships/hyperlink" Target="http://forum.icann.org/lists/whois-rt-draft-final-report/msg00012.html" TargetMode="External"/><Relationship Id="rId55" Type="http://schemas.openxmlformats.org/officeDocument/2006/relationships/hyperlink" Target="http://forum.icann.org/lists/whois-rt-draft-final-report/msg00011.html" TargetMode="External"/><Relationship Id="rId56" Type="http://schemas.openxmlformats.org/officeDocument/2006/relationships/hyperlink" Target="http://forum.icann.org/lists/whois-rt-draft-final-report/pdfB2JeUKRVIS.pdf" TargetMode="External"/><Relationship Id="rId57" Type="http://schemas.openxmlformats.org/officeDocument/2006/relationships/hyperlink" Target="http://forum.icann.org/lists/whois-rt-draft-final-report/pdfRTBqwHKJ9R.pdf" TargetMode="External"/><Relationship Id="rId58" Type="http://schemas.openxmlformats.org/officeDocument/2006/relationships/hyperlink" Target="http://forum.icann.org/lists/whois-rt-draft-final-report/msg00021.html" TargetMode="External"/><Relationship Id="rId59" Type="http://schemas.openxmlformats.org/officeDocument/2006/relationships/hyperlink" Target="http://forum.icann.org/lists/whois-rt-draft-final-report/msg00026.html" TargetMode="External"/><Relationship Id="rId193" Type="http://schemas.openxmlformats.org/officeDocument/2006/relationships/hyperlink" Target="http://forum.icann.org/lists/whois-rt-draft-final-report/msg00027.html" TargetMode="External"/><Relationship Id="rId194" Type="http://schemas.openxmlformats.org/officeDocument/2006/relationships/hyperlink" Target="http://forum.icann.org/lists/whois-rt-draft-final-report/msg00017.html" TargetMode="External"/><Relationship Id="rId195" Type="http://schemas.openxmlformats.org/officeDocument/2006/relationships/hyperlink" Target="http://forum.icann.org/lists/whois-rt-draft-final-report/msg00018.html" TargetMode="External"/><Relationship Id="rId196" Type="http://schemas.openxmlformats.org/officeDocument/2006/relationships/hyperlink" Target="http://forum.icann.org/lists/whois-rt-draft-final-report/pdfRTBqwHKJ9R.pdf" TargetMode="External"/><Relationship Id="rId197" Type="http://schemas.openxmlformats.org/officeDocument/2006/relationships/hyperlink" Target="http://forum.icann.org/lists/whois-rt-draft-final-report/msg00023.html" TargetMode="External"/><Relationship Id="rId198" Type="http://schemas.openxmlformats.org/officeDocument/2006/relationships/hyperlink" Target="http://www.un.org/en/documents/udhr/" TargetMode="External"/><Relationship Id="rId199" Type="http://schemas.openxmlformats.org/officeDocument/2006/relationships/hyperlink" Target="http://www2.ohchr.org/english/law/ccpr.htm" TargetMode="External"/><Relationship Id="rId90" Type="http://schemas.openxmlformats.org/officeDocument/2006/relationships/hyperlink" Target="http://forum.icann.org/lists/whois-rt-draft-final-report/msg00026.html" TargetMode="External"/><Relationship Id="rId91" Type="http://schemas.openxmlformats.org/officeDocument/2006/relationships/hyperlink" Target="http://forum.icann.org/lists/whois-rt-draft-final-report/msg00032.html" TargetMode="External"/><Relationship Id="rId92" Type="http://schemas.openxmlformats.org/officeDocument/2006/relationships/hyperlink" Target="http://forum.icann.org/lists/whois-rt-draft-final-report/msg00012.html" TargetMode="External"/><Relationship Id="rId93" Type="http://schemas.openxmlformats.org/officeDocument/2006/relationships/hyperlink" Target="http://forum.icann.org/lists/whois-rt-draft-final-report/msg00014.html" TargetMode="External"/><Relationship Id="rId94" Type="http://schemas.openxmlformats.org/officeDocument/2006/relationships/hyperlink" Target="http://forum.icann.org/lists/whois-rt-draft-final-report/pdfB2JeUKRVIS.pdf" TargetMode="External"/><Relationship Id="rId95" Type="http://schemas.openxmlformats.org/officeDocument/2006/relationships/hyperlink" Target="http://forum.icann.org/lists/whois-rt-draft-final-report/pdfRTBqwHKJ9R.pdf" TargetMode="External"/><Relationship Id="rId96" Type="http://schemas.openxmlformats.org/officeDocument/2006/relationships/hyperlink" Target="http://forum.icann.org/lists/whois-rt-draft-final-report/msg00022.html" TargetMode="External"/><Relationship Id="rId97" Type="http://schemas.openxmlformats.org/officeDocument/2006/relationships/hyperlink" Target="http://forum.icann.org/lists/whois-rt-draft-final-report/msg00026.html" TargetMode="External"/><Relationship Id="rId98" Type="http://schemas.openxmlformats.org/officeDocument/2006/relationships/hyperlink" Target="http://forum.icann.org/lists/whois-rt-draft-final-report/msg00032.html" TargetMode="External"/><Relationship Id="rId99" Type="http://schemas.openxmlformats.org/officeDocument/2006/relationships/hyperlink" Target="http://forum.icann.org/lists/whois-rt-draft-final-report/pdfB2JeUKRVIS.pdf" TargetMode="External"/><Relationship Id="rId120" Type="http://schemas.openxmlformats.org/officeDocument/2006/relationships/hyperlink" Target="http://forum.icann.org/lists/thick-whois-preliminary-report/pdf7B8sh4sCoN.pdf" TargetMode="External"/><Relationship Id="rId121" Type="http://schemas.openxmlformats.org/officeDocument/2006/relationships/hyperlink" Target="http://forum.icann.org/lists/whois-rt-draft-final-report/msg00014.html" TargetMode="External"/><Relationship Id="rId122" Type="http://schemas.openxmlformats.org/officeDocument/2006/relationships/hyperlink" Target="http://forum.icann.org/lists/whois-rt-draft-final-report/msg00027.html" TargetMode="External"/><Relationship Id="rId123" Type="http://schemas.openxmlformats.org/officeDocument/2006/relationships/hyperlink" Target="http://forum.icann.org/lists/whois-rt-draft-final-report/msg00017.html" TargetMode="External"/><Relationship Id="rId124" Type="http://schemas.openxmlformats.org/officeDocument/2006/relationships/hyperlink" Target="http://forum.icann.org/lists/whois-rt-draft-final-report/pdfB2JeUKRVIS.pdf" TargetMode="External"/><Relationship Id="rId125" Type="http://schemas.openxmlformats.org/officeDocument/2006/relationships/hyperlink" Target="http://forum.icann.org/lists/whois-rt-draft-final-report/msg00022.html" TargetMode="External"/><Relationship Id="rId126" Type="http://schemas.openxmlformats.org/officeDocument/2006/relationships/hyperlink" Target="http://forum.icann.org/lists/whois-rt-draft-final-report/msg00026.html" TargetMode="External"/><Relationship Id="rId127" Type="http://schemas.openxmlformats.org/officeDocument/2006/relationships/hyperlink" Target="http://forum.icann.org/lists/whois-rt-draft-final-report/msg00025.html" TargetMode="External"/><Relationship Id="rId128" Type="http://schemas.openxmlformats.org/officeDocument/2006/relationships/hyperlink" Target="http://forum.icann.org/lists/whois-rt-draft-final-report/msg00028.html" TargetMode="External"/><Relationship Id="rId129" Type="http://schemas.openxmlformats.org/officeDocument/2006/relationships/hyperlink" Target="http://forum.icann.org/lists/whois-rt-drhttp://forum.icann.org/lists/whois-rt-draft-final-report/msg00029.htmlaft-final-report/msg00029.html" TargetMode="External"/><Relationship Id="rId160" Type="http://schemas.openxmlformats.org/officeDocument/2006/relationships/hyperlink" Target="http://forum.icann.org/lists/whois-rt-draft-final-report/msg00023.html" TargetMode="External"/><Relationship Id="rId161" Type="http://schemas.openxmlformats.org/officeDocument/2006/relationships/hyperlink" Target="http://forum.icann.org/lists/whois-rt-draft-final-report/msg00023.html" TargetMode="External"/><Relationship Id="rId162" Type="http://schemas.openxmlformats.org/officeDocument/2006/relationships/hyperlink" Target="http://forum.icann.org/lists/whois-rt-draft-final-report/msg00023.html" TargetMode="External"/><Relationship Id="rId20" Type="http://schemas.openxmlformats.org/officeDocument/2006/relationships/hyperlink" Target="http://forum.icann.org/lists/whois-rt-draft-final-report/msg00033.html" TargetMode="External"/><Relationship Id="rId21" Type="http://schemas.openxmlformats.org/officeDocument/2006/relationships/hyperlink" Target="http://forum.icann.org/lists/whois-rt-draft-final-report/msg00014.html" TargetMode="External"/><Relationship Id="rId22" Type="http://schemas.openxmlformats.org/officeDocument/2006/relationships/hyperlink" Target="http://forum.icann.org/lists/whois-rt-draft-final-report/msg00019.html" TargetMode="External"/><Relationship Id="rId23" Type="http://schemas.openxmlformats.org/officeDocument/2006/relationships/hyperlink" Target="http://forum.icann.org/lists/whois-rt-draft-final-report/msg00022.html" TargetMode="External"/><Relationship Id="rId24" Type="http://schemas.openxmlformats.org/officeDocument/2006/relationships/hyperlink" Target="http://forum.icann.org/lists/whois-rt-draft-final-report/msg00026.html" TargetMode="External"/><Relationship Id="rId25" Type="http://schemas.openxmlformats.org/officeDocument/2006/relationships/hyperlink" Target="http://forum.icann.org/lists/whois-rt-draft-final-report/pdf9gO7lIgznE.pdf" TargetMode="External"/><Relationship Id="rId26" Type="http://schemas.openxmlformats.org/officeDocument/2006/relationships/hyperlink" Target="http://forum.icann.org/lists/whois-rt-draft-final-report/msg00031.html" TargetMode="External"/><Relationship Id="rId27" Type="http://schemas.openxmlformats.org/officeDocument/2006/relationships/hyperlink" Target="http://forum.icann.org/lists/whois-rt-draft-final-report/msg00032.html" TargetMode="External"/><Relationship Id="rId28" Type="http://schemas.openxmlformats.org/officeDocument/2006/relationships/hyperlink" Target="http://forum.icann.org/lists/whois-rt-draft-final-report/msg00012.html" TargetMode="External"/><Relationship Id="rId29" Type="http://schemas.openxmlformats.org/officeDocument/2006/relationships/hyperlink" Target="http://forum.icann.org/lists/whois-rt-draft-final-report/msg00013.html" TargetMode="External"/><Relationship Id="rId163" Type="http://schemas.openxmlformats.org/officeDocument/2006/relationships/hyperlink" Target="http://forum.icann.org/lists/whois-rt-draft-final-report/pdf9gO7lIgznE.pdf" TargetMode="External"/><Relationship Id="rId164" Type="http://schemas.openxmlformats.org/officeDocument/2006/relationships/hyperlink" Target="http://forum.icann.org/lists/whois-rt-draft-final-report/msg00031.html" TargetMode="External"/><Relationship Id="rId165" Type="http://schemas.openxmlformats.org/officeDocument/2006/relationships/hyperlink" Target="http://forum.icann.org/lists/whois-rt-draft-final-report/msg00028.html" TargetMode="External"/><Relationship Id="rId166" Type="http://schemas.openxmlformats.org/officeDocument/2006/relationships/hyperlink" Target="http://forum.icann.org/lists/whois-rt-drhttp://forum.icann.org/lists/whois-rt-draft-final-report/msg00029.htmlaft-final-report/msg00029.html" TargetMode="External"/><Relationship Id="rId167" Type="http://schemas.openxmlformats.org/officeDocument/2006/relationships/hyperlink" Target="http://forum.icann.org/lists/whois-rt-draft-final-report/msg00032.html" TargetMode="External"/><Relationship Id="rId168" Type="http://schemas.openxmlformats.org/officeDocument/2006/relationships/hyperlink" Target="http://forum.icann.org/lists/whois-rt-draft-final-report/msg00033.html" TargetMode="External"/><Relationship Id="rId169" Type="http://schemas.openxmlformats.org/officeDocument/2006/relationships/hyperlink" Target="http://forum.icann.org/lists/whois-rt-draft-final-report/msg00021.html" TargetMode="External"/><Relationship Id="rId200" Type="http://schemas.openxmlformats.org/officeDocument/2006/relationships/hyperlink" Target="http://forum.icann.org/lists/whois-rt-draft-final-report/msg00031.html" TargetMode="External"/><Relationship Id="rId201" Type="http://schemas.openxmlformats.org/officeDocument/2006/relationships/hyperlink" Target="http://forum.icann.org/lists/whois-rt-draft-final-report/msg00033.html" TargetMode="External"/><Relationship Id="rId202" Type="http://schemas.openxmlformats.org/officeDocument/2006/relationships/header" Target="header1.xml"/><Relationship Id="rId203" Type="http://schemas.openxmlformats.org/officeDocument/2006/relationships/fontTable" Target="fontTable.xml"/><Relationship Id="rId60" Type="http://schemas.openxmlformats.org/officeDocument/2006/relationships/hyperlink" Target="http://forum.icann.org/lists/whois-rt-draft-final-report/msg00031.html" TargetMode="External"/><Relationship Id="rId61" Type="http://schemas.openxmlformats.org/officeDocument/2006/relationships/hyperlink" Target="http://forum.icann.org/lists/whois-rt-draft-final-report/msg00032.html" TargetMode="External"/><Relationship Id="rId62" Type="http://schemas.openxmlformats.org/officeDocument/2006/relationships/hyperlink" Target="http://forum.icann.org/lists/whois-rt-draft-final-report/msg00012.html" TargetMode="External"/><Relationship Id="rId63" Type="http://schemas.openxmlformats.org/officeDocument/2006/relationships/hyperlink" Target="http://forum.icann.org/lists/whois-rt-draft-final-report/pdfB2JeUKRVIS.pdf" TargetMode="External"/><Relationship Id="rId64" Type="http://schemas.openxmlformats.org/officeDocument/2006/relationships/hyperlink" Target="http://forum.icann.org/lists/whois-rt-draft-final-report/pdfRTBqwHKJ9R.pdf" TargetMode="External"/><Relationship Id="rId65" Type="http://schemas.openxmlformats.org/officeDocument/2006/relationships/hyperlink" Target="http://forum.icann.org/lists/whois-rt-draft-final-report/msg00026.html" TargetMode="External"/><Relationship Id="rId66" Type="http://schemas.openxmlformats.org/officeDocument/2006/relationships/hyperlink" Target="http://forum.icann.org/lists/whois-rt-draft-final-report/msg00032.html" TargetMode="External"/><Relationship Id="rId67" Type="http://schemas.openxmlformats.org/officeDocument/2006/relationships/hyperlink" Target="http://forum.icann.org/lists/whois-rt-draft-final-report/msg00012.html" TargetMode="External"/><Relationship Id="rId68" Type="http://schemas.openxmlformats.org/officeDocument/2006/relationships/hyperlink" Target="http://gnso.icann.org/issues/raa/raa-improvements-proposal-final-report-18oct10-en.pdf" TargetMode="External"/><Relationship Id="rId69" Type="http://schemas.openxmlformats.org/officeDocument/2006/relationships/hyperlink" Target="http://forum.icann.org/lists/whois-rt-draft-final-report/msg00013.html" TargetMode="External"/><Relationship Id="rId204" Type="http://schemas.openxmlformats.org/officeDocument/2006/relationships/theme" Target="theme/theme1.xml"/><Relationship Id="rId130" Type="http://schemas.openxmlformats.org/officeDocument/2006/relationships/hyperlink" Target="http://forum.icann.org/lists/whois-rt-draft-final-report/msg00032.html" TargetMode="External"/><Relationship Id="rId131" Type="http://schemas.openxmlformats.org/officeDocument/2006/relationships/hyperlink" Target="mailto:http://forum.icann.org/lists/whois-rt-draft-final-report/msg00009.html" TargetMode="External"/><Relationship Id="rId132" Type="http://schemas.openxmlformats.org/officeDocument/2006/relationships/hyperlink" Target="http://forum.icann.org/lists/whois-rt-draft-final-report/msg00012.html" TargetMode="External"/><Relationship Id="rId133" Type="http://schemas.openxmlformats.org/officeDocument/2006/relationships/hyperlink" Target="http://forum.icann.org/lists/whois-rt-draft-final-report/msg00013.html" TargetMode="External"/><Relationship Id="rId134" Type="http://schemas.openxmlformats.org/officeDocument/2006/relationships/hyperlink" Target="http://forum.icann.org/lists/whois-rt-draft-final-report/msg00014.html" TargetMode="External"/><Relationship Id="rId135" Type="http://schemas.openxmlformats.org/officeDocument/2006/relationships/hyperlink" Target="http://forum.icann.org/lists/whois-rt-draft-final-report/msg00017.html" TargetMode="External"/><Relationship Id="rId136" Type="http://schemas.openxmlformats.org/officeDocument/2006/relationships/hyperlink" Target="http://forum.icann.org/lists/whois-rt-draft-final-report/pdfB2JeUKRVIS.pdf" TargetMode="External"/><Relationship Id="rId137" Type="http://schemas.openxmlformats.org/officeDocument/2006/relationships/hyperlink" Target="http://forum.icann.org/lists/whois-rt-draft-final-report/msg00021.html" TargetMode="External"/><Relationship Id="rId138" Type="http://schemas.openxmlformats.org/officeDocument/2006/relationships/hyperlink" Target="http://forum.icann.org/lists/whois-rt-draft-final-report/msg00026.html" TargetMode="External"/><Relationship Id="rId139" Type="http://schemas.openxmlformats.org/officeDocument/2006/relationships/hyperlink" Target="http://forum.icann.org/lists/whois-rt-draft-final-report/msg00028.html" TargetMode="External"/><Relationship Id="rId170" Type="http://schemas.openxmlformats.org/officeDocument/2006/relationships/hyperlink" Target="http://forum.icann.org/lists/whois-rt-draft-final-report/msg00021.html" TargetMode="External"/><Relationship Id="rId171" Type="http://schemas.openxmlformats.org/officeDocument/2006/relationships/hyperlink" Target="http://ec.europa.eu/justice/policies/privacy/docs/wpdocs/2003/wp76_en.pdf" TargetMode="External"/><Relationship Id="rId172" Type="http://schemas.openxmlformats.org/officeDocument/2006/relationships/hyperlink" Target="http://forum.icann.org/lists/whois-rt-draft-final-report/msg00021.html" TargetMode="External"/><Relationship Id="rId30" Type="http://schemas.openxmlformats.org/officeDocument/2006/relationships/hyperlink" Target="http://forum.icann.org/lists/whois-rt-draft-final-report/msg00019.html" TargetMode="External"/><Relationship Id="rId31" Type="http://schemas.openxmlformats.org/officeDocument/2006/relationships/hyperlink" Target="http://forum.icann.org/lists/whois-rt-draft-final-report/msg00021.html" TargetMode="External"/><Relationship Id="rId32" Type="http://schemas.openxmlformats.org/officeDocument/2006/relationships/hyperlink" Target="http://forum.icann.org/lists/whois-rt-draft-final-report/msg00022.html" TargetMode="External"/><Relationship Id="rId33" Type="http://schemas.openxmlformats.org/officeDocument/2006/relationships/hyperlink" Target="http://forum.icann.org/lists/whois-rt-draft-final-report/msg00026.html" TargetMode="External"/><Relationship Id="rId34" Type="http://schemas.openxmlformats.org/officeDocument/2006/relationships/hyperlink" Target="http://forum.icann.org/lists/whois-rt-draft-final-report/pdf9gO7lIgznE.pdf" TargetMode="External"/><Relationship Id="rId35" Type="http://schemas.openxmlformats.org/officeDocument/2006/relationships/hyperlink" Target="http://forum.icann.org/lists/whois-rt-draft-final-report/msg00031.html" TargetMode="External"/><Relationship Id="rId36" Type="http://schemas.openxmlformats.org/officeDocument/2006/relationships/hyperlink" Target="http://forum.icann.org/lists/whois-rt-drhttp://forum.icann.org/lists/whois-rt-draft-final-report/msg00029.htmlaft-final-report/msg00029.html" TargetMode="External"/><Relationship Id="rId37" Type="http://schemas.openxmlformats.org/officeDocument/2006/relationships/hyperlink" Target="http://forum.icann.org/lists/whois-rt-draft-final-report/msg00032.html" TargetMode="External"/><Relationship Id="rId38" Type="http://schemas.openxmlformats.org/officeDocument/2006/relationships/hyperlink" Target="http://forum.icann.org/lists/whois-rt-draft-final-report/msg00014.html" TargetMode="External"/><Relationship Id="rId39" Type="http://schemas.openxmlformats.org/officeDocument/2006/relationships/hyperlink" Target="http://forum.icann.org/lists/whois-rt-draft-final-report/msg00027.html" TargetMode="External"/><Relationship Id="rId173" Type="http://schemas.openxmlformats.org/officeDocument/2006/relationships/hyperlink" Target="http://forum.icann.org/lists/whois-rt-draft-final-report/msg00022.html" TargetMode="External"/><Relationship Id="rId174" Type="http://schemas.openxmlformats.org/officeDocument/2006/relationships/hyperlink" Target="mailto:http://forum.icann.org/lists/whois-rt-draft-final-report/msg00002.html" TargetMode="External"/><Relationship Id="rId175" Type="http://schemas.openxmlformats.org/officeDocument/2006/relationships/hyperlink" Target="http://forum.icann.org/lists/whois-rt-draft-final-report/msg00022.html" TargetMode="External"/><Relationship Id="rId176" Type="http://schemas.openxmlformats.org/officeDocument/2006/relationships/hyperlink" Target="http://forum.icann.org/lists/whois-rt-draft-final-report/msg00012.html" TargetMode="External"/><Relationship Id="rId177" Type="http://schemas.openxmlformats.org/officeDocument/2006/relationships/hyperlink" Target="http://forum.icann.org/lists/whois-rt-draft-final-report/msg00021.html" TargetMode="External"/><Relationship Id="rId178" Type="http://schemas.openxmlformats.org/officeDocument/2006/relationships/hyperlink" Target="http://forum.icann.org/lists/whois-rt-draft-final-report/msg00021.html" TargetMode="External"/><Relationship Id="rId179" Type="http://schemas.openxmlformats.org/officeDocument/2006/relationships/hyperlink" Target="http://forum.icann.org/lists/whois-rt-draft-final-report/msg00022.html" TargetMode="External"/><Relationship Id="rId70" Type="http://schemas.openxmlformats.org/officeDocument/2006/relationships/hyperlink" Target="http://forum.icann.org/lists/whois-rt-draft-final-report/msg00027.html" TargetMode="External"/><Relationship Id="rId71" Type="http://schemas.openxmlformats.org/officeDocument/2006/relationships/hyperlink" Target="http://forum.icann.org/lists/whois-rt-draft-final-report/pdfB2JeUKRVIS.pdf" TargetMode="External"/><Relationship Id="rId72" Type="http://schemas.openxmlformats.org/officeDocument/2006/relationships/hyperlink" Target="http://forum.icann.org/lists/whois-rt-draft-final-report/pdfRTBqwHKJ9R.pdf" TargetMode="External"/><Relationship Id="rId73" Type="http://schemas.openxmlformats.org/officeDocument/2006/relationships/hyperlink" Target="http://forum.icann.org/lists/whois-rt-draft-final-report/msg00022.html" TargetMode="External"/><Relationship Id="rId74" Type="http://schemas.openxmlformats.org/officeDocument/2006/relationships/hyperlink" Target="http://forum.icann.org/lists/whois-rt-draft-final-report/msg00026.html" TargetMode="External"/><Relationship Id="rId75" Type="http://schemas.openxmlformats.org/officeDocument/2006/relationships/hyperlink" Target="http://forum.icann.org/lists/whois-rt-draft-final-report/msg00032.html" TargetMode="External"/><Relationship Id="rId76" Type="http://schemas.openxmlformats.org/officeDocument/2006/relationships/hyperlink" Target="http://forum.icann.org/lists/whois-rt-draft-final-report/msg00012.html" TargetMode="External"/><Relationship Id="rId77" Type="http://schemas.openxmlformats.org/officeDocument/2006/relationships/hyperlink" Target="http://forum.icann.org/lists/whois-rt-draft-final-report/msg00011.html" TargetMode="External"/><Relationship Id="rId78" Type="http://schemas.openxmlformats.org/officeDocument/2006/relationships/hyperlink" Target="http://forum.icann.org/lists/whois-rt-draft-final-report/pdfB2JeUKRVIS.pdf" TargetMode="External"/><Relationship Id="rId79" Type="http://schemas.openxmlformats.org/officeDocument/2006/relationships/hyperlink" Target="http://forum.icann.org/lists/whois-rt-draft-final-report/pdfRTBqwHKJ9R.pdf"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hyperlink" Target="http://forum.icann.org/lists/whois-rt-draft-final-report/pdfRTBqwHKJ9R.pdf" TargetMode="External"/><Relationship Id="rId101" Type="http://schemas.openxmlformats.org/officeDocument/2006/relationships/hyperlink" Target="http://forum.icann.org/lists/whois-rt-draft-final-report/msg00026.html" TargetMode="External"/><Relationship Id="rId102" Type="http://schemas.openxmlformats.org/officeDocument/2006/relationships/hyperlink" Target="http://forum.icann.org/lists/whois-rt-draft-final-report/pdfB2JeUKRVIS.pdf" TargetMode="External"/><Relationship Id="rId103" Type="http://schemas.openxmlformats.org/officeDocument/2006/relationships/hyperlink" Target="http://forum.icann.org/lists/whois-rt-draft-final-report/msg00026.html" TargetMode="External"/><Relationship Id="rId104" Type="http://schemas.openxmlformats.org/officeDocument/2006/relationships/hyperlink" Target="http://forum.icann.org/lists/whois-rt-draft-final-report/msg00016.html" TargetMode="External"/><Relationship Id="rId105" Type="http://schemas.openxmlformats.org/officeDocument/2006/relationships/hyperlink" Target="http://forum.icann.org/lists/whois-rt-draft-final-report/msg00016.html" TargetMode="External"/><Relationship Id="rId106" Type="http://schemas.openxmlformats.org/officeDocument/2006/relationships/hyperlink" Target="http://forum.icann.org/lists/whois-rt-draft-final-report/msg00012.html" TargetMode="External"/><Relationship Id="rId107" Type="http://schemas.openxmlformats.org/officeDocument/2006/relationships/hyperlink" Target="http://forum.icann.org/lists/whois-rt-draft-final-report/pdfB2JeUKRVIS.pdf" TargetMode="External"/><Relationship Id="rId108" Type="http://schemas.openxmlformats.org/officeDocument/2006/relationships/hyperlink" Target="http://forum.icann.org/lists/whois-rt-draft-final-report/pdfRTBqwHKJ9R.pdf" TargetMode="External"/><Relationship Id="rId109" Type="http://schemas.openxmlformats.org/officeDocument/2006/relationships/hyperlink" Target="http://forum.icann.org/lists/whois-rt-draft-final-report/msg00022.html" TargetMode="Externa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forum.icann.org/lists/whois-rt-draft-final-report/msg00011.html" TargetMode="External"/><Relationship Id="rId140" Type="http://schemas.openxmlformats.org/officeDocument/2006/relationships/hyperlink" Target="http://forum.icann.org/lists/whois-rt-draft-final-report/msg00012.html" TargetMode="External"/><Relationship Id="rId141" Type="http://schemas.openxmlformats.org/officeDocument/2006/relationships/hyperlink" Target="http://forum.icann.org/lists/whois-rt-draft-final-report/pdfB2JeUKRVI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EDD22C-C908-354E-8C01-C3C4DC990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69</Pages>
  <Words>29667</Words>
  <Characters>169104</Characters>
  <Application>Microsoft Macintosh Word</Application>
  <DocSecurity>0</DocSecurity>
  <Lines>1409</Lines>
  <Paragraphs>396</Paragraphs>
  <ScaleCrop>false</ScaleCrop>
  <Company/>
  <LinksUpToDate>false</LinksUpToDate>
  <CharactersWithSpaces>198375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3</cp:revision>
  <cp:lastPrinted>2012-03-10T17:39:00Z</cp:lastPrinted>
  <dcterms:created xsi:type="dcterms:W3CDTF">2012-03-26T15:58:00Z</dcterms:created>
  <dcterms:modified xsi:type="dcterms:W3CDTF">2012-03-26T16:02:00Z</dcterms:modified>
</cp:coreProperties>
</file>