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CD0A9" w14:textId="77777777" w:rsidR="00B64989" w:rsidRPr="009654FD" w:rsidRDefault="003616CE" w:rsidP="00C51C5C">
      <w:pPr>
        <w:pStyle w:val="ListParagraph"/>
        <w:spacing w:line="100" w:lineRule="atLeast"/>
        <w:ind w:left="0"/>
        <w:rPr>
          <w:rFonts w:asciiTheme="minorHAnsi" w:hAnsiTheme="minorHAnsi" w:cs="Cambria"/>
          <w:b/>
          <w:bCs/>
        </w:rPr>
      </w:pPr>
      <w:r w:rsidRPr="009654FD">
        <w:rPr>
          <w:rFonts w:asciiTheme="minorHAnsi" w:hAnsiTheme="minorHAnsi" w:cs="Cambria"/>
          <w:b/>
          <w:bCs/>
        </w:rPr>
        <w:t>Findings</w:t>
      </w:r>
    </w:p>
    <w:p w14:paraId="249DD224" w14:textId="77777777" w:rsidR="003616CE" w:rsidRPr="009654FD" w:rsidRDefault="003616CE" w:rsidP="00C51C5C">
      <w:pPr>
        <w:pStyle w:val="ListParagraph"/>
        <w:spacing w:line="100" w:lineRule="atLeast"/>
        <w:ind w:left="0"/>
        <w:rPr>
          <w:rFonts w:asciiTheme="minorHAnsi" w:hAnsiTheme="minorHAnsi" w:cs="Cambria"/>
          <w:b/>
          <w:bCs/>
        </w:rPr>
      </w:pPr>
    </w:p>
    <w:p w14:paraId="55937463" w14:textId="77777777" w:rsidR="00B64989" w:rsidRPr="009654FD" w:rsidRDefault="00B64989" w:rsidP="00543E97">
      <w:pPr>
        <w:rPr>
          <w:rFonts w:asciiTheme="minorHAnsi" w:hAnsiTheme="minorHAnsi"/>
        </w:rPr>
      </w:pPr>
      <w:r w:rsidRPr="009654FD">
        <w:rPr>
          <w:rFonts w:asciiTheme="minorHAnsi" w:hAnsiTheme="minorHAnsi"/>
        </w:rPr>
        <w:t xml:space="preserve">Privacy and proxy services have arisen to fill an ICANN policy vacuum. These services are clearly meeting a market demand, and it is equally clear that these services are complicating the WHOIS landscape. </w:t>
      </w:r>
    </w:p>
    <w:p w14:paraId="14E4D47B" w14:textId="77777777" w:rsidR="00B64989" w:rsidRPr="009654FD" w:rsidRDefault="00B64989" w:rsidP="00DF5A34">
      <w:pPr>
        <w:pStyle w:val="ListParagraph"/>
        <w:spacing w:line="100" w:lineRule="atLeast"/>
        <w:ind w:left="0"/>
        <w:rPr>
          <w:rFonts w:asciiTheme="minorHAnsi" w:hAnsiTheme="minorHAnsi" w:cs="Cambria"/>
        </w:rPr>
      </w:pPr>
    </w:p>
    <w:p w14:paraId="29B83658" w14:textId="07EAC938" w:rsidR="00B64989" w:rsidRPr="009654FD" w:rsidRDefault="00B64989" w:rsidP="00DF5A34">
      <w:pPr>
        <w:pStyle w:val="ListParagraph"/>
        <w:spacing w:line="100" w:lineRule="atLeast"/>
        <w:ind w:left="0"/>
        <w:rPr>
          <w:rFonts w:asciiTheme="minorHAnsi" w:hAnsiTheme="minorHAnsi" w:cs="Cambria"/>
        </w:rPr>
      </w:pPr>
      <w:r w:rsidRPr="009654FD">
        <w:rPr>
          <w:rFonts w:asciiTheme="minorHAnsi" w:hAnsiTheme="minorHAnsi" w:cs="Cambria"/>
        </w:rPr>
        <w:t>Privacy and proxy services can be used to address legitimate legal, noncomme</w:t>
      </w:r>
      <w:r w:rsidR="009860B9" w:rsidRPr="009654FD">
        <w:rPr>
          <w:rFonts w:asciiTheme="minorHAnsi" w:hAnsiTheme="minorHAnsi" w:cs="Cambria"/>
        </w:rPr>
        <w:t>rcial and commercial interests.</w:t>
      </w:r>
      <w:r w:rsidRPr="009654FD">
        <w:rPr>
          <w:rFonts w:asciiTheme="minorHAnsi" w:hAnsiTheme="minorHAnsi" w:cs="Cambria"/>
        </w:rPr>
        <w:t xml:space="preserve"> For example, </w:t>
      </w:r>
    </w:p>
    <w:p w14:paraId="1B09A8A2" w14:textId="77777777" w:rsidR="00B64989" w:rsidRPr="009654FD" w:rsidRDefault="00B64989" w:rsidP="004A149F">
      <w:pPr>
        <w:rPr>
          <w:rFonts w:asciiTheme="minorHAnsi" w:hAnsiTheme="minorHAnsi" w:cs="Cambria"/>
          <w:b/>
          <w:bCs/>
        </w:rPr>
      </w:pPr>
      <w:r w:rsidRPr="009654FD">
        <w:rPr>
          <w:rFonts w:asciiTheme="minorHAnsi" w:hAnsiTheme="minorHAnsi" w:cs="Cambria"/>
          <w:b/>
          <w:bCs/>
        </w:rPr>
        <w:t xml:space="preserve">Individuals – who prefer not to have their personal data published on the Internet as part of a WHOIS </w:t>
      </w:r>
      <w:proofErr w:type="gramStart"/>
      <w:r w:rsidRPr="009654FD">
        <w:rPr>
          <w:rFonts w:asciiTheme="minorHAnsi" w:hAnsiTheme="minorHAnsi" w:cs="Cambria"/>
          <w:b/>
          <w:bCs/>
        </w:rPr>
        <w:t>record.</w:t>
      </w:r>
      <w:proofErr w:type="gramEnd"/>
      <w:r w:rsidRPr="009654FD">
        <w:rPr>
          <w:rFonts w:asciiTheme="minorHAnsi" w:hAnsiTheme="minorHAnsi" w:cs="Cambria"/>
          <w:b/>
          <w:bCs/>
        </w:rPr>
        <w:t xml:space="preserve"> </w:t>
      </w:r>
    </w:p>
    <w:p w14:paraId="5C972072" w14:textId="77777777" w:rsidR="00B64989" w:rsidRPr="009654FD" w:rsidRDefault="00B64989" w:rsidP="00DF5A34">
      <w:pPr>
        <w:pStyle w:val="ListParagraph"/>
        <w:spacing w:line="100" w:lineRule="atLeast"/>
        <w:ind w:left="0"/>
        <w:rPr>
          <w:rFonts w:asciiTheme="minorHAnsi" w:hAnsiTheme="minorHAnsi" w:cs="Cambria"/>
          <w:b/>
          <w:bCs/>
        </w:rPr>
      </w:pPr>
      <w:proofErr w:type="gramStart"/>
      <w:r w:rsidRPr="009654FD">
        <w:rPr>
          <w:rFonts w:asciiTheme="minorHAnsi" w:hAnsiTheme="minorHAnsi" w:cs="Cambria"/>
          <w:b/>
          <w:bCs/>
        </w:rPr>
        <w:t>Organizations – as religious, political or ethnic minority, or sharing controversial moral or sexual information.</w:t>
      </w:r>
      <w:proofErr w:type="gramEnd"/>
    </w:p>
    <w:p w14:paraId="2CC4AE33" w14:textId="0798168A" w:rsidR="00B64989" w:rsidRPr="009654FD" w:rsidRDefault="00B64989" w:rsidP="00DF5A34">
      <w:pPr>
        <w:pStyle w:val="ListParagraph"/>
        <w:spacing w:line="100" w:lineRule="atLeast"/>
        <w:ind w:left="0"/>
        <w:rPr>
          <w:rFonts w:asciiTheme="minorHAnsi" w:hAnsiTheme="minorHAnsi" w:cs="Cambria"/>
        </w:rPr>
      </w:pPr>
      <w:r w:rsidRPr="009654FD">
        <w:rPr>
          <w:rFonts w:asciiTheme="minorHAnsi" w:hAnsiTheme="minorHAnsi" w:cs="Cambria"/>
          <w:b/>
          <w:bCs/>
        </w:rPr>
        <w:t xml:space="preserve">Companies – </w:t>
      </w:r>
      <w:r w:rsidRPr="009654FD">
        <w:rPr>
          <w:rFonts w:asciiTheme="minorHAnsi" w:hAnsiTheme="minorHAnsi" w:cs="Cambria"/>
          <w:b/>
        </w:rPr>
        <w:t>for upcoming mergers, new product or service names, new movie names, or other product launches</w:t>
      </w:r>
      <w:r w:rsidR="002C58D2" w:rsidRPr="009654FD">
        <w:rPr>
          <w:rFonts w:asciiTheme="minorHAnsi" w:hAnsiTheme="minorHAnsi" w:cs="Cambria"/>
          <w:b/>
        </w:rPr>
        <w:t>.</w:t>
      </w:r>
    </w:p>
    <w:p w14:paraId="105BACE0" w14:textId="77777777" w:rsidR="00B64989" w:rsidRPr="009654FD" w:rsidRDefault="00B64989" w:rsidP="00DF5A34">
      <w:pPr>
        <w:pStyle w:val="ListParagraph"/>
        <w:spacing w:line="100" w:lineRule="atLeast"/>
        <w:ind w:left="0"/>
        <w:rPr>
          <w:rFonts w:asciiTheme="minorHAnsi" w:hAnsiTheme="minorHAnsi" w:cs="Cambria"/>
        </w:rPr>
      </w:pPr>
    </w:p>
    <w:p w14:paraId="2803D8C1" w14:textId="40BF57CC" w:rsidR="00B64989" w:rsidRPr="009654FD" w:rsidRDefault="009860B9" w:rsidP="00DF5A34">
      <w:pPr>
        <w:pStyle w:val="ListParagraph"/>
        <w:spacing w:line="100" w:lineRule="atLeast"/>
        <w:ind w:left="0"/>
        <w:rPr>
          <w:rFonts w:asciiTheme="minorHAnsi" w:hAnsiTheme="minorHAnsi" w:cs="Cambria"/>
        </w:rPr>
      </w:pPr>
      <w:r w:rsidRPr="009654FD">
        <w:rPr>
          <w:rFonts w:asciiTheme="minorHAnsi" w:hAnsiTheme="minorHAnsi" w:cs="Cambria"/>
        </w:rPr>
        <w:t>However,</w:t>
      </w:r>
      <w:r w:rsidR="00B64989" w:rsidRPr="009654FD">
        <w:rPr>
          <w:rFonts w:asciiTheme="minorHAnsi" w:hAnsiTheme="minorHAnsi" w:cs="Cambria"/>
        </w:rPr>
        <w:t xml:space="preserve"> ICANN’s current lack of any clear and consistent rules with regards to privacy and proxy services</w:t>
      </w:r>
      <w:r w:rsidR="00B64989" w:rsidRPr="009654FD">
        <w:rPr>
          <w:rStyle w:val="FootnoteReference"/>
          <w:rFonts w:asciiTheme="minorHAnsi" w:hAnsiTheme="minorHAnsi" w:cs="Cambria"/>
        </w:rPr>
        <w:footnoteReference w:id="1"/>
      </w:r>
      <w:r w:rsidR="00B64989" w:rsidRPr="009654FD">
        <w:rPr>
          <w:rFonts w:asciiTheme="minorHAnsi" w:hAnsiTheme="minorHAnsi" w:cs="Cambria"/>
        </w:rPr>
        <w:t xml:space="preserve"> has resulted in unpredictable outcomes for stakeholders. In terms of the review team’s scope: </w:t>
      </w:r>
    </w:p>
    <w:p w14:paraId="369F339D" w14:textId="77777777" w:rsidR="00B64989" w:rsidRPr="009654FD" w:rsidRDefault="00B64989" w:rsidP="00DF5A34">
      <w:pPr>
        <w:pStyle w:val="ListParagraph"/>
        <w:spacing w:line="100" w:lineRule="atLeast"/>
        <w:ind w:left="0"/>
        <w:rPr>
          <w:rFonts w:asciiTheme="minorHAnsi" w:hAnsiTheme="minorHAnsi" w:cs="Cambria"/>
        </w:rPr>
      </w:pPr>
    </w:p>
    <w:p w14:paraId="54B0408A" w14:textId="663CC1B7" w:rsidR="00B64989" w:rsidRPr="009654FD" w:rsidRDefault="00B64989" w:rsidP="009860B9">
      <w:pPr>
        <w:pStyle w:val="Default"/>
        <w:numPr>
          <w:ilvl w:val="0"/>
          <w:numId w:val="6"/>
        </w:numPr>
        <w:rPr>
          <w:rFonts w:asciiTheme="minorHAnsi" w:hAnsiTheme="minorHAnsi" w:cs="Cambria"/>
        </w:rPr>
      </w:pPr>
      <w:r w:rsidRPr="009654FD">
        <w:rPr>
          <w:rFonts w:asciiTheme="minorHAnsi" w:hAnsiTheme="minorHAnsi"/>
        </w:rPr>
        <w:t>Law enforcement shared its concern over the abuse of proxy services by criminals seeking to hide, companies defrauding customers, and parties attacking the security of the Internet including by botnets and malware</w:t>
      </w:r>
      <w:r w:rsidRPr="009654FD">
        <w:rPr>
          <w:rFonts w:asciiTheme="minorHAnsi" w:hAnsiTheme="minorHAnsi" w:cs="Cambria"/>
        </w:rPr>
        <w:t>; and</w:t>
      </w:r>
    </w:p>
    <w:p w14:paraId="08A8D563" w14:textId="77777777" w:rsidR="00B64989" w:rsidRPr="009654FD" w:rsidRDefault="00B64989" w:rsidP="00C51C5C">
      <w:pPr>
        <w:pStyle w:val="Default"/>
        <w:numPr>
          <w:ilvl w:val="0"/>
          <w:numId w:val="6"/>
        </w:numPr>
        <w:rPr>
          <w:rFonts w:asciiTheme="minorHAnsi" w:hAnsiTheme="minorHAnsi" w:cs="Cambria"/>
        </w:rPr>
      </w:pPr>
      <w:proofErr w:type="gramStart"/>
      <w:r w:rsidRPr="009654FD">
        <w:rPr>
          <w:rFonts w:asciiTheme="minorHAnsi" w:hAnsiTheme="minorHAnsi" w:cs="Cambria"/>
        </w:rPr>
        <w:t>the</w:t>
      </w:r>
      <w:proofErr w:type="gramEnd"/>
      <w:r w:rsidRPr="009654FD">
        <w:rPr>
          <w:rFonts w:asciiTheme="minorHAnsi" w:hAnsiTheme="minorHAnsi" w:cs="Cambria"/>
        </w:rPr>
        <w:t xml:space="preserve"> current use of privacy and proxy services raises questions about whether ICANN is meeting its </w:t>
      </w:r>
      <w:proofErr w:type="spellStart"/>
      <w:r w:rsidRPr="009654FD">
        <w:rPr>
          <w:rFonts w:asciiTheme="minorHAnsi" w:hAnsiTheme="minorHAnsi" w:cs="Cambria"/>
        </w:rPr>
        <w:t>AoC</w:t>
      </w:r>
      <w:proofErr w:type="spellEnd"/>
      <w:r w:rsidRPr="009654FD">
        <w:rPr>
          <w:rFonts w:asciiTheme="minorHAnsi" w:hAnsiTheme="minorHAnsi" w:cs="Cambria"/>
        </w:rPr>
        <w:t xml:space="preserve"> commitments relating to ‘timely, unrestricted and public access’ to WHOIS data.</w:t>
      </w:r>
    </w:p>
    <w:p w14:paraId="500EF5FB" w14:textId="77777777" w:rsidR="00B64989" w:rsidRPr="009654FD" w:rsidRDefault="00B64989" w:rsidP="00C51C5C">
      <w:pPr>
        <w:pStyle w:val="ListParagraph"/>
        <w:spacing w:line="100" w:lineRule="atLeast"/>
        <w:ind w:left="0"/>
        <w:rPr>
          <w:rFonts w:asciiTheme="minorHAnsi" w:hAnsiTheme="minorHAnsi" w:cs="Cambria"/>
        </w:rPr>
      </w:pPr>
    </w:p>
    <w:p w14:paraId="68FF6ECE" w14:textId="1B42C8C9" w:rsidR="00B64989" w:rsidRPr="009654FD" w:rsidRDefault="009654FD" w:rsidP="00C51C5C">
      <w:pPr>
        <w:pStyle w:val="ListParagraph"/>
        <w:spacing w:line="100" w:lineRule="atLeast"/>
        <w:ind w:left="0"/>
        <w:rPr>
          <w:rFonts w:asciiTheme="minorHAnsi" w:hAnsiTheme="minorHAnsi" w:cs="Cambria"/>
        </w:rPr>
      </w:pPr>
      <w:r w:rsidRPr="009654FD">
        <w:rPr>
          <w:rFonts w:asciiTheme="minorHAnsi" w:hAnsiTheme="minorHAnsi" w:cs="Cambria"/>
        </w:rPr>
        <w:t>The Review T</w:t>
      </w:r>
      <w:r w:rsidR="00B64989" w:rsidRPr="009654FD">
        <w:rPr>
          <w:rFonts w:asciiTheme="minorHAnsi" w:hAnsiTheme="minorHAnsi" w:cs="Cambria"/>
        </w:rPr>
        <w:t xml:space="preserve">eam considers that, </w:t>
      </w:r>
    </w:p>
    <w:p w14:paraId="2A4ABFC3" w14:textId="77777777" w:rsidR="00B64989" w:rsidRPr="009654FD" w:rsidRDefault="00B64989" w:rsidP="00C51C5C">
      <w:pPr>
        <w:pStyle w:val="ListParagraph"/>
        <w:spacing w:line="100" w:lineRule="atLeast"/>
        <w:ind w:left="0"/>
        <w:rPr>
          <w:rFonts w:asciiTheme="minorHAnsi" w:hAnsiTheme="minorHAnsi" w:cs="Cambria"/>
        </w:rPr>
      </w:pPr>
    </w:p>
    <w:p w14:paraId="10AB5709" w14:textId="2B23E632" w:rsidR="00B64989" w:rsidRPr="009654FD" w:rsidRDefault="00B64989" w:rsidP="009F1BC0">
      <w:pPr>
        <w:pStyle w:val="ListParagraph"/>
        <w:numPr>
          <w:ilvl w:val="0"/>
          <w:numId w:val="7"/>
        </w:numPr>
        <w:spacing w:line="100" w:lineRule="atLeast"/>
        <w:rPr>
          <w:rFonts w:asciiTheme="minorHAnsi" w:hAnsiTheme="minorHAnsi" w:cs="Cambria"/>
        </w:rPr>
      </w:pPr>
      <w:proofErr w:type="gramStart"/>
      <w:r w:rsidRPr="009654FD">
        <w:rPr>
          <w:rFonts w:asciiTheme="minorHAnsi" w:hAnsiTheme="minorHAnsi" w:cs="Cambria"/>
        </w:rPr>
        <w:t>with</w:t>
      </w:r>
      <w:proofErr w:type="gramEnd"/>
      <w:r w:rsidRPr="009654FD">
        <w:rPr>
          <w:rFonts w:asciiTheme="minorHAnsi" w:hAnsiTheme="minorHAnsi" w:cs="Cambria"/>
        </w:rPr>
        <w:t xml:space="preserve"> appropriate regulation and oversight, privacy and proxy  services appear capable of addressing stakeholder needs.</w:t>
      </w:r>
    </w:p>
    <w:p w14:paraId="1836BAC8" w14:textId="77777777" w:rsidR="00B64989" w:rsidRPr="009654FD" w:rsidRDefault="00B64989" w:rsidP="00C51C5C">
      <w:pPr>
        <w:pStyle w:val="ListParagraph"/>
        <w:spacing w:line="100" w:lineRule="atLeast"/>
        <w:ind w:left="0"/>
        <w:rPr>
          <w:rFonts w:asciiTheme="minorHAnsi" w:hAnsiTheme="minorHAnsi" w:cs="Cambria"/>
        </w:rPr>
      </w:pPr>
    </w:p>
    <w:p w14:paraId="06A83B37" w14:textId="77777777" w:rsidR="00B64989" w:rsidRPr="009654FD" w:rsidRDefault="003616CE" w:rsidP="00C51C5C">
      <w:pPr>
        <w:pStyle w:val="ListParagraph"/>
        <w:spacing w:line="100" w:lineRule="atLeast"/>
        <w:ind w:left="0"/>
        <w:rPr>
          <w:rFonts w:asciiTheme="minorHAnsi" w:hAnsiTheme="minorHAnsi" w:cs="Cambria"/>
          <w:b/>
          <w:bCs/>
        </w:rPr>
      </w:pPr>
      <w:r w:rsidRPr="009654FD">
        <w:rPr>
          <w:rFonts w:asciiTheme="minorHAnsi" w:hAnsiTheme="minorHAnsi" w:cs="Cambria"/>
          <w:b/>
          <w:bCs/>
        </w:rPr>
        <w:t>Recommendation</w:t>
      </w:r>
    </w:p>
    <w:p w14:paraId="7EF45510" w14:textId="77777777" w:rsidR="003616CE" w:rsidRPr="009654FD" w:rsidRDefault="003616CE" w:rsidP="00C51C5C">
      <w:pPr>
        <w:pStyle w:val="ListParagraph"/>
        <w:spacing w:line="100" w:lineRule="atLeast"/>
        <w:ind w:left="0"/>
        <w:rPr>
          <w:rFonts w:asciiTheme="minorHAnsi" w:hAnsiTheme="minorHAnsi" w:cs="Cambria"/>
          <w:b/>
          <w:bCs/>
        </w:rPr>
      </w:pPr>
    </w:p>
    <w:p w14:paraId="7E704DD4" w14:textId="77777777" w:rsidR="00B64989" w:rsidRPr="009654FD" w:rsidRDefault="00B64989" w:rsidP="00957CC9">
      <w:pPr>
        <w:pStyle w:val="ListParagraph"/>
        <w:spacing w:line="100" w:lineRule="atLeast"/>
        <w:ind w:left="0"/>
        <w:rPr>
          <w:rFonts w:asciiTheme="minorHAnsi" w:hAnsiTheme="minorHAnsi" w:cs="Cambria"/>
        </w:rPr>
      </w:pPr>
      <w:r w:rsidRPr="009654FD">
        <w:rPr>
          <w:rFonts w:asciiTheme="minorHAnsi" w:hAnsiTheme="minorHAnsi" w:cs="Cambria"/>
        </w:rPr>
        <w:t>The Review Team recommends that ICANN should initiate processes to regulate and oversee privacy and proxy service providers.</w:t>
      </w:r>
    </w:p>
    <w:p w14:paraId="3566CA82" w14:textId="77777777" w:rsidR="00B64989" w:rsidRPr="009654FD" w:rsidRDefault="00B64989" w:rsidP="00957CC9">
      <w:pPr>
        <w:pStyle w:val="ListParagraph"/>
        <w:spacing w:line="100" w:lineRule="atLeast"/>
        <w:ind w:left="0"/>
        <w:rPr>
          <w:rFonts w:asciiTheme="minorHAnsi" w:hAnsiTheme="minorHAnsi" w:cs="Cambria"/>
        </w:rPr>
      </w:pPr>
    </w:p>
    <w:p w14:paraId="4373A6E2" w14:textId="77777777" w:rsidR="00B64989" w:rsidRPr="009654FD" w:rsidRDefault="00B64989" w:rsidP="00957CC9">
      <w:pPr>
        <w:pStyle w:val="ListParagraph"/>
        <w:spacing w:line="100" w:lineRule="atLeast"/>
        <w:ind w:left="0"/>
        <w:rPr>
          <w:rFonts w:asciiTheme="minorHAnsi" w:hAnsiTheme="minorHAnsi" w:cs="Cambria"/>
        </w:rPr>
      </w:pPr>
      <w:r w:rsidRPr="009654FD">
        <w:rPr>
          <w:rFonts w:asciiTheme="minorHAnsi" w:hAnsiTheme="minorHAnsi" w:cs="Cambria"/>
        </w:rPr>
        <w:t xml:space="preserve">ICANN should develop these processes in consultation with all interested stakeholders.  </w:t>
      </w:r>
    </w:p>
    <w:p w14:paraId="46D5F4C8" w14:textId="77777777" w:rsidR="00B64989" w:rsidRPr="009654FD" w:rsidRDefault="00B64989" w:rsidP="00957CC9">
      <w:pPr>
        <w:pStyle w:val="ListParagraph"/>
        <w:spacing w:line="100" w:lineRule="atLeast"/>
        <w:ind w:left="0"/>
        <w:rPr>
          <w:rFonts w:asciiTheme="minorHAnsi" w:hAnsiTheme="minorHAnsi" w:cs="Cambria"/>
        </w:rPr>
      </w:pPr>
    </w:p>
    <w:p w14:paraId="191C7DD7" w14:textId="19722527" w:rsidR="00B64989" w:rsidRPr="009654FD" w:rsidRDefault="00B64989" w:rsidP="00957CC9">
      <w:pPr>
        <w:pStyle w:val="ListParagraph"/>
        <w:spacing w:line="100" w:lineRule="atLeast"/>
        <w:ind w:left="0"/>
        <w:rPr>
          <w:rFonts w:asciiTheme="minorHAnsi" w:hAnsiTheme="minorHAnsi" w:cs="Cambria"/>
        </w:rPr>
      </w:pPr>
      <w:r w:rsidRPr="009654FD">
        <w:rPr>
          <w:rFonts w:asciiTheme="minorHAnsi" w:hAnsiTheme="minorHAnsi" w:cs="Cambria"/>
        </w:rPr>
        <w:lastRenderedPageBreak/>
        <w:t xml:space="preserve">This work should take note of the studies of existing practices used by proxy/privacy service providers now </w:t>
      </w:r>
      <w:r w:rsidR="009860B9" w:rsidRPr="009654FD">
        <w:rPr>
          <w:rFonts w:asciiTheme="minorHAnsi" w:hAnsiTheme="minorHAnsi" w:cs="Cambria"/>
        </w:rPr>
        <w:t xml:space="preserve">taking place within the GNSO. </w:t>
      </w:r>
      <w:r w:rsidRPr="009654FD">
        <w:rPr>
          <w:rFonts w:asciiTheme="minorHAnsi" w:hAnsiTheme="minorHAnsi" w:cs="Cambria"/>
        </w:rPr>
        <w:t xml:space="preserve"> </w:t>
      </w:r>
    </w:p>
    <w:p w14:paraId="75146B22" w14:textId="77777777" w:rsidR="00B64989" w:rsidRPr="009654FD" w:rsidRDefault="00B64989" w:rsidP="00957CC9">
      <w:pPr>
        <w:pStyle w:val="ListParagraph"/>
        <w:spacing w:line="100" w:lineRule="atLeast"/>
        <w:ind w:left="0"/>
        <w:rPr>
          <w:rFonts w:asciiTheme="minorHAnsi" w:hAnsiTheme="minorHAnsi" w:cs="Cambria"/>
        </w:rPr>
      </w:pPr>
    </w:p>
    <w:p w14:paraId="2B5EE2E0" w14:textId="76CD157E" w:rsidR="00B64989" w:rsidRPr="009654FD" w:rsidRDefault="00B64989" w:rsidP="00C51C5C">
      <w:pPr>
        <w:pStyle w:val="ListParagraph"/>
        <w:spacing w:line="100" w:lineRule="atLeast"/>
        <w:ind w:left="0"/>
        <w:rPr>
          <w:rFonts w:asciiTheme="minorHAnsi" w:hAnsiTheme="minorHAnsi" w:cs="Cambria"/>
        </w:rPr>
      </w:pPr>
      <w:r w:rsidRPr="009654FD">
        <w:rPr>
          <w:rFonts w:asciiTheme="minorHAnsi" w:hAnsiTheme="minorHAnsi" w:cs="Cambria"/>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w:t>
      </w:r>
      <w:r w:rsidR="009860B9" w:rsidRPr="009654FD">
        <w:rPr>
          <w:rFonts w:asciiTheme="minorHAnsi" w:hAnsiTheme="minorHAnsi" w:cs="Cambria"/>
        </w:rPr>
        <w:t>en privacy and proxy services.</w:t>
      </w:r>
    </w:p>
    <w:p w14:paraId="72327806" w14:textId="77777777" w:rsidR="00B64989" w:rsidRPr="009654FD" w:rsidRDefault="00B64989" w:rsidP="00C51C5C">
      <w:pPr>
        <w:pStyle w:val="ListParagraph"/>
        <w:spacing w:line="100" w:lineRule="atLeast"/>
        <w:ind w:left="0"/>
        <w:rPr>
          <w:rFonts w:asciiTheme="minorHAnsi" w:hAnsiTheme="minorHAnsi" w:cs="Cambria"/>
        </w:rPr>
      </w:pPr>
    </w:p>
    <w:p w14:paraId="1533776B" w14:textId="77777777" w:rsidR="00B64989" w:rsidRPr="009654FD" w:rsidRDefault="00B64989" w:rsidP="00C51C5C">
      <w:pPr>
        <w:pStyle w:val="ListParagraph"/>
        <w:spacing w:line="100" w:lineRule="atLeast"/>
        <w:ind w:left="0"/>
        <w:rPr>
          <w:rFonts w:asciiTheme="minorHAnsi" w:hAnsiTheme="minorHAnsi" w:cs="Cambria"/>
        </w:rPr>
      </w:pPr>
      <w:r w:rsidRPr="009654FD">
        <w:rPr>
          <w:rFonts w:asciiTheme="minorHAnsi" w:hAnsiTheme="minorHAnsi" w:cs="Cambria"/>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7278F373" w14:textId="77777777" w:rsidR="00B64989" w:rsidRPr="009654FD" w:rsidRDefault="00B64989" w:rsidP="00C51C5C">
      <w:pPr>
        <w:pStyle w:val="ListParagraph"/>
        <w:spacing w:line="100" w:lineRule="atLeast"/>
        <w:ind w:left="0"/>
        <w:rPr>
          <w:rFonts w:asciiTheme="minorHAnsi" w:hAnsiTheme="minorHAnsi" w:cs="Cambria"/>
        </w:rPr>
      </w:pPr>
    </w:p>
    <w:p w14:paraId="252069BB" w14:textId="77777777" w:rsidR="00B64989" w:rsidRPr="009654FD" w:rsidRDefault="00B64989" w:rsidP="00C51C5C">
      <w:pPr>
        <w:pStyle w:val="ListParagraph"/>
        <w:spacing w:line="100" w:lineRule="atLeast"/>
        <w:ind w:left="0"/>
        <w:rPr>
          <w:rFonts w:asciiTheme="minorHAnsi" w:hAnsiTheme="minorHAnsi" w:cs="Cambria"/>
        </w:rPr>
      </w:pPr>
      <w:r w:rsidRPr="009654FD">
        <w:rPr>
          <w:rFonts w:asciiTheme="minorHAnsi" w:hAnsiTheme="minorHAnsi" w:cs="Cambria"/>
        </w:rPr>
        <w:t>ICANN could, for example, use a mix of incentives and graduated sanctions to encourage proxy/privacy service providers to become accredited, and to ensure that registrars do not knowingly accept registrations from unaccredited providers.</w:t>
      </w:r>
    </w:p>
    <w:p w14:paraId="6784F496" w14:textId="77777777" w:rsidR="00B64989" w:rsidRPr="009654FD" w:rsidRDefault="00B64989" w:rsidP="00C51C5C">
      <w:pPr>
        <w:pStyle w:val="ListParagraph"/>
        <w:spacing w:line="100" w:lineRule="atLeast"/>
        <w:ind w:left="0"/>
        <w:rPr>
          <w:rFonts w:asciiTheme="minorHAnsi" w:hAnsiTheme="minorHAnsi" w:cs="Cambria"/>
        </w:rPr>
      </w:pPr>
    </w:p>
    <w:p w14:paraId="72A80D88" w14:textId="77777777" w:rsidR="00B64989" w:rsidRPr="009654FD" w:rsidRDefault="00B64989" w:rsidP="00C51C5C">
      <w:pPr>
        <w:spacing w:line="100" w:lineRule="atLeast"/>
        <w:rPr>
          <w:rFonts w:asciiTheme="minorHAnsi" w:hAnsiTheme="minorHAnsi" w:cs="Cambria"/>
        </w:rPr>
      </w:pPr>
      <w:r w:rsidRPr="009654FD">
        <w:rPr>
          <w:rFonts w:asciiTheme="minorHAnsi" w:hAnsiTheme="minorHAnsi" w:cs="Cambria"/>
        </w:rPr>
        <w:t>ICANN could develop a graduated and enforceable series of penalties for proxy/privacy service providers who violate the requirements, with a clear path to de-accreditation for repeat, serial or otherwise serious breaches.</w:t>
      </w:r>
    </w:p>
    <w:p w14:paraId="341C21F4" w14:textId="77777777" w:rsidR="00B64989" w:rsidRPr="009654FD" w:rsidRDefault="00B64989" w:rsidP="00C51C5C">
      <w:pPr>
        <w:spacing w:line="100" w:lineRule="atLeast"/>
        <w:rPr>
          <w:rFonts w:asciiTheme="minorHAnsi" w:hAnsiTheme="minorHAnsi" w:cs="Cambria"/>
        </w:rPr>
      </w:pPr>
    </w:p>
    <w:p w14:paraId="364F57BF" w14:textId="77777777" w:rsidR="00B64989" w:rsidRPr="009654FD" w:rsidRDefault="00B64989" w:rsidP="00C51C5C">
      <w:pPr>
        <w:pStyle w:val="ListParagraph"/>
        <w:spacing w:line="100" w:lineRule="atLeast"/>
        <w:ind w:left="0"/>
        <w:rPr>
          <w:rFonts w:asciiTheme="minorHAnsi" w:hAnsiTheme="minorHAnsi" w:cs="Cambria"/>
        </w:rPr>
      </w:pPr>
      <w:r w:rsidRPr="009654FD">
        <w:rPr>
          <w:rFonts w:asciiTheme="minorHAnsi" w:hAnsiTheme="minorHAnsi" w:cs="Cambria"/>
        </w:rPr>
        <w:t xml:space="preserve"> In considering the process to regulate and oversee privacy/proxy service providers, consideration should be given to the following objectives: </w:t>
      </w:r>
    </w:p>
    <w:p w14:paraId="1CE60684" w14:textId="77777777" w:rsidR="00B64989" w:rsidRPr="009654FD" w:rsidRDefault="00B64989" w:rsidP="00282143">
      <w:pPr>
        <w:pStyle w:val="ListParagraph"/>
        <w:widowControl w:val="0"/>
        <w:suppressAutoHyphens w:val="0"/>
        <w:autoSpaceDE w:val="0"/>
        <w:autoSpaceDN w:val="0"/>
        <w:adjustRightInd w:val="0"/>
        <w:ind w:left="360"/>
        <w:rPr>
          <w:rFonts w:asciiTheme="minorHAnsi" w:hAnsiTheme="minorHAnsi" w:cs="Cambria"/>
        </w:rPr>
      </w:pPr>
    </w:p>
    <w:p w14:paraId="3F94BE69" w14:textId="77777777" w:rsidR="00B64989" w:rsidRPr="009654FD" w:rsidRDefault="00B64989" w:rsidP="00282143">
      <w:pPr>
        <w:pStyle w:val="ListParagraph"/>
        <w:widowControl w:val="0"/>
        <w:numPr>
          <w:ilvl w:val="0"/>
          <w:numId w:val="3"/>
        </w:numPr>
        <w:spacing w:line="240" w:lineRule="atLeast"/>
        <w:rPr>
          <w:rFonts w:asciiTheme="minorHAnsi" w:hAnsiTheme="minorHAnsi" w:cs="Cambria"/>
        </w:rPr>
      </w:pPr>
      <w:r w:rsidRPr="009654FD">
        <w:rPr>
          <w:rFonts w:asciiTheme="minorHAnsi" w:hAnsiTheme="minorHAnsi" w:cs="Cambria"/>
        </w:rPr>
        <w:t>Clearly labeling WHOIS entries to indicate that registrations have been made by a privacy or proxy service</w:t>
      </w:r>
      <w:r w:rsidR="00D90BC9" w:rsidRPr="009654FD">
        <w:rPr>
          <w:rFonts w:asciiTheme="minorHAnsi" w:hAnsiTheme="minorHAnsi" w:cs="Cambria"/>
        </w:rPr>
        <w:t>;</w:t>
      </w:r>
    </w:p>
    <w:p w14:paraId="48598E6C" w14:textId="77777777" w:rsidR="00B64989" w:rsidRPr="009654FD" w:rsidRDefault="00B64989" w:rsidP="00282143">
      <w:pPr>
        <w:pStyle w:val="ListParagraph"/>
        <w:widowControl w:val="0"/>
        <w:numPr>
          <w:ilvl w:val="0"/>
          <w:numId w:val="3"/>
        </w:numPr>
        <w:spacing w:line="240" w:lineRule="atLeast"/>
        <w:rPr>
          <w:rFonts w:asciiTheme="minorHAnsi" w:hAnsiTheme="minorHAnsi" w:cs="Cambria"/>
        </w:rPr>
      </w:pPr>
      <w:r w:rsidRPr="009654FD">
        <w:rPr>
          <w:rFonts w:asciiTheme="minorHAnsi" w:hAnsiTheme="minorHAnsi" w:cs="Cambria"/>
        </w:rPr>
        <w:t>Providing full WHOIS contact details, which are contactable and responsive</w:t>
      </w:r>
      <w:r w:rsidR="00D90BC9" w:rsidRPr="009654FD">
        <w:rPr>
          <w:rFonts w:asciiTheme="minorHAnsi" w:hAnsiTheme="minorHAnsi" w:cs="Cambria"/>
        </w:rPr>
        <w:t>;</w:t>
      </w:r>
    </w:p>
    <w:p w14:paraId="2EB99BA1" w14:textId="77777777" w:rsidR="00B64989" w:rsidRPr="009654FD" w:rsidRDefault="00B64989" w:rsidP="00282143">
      <w:pPr>
        <w:pStyle w:val="ListParagraph"/>
        <w:widowControl w:val="0"/>
        <w:numPr>
          <w:ilvl w:val="0"/>
          <w:numId w:val="3"/>
        </w:numPr>
        <w:spacing w:line="240" w:lineRule="atLeast"/>
        <w:rPr>
          <w:rFonts w:asciiTheme="minorHAnsi" w:hAnsiTheme="minorHAnsi" w:cs="Cambria"/>
        </w:rPr>
      </w:pPr>
      <w:r w:rsidRPr="009654FD">
        <w:rPr>
          <w:rFonts w:asciiTheme="minorHAnsi" w:hAnsiTheme="minorHAnsi" w:cs="Cambria"/>
        </w:rPr>
        <w:t>Adopting agreed standardized relay and reveal processes and timeframes</w:t>
      </w:r>
      <w:r w:rsidR="00D90BC9" w:rsidRPr="009654FD">
        <w:rPr>
          <w:rFonts w:asciiTheme="minorHAnsi" w:hAnsiTheme="minorHAnsi" w:cs="Cambria"/>
        </w:rPr>
        <w:t>;</w:t>
      </w:r>
      <w:r w:rsidRPr="009654FD">
        <w:rPr>
          <w:rFonts w:asciiTheme="minorHAnsi" w:hAnsiTheme="minorHAnsi" w:cs="Cambria"/>
        </w:rPr>
        <w:t xml:space="preserve"> (these should be clearly published, and pro-actively advised to potential users of these service so they can make informed choices based on their individual circumstances)</w:t>
      </w:r>
      <w:r w:rsidR="00D90BC9" w:rsidRPr="009654FD">
        <w:rPr>
          <w:rFonts w:asciiTheme="minorHAnsi" w:hAnsiTheme="minorHAnsi" w:cs="Cambria"/>
        </w:rPr>
        <w:t>;</w:t>
      </w:r>
    </w:p>
    <w:p w14:paraId="21943386" w14:textId="77777777" w:rsidR="00B64989" w:rsidRPr="009654FD" w:rsidRDefault="00B64989" w:rsidP="00D90BC9">
      <w:pPr>
        <w:pStyle w:val="ListParagraph"/>
        <w:numPr>
          <w:ilvl w:val="0"/>
          <w:numId w:val="3"/>
        </w:numPr>
        <w:spacing w:line="100" w:lineRule="atLeast"/>
        <w:rPr>
          <w:rFonts w:asciiTheme="minorHAnsi" w:hAnsiTheme="minorHAnsi" w:cs="Cambria"/>
        </w:rPr>
      </w:pPr>
      <w:r w:rsidRPr="009654FD">
        <w:rPr>
          <w:rFonts w:asciiTheme="minorHAnsi" w:hAnsiTheme="minorHAnsi" w:cs="Cambria"/>
        </w:rPr>
        <w:t>Registrars should disclose their relationship with any proxy/privacy service provider</w:t>
      </w:r>
      <w:r w:rsidR="00D90BC9" w:rsidRPr="009654FD">
        <w:rPr>
          <w:rFonts w:asciiTheme="minorHAnsi" w:hAnsiTheme="minorHAnsi" w:cs="Cambria"/>
        </w:rPr>
        <w:t>;</w:t>
      </w:r>
    </w:p>
    <w:p w14:paraId="4D8972D2" w14:textId="77777777" w:rsidR="00B64989" w:rsidRPr="009654FD" w:rsidRDefault="00B64989" w:rsidP="00282143">
      <w:pPr>
        <w:pStyle w:val="ListParagraph"/>
        <w:widowControl w:val="0"/>
        <w:numPr>
          <w:ilvl w:val="0"/>
          <w:numId w:val="3"/>
        </w:numPr>
        <w:spacing w:line="240" w:lineRule="atLeast"/>
        <w:rPr>
          <w:rFonts w:asciiTheme="minorHAnsi" w:hAnsiTheme="minorHAnsi" w:cs="Cambria"/>
        </w:rPr>
      </w:pPr>
      <w:r w:rsidRPr="009654FD">
        <w:rPr>
          <w:rFonts w:asciiTheme="minorHAnsi" w:hAnsiTheme="minorHAnsi" w:cs="Cambria"/>
        </w:rPr>
        <w:t>Maintaining dedicated abuse points of contact for each provider</w:t>
      </w:r>
    </w:p>
    <w:p w14:paraId="2D06C5A5" w14:textId="77777777" w:rsidR="00B64989" w:rsidRPr="009654FD" w:rsidRDefault="00B64989" w:rsidP="00282143">
      <w:pPr>
        <w:pStyle w:val="ListParagraph"/>
        <w:widowControl w:val="0"/>
        <w:numPr>
          <w:ilvl w:val="0"/>
          <w:numId w:val="3"/>
        </w:numPr>
        <w:spacing w:line="240" w:lineRule="atLeast"/>
        <w:rPr>
          <w:rFonts w:asciiTheme="minorHAnsi" w:hAnsiTheme="minorHAnsi" w:cs="Cambria"/>
        </w:rPr>
      </w:pPr>
      <w:r w:rsidRPr="009654FD">
        <w:rPr>
          <w:rFonts w:asciiTheme="minorHAnsi" w:hAnsiTheme="minorHAnsi" w:cs="Cambria"/>
        </w:rPr>
        <w:t>Conducting periodic due diligence checks on customer contact information</w:t>
      </w:r>
      <w:r w:rsidR="00D90BC9" w:rsidRPr="009654FD">
        <w:rPr>
          <w:rFonts w:asciiTheme="minorHAnsi" w:hAnsiTheme="minorHAnsi" w:cs="Cambria"/>
        </w:rPr>
        <w:t>;</w:t>
      </w:r>
    </w:p>
    <w:p w14:paraId="77D91F3C" w14:textId="77777777" w:rsidR="00B64989" w:rsidRPr="009654FD" w:rsidRDefault="00B64989" w:rsidP="00282143">
      <w:pPr>
        <w:pStyle w:val="ListParagraph"/>
        <w:widowControl w:val="0"/>
        <w:numPr>
          <w:ilvl w:val="0"/>
          <w:numId w:val="3"/>
        </w:numPr>
        <w:spacing w:line="240" w:lineRule="atLeast"/>
        <w:rPr>
          <w:rFonts w:asciiTheme="minorHAnsi" w:hAnsiTheme="minorHAnsi" w:cs="Cambria"/>
        </w:rPr>
      </w:pPr>
      <w:r w:rsidRPr="009654FD">
        <w:rPr>
          <w:rFonts w:asciiTheme="minorHAnsi" w:hAnsiTheme="minorHAnsi" w:cs="Cambria"/>
        </w:rPr>
        <w:t>Maintaining the privacy and integrity of registrations in the event that major problems arise with a privacy/proxy provider</w:t>
      </w:r>
      <w:r w:rsidR="00D90BC9" w:rsidRPr="009654FD">
        <w:rPr>
          <w:rFonts w:asciiTheme="minorHAnsi" w:hAnsiTheme="minorHAnsi" w:cs="Cambria"/>
        </w:rPr>
        <w:t>.</w:t>
      </w:r>
    </w:p>
    <w:p w14:paraId="5F9027E6" w14:textId="77777777" w:rsidR="00B64989" w:rsidRPr="009654FD" w:rsidRDefault="00B64989" w:rsidP="00282143">
      <w:pPr>
        <w:pStyle w:val="ListParagraph"/>
        <w:widowControl w:val="0"/>
        <w:suppressAutoHyphens w:val="0"/>
        <w:autoSpaceDE w:val="0"/>
        <w:autoSpaceDN w:val="0"/>
        <w:adjustRightInd w:val="0"/>
        <w:ind w:left="1440"/>
        <w:rPr>
          <w:rFonts w:asciiTheme="minorHAnsi" w:eastAsia="MS Mincho" w:hAnsiTheme="minorHAnsi"/>
          <w:kern w:val="0"/>
          <w:lang w:eastAsia="en-US"/>
        </w:rPr>
      </w:pPr>
    </w:p>
    <w:p w14:paraId="385779FF" w14:textId="41A38F4D" w:rsidR="00B64989" w:rsidRPr="009654FD" w:rsidRDefault="004076D4" w:rsidP="00282143">
      <w:pPr>
        <w:pStyle w:val="ListParagraph"/>
        <w:spacing w:line="100" w:lineRule="atLeast"/>
        <w:ind w:left="360"/>
        <w:rPr>
          <w:rFonts w:asciiTheme="minorHAnsi" w:eastAsia="MS Mincho" w:hAnsiTheme="minorHAnsi"/>
          <w:kern w:val="0"/>
          <w:lang w:eastAsia="en-US"/>
        </w:rPr>
      </w:pPr>
      <w:r w:rsidRPr="004076D4">
        <w:rPr>
          <w:rFonts w:asciiTheme="minorHAnsi" w:eastAsia="MS Mincho" w:hAnsiTheme="minorHAnsi" w:cs="Cambria"/>
          <w:b/>
          <w:kern w:val="0"/>
          <w:lang w:eastAsia="en-US"/>
        </w:rPr>
        <w:t>[</w:t>
      </w:r>
      <w:r w:rsidR="00B64989" w:rsidRPr="009654FD">
        <w:rPr>
          <w:rFonts w:asciiTheme="minorHAnsi" w:eastAsia="MS Mincho" w:hAnsiTheme="minorHAnsi" w:cs="Cambria"/>
          <w:kern w:val="0"/>
          <w:lang w:eastAsia="en-US"/>
        </w:rPr>
        <w:t xml:space="preserve">Finally, for the avoidance of doubt, the WHOIS policy, referred to in Recommendation 1 above, could include an affirmative statement that clarifies that ICANN regards the registered name holder in the WHOIS data to be the entity that </w:t>
      </w:r>
      <w:r w:rsidR="00B64989" w:rsidRPr="009654FD">
        <w:rPr>
          <w:rFonts w:asciiTheme="minorHAnsi" w:eastAsia="MS Mincho" w:hAnsiTheme="minorHAnsi" w:cs="Cambria"/>
          <w:kern w:val="0"/>
          <w:lang w:eastAsia="en-US"/>
        </w:rPr>
        <w:lastRenderedPageBreak/>
        <w:t>obtains all rights and assumes all responsibility for the domain name and its manner of use.</w:t>
      </w:r>
      <w:r w:rsidRPr="004076D4">
        <w:rPr>
          <w:rFonts w:asciiTheme="minorHAnsi" w:eastAsia="MS Mincho" w:hAnsiTheme="minorHAnsi" w:cs="Cambria"/>
          <w:b/>
          <w:kern w:val="0"/>
          <w:lang w:eastAsia="en-US"/>
        </w:rPr>
        <w:t>]</w:t>
      </w:r>
      <w:bookmarkStart w:id="0" w:name="_GoBack"/>
      <w:bookmarkEnd w:id="0"/>
    </w:p>
    <w:p w14:paraId="0EF00481" w14:textId="77777777" w:rsidR="00B64989" w:rsidRPr="009654FD" w:rsidRDefault="00B64989">
      <w:pPr>
        <w:rPr>
          <w:rFonts w:asciiTheme="minorHAnsi" w:hAnsiTheme="minorHAnsi" w:cs="Cambria"/>
        </w:rPr>
      </w:pPr>
    </w:p>
    <w:sectPr w:rsidR="00B64989" w:rsidRPr="009654FD" w:rsidSect="003616CE">
      <w:footerReference w:type="even" r:id="rId8"/>
      <w:foot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1392A" w14:textId="77777777" w:rsidR="00B64989" w:rsidRDefault="00B64989" w:rsidP="00B01B0D">
      <w:r>
        <w:separator/>
      </w:r>
    </w:p>
  </w:endnote>
  <w:endnote w:type="continuationSeparator" w:id="0">
    <w:p w14:paraId="1C857E6A" w14:textId="77777777" w:rsidR="00B64989" w:rsidRDefault="00B64989" w:rsidP="00B0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MS Mincho">
    <w:altName w:val="?l?r ??fc"/>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EEF0" w14:textId="77777777" w:rsidR="00B64989" w:rsidRPr="00B01B0D" w:rsidRDefault="00B64989">
    <w:pPr>
      <w:pStyle w:val="Footer"/>
    </w:pPr>
    <w:r w:rsidRPr="00353E1C">
      <w:rPr>
        <w:noProof/>
        <w:sz w:val="12"/>
        <w:szCs w:val="12"/>
      </w:rPr>
      <w:t>{</w:t>
    </w:r>
    <w:r w:rsidRPr="003616CE">
      <w:rPr>
        <w:noProof/>
        <w:sz w:val="12"/>
        <w:szCs w:val="12"/>
      </w:rPr>
      <w:t xml:space="preserve">00388613-1 </w:t>
    </w:r>
    <w:r>
      <w:rPr>
        <w:noProof/>
        <w:sz w:val="12"/>
        <w:szCs w:val="12"/>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FB10" w14:textId="77777777" w:rsidR="00B64989" w:rsidRPr="00B01B0D" w:rsidRDefault="00B64989">
    <w:pPr>
      <w:pStyle w:val="Footer"/>
    </w:pPr>
    <w:r>
      <w:rPr>
        <w:noProof/>
        <w:sz w:val="12"/>
        <w:szCs w:val="12"/>
      </w:rPr>
      <w:t>{</w:t>
    </w:r>
    <w:r w:rsidRPr="003616CE">
      <w:rPr>
        <w:noProof/>
        <w:sz w:val="12"/>
        <w:szCs w:val="12"/>
      </w:rPr>
      <w:t xml:space="preserve">00388613-1 </w:t>
    </w:r>
    <w:r>
      <w:rPr>
        <w:noProof/>
        <w:sz w:val="12"/>
        <w:szCs w:val="1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98CAD" w14:textId="77777777" w:rsidR="00B64989" w:rsidRDefault="00B64989" w:rsidP="00B01B0D">
      <w:r>
        <w:separator/>
      </w:r>
    </w:p>
  </w:footnote>
  <w:footnote w:type="continuationSeparator" w:id="0">
    <w:p w14:paraId="35D29459" w14:textId="77777777" w:rsidR="00B64989" w:rsidRDefault="00B64989" w:rsidP="00B01B0D">
      <w:r>
        <w:continuationSeparator/>
      </w:r>
    </w:p>
  </w:footnote>
  <w:footnote w:id="1">
    <w:p w14:paraId="65A1037D" w14:textId="77777777" w:rsidR="00B64989" w:rsidRDefault="00B64989" w:rsidP="004A149F">
      <w:pPr>
        <w:pStyle w:val="FootnoteText"/>
      </w:pPr>
      <w:r>
        <w:rPr>
          <w:rStyle w:val="FootnoteReference"/>
        </w:rPr>
        <w:footnoteRef/>
      </w:r>
      <w:r>
        <w:t xml:space="preserve">  Working definitions of Privacy and Proxy Services:</w:t>
      </w:r>
    </w:p>
    <w:p w14:paraId="6D0FC965" w14:textId="77777777" w:rsidR="00B64989" w:rsidRDefault="00B64989" w:rsidP="004A149F">
      <w:pPr>
        <w:pStyle w:val="FootnoteText"/>
        <w:numPr>
          <w:ilvl w:val="0"/>
          <w:numId w:val="8"/>
        </w:numPr>
      </w:pPr>
      <w:r w:rsidRPr="004A149F">
        <w:rPr>
          <w:u w:val="single"/>
        </w:rPr>
        <w:t>Privacy Service</w:t>
      </w:r>
      <w:r>
        <w:t xml:space="preserve"> a service that provides the Registrant Name and a subset of other information (possibly null set) but consistent across ICANN</w:t>
      </w:r>
    </w:p>
    <w:p w14:paraId="11AE129E" w14:textId="77777777" w:rsidR="00B64989" w:rsidRDefault="00B64989" w:rsidP="004A149F">
      <w:pPr>
        <w:pStyle w:val="FootnoteText"/>
        <w:numPr>
          <w:ilvl w:val="0"/>
          <w:numId w:val="8"/>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212D"/>
    <w:multiLevelType w:val="hybridMultilevel"/>
    <w:tmpl w:val="ECAAB3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nsid w:val="1AF56296"/>
    <w:multiLevelType w:val="hybridMultilevel"/>
    <w:tmpl w:val="C5B09DF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27B76334"/>
    <w:multiLevelType w:val="multilevel"/>
    <w:tmpl w:val="7026DF46"/>
    <w:lvl w:ilvl="0">
      <w:start w:val="5"/>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06197B"/>
    <w:multiLevelType w:val="hybridMultilevel"/>
    <w:tmpl w:val="53A2DB7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4D5B6EDF"/>
    <w:multiLevelType w:val="hybridMultilevel"/>
    <w:tmpl w:val="7026DF46"/>
    <w:lvl w:ilvl="0" w:tplc="C290AC8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E30E7"/>
    <w:multiLevelType w:val="hybridMultilevel"/>
    <w:tmpl w:val="80C444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43"/>
    <w:rsid w:val="00032C6B"/>
    <w:rsid w:val="00036BFD"/>
    <w:rsid w:val="0005099A"/>
    <w:rsid w:val="00064FF7"/>
    <w:rsid w:val="00067AC9"/>
    <w:rsid w:val="00067EF5"/>
    <w:rsid w:val="000E543C"/>
    <w:rsid w:val="000F2CAC"/>
    <w:rsid w:val="00100D10"/>
    <w:rsid w:val="00124611"/>
    <w:rsid w:val="001514CD"/>
    <w:rsid w:val="0015273E"/>
    <w:rsid w:val="001A3E85"/>
    <w:rsid w:val="001A7802"/>
    <w:rsid w:val="001C0CA6"/>
    <w:rsid w:val="001C7557"/>
    <w:rsid w:val="00282143"/>
    <w:rsid w:val="002A6AFB"/>
    <w:rsid w:val="002C58D2"/>
    <w:rsid w:val="002E3ADF"/>
    <w:rsid w:val="00314F7C"/>
    <w:rsid w:val="00336D38"/>
    <w:rsid w:val="00353E1C"/>
    <w:rsid w:val="003616CE"/>
    <w:rsid w:val="00362C96"/>
    <w:rsid w:val="003C182E"/>
    <w:rsid w:val="004076D4"/>
    <w:rsid w:val="00420FCF"/>
    <w:rsid w:val="004A149F"/>
    <w:rsid w:val="00514234"/>
    <w:rsid w:val="00543E97"/>
    <w:rsid w:val="005A3AAA"/>
    <w:rsid w:val="005E3FDE"/>
    <w:rsid w:val="005F1B94"/>
    <w:rsid w:val="00611DD7"/>
    <w:rsid w:val="00620447"/>
    <w:rsid w:val="006A136E"/>
    <w:rsid w:val="006F6334"/>
    <w:rsid w:val="007129FD"/>
    <w:rsid w:val="007138C3"/>
    <w:rsid w:val="007B4413"/>
    <w:rsid w:val="007C0EC7"/>
    <w:rsid w:val="007E0F60"/>
    <w:rsid w:val="007F27BB"/>
    <w:rsid w:val="008B71AF"/>
    <w:rsid w:val="008E1CC5"/>
    <w:rsid w:val="008E3189"/>
    <w:rsid w:val="008F5C62"/>
    <w:rsid w:val="00932B63"/>
    <w:rsid w:val="00957CC9"/>
    <w:rsid w:val="00961F27"/>
    <w:rsid w:val="009654FD"/>
    <w:rsid w:val="009860B9"/>
    <w:rsid w:val="009E44AC"/>
    <w:rsid w:val="009F1BC0"/>
    <w:rsid w:val="00A014CF"/>
    <w:rsid w:val="00A432CC"/>
    <w:rsid w:val="00A67AB8"/>
    <w:rsid w:val="00A7195C"/>
    <w:rsid w:val="00A7737C"/>
    <w:rsid w:val="00A81804"/>
    <w:rsid w:val="00AD37CE"/>
    <w:rsid w:val="00B01B0D"/>
    <w:rsid w:val="00B54CEB"/>
    <w:rsid w:val="00B64989"/>
    <w:rsid w:val="00B722AB"/>
    <w:rsid w:val="00BD28B9"/>
    <w:rsid w:val="00BF4D32"/>
    <w:rsid w:val="00C51C5C"/>
    <w:rsid w:val="00C76EAC"/>
    <w:rsid w:val="00C90FE9"/>
    <w:rsid w:val="00C92949"/>
    <w:rsid w:val="00C94BA1"/>
    <w:rsid w:val="00CF5C91"/>
    <w:rsid w:val="00D42506"/>
    <w:rsid w:val="00D8727F"/>
    <w:rsid w:val="00D90BC9"/>
    <w:rsid w:val="00DF5A34"/>
    <w:rsid w:val="00E00578"/>
    <w:rsid w:val="00E54C07"/>
    <w:rsid w:val="00E71CB7"/>
    <w:rsid w:val="00E81D83"/>
    <w:rsid w:val="00EB6562"/>
    <w:rsid w:val="00ED0ABD"/>
    <w:rsid w:val="00F450E9"/>
    <w:rsid w:val="00FA5206"/>
    <w:rsid w:val="00FB0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11B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82143"/>
    <w:rPr>
      <w:vertAlign w:val="superscript"/>
    </w:rPr>
  </w:style>
  <w:style w:type="paragraph" w:styleId="ListParagraph">
    <w:name w:val="List Paragraph"/>
    <w:basedOn w:val="Normal"/>
    <w:uiPriority w:val="99"/>
    <w:qFormat/>
    <w:rsid w:val="00282143"/>
    <w:pPr>
      <w:ind w:left="720"/>
    </w:pPr>
  </w:style>
  <w:style w:type="paragraph" w:customStyle="1" w:styleId="Default">
    <w:name w:val="Default"/>
    <w:uiPriority w:val="99"/>
    <w:rsid w:val="00C51C5C"/>
    <w:pPr>
      <w:autoSpaceDE w:val="0"/>
      <w:autoSpaceDN w:val="0"/>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rsid w:val="00A7195C"/>
    <w:rPr>
      <w:sz w:val="16"/>
      <w:szCs w:val="16"/>
    </w:rPr>
  </w:style>
  <w:style w:type="paragraph" w:styleId="CommentText">
    <w:name w:val="annotation text"/>
    <w:basedOn w:val="Normal"/>
    <w:link w:val="CommentTextChar"/>
    <w:uiPriority w:val="99"/>
    <w:semiHidden/>
    <w:rsid w:val="00A7195C"/>
    <w:rPr>
      <w:sz w:val="20"/>
      <w:szCs w:val="20"/>
    </w:rPr>
  </w:style>
  <w:style w:type="character" w:customStyle="1" w:styleId="CommentTextChar">
    <w:name w:val="Comment Text Char"/>
    <w:basedOn w:val="DefaultParagraphFont"/>
    <w:link w:val="CommentText"/>
    <w:uiPriority w:val="99"/>
    <w:semiHidden/>
    <w:rsid w:val="00A7195C"/>
    <w:rPr>
      <w:rFonts w:ascii="Times New Roman" w:hAnsi="Times New Roman" w:cs="Times New Roman"/>
      <w:kern w:val="1"/>
      <w:sz w:val="18"/>
      <w:szCs w:val="18"/>
      <w:lang w:eastAsia="hi-IN" w:bidi="hi-IN"/>
    </w:rPr>
  </w:style>
  <w:style w:type="paragraph" w:styleId="CommentSubject">
    <w:name w:val="annotation subject"/>
    <w:basedOn w:val="CommentText"/>
    <w:next w:val="CommentText"/>
    <w:link w:val="CommentSubjectChar"/>
    <w:uiPriority w:val="99"/>
    <w:semiHidden/>
    <w:rsid w:val="00A7195C"/>
    <w:rPr>
      <w:b/>
      <w:bCs/>
    </w:rPr>
  </w:style>
  <w:style w:type="character" w:customStyle="1" w:styleId="CommentSubjectChar">
    <w:name w:val="Comment Subject Char"/>
    <w:basedOn w:val="CommentTextChar"/>
    <w:link w:val="CommentSubject"/>
    <w:uiPriority w:val="99"/>
    <w:semiHidden/>
    <w:rsid w:val="00A7195C"/>
    <w:rPr>
      <w:rFonts w:ascii="Times New Roman" w:hAnsi="Times New Roman" w:cs="Times New Roman"/>
      <w:b/>
      <w:bCs/>
      <w:kern w:val="1"/>
      <w:sz w:val="18"/>
      <w:szCs w:val="18"/>
      <w:lang w:eastAsia="hi-IN" w:bidi="hi-IN"/>
    </w:rPr>
  </w:style>
  <w:style w:type="paragraph" w:styleId="BalloonText">
    <w:name w:val="Balloon Text"/>
    <w:basedOn w:val="Normal"/>
    <w:link w:val="BalloonTextChar"/>
    <w:uiPriority w:val="99"/>
    <w:semiHidden/>
    <w:rsid w:val="00A7195C"/>
    <w:rPr>
      <w:rFonts w:ascii="Tahoma" w:hAnsi="Tahoma" w:cs="Tahoma"/>
      <w:sz w:val="16"/>
      <w:szCs w:val="16"/>
    </w:rPr>
  </w:style>
  <w:style w:type="character" w:customStyle="1" w:styleId="BalloonTextChar">
    <w:name w:val="Balloon Text Char"/>
    <w:basedOn w:val="DefaultParagraphFont"/>
    <w:link w:val="BalloonText"/>
    <w:uiPriority w:val="99"/>
    <w:semiHidden/>
    <w:rsid w:val="00A7195C"/>
    <w:rPr>
      <w:rFonts w:ascii="Tahoma" w:hAnsi="Tahoma" w:cs="Tahoma"/>
      <w:kern w:val="1"/>
      <w:sz w:val="14"/>
      <w:szCs w:val="14"/>
      <w:lang w:eastAsia="hi-IN" w:bidi="hi-IN"/>
    </w:rPr>
  </w:style>
  <w:style w:type="paragraph" w:styleId="Revision">
    <w:name w:val="Revision"/>
    <w:hidden/>
    <w:uiPriority w:val="99"/>
    <w:semiHidden/>
    <w:rsid w:val="00032C6B"/>
    <w:rPr>
      <w:rFonts w:ascii="Times New Roman" w:hAnsi="Times New Roman"/>
      <w:kern w:val="1"/>
      <w:sz w:val="24"/>
      <w:szCs w:val="24"/>
      <w:lang w:eastAsia="hi-IN" w:bidi="hi-IN"/>
    </w:rPr>
  </w:style>
  <w:style w:type="paragraph" w:styleId="Header">
    <w:name w:val="header"/>
    <w:basedOn w:val="Normal"/>
    <w:link w:val="HeaderChar"/>
    <w:uiPriority w:val="99"/>
    <w:semiHidden/>
    <w:rsid w:val="00B01B0D"/>
    <w:pPr>
      <w:tabs>
        <w:tab w:val="center" w:pos="4680"/>
        <w:tab w:val="right" w:pos="9360"/>
      </w:tabs>
    </w:pPr>
  </w:style>
  <w:style w:type="character" w:customStyle="1" w:styleId="HeaderChar">
    <w:name w:val="Header Char"/>
    <w:basedOn w:val="DefaultParagraphFont"/>
    <w:link w:val="Header"/>
    <w:uiPriority w:val="99"/>
    <w:semiHidden/>
    <w:rsid w:val="00B01B0D"/>
    <w:rPr>
      <w:rFonts w:ascii="Times New Roman" w:hAnsi="Times New Roman" w:cs="Times New Roman"/>
      <w:kern w:val="1"/>
      <w:sz w:val="21"/>
      <w:szCs w:val="21"/>
      <w:lang w:eastAsia="hi-IN" w:bidi="hi-IN"/>
    </w:rPr>
  </w:style>
  <w:style w:type="paragraph" w:styleId="Footer">
    <w:name w:val="footer"/>
    <w:basedOn w:val="Normal"/>
    <w:link w:val="FooterChar"/>
    <w:uiPriority w:val="99"/>
    <w:semiHidden/>
    <w:rsid w:val="00B01B0D"/>
    <w:pPr>
      <w:tabs>
        <w:tab w:val="center" w:pos="4680"/>
        <w:tab w:val="right" w:pos="9360"/>
      </w:tabs>
    </w:pPr>
  </w:style>
  <w:style w:type="character" w:customStyle="1" w:styleId="FooterChar">
    <w:name w:val="Footer Char"/>
    <w:basedOn w:val="DefaultParagraphFont"/>
    <w:link w:val="Footer"/>
    <w:uiPriority w:val="99"/>
    <w:semiHidden/>
    <w:rsid w:val="00B01B0D"/>
    <w:rPr>
      <w:rFonts w:ascii="Times New Roman" w:hAnsi="Times New Roman" w:cs="Times New Roman"/>
      <w:kern w:val="1"/>
      <w:sz w:val="21"/>
      <w:szCs w:val="21"/>
      <w:lang w:eastAsia="hi-IN" w:bidi="hi-IN"/>
    </w:rPr>
  </w:style>
  <w:style w:type="paragraph" w:styleId="FootnoteText">
    <w:name w:val="footnote text"/>
    <w:basedOn w:val="Normal"/>
    <w:link w:val="FootnoteTextChar"/>
    <w:uiPriority w:val="99"/>
    <w:semiHidden/>
    <w:rsid w:val="004A149F"/>
    <w:rPr>
      <w:sz w:val="20"/>
      <w:szCs w:val="20"/>
    </w:rPr>
  </w:style>
  <w:style w:type="character" w:customStyle="1" w:styleId="FootnoteTextChar">
    <w:name w:val="Footnote Text Char"/>
    <w:basedOn w:val="DefaultParagraphFont"/>
    <w:link w:val="FootnoteText"/>
    <w:uiPriority w:val="99"/>
    <w:semiHidden/>
    <w:rsid w:val="002B2A4B"/>
    <w:rPr>
      <w:rFonts w:ascii="Times New Roman" w:hAnsi="Times New Roman" w:cs="Mangal"/>
      <w:kern w:val="1"/>
      <w:sz w:val="20"/>
      <w:szCs w:val="18"/>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82143"/>
    <w:rPr>
      <w:vertAlign w:val="superscript"/>
    </w:rPr>
  </w:style>
  <w:style w:type="paragraph" w:styleId="ListParagraph">
    <w:name w:val="List Paragraph"/>
    <w:basedOn w:val="Normal"/>
    <w:uiPriority w:val="99"/>
    <w:qFormat/>
    <w:rsid w:val="00282143"/>
    <w:pPr>
      <w:ind w:left="720"/>
    </w:pPr>
  </w:style>
  <w:style w:type="paragraph" w:customStyle="1" w:styleId="Default">
    <w:name w:val="Default"/>
    <w:uiPriority w:val="99"/>
    <w:rsid w:val="00C51C5C"/>
    <w:pPr>
      <w:autoSpaceDE w:val="0"/>
      <w:autoSpaceDN w:val="0"/>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rsid w:val="00A7195C"/>
    <w:rPr>
      <w:sz w:val="16"/>
      <w:szCs w:val="16"/>
    </w:rPr>
  </w:style>
  <w:style w:type="paragraph" w:styleId="CommentText">
    <w:name w:val="annotation text"/>
    <w:basedOn w:val="Normal"/>
    <w:link w:val="CommentTextChar"/>
    <w:uiPriority w:val="99"/>
    <w:semiHidden/>
    <w:rsid w:val="00A7195C"/>
    <w:rPr>
      <w:sz w:val="20"/>
      <w:szCs w:val="20"/>
    </w:rPr>
  </w:style>
  <w:style w:type="character" w:customStyle="1" w:styleId="CommentTextChar">
    <w:name w:val="Comment Text Char"/>
    <w:basedOn w:val="DefaultParagraphFont"/>
    <w:link w:val="CommentText"/>
    <w:uiPriority w:val="99"/>
    <w:semiHidden/>
    <w:rsid w:val="00A7195C"/>
    <w:rPr>
      <w:rFonts w:ascii="Times New Roman" w:hAnsi="Times New Roman" w:cs="Times New Roman"/>
      <w:kern w:val="1"/>
      <w:sz w:val="18"/>
      <w:szCs w:val="18"/>
      <w:lang w:eastAsia="hi-IN" w:bidi="hi-IN"/>
    </w:rPr>
  </w:style>
  <w:style w:type="paragraph" w:styleId="CommentSubject">
    <w:name w:val="annotation subject"/>
    <w:basedOn w:val="CommentText"/>
    <w:next w:val="CommentText"/>
    <w:link w:val="CommentSubjectChar"/>
    <w:uiPriority w:val="99"/>
    <w:semiHidden/>
    <w:rsid w:val="00A7195C"/>
    <w:rPr>
      <w:b/>
      <w:bCs/>
    </w:rPr>
  </w:style>
  <w:style w:type="character" w:customStyle="1" w:styleId="CommentSubjectChar">
    <w:name w:val="Comment Subject Char"/>
    <w:basedOn w:val="CommentTextChar"/>
    <w:link w:val="CommentSubject"/>
    <w:uiPriority w:val="99"/>
    <w:semiHidden/>
    <w:rsid w:val="00A7195C"/>
    <w:rPr>
      <w:rFonts w:ascii="Times New Roman" w:hAnsi="Times New Roman" w:cs="Times New Roman"/>
      <w:b/>
      <w:bCs/>
      <w:kern w:val="1"/>
      <w:sz w:val="18"/>
      <w:szCs w:val="18"/>
      <w:lang w:eastAsia="hi-IN" w:bidi="hi-IN"/>
    </w:rPr>
  </w:style>
  <w:style w:type="paragraph" w:styleId="BalloonText">
    <w:name w:val="Balloon Text"/>
    <w:basedOn w:val="Normal"/>
    <w:link w:val="BalloonTextChar"/>
    <w:uiPriority w:val="99"/>
    <w:semiHidden/>
    <w:rsid w:val="00A7195C"/>
    <w:rPr>
      <w:rFonts w:ascii="Tahoma" w:hAnsi="Tahoma" w:cs="Tahoma"/>
      <w:sz w:val="16"/>
      <w:szCs w:val="16"/>
    </w:rPr>
  </w:style>
  <w:style w:type="character" w:customStyle="1" w:styleId="BalloonTextChar">
    <w:name w:val="Balloon Text Char"/>
    <w:basedOn w:val="DefaultParagraphFont"/>
    <w:link w:val="BalloonText"/>
    <w:uiPriority w:val="99"/>
    <w:semiHidden/>
    <w:rsid w:val="00A7195C"/>
    <w:rPr>
      <w:rFonts w:ascii="Tahoma" w:hAnsi="Tahoma" w:cs="Tahoma"/>
      <w:kern w:val="1"/>
      <w:sz w:val="14"/>
      <w:szCs w:val="14"/>
      <w:lang w:eastAsia="hi-IN" w:bidi="hi-IN"/>
    </w:rPr>
  </w:style>
  <w:style w:type="paragraph" w:styleId="Revision">
    <w:name w:val="Revision"/>
    <w:hidden/>
    <w:uiPriority w:val="99"/>
    <w:semiHidden/>
    <w:rsid w:val="00032C6B"/>
    <w:rPr>
      <w:rFonts w:ascii="Times New Roman" w:hAnsi="Times New Roman"/>
      <w:kern w:val="1"/>
      <w:sz w:val="24"/>
      <w:szCs w:val="24"/>
      <w:lang w:eastAsia="hi-IN" w:bidi="hi-IN"/>
    </w:rPr>
  </w:style>
  <w:style w:type="paragraph" w:styleId="Header">
    <w:name w:val="header"/>
    <w:basedOn w:val="Normal"/>
    <w:link w:val="HeaderChar"/>
    <w:uiPriority w:val="99"/>
    <w:semiHidden/>
    <w:rsid w:val="00B01B0D"/>
    <w:pPr>
      <w:tabs>
        <w:tab w:val="center" w:pos="4680"/>
        <w:tab w:val="right" w:pos="9360"/>
      </w:tabs>
    </w:pPr>
  </w:style>
  <w:style w:type="character" w:customStyle="1" w:styleId="HeaderChar">
    <w:name w:val="Header Char"/>
    <w:basedOn w:val="DefaultParagraphFont"/>
    <w:link w:val="Header"/>
    <w:uiPriority w:val="99"/>
    <w:semiHidden/>
    <w:rsid w:val="00B01B0D"/>
    <w:rPr>
      <w:rFonts w:ascii="Times New Roman" w:hAnsi="Times New Roman" w:cs="Times New Roman"/>
      <w:kern w:val="1"/>
      <w:sz w:val="21"/>
      <w:szCs w:val="21"/>
      <w:lang w:eastAsia="hi-IN" w:bidi="hi-IN"/>
    </w:rPr>
  </w:style>
  <w:style w:type="paragraph" w:styleId="Footer">
    <w:name w:val="footer"/>
    <w:basedOn w:val="Normal"/>
    <w:link w:val="FooterChar"/>
    <w:uiPriority w:val="99"/>
    <w:semiHidden/>
    <w:rsid w:val="00B01B0D"/>
    <w:pPr>
      <w:tabs>
        <w:tab w:val="center" w:pos="4680"/>
        <w:tab w:val="right" w:pos="9360"/>
      </w:tabs>
    </w:pPr>
  </w:style>
  <w:style w:type="character" w:customStyle="1" w:styleId="FooterChar">
    <w:name w:val="Footer Char"/>
    <w:basedOn w:val="DefaultParagraphFont"/>
    <w:link w:val="Footer"/>
    <w:uiPriority w:val="99"/>
    <w:semiHidden/>
    <w:rsid w:val="00B01B0D"/>
    <w:rPr>
      <w:rFonts w:ascii="Times New Roman" w:hAnsi="Times New Roman" w:cs="Times New Roman"/>
      <w:kern w:val="1"/>
      <w:sz w:val="21"/>
      <w:szCs w:val="21"/>
      <w:lang w:eastAsia="hi-IN" w:bidi="hi-IN"/>
    </w:rPr>
  </w:style>
  <w:style w:type="paragraph" w:styleId="FootnoteText">
    <w:name w:val="footnote text"/>
    <w:basedOn w:val="Normal"/>
    <w:link w:val="FootnoteTextChar"/>
    <w:uiPriority w:val="99"/>
    <w:semiHidden/>
    <w:rsid w:val="004A149F"/>
    <w:rPr>
      <w:sz w:val="20"/>
      <w:szCs w:val="20"/>
    </w:rPr>
  </w:style>
  <w:style w:type="character" w:customStyle="1" w:styleId="FootnoteTextChar">
    <w:name w:val="Footnote Text Char"/>
    <w:basedOn w:val="DefaultParagraphFont"/>
    <w:link w:val="FootnoteText"/>
    <w:uiPriority w:val="99"/>
    <w:semiHidden/>
    <w:rsid w:val="002B2A4B"/>
    <w:rPr>
      <w:rFonts w:ascii="Times New Roma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3631</Characters>
  <Application>Microsoft Macintosh Word</Application>
  <DocSecurity>0</DocSecurity>
  <Lines>30</Lines>
  <Paragraphs>8</Paragraphs>
  <ScaleCrop>false</ScaleCrop>
  <Company>Seth M Reiss, AAL, ALLLC</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WRT revised draft (00388613).DOCX</dc:title>
  <dc:subject>00388613-1 /font=6</dc:subject>
  <dc:creator>Seth Reiss</dc:creator>
  <cp:keywords/>
  <dc:description/>
  <cp:lastModifiedBy>Alice Jansen</cp:lastModifiedBy>
  <cp:revision>4</cp:revision>
  <cp:lastPrinted>2012-04-26T13:48:00Z</cp:lastPrinted>
  <dcterms:created xsi:type="dcterms:W3CDTF">2012-04-26T13:59:00Z</dcterms:created>
  <dcterms:modified xsi:type="dcterms:W3CDTF">2012-04-26T14:12:00Z</dcterms:modified>
</cp:coreProperties>
</file>