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44185D" w14:textId="68626170" w:rsidR="003C6F2C" w:rsidRPr="00A8571C" w:rsidRDefault="00A8571C" w:rsidP="00A8571C">
      <w:pPr>
        <w:jc w:val="center"/>
        <w:rPr>
          <w:b/>
          <w:sz w:val="40"/>
        </w:rPr>
      </w:pPr>
      <w:r>
        <w:rPr>
          <w:b/>
          <w:sz w:val="40"/>
        </w:rPr>
        <w:t>WHOIS Review Team – P</w:t>
      </w:r>
      <w:r w:rsidR="00FE7930" w:rsidRPr="00A8571C">
        <w:rPr>
          <w:b/>
          <w:sz w:val="40"/>
        </w:rPr>
        <w:t>roposed Report Outline</w:t>
      </w:r>
    </w:p>
    <w:p w14:paraId="2352BF25" w14:textId="6D658B3C" w:rsidR="00584AE0" w:rsidRPr="00A8571C" w:rsidRDefault="00584AE0" w:rsidP="00A8571C">
      <w:pPr>
        <w:jc w:val="center"/>
        <w:rPr>
          <w:i/>
        </w:rPr>
      </w:pPr>
      <w:r w:rsidRPr="00A8571C">
        <w:rPr>
          <w:i/>
        </w:rPr>
        <w:t>(will be posted for public comment – ground expected to cover)</w:t>
      </w:r>
    </w:p>
    <w:p w14:paraId="4652D52A" w14:textId="77777777" w:rsidR="00584AE0" w:rsidRDefault="00584AE0" w:rsidP="00FE7930"/>
    <w:p w14:paraId="04A17A12" w14:textId="15E402D0" w:rsidR="0079491A" w:rsidRDefault="0079491A" w:rsidP="0079491A">
      <w:pPr>
        <w:pStyle w:val="Heading1"/>
        <w:numPr>
          <w:ilvl w:val="0"/>
          <w:numId w:val="4"/>
        </w:numPr>
        <w:ind w:left="360"/>
      </w:pPr>
      <w:r>
        <w:t>Executive summary</w:t>
      </w:r>
    </w:p>
    <w:p w14:paraId="7CAB72E4" w14:textId="77777777" w:rsidR="009F5949" w:rsidRPr="009F5949" w:rsidRDefault="009F5949" w:rsidP="009F5949"/>
    <w:p w14:paraId="49E644BD" w14:textId="77777777" w:rsidR="00DD55C6" w:rsidRDefault="00DD55C6" w:rsidP="00DD55C6">
      <w:r>
        <w:t xml:space="preserve">The WHOIS review team has been constituted under the </w:t>
      </w:r>
      <w:hyperlink r:id="rId8" w:history="1">
        <w:r>
          <w:rPr>
            <w:rStyle w:val="Hyperlink"/>
          </w:rPr>
          <w:t>Affirmation of Commitments</w:t>
        </w:r>
      </w:hyperlink>
      <w:r>
        <w:t xml:space="preserve"> (AoC), which was signed by the United States Department of Commerce and the Internet Corporation for Assigned Names and Numbers on 30 September 2009.</w:t>
      </w:r>
    </w:p>
    <w:p w14:paraId="21E7DCAE" w14:textId="77777777" w:rsidR="00DD55C6" w:rsidRDefault="00DD55C6" w:rsidP="00DD55C6">
      <w:r>
        <w:t>In accordance with the principles set out in the AoC, in particular its paragraph 9.3.1, the scope of the review team is to assess the extent to which existing WHOIS policy in the generic top level domains (gTLDs) and its implementation:</w:t>
      </w:r>
    </w:p>
    <w:p w14:paraId="5709C6C4" w14:textId="77777777" w:rsidR="00DD55C6" w:rsidRDefault="00DD55C6" w:rsidP="00DD55C6">
      <w:pPr>
        <w:pStyle w:val="ColorfulList-Accent11"/>
        <w:numPr>
          <w:ilvl w:val="0"/>
          <w:numId w:val="4"/>
        </w:numPr>
        <w:spacing w:after="0"/>
      </w:pPr>
      <w:r>
        <w:t>is effective;</w:t>
      </w:r>
    </w:p>
    <w:p w14:paraId="2D1B38F4" w14:textId="77777777" w:rsidR="00DD55C6" w:rsidRDefault="00DD55C6" w:rsidP="00DD55C6">
      <w:pPr>
        <w:pStyle w:val="ColorfulList-Accent11"/>
        <w:numPr>
          <w:ilvl w:val="0"/>
          <w:numId w:val="4"/>
        </w:numPr>
        <w:spacing w:after="0"/>
      </w:pPr>
      <w:r>
        <w:t>meets the legitimate needs</w:t>
      </w:r>
      <w:r>
        <w:rPr>
          <w:color w:val="FF0000"/>
        </w:rPr>
        <w:t xml:space="preserve"> </w:t>
      </w:r>
      <w:r>
        <w:t>of law enforcement; and</w:t>
      </w:r>
    </w:p>
    <w:p w14:paraId="0864A3C3" w14:textId="77777777" w:rsidR="00DD55C6" w:rsidRDefault="00DD55C6" w:rsidP="00DD55C6">
      <w:pPr>
        <w:pStyle w:val="ColorfulList-Accent11"/>
        <w:numPr>
          <w:ilvl w:val="0"/>
          <w:numId w:val="4"/>
        </w:numPr>
        <w:spacing w:after="0"/>
      </w:pPr>
      <w:r>
        <w:t>promotes consumer trust.</w:t>
      </w:r>
    </w:p>
    <w:p w14:paraId="17EB2F62" w14:textId="77777777" w:rsidR="00DD55C6" w:rsidRDefault="00DD55C6" w:rsidP="00DD55C6">
      <w:pPr>
        <w:pStyle w:val="ColorfulList-Accent11"/>
        <w:spacing w:after="0"/>
        <w:ind w:left="714"/>
      </w:pPr>
    </w:p>
    <w:p w14:paraId="34857747" w14:textId="77777777" w:rsidR="00DD55C6" w:rsidRDefault="00DD55C6" w:rsidP="00DD55C6">
      <w:r>
        <w:t>The review team will also undertake an analysis and determination of ICANN's performance against the AoC requirements that ICANN:</w:t>
      </w:r>
    </w:p>
    <w:p w14:paraId="7F3DACDD" w14:textId="77777777" w:rsidR="00DD55C6" w:rsidRDefault="00DD55C6" w:rsidP="00DD55C6">
      <w:pPr>
        <w:pStyle w:val="ColorfulList-Accent11"/>
        <w:numPr>
          <w:ilvl w:val="0"/>
          <w:numId w:val="4"/>
        </w:numPr>
        <w:spacing w:after="0"/>
      </w:pPr>
      <w:r>
        <w:t>implements measures to maintain timely, unrestricted and public access to accurate and complete WHOIS information, including registrant, technical, billing, and administrative contact information; and</w:t>
      </w:r>
    </w:p>
    <w:p w14:paraId="7C1DA4D3" w14:textId="77777777" w:rsidR="00DD55C6" w:rsidRDefault="00DD55C6" w:rsidP="00DD55C6">
      <w:pPr>
        <w:pStyle w:val="ColorfulList-Accent11"/>
        <w:numPr>
          <w:ilvl w:val="0"/>
          <w:numId w:val="4"/>
        </w:numPr>
        <w:spacing w:after="0"/>
      </w:pPr>
      <w:r>
        <w:t>enforces its existing policy relating to WHOIS, subject to applicable laws.</w:t>
      </w:r>
    </w:p>
    <w:p w14:paraId="389E7BDF" w14:textId="4A5C16E0" w:rsidR="0079491A" w:rsidRDefault="0079491A" w:rsidP="00DD55C6">
      <w:pPr>
        <w:pStyle w:val="Heading1"/>
        <w:numPr>
          <w:ilvl w:val="0"/>
          <w:numId w:val="11"/>
        </w:numPr>
      </w:pPr>
      <w:r>
        <w:t>Introduction</w:t>
      </w:r>
    </w:p>
    <w:p w14:paraId="05833937" w14:textId="4843B7B2" w:rsidR="0079491A" w:rsidRDefault="0079491A" w:rsidP="0079491A">
      <w:r>
        <w:t>Sets out the structure.</w:t>
      </w:r>
    </w:p>
    <w:p w14:paraId="16369D78" w14:textId="77777777" w:rsidR="0079491A" w:rsidRPr="0079491A" w:rsidRDefault="0079491A" w:rsidP="0079491A"/>
    <w:p w14:paraId="68EAFCDB" w14:textId="25A652F1" w:rsidR="0079491A" w:rsidRDefault="0079491A" w:rsidP="009F5949">
      <w:pPr>
        <w:pStyle w:val="Heading1"/>
        <w:numPr>
          <w:ilvl w:val="0"/>
          <w:numId w:val="11"/>
        </w:numPr>
      </w:pPr>
      <w:r>
        <w:t>Background</w:t>
      </w:r>
    </w:p>
    <w:p w14:paraId="54A6075F" w14:textId="77777777" w:rsidR="00DD55C6" w:rsidRPr="00DD55C6" w:rsidRDefault="00DD55C6" w:rsidP="00DD55C6"/>
    <w:p w14:paraId="4B151588" w14:textId="3B604681" w:rsidR="00DD55C6" w:rsidRDefault="00DD55C6" w:rsidP="0008101D">
      <w:pPr>
        <w:pStyle w:val="ListParagraph"/>
        <w:numPr>
          <w:ilvl w:val="0"/>
          <w:numId w:val="16"/>
        </w:numPr>
      </w:pPr>
      <w:r>
        <w:t xml:space="preserve">WHOIS is a protocol that enables users to find information about Internet resources including domain names, IP address blocks and autonomous systems. </w:t>
      </w:r>
    </w:p>
    <w:p w14:paraId="02E7DCC6" w14:textId="77777777" w:rsidR="00DD55C6" w:rsidRDefault="00DD55C6" w:rsidP="0008101D">
      <w:pPr>
        <w:pStyle w:val="ListParagraph"/>
        <w:numPr>
          <w:ilvl w:val="0"/>
          <w:numId w:val="16"/>
        </w:numPr>
      </w:pPr>
      <w:r>
        <w:t>The current version of the WHOIS protocol (RFC 3912) states that while WHOIS was originally used to provide "white pages" services and information about registered domain names, current deployments cover a much broader range of information services. The review team understands that WHOIS facilitates identification and communication for a range of purposes.</w:t>
      </w:r>
    </w:p>
    <w:p w14:paraId="140D4DA8" w14:textId="77777777" w:rsidR="00DD55C6" w:rsidRDefault="00DD55C6" w:rsidP="0008101D">
      <w:pPr>
        <w:pStyle w:val="ListParagraph"/>
        <w:numPr>
          <w:ilvl w:val="0"/>
          <w:numId w:val="16"/>
        </w:numPr>
      </w:pPr>
      <w:r>
        <w:t xml:space="preserve">Some issues are potentially beyond the scope of the review team. For example, the review team is aware of work being done elsewhere in the community on the internationalisation of WHOIS data and the technical evolution of the protocol. The review team is also aware that ICANN is </w:t>
      </w:r>
      <w:r>
        <w:lastRenderedPageBreak/>
        <w:t>considering several WHOIS studies, and that discussions are underway on potential amendments to the Registrar Accreditation Agreement. The review team will take account of these issues when developing its recommendations.</w:t>
      </w:r>
    </w:p>
    <w:p w14:paraId="6879A5B9" w14:textId="77777777" w:rsidR="00DD55C6" w:rsidRDefault="00DD55C6" w:rsidP="00DD55C6"/>
    <w:p w14:paraId="08833C84" w14:textId="366458DC" w:rsidR="00DD55C6" w:rsidRDefault="00C14354" w:rsidP="00DD55C6">
      <w:r>
        <w:t>List studies that have been conducted</w:t>
      </w:r>
    </w:p>
    <w:p w14:paraId="4A3457BD" w14:textId="2298DB90" w:rsidR="00DD55C6" w:rsidRDefault="0008101D" w:rsidP="00DD55C6">
      <w:pPr>
        <w:pStyle w:val="Heading1"/>
      </w:pPr>
      <w:r>
        <w:t xml:space="preserve">3. </w:t>
      </w:r>
      <w:r w:rsidR="00DD55C6">
        <w:t>Scope of Work</w:t>
      </w:r>
    </w:p>
    <w:p w14:paraId="7350FD67" w14:textId="0B6433F5" w:rsidR="00DD55C6" w:rsidRDefault="00DB54FF" w:rsidP="00DD55C6">
      <w:r>
        <w:t>-</w:t>
      </w:r>
      <w:r w:rsidR="00DD55C6">
        <w:t>Description of how got to scope of work.</w:t>
      </w:r>
      <w:r>
        <w:t xml:space="preserve"> </w:t>
      </w:r>
      <w:r w:rsidR="00DD55C6">
        <w:t>1</w:t>
      </w:r>
      <w:r w:rsidR="00DD55C6" w:rsidRPr="00DD55C6">
        <w:rPr>
          <w:vertAlign w:val="superscript"/>
        </w:rPr>
        <w:t>st</w:t>
      </w:r>
      <w:r w:rsidR="00DD55C6">
        <w:t xml:space="preserve"> task: create this scope </w:t>
      </w:r>
    </w:p>
    <w:p w14:paraId="6D5E9616" w14:textId="1E29F12F" w:rsidR="00DD55C6" w:rsidRDefault="00DB54FF" w:rsidP="00DD55C6">
      <w:r>
        <w:t xml:space="preserve">- </w:t>
      </w:r>
      <w:r w:rsidR="00DD55C6">
        <w:t>Scope is not making nor changing policy</w:t>
      </w:r>
    </w:p>
    <w:p w14:paraId="43BAE7F8" w14:textId="6622038F" w:rsidR="00DD55C6" w:rsidRDefault="00DB54FF" w:rsidP="00DD55C6">
      <w:r>
        <w:t xml:space="preserve">- </w:t>
      </w:r>
      <w:r w:rsidR="00DD55C6">
        <w:t>Evaluate effectiveness of current policy</w:t>
      </w:r>
      <w:r>
        <w:t xml:space="preserve"> – Suggestion: is the policy clear/effective? Enforced? Communicated to all the relevant parties? 3 main components</w:t>
      </w:r>
      <w:r w:rsidR="00DD55C6">
        <w:t xml:space="preserve"> </w:t>
      </w:r>
    </w:p>
    <w:p w14:paraId="70CA8B18" w14:textId="54B64DE2" w:rsidR="00DB54FF" w:rsidRDefault="00DB54FF" w:rsidP="00DD55C6">
      <w:r>
        <w:t>-Call with L.Strickling (DoC’s objectives in relation to this review)</w:t>
      </w:r>
    </w:p>
    <w:p w14:paraId="2D6442C7" w14:textId="0295E6A3" w:rsidR="00DB54FF" w:rsidRDefault="00DB54FF" w:rsidP="00DD55C6">
      <w:r>
        <w:t>Invited Rod to explain ICANN’s objectives – unable to meet with him</w:t>
      </w:r>
    </w:p>
    <w:p w14:paraId="44542B76" w14:textId="70D6CA30" w:rsidR="00DB54FF" w:rsidRDefault="00DB54FF" w:rsidP="00DD55C6">
      <w:r>
        <w:t>Rod chaired calls before Emily – Group discussion on objectives of this review early in the process (Rod Chair)</w:t>
      </w:r>
    </w:p>
    <w:p w14:paraId="3FEB747D" w14:textId="7B1793A3" w:rsidR="00DB54FF" w:rsidRDefault="00DB54FF" w:rsidP="00DD55C6">
      <w:r>
        <w:t xml:space="preserve">-Questions about new protocol – explain environment – policy-body within ICANN – </w:t>
      </w:r>
    </w:p>
    <w:p w14:paraId="2DE7C858" w14:textId="1FE78FEF" w:rsidR="00DB54FF" w:rsidRDefault="00DB54FF" w:rsidP="00DD55C6">
      <w:r>
        <w:t>-Ongoing studies in Community</w:t>
      </w:r>
    </w:p>
    <w:p w14:paraId="41EF7425" w14:textId="1A477833" w:rsidR="00DB54FF" w:rsidRDefault="00DB54FF" w:rsidP="00DD55C6">
      <w:r>
        <w:t xml:space="preserve">-Reached out to community </w:t>
      </w:r>
    </w:p>
    <w:p w14:paraId="42DAFE51" w14:textId="0756ACE8" w:rsidR="00DB54FF" w:rsidRDefault="00DB54FF" w:rsidP="00DD55C6">
      <w:r>
        <w:t xml:space="preserve">-Issues involve contracted parties </w:t>
      </w:r>
      <w:r w:rsidR="003302B7">
        <w:t>–</w:t>
      </w:r>
      <w:r>
        <w:t xml:space="preserve"> </w:t>
      </w:r>
      <w:r w:rsidR="003302B7">
        <w:t>Sensitive to framework – influence thinking in terms of terminology</w:t>
      </w:r>
    </w:p>
    <w:p w14:paraId="5287CC53" w14:textId="77777777" w:rsidR="00DB54FF" w:rsidRDefault="00DB54FF" w:rsidP="00DD55C6"/>
    <w:p w14:paraId="3EB66C96" w14:textId="330D8DAF" w:rsidR="00DB54FF" w:rsidRDefault="00DB54FF" w:rsidP="00DD55C6">
      <w:r>
        <w:t xml:space="preserve">2 sub-headings </w:t>
      </w:r>
    </w:p>
    <w:p w14:paraId="77708790" w14:textId="013052D1" w:rsidR="00DB54FF" w:rsidRDefault="00DB54FF" w:rsidP="00DB54FF">
      <w:pPr>
        <w:pStyle w:val="ListParagraph"/>
        <w:numPr>
          <w:ilvl w:val="0"/>
          <w:numId w:val="12"/>
        </w:numPr>
      </w:pPr>
      <w:r>
        <w:t>how?</w:t>
      </w:r>
      <w:r>
        <w:tab/>
      </w:r>
    </w:p>
    <w:p w14:paraId="2A013B7B" w14:textId="2E4B7581" w:rsidR="00DB54FF" w:rsidRPr="00DD55C6" w:rsidRDefault="00DB54FF" w:rsidP="00DB54FF">
      <w:pPr>
        <w:pStyle w:val="ListParagraph"/>
        <w:numPr>
          <w:ilvl w:val="0"/>
          <w:numId w:val="12"/>
        </w:numPr>
      </w:pPr>
      <w:r>
        <w:t>Statement - content</w:t>
      </w:r>
    </w:p>
    <w:p w14:paraId="72C87649" w14:textId="25E404A6" w:rsidR="00584AE0" w:rsidRDefault="00584AE0" w:rsidP="0008101D">
      <w:pPr>
        <w:pStyle w:val="Heading1"/>
        <w:numPr>
          <w:ilvl w:val="0"/>
          <w:numId w:val="16"/>
        </w:numPr>
        <w:ind w:left="360"/>
      </w:pPr>
      <w:r>
        <w:t>Methodology</w:t>
      </w:r>
    </w:p>
    <w:p w14:paraId="5D2BE566" w14:textId="77777777" w:rsidR="0008101D" w:rsidRPr="0008101D" w:rsidRDefault="0008101D" w:rsidP="0008101D"/>
    <w:p w14:paraId="00759E5C" w14:textId="780C72D6" w:rsidR="00DD55C6" w:rsidRDefault="0008101D" w:rsidP="00FE7930">
      <w:r>
        <w:t>-</w:t>
      </w:r>
      <w:r w:rsidR="00DD55C6">
        <w:t>Teleconferences</w:t>
      </w:r>
    </w:p>
    <w:p w14:paraId="76FA6A5F" w14:textId="109E7474" w:rsidR="00DD55C6" w:rsidRDefault="0008101D" w:rsidP="00FE7930">
      <w:r>
        <w:t>-</w:t>
      </w:r>
      <w:r w:rsidR="00DD55C6">
        <w:t>Face-to-face meetings</w:t>
      </w:r>
    </w:p>
    <w:p w14:paraId="5BC3B30B" w14:textId="29E65198" w:rsidR="00DD55C6" w:rsidRDefault="0008101D" w:rsidP="00FE7930">
      <w:r>
        <w:t>-</w:t>
      </w:r>
      <w:r w:rsidR="00DD55C6">
        <w:t>Issued paper on definitions &amp; scope, issues paper, law enforcement paper</w:t>
      </w:r>
    </w:p>
    <w:p w14:paraId="3CE61766" w14:textId="03D50AB1" w:rsidR="00DD55C6" w:rsidRDefault="0008101D" w:rsidP="00FE7930">
      <w:r>
        <w:t>-</w:t>
      </w:r>
      <w:r w:rsidR="00DD55C6">
        <w:t>Outreach plan + Action plan (appendix)</w:t>
      </w:r>
    </w:p>
    <w:p w14:paraId="3BAB880F" w14:textId="1F07CCF1" w:rsidR="00DD55C6" w:rsidRDefault="0008101D" w:rsidP="00FE7930">
      <w:r>
        <w:t>-</w:t>
      </w:r>
      <w:r w:rsidR="00DD55C6">
        <w:t xml:space="preserve">Composition of Review Team represents constituencies across ICANN </w:t>
      </w:r>
    </w:p>
    <w:p w14:paraId="67A4F458" w14:textId="094E0C93" w:rsidR="00DD55C6" w:rsidRDefault="0008101D" w:rsidP="00FE7930">
      <w:r>
        <w:t>-</w:t>
      </w:r>
      <w:r w:rsidR="00DD55C6">
        <w:t>Difficulties encountered: multi-stakeholder model = lots of different opinions, agendas – worked to reach consensus</w:t>
      </w:r>
    </w:p>
    <w:p w14:paraId="7B19400F" w14:textId="124520C6" w:rsidR="00DD55C6" w:rsidRDefault="0008101D" w:rsidP="00FE7930">
      <w:r>
        <w:t>-</w:t>
      </w:r>
      <w:r w:rsidR="00DD55C6">
        <w:t xml:space="preserve">ICANN staff support – (documents) – </w:t>
      </w:r>
    </w:p>
    <w:p w14:paraId="3424B7B5" w14:textId="0106F658" w:rsidR="00DD55C6" w:rsidRDefault="0008101D" w:rsidP="00FE7930">
      <w:r>
        <w:t>-</w:t>
      </w:r>
      <w:r w:rsidR="00DD55C6">
        <w:t xml:space="preserve">Geographical difficulties – </w:t>
      </w:r>
    </w:p>
    <w:p w14:paraId="67B2F45C" w14:textId="03253A1B" w:rsidR="00DD55C6" w:rsidRDefault="0008101D" w:rsidP="00FE7930">
      <w:r>
        <w:t>-</w:t>
      </w:r>
      <w:r w:rsidR="00DD55C6">
        <w:t>Proposed consumer research – interative approach (identify issues – submit them)</w:t>
      </w:r>
    </w:p>
    <w:p w14:paraId="5EF543B4" w14:textId="4632D0C3" w:rsidR="00DD55C6" w:rsidRDefault="0008101D" w:rsidP="00FE7930">
      <w:r>
        <w:t>-</w:t>
      </w:r>
      <w:r w:rsidR="00DD55C6">
        <w:t>Questionnaires (appendix)</w:t>
      </w:r>
    </w:p>
    <w:p w14:paraId="03BC1F02" w14:textId="267F9B99" w:rsidR="00DD55C6" w:rsidRDefault="0008101D" w:rsidP="00FE7930">
      <w:r>
        <w:t>-</w:t>
      </w:r>
      <w:r w:rsidR="00DD55C6">
        <w:t xml:space="preserve">Scope of work – spent a lot of time on drafting scope of work  - </w:t>
      </w:r>
    </w:p>
    <w:p w14:paraId="1EF32219" w14:textId="08810424" w:rsidR="009C6B45" w:rsidRDefault="0008101D" w:rsidP="009C6B45">
      <w:r>
        <w:t>-</w:t>
      </w:r>
      <w:r w:rsidR="009C6B45">
        <w:t>Debrief the Board, DoC prior to preliminary findings</w:t>
      </w:r>
    </w:p>
    <w:p w14:paraId="706FE79B" w14:textId="58889E76" w:rsidR="009C6B45" w:rsidRDefault="0008101D" w:rsidP="009C6B45">
      <w:r>
        <w:t>-</w:t>
      </w:r>
      <w:r w:rsidR="009C6B45">
        <w:t xml:space="preserve">Contracted parties - has been opportunity for feedback </w:t>
      </w:r>
    </w:p>
    <w:p w14:paraId="10150CF0" w14:textId="0C33F65A" w:rsidR="009C6B45" w:rsidRDefault="0008101D" w:rsidP="009C6B45">
      <w:r>
        <w:t>-</w:t>
      </w:r>
      <w:r w:rsidR="009C6B45">
        <w:t>Could be different interpretations – definitions drafted in public interest.</w:t>
      </w:r>
    </w:p>
    <w:p w14:paraId="2AE499F5" w14:textId="407E9A3C" w:rsidR="009C6B45" w:rsidRDefault="0008101D" w:rsidP="00FE7930">
      <w:r>
        <w:t>-</w:t>
      </w:r>
      <w:bookmarkStart w:id="0" w:name="_GoBack"/>
      <w:bookmarkEnd w:id="0"/>
      <w:r w:rsidR="009C6B45">
        <w:t xml:space="preserve">Customary to go back to client with preliminary findings to make sure expectations are met and no misunderstanding – </w:t>
      </w:r>
    </w:p>
    <w:p w14:paraId="3C46F200" w14:textId="2E7D6D70" w:rsidR="00FE7930" w:rsidRDefault="00EC6556" w:rsidP="0008101D">
      <w:pPr>
        <w:pStyle w:val="Heading1"/>
        <w:numPr>
          <w:ilvl w:val="0"/>
          <w:numId w:val="16"/>
        </w:numPr>
        <w:ind w:left="360"/>
      </w:pPr>
      <w:r>
        <w:t>Definitions – What do the T</w:t>
      </w:r>
      <w:r w:rsidR="00FE7930">
        <w:t>erm</w:t>
      </w:r>
      <w:r>
        <w:t>s contained in the AoC and our Scope M</w:t>
      </w:r>
      <w:r w:rsidR="00FE7930">
        <w:t>ean?</w:t>
      </w:r>
    </w:p>
    <w:p w14:paraId="08BEB814" w14:textId="77777777" w:rsidR="00FE7930" w:rsidRDefault="00FE7930" w:rsidP="00EC6556"/>
    <w:p w14:paraId="233405BE" w14:textId="5E566FF4" w:rsidR="003302B7" w:rsidRDefault="003302B7" w:rsidP="00FE7930">
      <w:pPr>
        <w:rPr>
          <w:strike/>
        </w:rPr>
      </w:pPr>
      <w:r w:rsidRPr="004D73AF">
        <w:rPr>
          <w:strike/>
        </w:rPr>
        <w:t xml:space="preserve">Suggestion: send definitions to DOC, ICANN, Board to verify this is what they meant. </w:t>
      </w:r>
    </w:p>
    <w:p w14:paraId="3571664A" w14:textId="77777777" w:rsidR="00D45ECA" w:rsidRDefault="00D45ECA" w:rsidP="00FE7930">
      <w:pPr>
        <w:rPr>
          <w:strike/>
        </w:rPr>
      </w:pPr>
    </w:p>
    <w:p w14:paraId="5A6DEBB0" w14:textId="45F7B1BA" w:rsidR="00D45ECA" w:rsidRPr="00D45ECA" w:rsidRDefault="00D45ECA" w:rsidP="00FE7930">
      <w:r w:rsidRPr="00D45ECA">
        <w:t>Introductory section on how arrived to those definitions and difficulties encountered</w:t>
      </w:r>
    </w:p>
    <w:p w14:paraId="58CDF66A" w14:textId="77777777" w:rsidR="004D73AF" w:rsidRDefault="004D73AF" w:rsidP="00FE7930"/>
    <w:p w14:paraId="40668643" w14:textId="3F7E03F7" w:rsidR="003302B7" w:rsidRDefault="004D73AF" w:rsidP="00FE7930">
      <w:pPr>
        <w:rPr>
          <w:b/>
          <w:i/>
        </w:rPr>
      </w:pPr>
      <w:r>
        <w:rPr>
          <w:b/>
          <w:i/>
        </w:rPr>
        <w:t>Law Enforcement</w:t>
      </w:r>
    </w:p>
    <w:p w14:paraId="606AED13" w14:textId="77777777" w:rsidR="004D73AF" w:rsidRPr="004D73AF" w:rsidRDefault="004D73AF" w:rsidP="00FE7930">
      <w:pPr>
        <w:rPr>
          <w:b/>
          <w:i/>
        </w:rPr>
      </w:pPr>
    </w:p>
    <w:p w14:paraId="65F929A5" w14:textId="77777777" w:rsidR="004D73AF" w:rsidRDefault="004D73AF" w:rsidP="004D73AF">
      <w:pPr>
        <w:rPr>
          <w:rFonts w:ascii="Arial" w:eastAsia="Times New Roman" w:hAnsi="Arial" w:cs="Arial"/>
          <w:color w:val="000000"/>
        </w:rPr>
      </w:pPr>
      <w:r w:rsidRPr="004D73AF">
        <w:rPr>
          <w:rFonts w:ascii="Arial" w:eastAsia="Times New Roman" w:hAnsi="Arial" w:cs="Arial"/>
          <w:color w:val="000000"/>
        </w:rPr>
        <w:t>"Law Enforcement shall be considered to be an entity authorized by a government and whose responsibilities include the maintenance, co-ordination, or enforcement of laws, multi-national treaty or government-imposed legal obligations."</w:t>
      </w:r>
    </w:p>
    <w:p w14:paraId="3DBEF688" w14:textId="77777777" w:rsidR="009C6B45" w:rsidRDefault="009C6B45" w:rsidP="004D73AF">
      <w:pPr>
        <w:rPr>
          <w:rFonts w:ascii="Arial" w:eastAsia="Times New Roman" w:hAnsi="Arial" w:cs="Arial"/>
          <w:color w:val="000000"/>
        </w:rPr>
      </w:pPr>
    </w:p>
    <w:p w14:paraId="62049B57" w14:textId="030F5B80" w:rsidR="009C6B45" w:rsidRPr="004D73AF" w:rsidRDefault="009C6B45" w:rsidP="004D73AF">
      <w:pPr>
        <w:rPr>
          <w:rFonts w:ascii="Times" w:eastAsia="Times New Roman" w:hAnsi="Times" w:cs="Times New Roman"/>
          <w:sz w:val="20"/>
          <w:szCs w:val="20"/>
        </w:rPr>
      </w:pPr>
      <w:r>
        <w:rPr>
          <w:rFonts w:ascii="Arial" w:eastAsia="Times New Roman" w:hAnsi="Arial" w:cs="Arial"/>
          <w:color w:val="000000"/>
        </w:rPr>
        <w:t>Need to include feedback from first Public Comment and from Law Enforcement questionnaire.</w:t>
      </w:r>
    </w:p>
    <w:p w14:paraId="1FFBC5E6" w14:textId="77777777" w:rsidR="004D73AF" w:rsidRDefault="004D73AF" w:rsidP="00FE7930"/>
    <w:p w14:paraId="396C1AD9" w14:textId="77777777" w:rsidR="00FE7930" w:rsidRPr="004D73AF" w:rsidRDefault="00FE7930" w:rsidP="00FE7930">
      <w:pPr>
        <w:rPr>
          <w:b/>
          <w:i/>
        </w:rPr>
      </w:pPr>
      <w:r w:rsidRPr="004D73AF">
        <w:rPr>
          <w:b/>
          <w:i/>
        </w:rPr>
        <w:t>Applicable laws</w:t>
      </w:r>
    </w:p>
    <w:p w14:paraId="5A341EBD" w14:textId="77777777" w:rsidR="00FE7930" w:rsidRDefault="00FE7930" w:rsidP="00FE7930"/>
    <w:p w14:paraId="2CBFFD12" w14:textId="633D3249" w:rsidR="004D73AF" w:rsidRDefault="004D73AF" w:rsidP="004D73AF">
      <w:pPr>
        <w:rPr>
          <w:rFonts w:ascii="Arial" w:eastAsia="Times New Roman" w:hAnsi="Arial" w:cs="Arial"/>
          <w:color w:val="000000"/>
        </w:rPr>
      </w:pPr>
      <w:r w:rsidRPr="004D73AF">
        <w:rPr>
          <w:rFonts w:ascii="Arial" w:eastAsia="Times New Roman" w:hAnsi="Arial" w:cs="Arial"/>
          <w:color w:val="000000"/>
        </w:rPr>
        <w:t>"Includes any and all local and national laws that regulate and/or control the collection, use, access, and disclosure of personally identifiable information. It may also include other relevant legal obligations, including U.N. Universal Declaration of Human Rights and the U.N. Guidelines for the Regulation of Computerized Personal Data Files.</w:t>
      </w:r>
      <w:r w:rsidR="009C6B45">
        <w:rPr>
          <w:rFonts w:ascii="Arial" w:eastAsia="Times New Roman" w:hAnsi="Arial" w:cs="Arial"/>
          <w:color w:val="000000"/>
        </w:rPr>
        <w:t>”</w:t>
      </w:r>
    </w:p>
    <w:p w14:paraId="7F35DD91" w14:textId="77777777" w:rsidR="009C6B45" w:rsidRDefault="009C6B45" w:rsidP="004D73AF">
      <w:pPr>
        <w:rPr>
          <w:rFonts w:ascii="Arial" w:eastAsia="Times New Roman" w:hAnsi="Arial" w:cs="Arial"/>
          <w:color w:val="000000"/>
        </w:rPr>
      </w:pPr>
    </w:p>
    <w:p w14:paraId="79C99443" w14:textId="42AB6ECF" w:rsidR="009C6B45" w:rsidRPr="004D73AF" w:rsidRDefault="009C6B45" w:rsidP="009C6B45">
      <w:pPr>
        <w:rPr>
          <w:rFonts w:ascii="Times" w:eastAsia="Times New Roman" w:hAnsi="Times" w:cs="Times New Roman"/>
          <w:sz w:val="20"/>
          <w:szCs w:val="20"/>
        </w:rPr>
      </w:pPr>
      <w:r>
        <w:rPr>
          <w:rFonts w:ascii="Arial" w:eastAsia="Times New Roman" w:hAnsi="Arial" w:cs="Arial"/>
          <w:color w:val="000000"/>
        </w:rPr>
        <w:t>Need to include feedback from first Public Comment, GAC and San Francisco meeting.</w:t>
      </w:r>
    </w:p>
    <w:p w14:paraId="5081F9FD" w14:textId="77777777" w:rsidR="009C6B45" w:rsidRDefault="009C6B45" w:rsidP="004D73AF">
      <w:pPr>
        <w:rPr>
          <w:rFonts w:ascii="Times" w:eastAsia="Times New Roman" w:hAnsi="Times" w:cs="Times New Roman"/>
          <w:sz w:val="20"/>
          <w:szCs w:val="20"/>
        </w:rPr>
      </w:pPr>
    </w:p>
    <w:p w14:paraId="5EC5A1CD" w14:textId="77777777" w:rsidR="004D73AF" w:rsidRDefault="004D73AF" w:rsidP="004D73AF">
      <w:pPr>
        <w:rPr>
          <w:rFonts w:ascii="Times" w:eastAsia="Times New Roman" w:hAnsi="Times" w:cs="Times New Roman"/>
          <w:sz w:val="20"/>
          <w:szCs w:val="20"/>
        </w:rPr>
      </w:pPr>
    </w:p>
    <w:p w14:paraId="3F67818B" w14:textId="5C5C5F6C" w:rsidR="004D73AF" w:rsidRPr="004D73AF" w:rsidRDefault="004D73AF" w:rsidP="004D73AF">
      <w:pPr>
        <w:rPr>
          <w:rFonts w:ascii="Times" w:eastAsia="Times New Roman" w:hAnsi="Times" w:cs="Times New Roman"/>
          <w:b/>
          <w:i/>
          <w:sz w:val="20"/>
          <w:szCs w:val="20"/>
        </w:rPr>
      </w:pPr>
      <w:r w:rsidRPr="004D73AF">
        <w:rPr>
          <w:rFonts w:ascii="Arial" w:hAnsi="Arial" w:cs="Arial"/>
          <w:b/>
          <w:i/>
          <w:color w:val="000000"/>
        </w:rPr>
        <w:t>Producers and Maintainers of WHOIS Data:</w:t>
      </w:r>
    </w:p>
    <w:p w14:paraId="00E18F3C" w14:textId="77777777" w:rsidR="004D73AF" w:rsidRPr="004D73AF" w:rsidRDefault="004D73AF" w:rsidP="004D73AF">
      <w:pPr>
        <w:numPr>
          <w:ilvl w:val="1"/>
          <w:numId w:val="13"/>
        </w:numPr>
        <w:spacing w:before="180" w:after="180"/>
        <w:ind w:left="0"/>
        <w:rPr>
          <w:rFonts w:ascii="Arial" w:hAnsi="Arial" w:cs="Arial"/>
          <w:color w:val="000000"/>
        </w:rPr>
      </w:pPr>
      <w:r w:rsidRPr="004D73AF">
        <w:rPr>
          <w:rFonts w:ascii="Arial" w:hAnsi="Arial" w:cs="Arial"/>
          <w:color w:val="000000"/>
        </w:rPr>
        <w:t>Producers: The individuals or organizations supplying contact data for inclusion into WHOIS data.</w:t>
      </w:r>
    </w:p>
    <w:p w14:paraId="6840AD30" w14:textId="77777777" w:rsidR="004D73AF" w:rsidRPr="004D73AF" w:rsidRDefault="004D73AF" w:rsidP="004D73AF">
      <w:pPr>
        <w:numPr>
          <w:ilvl w:val="1"/>
          <w:numId w:val="13"/>
        </w:numPr>
        <w:spacing w:before="180" w:after="180"/>
        <w:ind w:left="0"/>
        <w:rPr>
          <w:rFonts w:ascii="Arial" w:hAnsi="Arial" w:cs="Arial"/>
          <w:color w:val="000000"/>
        </w:rPr>
      </w:pPr>
      <w:r w:rsidRPr="004D73AF">
        <w:rPr>
          <w:rFonts w:ascii="Arial" w:hAnsi="Arial" w:cs="Arial"/>
          <w:color w:val="000000"/>
        </w:rPr>
        <w:t>Maintainers: The WHOIS Review Team proposes to subdivide this category in to:</w:t>
      </w:r>
    </w:p>
    <w:p w14:paraId="1440F3B7" w14:textId="77777777" w:rsidR="004D73AF" w:rsidRPr="004D73AF" w:rsidRDefault="004D73AF" w:rsidP="004D73AF">
      <w:pPr>
        <w:numPr>
          <w:ilvl w:val="2"/>
          <w:numId w:val="13"/>
        </w:numPr>
        <w:spacing w:before="180" w:after="180"/>
        <w:ind w:left="0"/>
        <w:rPr>
          <w:rFonts w:ascii="Arial" w:hAnsi="Arial" w:cs="Arial"/>
          <w:color w:val="000000"/>
        </w:rPr>
      </w:pPr>
      <w:r w:rsidRPr="004D73AF">
        <w:rPr>
          <w:rFonts w:ascii="Arial" w:hAnsi="Arial" w:cs="Arial"/>
          <w:color w:val="000000"/>
        </w:rPr>
        <w:t>Data Controllers: Individuals or organizations that define the data to be collected, require its release, and govern its use. May or may not be directly involved in these functions.</w:t>
      </w:r>
    </w:p>
    <w:p w14:paraId="2768DDC8" w14:textId="14508FA5" w:rsidR="006A4FD9" w:rsidRDefault="004D73AF" w:rsidP="00FE7930">
      <w:pPr>
        <w:numPr>
          <w:ilvl w:val="2"/>
          <w:numId w:val="13"/>
        </w:numPr>
        <w:spacing w:before="180" w:after="180"/>
        <w:ind w:left="0"/>
        <w:rPr>
          <w:rFonts w:ascii="Arial" w:hAnsi="Arial" w:cs="Arial"/>
          <w:color w:val="000000"/>
        </w:rPr>
      </w:pPr>
      <w:r w:rsidRPr="004D73AF">
        <w:rPr>
          <w:rFonts w:ascii="Arial" w:hAnsi="Arial" w:cs="Arial"/>
          <w:color w:val="000000"/>
        </w:rPr>
        <w:t>Data Processors: Individuals or organizations engaged in the collection, storage, and release of data, according to the terms defined by the Data Controller. They do -not- determine the nature or use of the data that they collect or maintain.</w:t>
      </w:r>
    </w:p>
    <w:p w14:paraId="0E48BB2E" w14:textId="31EB301A" w:rsidR="00A22640" w:rsidRDefault="00A22640" w:rsidP="00A22640">
      <w:pPr>
        <w:spacing w:before="180" w:after="180"/>
        <w:rPr>
          <w:rFonts w:ascii="Arial" w:hAnsi="Arial" w:cs="Arial"/>
          <w:color w:val="000000"/>
          <w:highlight w:val="yellow"/>
        </w:rPr>
      </w:pPr>
      <w:r w:rsidRPr="00AE0085">
        <w:rPr>
          <w:rFonts w:ascii="Arial" w:hAnsi="Arial" w:cs="Arial"/>
          <w:color w:val="000000"/>
          <w:highlight w:val="yellow"/>
        </w:rPr>
        <w:t>Stakeholder analysis – (who? Needs?):</w:t>
      </w:r>
    </w:p>
    <w:p w14:paraId="3907CEC5" w14:textId="1E82595B" w:rsidR="00E0253B" w:rsidRDefault="00F726B7" w:rsidP="00A22640">
      <w:pPr>
        <w:spacing w:before="180" w:after="180"/>
        <w:rPr>
          <w:rFonts w:ascii="Arial" w:hAnsi="Arial" w:cs="Arial"/>
          <w:color w:val="000000"/>
        </w:rPr>
      </w:pPr>
      <w:r w:rsidRPr="00C54D0A">
        <w:rPr>
          <w:rFonts w:ascii="Arial" w:hAnsi="Arial" w:cs="Arial"/>
          <w:color w:val="000000"/>
        </w:rPr>
        <w:t>ICANN, Registries, Registrars</w:t>
      </w:r>
      <w:r w:rsidR="004424E8" w:rsidRPr="00C54D0A">
        <w:rPr>
          <w:rFonts w:ascii="Arial" w:hAnsi="Arial" w:cs="Arial"/>
          <w:color w:val="000000"/>
        </w:rPr>
        <w:t xml:space="preserve"> (resellers)</w:t>
      </w:r>
      <w:r w:rsidRPr="00C54D0A">
        <w:rPr>
          <w:rFonts w:ascii="Arial" w:hAnsi="Arial" w:cs="Arial"/>
          <w:color w:val="000000"/>
        </w:rPr>
        <w:t>, Registrants, Law Enforcement</w:t>
      </w:r>
      <w:r w:rsidR="004424E8" w:rsidRPr="00C54D0A">
        <w:rPr>
          <w:rFonts w:ascii="Arial" w:hAnsi="Arial" w:cs="Arial"/>
          <w:color w:val="000000"/>
        </w:rPr>
        <w:t xml:space="preserve"> (data protection commission</w:t>
      </w:r>
      <w:r w:rsidR="00C54D0A">
        <w:rPr>
          <w:rFonts w:ascii="Arial" w:hAnsi="Arial" w:cs="Arial"/>
          <w:color w:val="000000"/>
        </w:rPr>
        <w:t>, regulators</w:t>
      </w:r>
      <w:r w:rsidR="004424E8" w:rsidRPr="00C54D0A">
        <w:rPr>
          <w:rFonts w:ascii="Arial" w:hAnsi="Arial" w:cs="Arial"/>
          <w:color w:val="000000"/>
        </w:rPr>
        <w:t>)</w:t>
      </w:r>
      <w:r w:rsidRPr="00C54D0A">
        <w:rPr>
          <w:rFonts w:ascii="Arial" w:hAnsi="Arial" w:cs="Arial"/>
          <w:color w:val="000000"/>
        </w:rPr>
        <w:t xml:space="preserve">, UDRP Service Providers, </w:t>
      </w:r>
      <w:r w:rsidR="0098697A">
        <w:rPr>
          <w:rFonts w:ascii="Arial" w:hAnsi="Arial" w:cs="Arial"/>
          <w:color w:val="000000"/>
        </w:rPr>
        <w:t>Public (Internet users</w:t>
      </w:r>
      <w:r w:rsidR="00E0253B">
        <w:rPr>
          <w:rStyle w:val="FootnoteReference"/>
          <w:rFonts w:ascii="Arial" w:hAnsi="Arial" w:cs="Arial"/>
          <w:color w:val="000000"/>
        </w:rPr>
        <w:footnoteReference w:id="1"/>
      </w:r>
      <w:r w:rsidR="0098697A">
        <w:rPr>
          <w:rFonts w:ascii="Arial" w:hAnsi="Arial" w:cs="Arial"/>
          <w:color w:val="000000"/>
        </w:rPr>
        <w:t xml:space="preserve">), </w:t>
      </w:r>
      <w:r w:rsidR="004424E8" w:rsidRPr="00C54D0A">
        <w:rPr>
          <w:rFonts w:ascii="Arial" w:hAnsi="Arial" w:cs="Arial"/>
          <w:color w:val="000000"/>
        </w:rPr>
        <w:t>Proxy/Privacy Providers</w:t>
      </w:r>
      <w:r w:rsidR="00C54D0A">
        <w:rPr>
          <w:rFonts w:ascii="Arial" w:hAnsi="Arial" w:cs="Arial"/>
          <w:color w:val="000000"/>
        </w:rPr>
        <w:t xml:space="preserve">, intellectual property rights owners, security &amp; stability, SSL Certificate Authority, anti-phishing task force (APWG), </w:t>
      </w:r>
      <w:r w:rsidR="0098697A">
        <w:rPr>
          <w:rFonts w:ascii="Arial" w:hAnsi="Arial" w:cs="Arial"/>
          <w:color w:val="000000"/>
        </w:rPr>
        <w:t xml:space="preserve">Domain Investors, Secondary market, </w:t>
      </w:r>
      <w:r w:rsidR="0052753C">
        <w:rPr>
          <w:rFonts w:ascii="Arial" w:hAnsi="Arial" w:cs="Arial"/>
          <w:color w:val="000000"/>
        </w:rPr>
        <w:t>Private actors engage in crime reduction</w:t>
      </w:r>
      <w:r w:rsidR="0088065E">
        <w:rPr>
          <w:rFonts w:ascii="Arial" w:hAnsi="Arial" w:cs="Arial"/>
          <w:color w:val="000000"/>
        </w:rPr>
        <w:t>, DoC.</w:t>
      </w:r>
    </w:p>
    <w:p w14:paraId="783DF071" w14:textId="67819210" w:rsidR="00E0253B" w:rsidRDefault="00E0253B" w:rsidP="00A22640">
      <w:pPr>
        <w:spacing w:before="180" w:after="180"/>
        <w:rPr>
          <w:rFonts w:ascii="Arial" w:hAnsi="Arial" w:cs="Arial"/>
          <w:color w:val="000000"/>
        </w:rPr>
      </w:pPr>
      <w:r>
        <w:rPr>
          <w:rFonts w:ascii="Arial" w:hAnsi="Arial" w:cs="Arial"/>
          <w:color w:val="000000"/>
        </w:rPr>
        <w:t>More analysis on stakeholders’ needs, where those needs might conflict, stakeholders’ powers</w:t>
      </w:r>
    </w:p>
    <w:p w14:paraId="5FFB13AC" w14:textId="3A3A2228" w:rsidR="003D272F" w:rsidRPr="00C54D0A" w:rsidRDefault="003D272F" w:rsidP="00A22640">
      <w:pPr>
        <w:spacing w:before="180" w:after="180"/>
        <w:rPr>
          <w:rFonts w:ascii="Arial" w:hAnsi="Arial" w:cs="Arial"/>
          <w:color w:val="000000"/>
        </w:rPr>
      </w:pPr>
      <w:r>
        <w:rPr>
          <w:rFonts w:ascii="Arial" w:hAnsi="Arial" w:cs="Arial"/>
          <w:color w:val="000000"/>
        </w:rPr>
        <w:t>Discuss relevant frame</w:t>
      </w:r>
      <w:r w:rsidR="00A55FAE">
        <w:rPr>
          <w:rFonts w:ascii="Arial" w:hAnsi="Arial" w:cs="Arial"/>
          <w:color w:val="000000"/>
        </w:rPr>
        <w:t xml:space="preserve">works to complete the analysis </w:t>
      </w:r>
    </w:p>
    <w:p w14:paraId="6507FB1C" w14:textId="06C8FA2A" w:rsidR="00A22640" w:rsidRDefault="00823124" w:rsidP="00A22640">
      <w:pPr>
        <w:spacing w:before="180" w:after="180"/>
        <w:rPr>
          <w:rFonts w:ascii="Arial" w:hAnsi="Arial" w:cs="Arial"/>
          <w:color w:val="000000"/>
        </w:rPr>
      </w:pPr>
      <w:r w:rsidRPr="00C54D0A">
        <w:rPr>
          <w:rFonts w:ascii="Arial" w:hAnsi="Arial" w:cs="Arial"/>
          <w:color w:val="000000"/>
        </w:rPr>
        <w:t>Potential appendix</w:t>
      </w:r>
    </w:p>
    <w:p w14:paraId="73DA97FD" w14:textId="1764FFB9" w:rsidR="00C54D0A" w:rsidRDefault="00D94569" w:rsidP="00A22640">
      <w:pPr>
        <w:spacing w:before="180" w:after="180"/>
        <w:rPr>
          <w:rFonts w:ascii="Arial" w:hAnsi="Arial" w:cs="Arial"/>
          <w:color w:val="000000"/>
        </w:rPr>
      </w:pPr>
      <w:r>
        <w:rPr>
          <w:rFonts w:ascii="Arial" w:hAnsi="Arial" w:cs="Arial"/>
          <w:color w:val="000000"/>
        </w:rPr>
        <w:t>Use cases: how different stakeholders use WHOIS an</w:t>
      </w:r>
      <w:r w:rsidR="00210A22">
        <w:rPr>
          <w:rFonts w:ascii="Arial" w:hAnsi="Arial" w:cs="Arial"/>
          <w:color w:val="000000"/>
        </w:rPr>
        <w:t>d what their expectations might</w:t>
      </w:r>
      <w:r>
        <w:rPr>
          <w:rFonts w:ascii="Arial" w:hAnsi="Arial" w:cs="Arial"/>
          <w:color w:val="000000"/>
        </w:rPr>
        <w:t xml:space="preserve"> be.</w:t>
      </w:r>
    </w:p>
    <w:p w14:paraId="633D2BED" w14:textId="3CCB034E" w:rsidR="00A55FAE" w:rsidRPr="00100FAF" w:rsidRDefault="00A55FAE" w:rsidP="00A22640">
      <w:pPr>
        <w:spacing w:before="180" w:after="180"/>
        <w:rPr>
          <w:rFonts w:ascii="Arial" w:hAnsi="Arial" w:cs="Arial"/>
          <w:color w:val="000000"/>
        </w:rPr>
      </w:pPr>
      <w:r>
        <w:rPr>
          <w:rFonts w:ascii="Arial" w:hAnsi="Arial" w:cs="Arial"/>
          <w:color w:val="000000"/>
        </w:rPr>
        <w:t>Location TBD</w:t>
      </w:r>
    </w:p>
    <w:p w14:paraId="4AE65AC2" w14:textId="5525D4FD" w:rsidR="00FE7930" w:rsidRDefault="00FE7930" w:rsidP="00FE7930">
      <w:pPr>
        <w:rPr>
          <w:b/>
          <w:i/>
        </w:rPr>
      </w:pPr>
      <w:r>
        <w:rPr>
          <w:b/>
          <w:i/>
        </w:rPr>
        <w:t>Consumer trust</w:t>
      </w:r>
    </w:p>
    <w:p w14:paraId="18835375" w14:textId="77777777" w:rsidR="004D73AF" w:rsidRDefault="004D73AF" w:rsidP="00FE7930">
      <w:pPr>
        <w:rPr>
          <w:i/>
        </w:rPr>
      </w:pPr>
    </w:p>
    <w:p w14:paraId="370D7AEE" w14:textId="77777777" w:rsidR="003B73F4" w:rsidRPr="003B73F4" w:rsidRDefault="003B73F4" w:rsidP="003B73F4">
      <w:pPr>
        <w:rPr>
          <w:rFonts w:ascii="Arial" w:hAnsi="Arial" w:cs="Arial"/>
          <w:color w:val="000000"/>
        </w:rPr>
      </w:pPr>
      <w:r w:rsidRPr="003B73F4">
        <w:rPr>
          <w:rFonts w:ascii="Arial" w:hAnsi="Arial" w:cs="Arial"/>
          <w:b/>
          <w:bCs/>
          <w:color w:val="000000"/>
        </w:rPr>
        <w:t>What is a "consumer"?</w:t>
      </w:r>
    </w:p>
    <w:p w14:paraId="1B31DDCC" w14:textId="77777777" w:rsidR="003B73F4" w:rsidRPr="003B73F4" w:rsidRDefault="003B73F4" w:rsidP="003B73F4">
      <w:pPr>
        <w:spacing w:before="180" w:after="180"/>
        <w:rPr>
          <w:rFonts w:ascii="Arial" w:hAnsi="Arial" w:cs="Arial"/>
          <w:color w:val="000000"/>
        </w:rPr>
      </w:pPr>
      <w:r w:rsidRPr="003B73F4">
        <w:rPr>
          <w:rFonts w:ascii="Arial" w:hAnsi="Arial" w:cs="Arial"/>
          <w:color w:val="000000"/>
        </w:rPr>
        <w:t>There is no single universally agreed definition of ‘consumer’, and legal definitions in different jurisdictions vary widely. Some are narrow and limited to ‘natural persons’, while others are broader and include various types of organisations.</w:t>
      </w:r>
    </w:p>
    <w:p w14:paraId="63168CB6" w14:textId="77777777" w:rsidR="003B73F4" w:rsidRPr="003B73F4" w:rsidRDefault="003B73F4" w:rsidP="003B73F4">
      <w:pPr>
        <w:spacing w:before="180" w:after="180"/>
        <w:rPr>
          <w:rFonts w:ascii="Arial" w:hAnsi="Arial" w:cs="Arial"/>
          <w:color w:val="000000"/>
        </w:rPr>
      </w:pPr>
      <w:r w:rsidRPr="003B73F4">
        <w:rPr>
          <w:rFonts w:ascii="Arial" w:hAnsi="Arial" w:cs="Arial"/>
          <w:color w:val="000000"/>
        </w:rPr>
        <w:t>The WHOIS review team has been considering a broad interpretation of the term ‘consumer’, as this would allow a broad range of perspectives to be considered by the review team. This appears to be consistent with the intention of the drafters of the AoC.</w:t>
      </w:r>
    </w:p>
    <w:p w14:paraId="73210565" w14:textId="77777777" w:rsidR="003B73F4" w:rsidRPr="003B73F4" w:rsidRDefault="003B73F4" w:rsidP="003B73F4">
      <w:pPr>
        <w:spacing w:before="180" w:after="180"/>
        <w:rPr>
          <w:rFonts w:ascii="Arial" w:hAnsi="Arial" w:cs="Arial"/>
          <w:color w:val="000000"/>
        </w:rPr>
      </w:pPr>
      <w:r w:rsidRPr="003B73F4">
        <w:rPr>
          <w:rFonts w:ascii="Arial" w:hAnsi="Arial" w:cs="Arial"/>
          <w:color w:val="000000"/>
        </w:rPr>
        <w:t>In the global sense, "consumer" may mean:</w:t>
      </w:r>
    </w:p>
    <w:p w14:paraId="54D8E761" w14:textId="77777777" w:rsidR="003B73F4" w:rsidRPr="003B73F4" w:rsidRDefault="003B73F4" w:rsidP="003B73F4">
      <w:pPr>
        <w:numPr>
          <w:ilvl w:val="1"/>
          <w:numId w:val="14"/>
        </w:numPr>
        <w:ind w:left="0"/>
        <w:rPr>
          <w:rFonts w:ascii="Arial" w:eastAsia="Times New Roman" w:hAnsi="Arial" w:cs="Arial"/>
          <w:color w:val="000000"/>
        </w:rPr>
      </w:pPr>
      <w:r w:rsidRPr="003B73F4">
        <w:rPr>
          <w:rFonts w:ascii="Arial" w:eastAsia="Times New Roman" w:hAnsi="Arial" w:cs="Arial"/>
          <w:i/>
          <w:iCs/>
          <w:color w:val="000000"/>
        </w:rPr>
        <w:t>All Internet users including natural persons, commercial and non-commercial entities, government and academic entities</w:t>
      </w:r>
      <w:r w:rsidRPr="003B73F4">
        <w:rPr>
          <w:rFonts w:ascii="Arial" w:eastAsia="Times New Roman" w:hAnsi="Arial" w:cs="Arial"/>
          <w:color w:val="000000"/>
        </w:rPr>
        <w:t>.</w:t>
      </w:r>
    </w:p>
    <w:p w14:paraId="20315F77" w14:textId="77777777" w:rsidR="003B73F4" w:rsidRPr="003B73F4" w:rsidRDefault="003B73F4" w:rsidP="003B73F4">
      <w:pPr>
        <w:spacing w:before="180" w:after="180"/>
        <w:rPr>
          <w:rFonts w:ascii="Arial" w:hAnsi="Arial" w:cs="Arial"/>
          <w:color w:val="000000"/>
        </w:rPr>
      </w:pPr>
      <w:r w:rsidRPr="003B73F4">
        <w:rPr>
          <w:rFonts w:ascii="Arial" w:hAnsi="Arial" w:cs="Arial"/>
          <w:color w:val="000000"/>
        </w:rPr>
        <w:t>And specifically within the context of this review, a "consumer" w.r.t. WHOIS data and WHOIS Service may mean:</w:t>
      </w:r>
    </w:p>
    <w:p w14:paraId="212808F0" w14:textId="77777777" w:rsidR="003B73F4" w:rsidRPr="003B73F4" w:rsidRDefault="003B73F4" w:rsidP="003B73F4">
      <w:pPr>
        <w:numPr>
          <w:ilvl w:val="1"/>
          <w:numId w:val="14"/>
        </w:numPr>
        <w:ind w:left="0"/>
        <w:rPr>
          <w:rFonts w:ascii="Arial" w:eastAsia="Times New Roman" w:hAnsi="Arial" w:cs="Arial"/>
          <w:color w:val="000000"/>
        </w:rPr>
      </w:pPr>
      <w:r w:rsidRPr="003B73F4">
        <w:rPr>
          <w:rFonts w:ascii="Arial" w:eastAsia="Times New Roman" w:hAnsi="Arial" w:cs="Arial"/>
          <w:i/>
          <w:iCs/>
          <w:color w:val="000000"/>
        </w:rPr>
        <w:t>Any consumer that acts as a Producer of WHOIS data (see above), Maintainer of WHOIS data and provider of WHOIS Service (e.g. Registrars), or User of WHOIS data (e.g. – individuals, commercial or non-commercial entities who legitimately query the WHOIS data</w:t>
      </w:r>
      <w:r w:rsidRPr="003B73F4">
        <w:rPr>
          <w:rFonts w:ascii="Arial" w:eastAsia="Times New Roman" w:hAnsi="Arial" w:cs="Arial"/>
          <w:color w:val="000000"/>
        </w:rPr>
        <w:t>).</w:t>
      </w:r>
    </w:p>
    <w:p w14:paraId="17EB9537" w14:textId="77777777" w:rsidR="003B73F4" w:rsidRPr="003B73F4" w:rsidRDefault="003B73F4" w:rsidP="003B73F4">
      <w:pPr>
        <w:rPr>
          <w:rFonts w:ascii="Times" w:eastAsia="Times New Roman" w:hAnsi="Times" w:cs="Times New Roman"/>
          <w:sz w:val="20"/>
          <w:szCs w:val="20"/>
        </w:rPr>
      </w:pPr>
    </w:p>
    <w:p w14:paraId="4B5B821B" w14:textId="7E05D292" w:rsidR="004D73AF" w:rsidRDefault="00A55FAE" w:rsidP="00FE7930">
      <w:pPr>
        <w:rPr>
          <w:i/>
        </w:rPr>
      </w:pPr>
      <w:r>
        <w:rPr>
          <w:i/>
        </w:rPr>
        <w:t xml:space="preserve">Need to update this in light of public comments. </w:t>
      </w:r>
    </w:p>
    <w:p w14:paraId="1C1F7630" w14:textId="6E4AD3BF" w:rsidR="00A55FAE" w:rsidRDefault="00A55FAE" w:rsidP="00FE7930">
      <w:pPr>
        <w:rPr>
          <w:i/>
        </w:rPr>
      </w:pPr>
      <w:r>
        <w:rPr>
          <w:i/>
        </w:rPr>
        <w:t xml:space="preserve">Hoping to do research on this issue – </w:t>
      </w:r>
    </w:p>
    <w:p w14:paraId="406C21A7" w14:textId="47AA2F49" w:rsidR="00A55FAE" w:rsidRDefault="00A55FAE" w:rsidP="00FE7930">
      <w:pPr>
        <w:rPr>
          <w:i/>
        </w:rPr>
      </w:pPr>
      <w:r>
        <w:rPr>
          <w:i/>
        </w:rPr>
        <w:t>Should go in the stakeholders section</w:t>
      </w:r>
    </w:p>
    <w:p w14:paraId="3AD216C2" w14:textId="77777777" w:rsidR="00FE7930" w:rsidRDefault="00FE7930" w:rsidP="00FE7930">
      <w:pPr>
        <w:rPr>
          <w:i/>
        </w:rPr>
      </w:pPr>
    </w:p>
    <w:p w14:paraId="3DB8FE8A" w14:textId="2921D5A6" w:rsidR="00FE7930" w:rsidRDefault="003F6D51" w:rsidP="00FE7930">
      <w:pPr>
        <w:rPr>
          <w:i/>
        </w:rPr>
      </w:pPr>
      <w:r>
        <w:rPr>
          <w:i/>
        </w:rPr>
        <w:t>Identify levels.</w:t>
      </w:r>
      <w:r w:rsidR="004755AA">
        <w:rPr>
          <w:i/>
        </w:rPr>
        <w:t xml:space="preserve"> </w:t>
      </w:r>
    </w:p>
    <w:p w14:paraId="7D09DA8E" w14:textId="280D25B4" w:rsidR="00FE7930" w:rsidRDefault="00A8571C" w:rsidP="0008101D">
      <w:pPr>
        <w:pStyle w:val="Heading1"/>
        <w:numPr>
          <w:ilvl w:val="0"/>
          <w:numId w:val="16"/>
        </w:numPr>
      </w:pPr>
      <w:r>
        <w:t>Identification and Inventory of Existing WHOIS P</w:t>
      </w:r>
      <w:r w:rsidR="00FE7930">
        <w:t>olicy</w:t>
      </w:r>
    </w:p>
    <w:p w14:paraId="6A3EAAE4" w14:textId="77777777" w:rsidR="00E204DB" w:rsidRPr="00E204DB" w:rsidRDefault="00E204DB" w:rsidP="00E204DB"/>
    <w:p w14:paraId="7A6F69AC" w14:textId="7175A67F" w:rsidR="001026B4" w:rsidRPr="001026B4" w:rsidRDefault="006875B2" w:rsidP="001026B4">
      <w:r>
        <w:t>Reference: Request for Comments</w:t>
      </w:r>
    </w:p>
    <w:p w14:paraId="096F20F1" w14:textId="77777777" w:rsidR="002A2D0B" w:rsidRDefault="002A2D0B" w:rsidP="002A2D0B">
      <w:r>
        <w:t xml:space="preserve">The </w:t>
      </w:r>
      <w:bookmarkStart w:id="1" w:name="OLE_LINK2"/>
      <w:bookmarkStart w:id="2" w:name="OLE_LINK1"/>
      <w:r>
        <w:fldChar w:fldCharType="begin"/>
      </w:r>
      <w:r>
        <w:instrText xml:space="preserve"> HYPERLINK "http://icann.org/en/documents/affirmation-of-commitments-30sep09-en.htm"</w:instrText>
      </w:r>
      <w:r>
        <w:fldChar w:fldCharType="separate"/>
      </w:r>
      <w:r>
        <w:rPr>
          <w:rStyle w:val="Hyperlink"/>
        </w:rPr>
        <w:t>Affirmation of Commitments</w:t>
      </w:r>
      <w:r>
        <w:fldChar w:fldCharType="end"/>
      </w:r>
      <w:bookmarkEnd w:id="1"/>
      <w:bookmarkEnd w:id="2"/>
      <w:r>
        <w:t xml:space="preserve"> (paragraph 9.3.1) and </w:t>
      </w:r>
      <w:hyperlink r:id="rId9" w:history="1">
        <w:r>
          <w:rPr>
            <w:rStyle w:val="Hyperlink"/>
          </w:rPr>
          <w:t>2007 GAC Principles Regarding gTLD WHOIS Services</w:t>
        </w:r>
      </w:hyperlink>
      <w:r>
        <w:t xml:space="preserve"> appear to provide high level principles that are intended to inform WHOIS policy development and its implementation. However, it is not clear whether these principles are reflected in ICANN’s consensus policies, or in its mechanisms to implement policy. </w:t>
      </w:r>
    </w:p>
    <w:p w14:paraId="074F626B" w14:textId="77777777" w:rsidR="002A2D0B" w:rsidRDefault="002A2D0B" w:rsidP="002A2D0B">
      <w:r>
        <w:t xml:space="preserve">There is limited ICANN consensus policy on WHOIS, and that which does exist is supplementary to the rules set out in other documents. These include technical standards (such as Internet Engineering Task Force Requests for Comment) and ICANN contracts (such as the Registrar Accreditation Agreement). Current </w:t>
      </w:r>
      <w:hyperlink r:id="rId10" w:history="1">
        <w:r>
          <w:rPr>
            <w:rStyle w:val="Hyperlink"/>
          </w:rPr>
          <w:t>consensus policies</w:t>
        </w:r>
      </w:hyperlink>
      <w:r>
        <w:t xml:space="preserve"> regarding WHOIS are:</w:t>
      </w:r>
    </w:p>
    <w:p w14:paraId="0B7F6470" w14:textId="77777777" w:rsidR="002A2D0B" w:rsidRDefault="002A2D0B" w:rsidP="002A2D0B">
      <w:pPr>
        <w:numPr>
          <w:ilvl w:val="0"/>
          <w:numId w:val="15"/>
        </w:numPr>
        <w:suppressAutoHyphens/>
        <w:spacing w:after="200" w:line="276" w:lineRule="auto"/>
      </w:pPr>
      <w:r>
        <w:t xml:space="preserve">An annual </w:t>
      </w:r>
      <w:hyperlink r:id="rId11" w:history="1">
        <w:r>
          <w:rPr>
            <w:rStyle w:val="Hyperlink"/>
          </w:rPr>
          <w:t>WHOIS Data Reminder Policy</w:t>
        </w:r>
      </w:hyperlink>
      <w:r>
        <w:t xml:space="preserve"> designed to improve Whois accuracy (effective October 31, 2003)  </w:t>
      </w:r>
    </w:p>
    <w:p w14:paraId="313CCDB1" w14:textId="77777777" w:rsidR="002A2D0B" w:rsidRDefault="002A2D0B" w:rsidP="002A2D0B">
      <w:pPr>
        <w:numPr>
          <w:ilvl w:val="0"/>
          <w:numId w:val="15"/>
        </w:numPr>
        <w:suppressAutoHyphens/>
        <w:spacing w:after="200" w:line="276" w:lineRule="auto"/>
      </w:pPr>
      <w:r>
        <w:t xml:space="preserve">A </w:t>
      </w:r>
      <w:hyperlink r:id="rId12" w:history="1">
        <w:r>
          <w:rPr>
            <w:rStyle w:val="Hyperlink"/>
          </w:rPr>
          <w:t>Restored Names Accuracy Policy</w:t>
        </w:r>
      </w:hyperlink>
      <w:r>
        <w:t xml:space="preserve"> that applies when names have been deleted on the basis of submission of false contact data or non-response to registrar inquires (effective November 12, 2004) </w:t>
      </w:r>
    </w:p>
    <w:p w14:paraId="04ABD134" w14:textId="77777777" w:rsidR="002A2D0B" w:rsidRPr="00AE0D65" w:rsidRDefault="002A2D0B" w:rsidP="002A2D0B">
      <w:pPr>
        <w:numPr>
          <w:ilvl w:val="0"/>
          <w:numId w:val="15"/>
        </w:numPr>
        <w:suppressAutoHyphens/>
        <w:spacing w:after="200" w:line="276" w:lineRule="auto"/>
      </w:pPr>
      <w:r>
        <w:t xml:space="preserve">A </w:t>
      </w:r>
      <w:hyperlink r:id="rId13" w:history="1">
        <w:r>
          <w:rPr>
            <w:rStyle w:val="Hyperlink"/>
          </w:rPr>
          <w:t>WHOIS Marketing Restriction Policy</w:t>
        </w:r>
      </w:hyperlink>
      <w:r>
        <w:t xml:space="preserve"> prohibiting bulk access to Whois information for marketing purposes (effective November 12, 2004), </w:t>
      </w:r>
      <w:r w:rsidRPr="00AE0D65">
        <w:t xml:space="preserve">and also </w:t>
      </w:r>
    </w:p>
    <w:p w14:paraId="4E855975" w14:textId="77777777" w:rsidR="002A2D0B" w:rsidRDefault="002A2D0B" w:rsidP="002A2D0B">
      <w:pPr>
        <w:numPr>
          <w:ilvl w:val="0"/>
          <w:numId w:val="15"/>
        </w:numPr>
        <w:suppressAutoHyphens/>
        <w:spacing w:after="200" w:line="276" w:lineRule="auto"/>
      </w:pPr>
      <w:r w:rsidRPr="00AE0D65">
        <w:t>prohibiting</w:t>
      </w:r>
      <w:r>
        <w:t xml:space="preserve"> resale or redistribution of bulk WHOIS data by data users (effective November 12, 2004).</w:t>
      </w:r>
    </w:p>
    <w:p w14:paraId="6CC5C5BA" w14:textId="77777777" w:rsidR="002A2D0B" w:rsidRDefault="002A2D0B" w:rsidP="002A2D0B">
      <w:pPr>
        <w:pStyle w:val="BodyText"/>
      </w:pPr>
      <w:r>
        <w:t>Finally, there is a consensus procedure for “</w:t>
      </w:r>
      <w:hyperlink r:id="rId14" w:history="1">
        <w:r w:rsidRPr="00AE0D65">
          <w:rPr>
            <w:rStyle w:val="Hyperlink"/>
          </w:rPr>
          <w:t>Handling WHOIS conflicts with Privacy Law</w:t>
        </w:r>
      </w:hyperlink>
      <w:r>
        <w:t>” (effective January 2008) which details how ICANN will respond to a situation where a registrar or registry indicates it is legally prevented by local/national privacy laws or regulations from complying with the provisions of its ICANN contract regarding the collection, display and distribution of personal data via WHOIS. The procedure is for use by ICANN staff and did not change the obligations of registries, registrars or third parties when approved by the GNSO and adopted by the Board.</w:t>
      </w:r>
    </w:p>
    <w:p w14:paraId="02EB731B" w14:textId="77777777" w:rsidR="00FE7930" w:rsidRDefault="00FE7930" w:rsidP="00FE7930"/>
    <w:p w14:paraId="314A936D" w14:textId="71D8D1F5" w:rsidR="00397434" w:rsidRDefault="00E9679F" w:rsidP="00FE7930">
      <w:r>
        <w:t xml:space="preserve">Contracted parties </w:t>
      </w:r>
      <w:r w:rsidR="00397434">
        <w:t>placeholder</w:t>
      </w:r>
    </w:p>
    <w:p w14:paraId="4BB14FFC" w14:textId="156D7391" w:rsidR="008C5706" w:rsidRDefault="00A8571C" w:rsidP="0008101D">
      <w:pPr>
        <w:pStyle w:val="Heading1"/>
        <w:numPr>
          <w:ilvl w:val="0"/>
          <w:numId w:val="16"/>
        </w:numPr>
      </w:pPr>
      <w:r>
        <w:t>Identification and I</w:t>
      </w:r>
      <w:r w:rsidR="00FE7930">
        <w:t xml:space="preserve">nventory of </w:t>
      </w:r>
      <w:r w:rsidR="007D1CE3">
        <w:t>ICANN’s Implementation</w:t>
      </w:r>
    </w:p>
    <w:p w14:paraId="3709FE4C" w14:textId="77777777" w:rsidR="007D1CE3" w:rsidRPr="007D1CE3" w:rsidRDefault="007D1CE3" w:rsidP="007D1CE3"/>
    <w:p w14:paraId="3D7CA806" w14:textId="77777777" w:rsidR="000A2829" w:rsidRDefault="000A2829" w:rsidP="000A2829">
      <w:r>
        <w:t>Include the provisions either in policy or implementation.</w:t>
      </w:r>
    </w:p>
    <w:p w14:paraId="7246C9E4" w14:textId="77777777" w:rsidR="000A2829" w:rsidRDefault="000A2829" w:rsidP="000A2829">
      <w:r>
        <w:t xml:space="preserve">Emphasize that there is no single centralized document or place where all WHOIS policy resides. Variety of different agreements and documents. </w:t>
      </w:r>
    </w:p>
    <w:p w14:paraId="3132BAC9" w14:textId="77777777" w:rsidR="00397434" w:rsidRDefault="00397434" w:rsidP="000A2829"/>
    <w:p w14:paraId="13997B55" w14:textId="34A45C93" w:rsidR="00E9679F" w:rsidRDefault="00E9679F" w:rsidP="00E9679F">
      <w:r>
        <w:t>Contracted parties placeholder</w:t>
      </w:r>
    </w:p>
    <w:p w14:paraId="023473C9" w14:textId="77777777" w:rsidR="00397434" w:rsidRDefault="00397434" w:rsidP="000A2829"/>
    <w:p w14:paraId="1C97A254" w14:textId="7B82A320" w:rsidR="008C5706" w:rsidRDefault="00F5493E" w:rsidP="008B5759">
      <w:r>
        <w:t>Contracts are part of implementation</w:t>
      </w:r>
    </w:p>
    <w:p w14:paraId="5DB90107" w14:textId="1D6953DE" w:rsidR="00F5493E" w:rsidRDefault="00F5493E" w:rsidP="008B5759">
      <w:r>
        <w:t>Enforcement</w:t>
      </w:r>
    </w:p>
    <w:p w14:paraId="3A0F380A" w14:textId="74E5AF12" w:rsidR="003A7CDB" w:rsidRDefault="003A7CDB" w:rsidP="008B5759">
      <w:r>
        <w:t>Awareness, communication of policies</w:t>
      </w:r>
    </w:p>
    <w:p w14:paraId="21723B94" w14:textId="4FDE1941" w:rsidR="00C14354" w:rsidRDefault="00864653" w:rsidP="00584AE0">
      <w:r>
        <w:t>Contracting, compliance, enforcement</w:t>
      </w:r>
    </w:p>
    <w:p w14:paraId="736A73A5" w14:textId="70BDC7EF" w:rsidR="00584AE0" w:rsidRDefault="00EC6556" w:rsidP="0008101D">
      <w:pPr>
        <w:pStyle w:val="Heading1"/>
        <w:numPr>
          <w:ilvl w:val="0"/>
          <w:numId w:val="16"/>
        </w:numPr>
      </w:pPr>
      <w:r>
        <w:t>Gap A</w:t>
      </w:r>
      <w:r w:rsidR="00584AE0">
        <w:t>nalysis</w:t>
      </w:r>
    </w:p>
    <w:p w14:paraId="7734D103" w14:textId="77777777" w:rsidR="00584AE0" w:rsidRPr="00584AE0" w:rsidRDefault="00584AE0" w:rsidP="00584AE0"/>
    <w:p w14:paraId="34684CA6" w14:textId="77777777" w:rsidR="008B5759" w:rsidRDefault="008B5759" w:rsidP="008B5759">
      <w:r>
        <w:t>To what extent is existing WHOIS policy and its implementation effective, meets the legitimate needs of law enforcement and promotes consumer trust?</w:t>
      </w:r>
    </w:p>
    <w:p w14:paraId="20514237" w14:textId="77777777" w:rsidR="008B5759" w:rsidRDefault="008B5759" w:rsidP="008B5759"/>
    <w:p w14:paraId="6865FD83" w14:textId="77777777" w:rsidR="008B5759" w:rsidRDefault="008B5759" w:rsidP="008B5759">
      <w:pPr>
        <w:rPr>
          <w:i/>
        </w:rPr>
      </w:pPr>
      <w:r>
        <w:rPr>
          <w:i/>
        </w:rPr>
        <w:t>This section will bring together issues highlighted in the preceding sections:</w:t>
      </w:r>
    </w:p>
    <w:p w14:paraId="2BBB7A03" w14:textId="77777777" w:rsidR="008B5759" w:rsidRDefault="008B5759" w:rsidP="008B5759">
      <w:pPr>
        <w:rPr>
          <w:i/>
        </w:rPr>
      </w:pPr>
    </w:p>
    <w:p w14:paraId="52447C63" w14:textId="77777777" w:rsidR="008B5759" w:rsidRPr="008B5759" w:rsidRDefault="008B5759" w:rsidP="008B5759">
      <w:pPr>
        <w:pStyle w:val="ListParagraph"/>
        <w:numPr>
          <w:ilvl w:val="0"/>
          <w:numId w:val="8"/>
        </w:numPr>
        <w:rPr>
          <w:i/>
        </w:rPr>
      </w:pPr>
      <w:r w:rsidRPr="008B5759">
        <w:rPr>
          <w:i/>
        </w:rPr>
        <w:t>It will discuss gaps between law enforcement and consumer expectations vs reality</w:t>
      </w:r>
    </w:p>
    <w:p w14:paraId="2864BDC1" w14:textId="77777777" w:rsidR="008B5759" w:rsidRDefault="008B5759" w:rsidP="008B5759">
      <w:pPr>
        <w:pStyle w:val="ListParagraph"/>
        <w:numPr>
          <w:ilvl w:val="0"/>
          <w:numId w:val="8"/>
        </w:numPr>
        <w:rPr>
          <w:i/>
        </w:rPr>
      </w:pPr>
      <w:r>
        <w:rPr>
          <w:i/>
        </w:rPr>
        <w:t>It will highlight gaps in the policy and implementation against what the RT expects given its understanding of the expectations, public comment input and the issues</w:t>
      </w:r>
    </w:p>
    <w:p w14:paraId="3BD05C25" w14:textId="77777777" w:rsidR="008B5759" w:rsidRDefault="008B5759" w:rsidP="008B5759">
      <w:pPr>
        <w:pStyle w:val="ListParagraph"/>
        <w:numPr>
          <w:ilvl w:val="0"/>
          <w:numId w:val="8"/>
        </w:numPr>
        <w:rPr>
          <w:i/>
        </w:rPr>
      </w:pPr>
      <w:r>
        <w:rPr>
          <w:i/>
        </w:rPr>
        <w:t>It will look forward a little to consider issues which are not adequately served, eg IDNs, the underlying protocol</w:t>
      </w:r>
    </w:p>
    <w:p w14:paraId="436BD8C6" w14:textId="77777777" w:rsidR="008B5759" w:rsidRDefault="008B5759" w:rsidP="008B5759">
      <w:pPr>
        <w:rPr>
          <w:i/>
        </w:rPr>
      </w:pPr>
    </w:p>
    <w:p w14:paraId="1B67FBE6" w14:textId="77777777" w:rsidR="008B5759" w:rsidRDefault="008B5759" w:rsidP="008B5759">
      <w:pPr>
        <w:rPr>
          <w:i/>
        </w:rPr>
      </w:pPr>
      <w:r>
        <w:rPr>
          <w:i/>
        </w:rPr>
        <w:t>I would also like us to consider some wider questions, like:</w:t>
      </w:r>
    </w:p>
    <w:p w14:paraId="7F376378" w14:textId="77777777" w:rsidR="008B5759" w:rsidRDefault="008B5759" w:rsidP="008B5759">
      <w:pPr>
        <w:rPr>
          <w:i/>
        </w:rPr>
      </w:pPr>
    </w:p>
    <w:p w14:paraId="0AEFE649" w14:textId="77777777" w:rsidR="008B5759" w:rsidRDefault="008B5759" w:rsidP="008B5759">
      <w:pPr>
        <w:pStyle w:val="ListParagraph"/>
        <w:numPr>
          <w:ilvl w:val="0"/>
          <w:numId w:val="9"/>
        </w:numPr>
        <w:rPr>
          <w:i/>
        </w:rPr>
      </w:pPr>
      <w:r>
        <w:rPr>
          <w:i/>
        </w:rPr>
        <w:t>How come this issue has remained so divisive within the ICANN space for so long?</w:t>
      </w:r>
    </w:p>
    <w:p w14:paraId="30624361" w14:textId="77777777" w:rsidR="00FE7930" w:rsidRDefault="008B5759" w:rsidP="002501E9">
      <w:pPr>
        <w:pStyle w:val="ListParagraph"/>
        <w:numPr>
          <w:ilvl w:val="0"/>
          <w:numId w:val="9"/>
        </w:numPr>
        <w:rPr>
          <w:i/>
        </w:rPr>
      </w:pPr>
      <w:r w:rsidRPr="002501E9">
        <w:rPr>
          <w:i/>
        </w:rPr>
        <w:t xml:space="preserve">Is there anything we as an RT can do to help the community “stumble in the right direction”?  eg are the good practices in policy development or policy/implementation out there in ccTLD? </w:t>
      </w:r>
    </w:p>
    <w:p w14:paraId="313BD4A5" w14:textId="77777777" w:rsidR="00345582" w:rsidRDefault="00345582" w:rsidP="00345582">
      <w:pPr>
        <w:rPr>
          <w:i/>
        </w:rPr>
      </w:pPr>
    </w:p>
    <w:p w14:paraId="3F8F6DCC" w14:textId="6876FC4F" w:rsidR="00345582" w:rsidRDefault="00345582" w:rsidP="00345582">
      <w:pPr>
        <w:rPr>
          <w:i/>
        </w:rPr>
      </w:pPr>
      <w:r>
        <w:rPr>
          <w:i/>
        </w:rPr>
        <w:t>Where to find information? Hardship – Ease of access?</w:t>
      </w:r>
    </w:p>
    <w:p w14:paraId="02F3759E" w14:textId="77777777" w:rsidR="007751D1" w:rsidRDefault="007751D1" w:rsidP="00345582">
      <w:pPr>
        <w:rPr>
          <w:i/>
        </w:rPr>
      </w:pPr>
    </w:p>
    <w:p w14:paraId="50F3DAE8" w14:textId="6FC0FA6A" w:rsidR="007751D1" w:rsidRDefault="007751D1" w:rsidP="00345582">
      <w:pPr>
        <w:rPr>
          <w:i/>
        </w:rPr>
      </w:pPr>
      <w:r w:rsidRPr="007751D1">
        <w:rPr>
          <w:rStyle w:val="Heading2Char"/>
        </w:rPr>
        <w:t>Gaps</w:t>
      </w:r>
      <w:r>
        <w:rPr>
          <w:i/>
        </w:rPr>
        <w:t xml:space="preserve"> 19 June 2011</w:t>
      </w:r>
    </w:p>
    <w:p w14:paraId="085016BA" w14:textId="4C9E4584" w:rsidR="007751D1" w:rsidRPr="007751D1" w:rsidRDefault="000B5E06" w:rsidP="00345582">
      <w:r>
        <w:t>-</w:t>
      </w:r>
      <w:r w:rsidR="007751D1">
        <w:t>There is no/lack of centralized</w:t>
      </w:r>
      <w:r w:rsidR="005767EE">
        <w:t>,</w:t>
      </w:r>
      <w:r w:rsidR="007751D1">
        <w:t xml:space="preserve"> authoritative, comprehensive, single-source</w:t>
      </w:r>
      <w:r w:rsidR="005767EE">
        <w:t>d</w:t>
      </w:r>
      <w:r w:rsidR="007751D1">
        <w:t xml:space="preserve"> policy document</w:t>
      </w:r>
    </w:p>
    <w:p w14:paraId="1AA128B3" w14:textId="6EDDC49F" w:rsidR="00D864E9" w:rsidRDefault="000B5E06" w:rsidP="00584AE0">
      <w:r>
        <w:t>-</w:t>
      </w:r>
      <w:r w:rsidR="00F47C74">
        <w:t>“</w:t>
      </w:r>
      <w:r w:rsidR="007751D1" w:rsidRPr="007751D1">
        <w:t>No regulator</w:t>
      </w:r>
      <w:r w:rsidR="00F47C74">
        <w:t>”</w:t>
      </w:r>
      <w:r w:rsidR="009D0A45">
        <w:t>/authority/a</w:t>
      </w:r>
      <w:r w:rsidR="00D773E9">
        <w:t xml:space="preserve">ccountability/support from the community/information about bad actors/ reactive or proactive </w:t>
      </w:r>
      <w:r w:rsidR="009D0A45">
        <w:t>enforcement strategy/resources</w:t>
      </w:r>
    </w:p>
    <w:p w14:paraId="657E0F24" w14:textId="02BB3E6B" w:rsidR="002064C7" w:rsidRDefault="000B5E06" w:rsidP="00584AE0">
      <w:r>
        <w:t>-</w:t>
      </w:r>
      <w:r w:rsidR="002064C7">
        <w:t>Proxy/privacy – is i</w:t>
      </w:r>
      <w:r>
        <w:t xml:space="preserve">t clear how they are dealt with/captured </w:t>
      </w:r>
      <w:r w:rsidR="002064C7">
        <w:t>in the policy</w:t>
      </w:r>
      <w:r w:rsidR="00F9120C">
        <w:t>/contractual</w:t>
      </w:r>
      <w:r w:rsidR="002064C7">
        <w:t xml:space="preserve"> framework </w:t>
      </w:r>
      <w:r w:rsidR="00633066">
        <w:t>; interplay with unrestricted public access</w:t>
      </w:r>
    </w:p>
    <w:p w14:paraId="684A5C1F" w14:textId="70D13F3C" w:rsidR="00BE1C5A" w:rsidRDefault="000B5E06" w:rsidP="00584AE0">
      <w:r>
        <w:t>-</w:t>
      </w:r>
      <w:r w:rsidR="00BE1C5A">
        <w:t xml:space="preserve">Thick/thin </w:t>
      </w:r>
    </w:p>
    <w:p w14:paraId="6ACDEA4A" w14:textId="53A4C8C2" w:rsidR="00BE1C5A" w:rsidRDefault="00F9120C" w:rsidP="00584AE0">
      <w:r>
        <w:t>-</w:t>
      </w:r>
      <w:r w:rsidR="00BE1C5A">
        <w:t>Ease of use</w:t>
      </w:r>
    </w:p>
    <w:p w14:paraId="7D80F48C" w14:textId="73B690DE" w:rsidR="00BE1C5A" w:rsidRDefault="00F9120C" w:rsidP="00584AE0">
      <w:r>
        <w:t>-</w:t>
      </w:r>
      <w:r w:rsidR="00BE1C5A">
        <w:t>Communication</w:t>
      </w:r>
    </w:p>
    <w:p w14:paraId="59CDCE5E" w14:textId="72F8D0A4" w:rsidR="00173678" w:rsidRDefault="00F9120C" w:rsidP="00584AE0">
      <w:r>
        <w:t>-</w:t>
      </w:r>
      <w:r w:rsidR="00E95AD9">
        <w:t>SLA Agreement</w:t>
      </w:r>
      <w:r w:rsidR="00A87B80">
        <w:t xml:space="preserve"> – timeliness</w:t>
      </w:r>
    </w:p>
    <w:p w14:paraId="2A560150" w14:textId="6876C680" w:rsidR="00E95AD9" w:rsidRDefault="00F9120C" w:rsidP="00584AE0">
      <w:r>
        <w:t>-</w:t>
      </w:r>
      <w:r w:rsidR="00E95AD9">
        <w:t xml:space="preserve">Disparity of service levels between Registrars </w:t>
      </w:r>
    </w:p>
    <w:p w14:paraId="1E1B8E7F" w14:textId="27C948DB" w:rsidR="00E95AD9" w:rsidRDefault="00F9120C" w:rsidP="00584AE0">
      <w:r>
        <w:t>-</w:t>
      </w:r>
      <w:r w:rsidR="008B4D63">
        <w:t>Data accuracy</w:t>
      </w:r>
      <w:r w:rsidR="00911654">
        <w:br/>
      </w:r>
      <w:r>
        <w:t>-</w:t>
      </w:r>
      <w:r w:rsidR="00911654">
        <w:t xml:space="preserve">Harvesting WHOIS, aggregators, </w:t>
      </w:r>
    </w:p>
    <w:p w14:paraId="38578440" w14:textId="107954FC" w:rsidR="005D3F7C" w:rsidRDefault="005D3F7C" w:rsidP="00584AE0">
      <w:r>
        <w:t xml:space="preserve">-Extent to which policy meets needs of law enforcement and promotes consumer trust </w:t>
      </w:r>
    </w:p>
    <w:p w14:paraId="532D0A13" w14:textId="1BCAB10D" w:rsidR="003F5FC5" w:rsidRDefault="003F5FC5" w:rsidP="00584AE0">
      <w:r>
        <w:t>-</w:t>
      </w:r>
      <w:r w:rsidR="00105662">
        <w:t>Technical issues e. g. n</w:t>
      </w:r>
      <w:r w:rsidR="006D67F8">
        <w:t>on ASCII</w:t>
      </w:r>
      <w:r>
        <w:t xml:space="preserve"> characters, port 43 access</w:t>
      </w:r>
      <w:r w:rsidR="006D67F8">
        <w:t>, evolution of technical standards</w:t>
      </w:r>
      <w:r w:rsidR="00105662">
        <w:t xml:space="preserve"> </w:t>
      </w:r>
    </w:p>
    <w:p w14:paraId="3F1DB9D2" w14:textId="726E9211" w:rsidR="00A658E3" w:rsidRDefault="00A658E3" w:rsidP="00584AE0">
      <w:r>
        <w:t xml:space="preserve">-Lack of consistency in contracts </w:t>
      </w:r>
    </w:p>
    <w:p w14:paraId="3F3B5505" w14:textId="77777777" w:rsidR="00105662" w:rsidRPr="007751D1" w:rsidRDefault="00105662" w:rsidP="00584AE0"/>
    <w:p w14:paraId="13A57833" w14:textId="4E00FD1D" w:rsidR="00EC6556" w:rsidRDefault="00EC6556" w:rsidP="0008101D">
      <w:pPr>
        <w:pStyle w:val="Heading1"/>
        <w:numPr>
          <w:ilvl w:val="0"/>
          <w:numId w:val="16"/>
        </w:numPr>
      </w:pPr>
      <w:r>
        <w:t>Recommendations</w:t>
      </w:r>
    </w:p>
    <w:p w14:paraId="16FB3168" w14:textId="77777777" w:rsidR="00EC6556" w:rsidRDefault="00EC6556" w:rsidP="00EC6556">
      <w:pPr>
        <w:pBdr>
          <w:bottom w:val="single" w:sz="6" w:space="1" w:color="auto"/>
        </w:pBdr>
      </w:pPr>
    </w:p>
    <w:p w14:paraId="6F223ECC" w14:textId="77777777" w:rsidR="00501A52" w:rsidRPr="00EC6556" w:rsidRDefault="00501A52" w:rsidP="00EC6556"/>
    <w:p w14:paraId="539B38A7" w14:textId="04D943FA" w:rsidR="00584AE0" w:rsidRDefault="00584AE0" w:rsidP="00501A52">
      <w:pPr>
        <w:pStyle w:val="Heading1"/>
      </w:pPr>
      <w:r>
        <w:t>Appendix</w:t>
      </w:r>
    </w:p>
    <w:p w14:paraId="1E11711D" w14:textId="1E2D2E38" w:rsidR="00584AE0" w:rsidRPr="00584AE0" w:rsidRDefault="00584AE0" w:rsidP="00584AE0">
      <w:r>
        <w:t>List public comments received and responses to public comments</w:t>
      </w:r>
    </w:p>
    <w:sectPr w:rsidR="00584AE0" w:rsidRPr="00584AE0" w:rsidSect="003C6F2C">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AE6BAD" w14:textId="77777777" w:rsidR="009F5949" w:rsidRDefault="009F5949" w:rsidP="00E0253B">
      <w:r>
        <w:separator/>
      </w:r>
    </w:p>
  </w:endnote>
  <w:endnote w:type="continuationSeparator" w:id="0">
    <w:p w14:paraId="06CD09D9" w14:textId="77777777" w:rsidR="009F5949" w:rsidRDefault="009F5949" w:rsidP="00E02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32433E" w14:textId="77777777" w:rsidR="009F5949" w:rsidRDefault="009F5949" w:rsidP="00E0253B">
      <w:r>
        <w:separator/>
      </w:r>
    </w:p>
  </w:footnote>
  <w:footnote w:type="continuationSeparator" w:id="0">
    <w:p w14:paraId="50AF5720" w14:textId="77777777" w:rsidR="009F5949" w:rsidRDefault="009F5949" w:rsidP="00E0253B">
      <w:r>
        <w:continuationSeparator/>
      </w:r>
    </w:p>
  </w:footnote>
  <w:footnote w:id="1">
    <w:p w14:paraId="4522ABA0" w14:textId="70CD6F56" w:rsidR="009F5949" w:rsidRDefault="009F5949">
      <w:pPr>
        <w:pStyle w:val="FootnoteText"/>
      </w:pPr>
      <w:r>
        <w:rPr>
          <w:rStyle w:val="FootnoteReference"/>
        </w:rPr>
        <w:footnoteRef/>
      </w:r>
      <w:r>
        <w:t xml:space="preserve"> At-Large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8"/>
    <w:lvl w:ilvl="0">
      <w:start w:val="1"/>
      <w:numFmt w:val="bullet"/>
      <w:lvlText w:val=""/>
      <w:lvlJc w:val="left"/>
      <w:pPr>
        <w:tabs>
          <w:tab w:val="num" w:pos="0"/>
        </w:tabs>
        <w:ind w:left="720" w:hanging="360"/>
      </w:pPr>
      <w:rPr>
        <w:rFonts w:ascii="Symbol" w:hAnsi="Symbol"/>
      </w:rPr>
    </w:lvl>
  </w:abstractNum>
  <w:abstractNum w:abstractNumId="1">
    <w:nsid w:val="00000005"/>
    <w:multiLevelType w:val="singleLevel"/>
    <w:tmpl w:val="00000005"/>
    <w:name w:val="WW8Num16"/>
    <w:lvl w:ilvl="0">
      <w:start w:val="1"/>
      <w:numFmt w:val="decimal"/>
      <w:lvlText w:val="%1."/>
      <w:lvlJc w:val="left"/>
      <w:pPr>
        <w:tabs>
          <w:tab w:val="num" w:pos="1440"/>
        </w:tabs>
        <w:ind w:left="1440" w:hanging="720"/>
      </w:pPr>
    </w:lvl>
  </w:abstractNum>
  <w:abstractNum w:abstractNumId="2">
    <w:nsid w:val="1F570CA8"/>
    <w:multiLevelType w:val="hybridMultilevel"/>
    <w:tmpl w:val="71EE3D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C9913BD"/>
    <w:multiLevelType w:val="hybridMultilevel"/>
    <w:tmpl w:val="99641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171037"/>
    <w:multiLevelType w:val="hybridMultilevel"/>
    <w:tmpl w:val="2E4EF5EA"/>
    <w:lvl w:ilvl="0" w:tplc="29226482">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A40ED9"/>
    <w:multiLevelType w:val="multilevel"/>
    <w:tmpl w:val="A52407E6"/>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5E54963"/>
    <w:multiLevelType w:val="hybridMultilevel"/>
    <w:tmpl w:val="EC8442DA"/>
    <w:lvl w:ilvl="0" w:tplc="0BBC9D8E">
      <w:start w:val="2"/>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49E5280E"/>
    <w:multiLevelType w:val="hybridMultilevel"/>
    <w:tmpl w:val="B0C40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BD5717B"/>
    <w:multiLevelType w:val="hybridMultilevel"/>
    <w:tmpl w:val="BFCC7E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EDB7528"/>
    <w:multiLevelType w:val="hybridMultilevel"/>
    <w:tmpl w:val="A28663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A1E3EF8"/>
    <w:multiLevelType w:val="multilevel"/>
    <w:tmpl w:val="006ED2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BFE3569"/>
    <w:multiLevelType w:val="hybridMultilevel"/>
    <w:tmpl w:val="61068C54"/>
    <w:lvl w:ilvl="0" w:tplc="29226482">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77B0093"/>
    <w:multiLevelType w:val="hybridMultilevel"/>
    <w:tmpl w:val="D3B8B0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77C262E"/>
    <w:multiLevelType w:val="hybridMultilevel"/>
    <w:tmpl w:val="53BCB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7FC4B56"/>
    <w:multiLevelType w:val="hybridMultilevel"/>
    <w:tmpl w:val="7B74B3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E043F0A"/>
    <w:multiLevelType w:val="hybridMultilevel"/>
    <w:tmpl w:val="D3B8B0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
  </w:num>
  <w:num w:numId="3">
    <w:abstractNumId w:val="12"/>
  </w:num>
  <w:num w:numId="4">
    <w:abstractNumId w:val="14"/>
  </w:num>
  <w:num w:numId="5">
    <w:abstractNumId w:val="9"/>
  </w:num>
  <w:num w:numId="6">
    <w:abstractNumId w:val="2"/>
  </w:num>
  <w:num w:numId="7">
    <w:abstractNumId w:val="15"/>
  </w:num>
  <w:num w:numId="8">
    <w:abstractNumId w:val="4"/>
  </w:num>
  <w:num w:numId="9">
    <w:abstractNumId w:val="11"/>
  </w:num>
  <w:num w:numId="10">
    <w:abstractNumId w:val="0"/>
  </w:num>
  <w:num w:numId="11">
    <w:abstractNumId w:val="7"/>
  </w:num>
  <w:num w:numId="12">
    <w:abstractNumId w:val="6"/>
  </w:num>
  <w:num w:numId="13">
    <w:abstractNumId w:val="5"/>
  </w:num>
  <w:num w:numId="14">
    <w:abstractNumId w:val="10"/>
  </w:num>
  <w:num w:numId="15">
    <w:abstractNumId w:val="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930"/>
    <w:rsid w:val="000024A8"/>
    <w:rsid w:val="00055943"/>
    <w:rsid w:val="0008101D"/>
    <w:rsid w:val="000A2829"/>
    <w:rsid w:val="000B5E06"/>
    <w:rsid w:val="00100FAF"/>
    <w:rsid w:val="001026B4"/>
    <w:rsid w:val="00105662"/>
    <w:rsid w:val="00120485"/>
    <w:rsid w:val="00173678"/>
    <w:rsid w:val="002064C7"/>
    <w:rsid w:val="00210A22"/>
    <w:rsid w:val="002501E9"/>
    <w:rsid w:val="0029472D"/>
    <w:rsid w:val="002A2D0B"/>
    <w:rsid w:val="003302B7"/>
    <w:rsid w:val="00345582"/>
    <w:rsid w:val="00376259"/>
    <w:rsid w:val="00397434"/>
    <w:rsid w:val="003A7CDB"/>
    <w:rsid w:val="003B73F4"/>
    <w:rsid w:val="003C6F2C"/>
    <w:rsid w:val="003D272F"/>
    <w:rsid w:val="003F5FC5"/>
    <w:rsid w:val="003F6D51"/>
    <w:rsid w:val="004424E8"/>
    <w:rsid w:val="004755AA"/>
    <w:rsid w:val="004D73AF"/>
    <w:rsid w:val="00501A52"/>
    <w:rsid w:val="0052753C"/>
    <w:rsid w:val="005767EE"/>
    <w:rsid w:val="00584AE0"/>
    <w:rsid w:val="005D3F7C"/>
    <w:rsid w:val="00633066"/>
    <w:rsid w:val="006875B2"/>
    <w:rsid w:val="006A4FD9"/>
    <w:rsid w:val="006D67F8"/>
    <w:rsid w:val="007751D1"/>
    <w:rsid w:val="0079491A"/>
    <w:rsid w:val="007D1CE3"/>
    <w:rsid w:val="00823124"/>
    <w:rsid w:val="00864653"/>
    <w:rsid w:val="0088065E"/>
    <w:rsid w:val="008B4D63"/>
    <w:rsid w:val="008B5759"/>
    <w:rsid w:val="008C5706"/>
    <w:rsid w:val="00911654"/>
    <w:rsid w:val="0098697A"/>
    <w:rsid w:val="009C6B45"/>
    <w:rsid w:val="009D0A45"/>
    <w:rsid w:val="009F5949"/>
    <w:rsid w:val="00A22640"/>
    <w:rsid w:val="00A55FAE"/>
    <w:rsid w:val="00A658E3"/>
    <w:rsid w:val="00A72187"/>
    <w:rsid w:val="00A8571C"/>
    <w:rsid w:val="00A87B80"/>
    <w:rsid w:val="00AE0085"/>
    <w:rsid w:val="00AE0CD3"/>
    <w:rsid w:val="00BE1C5A"/>
    <w:rsid w:val="00C14354"/>
    <w:rsid w:val="00C54D0A"/>
    <w:rsid w:val="00D45ECA"/>
    <w:rsid w:val="00D773E9"/>
    <w:rsid w:val="00D864E9"/>
    <w:rsid w:val="00D94569"/>
    <w:rsid w:val="00DB54FF"/>
    <w:rsid w:val="00DD55C6"/>
    <w:rsid w:val="00E0253B"/>
    <w:rsid w:val="00E204DB"/>
    <w:rsid w:val="00E95AD9"/>
    <w:rsid w:val="00E9679F"/>
    <w:rsid w:val="00EC6556"/>
    <w:rsid w:val="00F47C74"/>
    <w:rsid w:val="00F5493E"/>
    <w:rsid w:val="00F634C6"/>
    <w:rsid w:val="00F726B7"/>
    <w:rsid w:val="00F9120C"/>
    <w:rsid w:val="00F96651"/>
    <w:rsid w:val="00FE793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9E80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E793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DD55C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7930"/>
    <w:pPr>
      <w:ind w:left="720"/>
      <w:contextualSpacing/>
    </w:pPr>
  </w:style>
  <w:style w:type="character" w:customStyle="1" w:styleId="Heading1Char">
    <w:name w:val="Heading 1 Char"/>
    <w:basedOn w:val="DefaultParagraphFont"/>
    <w:link w:val="Heading1"/>
    <w:uiPriority w:val="9"/>
    <w:rsid w:val="00FE7930"/>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584AE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84AE0"/>
    <w:rPr>
      <w:rFonts w:asciiTheme="majorHAnsi" w:eastAsiaTheme="majorEastAsia" w:hAnsiTheme="majorHAnsi" w:cstheme="majorBidi"/>
      <w:color w:val="17365D" w:themeColor="text2" w:themeShade="BF"/>
      <w:spacing w:val="5"/>
      <w:kern w:val="28"/>
      <w:sz w:val="52"/>
      <w:szCs w:val="52"/>
    </w:rPr>
  </w:style>
  <w:style w:type="character" w:styleId="Hyperlink">
    <w:name w:val="Hyperlink"/>
    <w:rsid w:val="00DD55C6"/>
    <w:rPr>
      <w:rFonts w:cs="Times New Roman"/>
      <w:color w:val="0000FF"/>
      <w:u w:val="single"/>
    </w:rPr>
  </w:style>
  <w:style w:type="paragraph" w:customStyle="1" w:styleId="ColorfulList-Accent11">
    <w:name w:val="Colorful List - Accent 11"/>
    <w:basedOn w:val="Normal"/>
    <w:rsid w:val="00DD55C6"/>
    <w:pPr>
      <w:suppressAutoHyphens/>
      <w:spacing w:after="200" w:line="276" w:lineRule="auto"/>
      <w:ind w:left="720"/>
    </w:pPr>
    <w:rPr>
      <w:rFonts w:ascii="Calibri" w:eastAsia="Calibri" w:hAnsi="Calibri" w:cs="Calibri"/>
      <w:sz w:val="22"/>
      <w:szCs w:val="22"/>
      <w:lang w:val="en-AU" w:eastAsia="ar-SA"/>
    </w:rPr>
  </w:style>
  <w:style w:type="character" w:customStyle="1" w:styleId="Heading2Char">
    <w:name w:val="Heading 2 Char"/>
    <w:basedOn w:val="DefaultParagraphFont"/>
    <w:link w:val="Heading2"/>
    <w:uiPriority w:val="9"/>
    <w:rsid w:val="00DD55C6"/>
    <w:rPr>
      <w:rFonts w:asciiTheme="majorHAnsi" w:eastAsiaTheme="majorEastAsia" w:hAnsiTheme="majorHAnsi" w:cstheme="majorBidi"/>
      <w:b/>
      <w:bCs/>
      <w:color w:val="4F81BD" w:themeColor="accent1"/>
      <w:sz w:val="26"/>
      <w:szCs w:val="26"/>
    </w:rPr>
  </w:style>
  <w:style w:type="character" w:customStyle="1" w:styleId="apple-style-span">
    <w:name w:val="apple-style-span"/>
    <w:basedOn w:val="DefaultParagraphFont"/>
    <w:rsid w:val="004D73AF"/>
  </w:style>
  <w:style w:type="paragraph" w:styleId="NormalWeb">
    <w:name w:val="Normal (Web)"/>
    <w:basedOn w:val="Normal"/>
    <w:uiPriority w:val="99"/>
    <w:semiHidden/>
    <w:unhideWhenUsed/>
    <w:rsid w:val="004D73AF"/>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B73F4"/>
    <w:rPr>
      <w:b/>
      <w:bCs/>
    </w:rPr>
  </w:style>
  <w:style w:type="character" w:styleId="Emphasis">
    <w:name w:val="Emphasis"/>
    <w:basedOn w:val="DefaultParagraphFont"/>
    <w:uiPriority w:val="20"/>
    <w:qFormat/>
    <w:rsid w:val="003B73F4"/>
    <w:rPr>
      <w:i/>
      <w:iCs/>
    </w:rPr>
  </w:style>
  <w:style w:type="character" w:customStyle="1" w:styleId="apple-converted-space">
    <w:name w:val="apple-converted-space"/>
    <w:basedOn w:val="DefaultParagraphFont"/>
    <w:rsid w:val="003B73F4"/>
  </w:style>
  <w:style w:type="character" w:styleId="CommentReference">
    <w:name w:val="annotation reference"/>
    <w:basedOn w:val="DefaultParagraphFont"/>
    <w:uiPriority w:val="99"/>
    <w:semiHidden/>
    <w:unhideWhenUsed/>
    <w:rsid w:val="00E0253B"/>
    <w:rPr>
      <w:sz w:val="18"/>
      <w:szCs w:val="18"/>
    </w:rPr>
  </w:style>
  <w:style w:type="paragraph" w:styleId="CommentText">
    <w:name w:val="annotation text"/>
    <w:basedOn w:val="Normal"/>
    <w:link w:val="CommentTextChar"/>
    <w:uiPriority w:val="99"/>
    <w:semiHidden/>
    <w:unhideWhenUsed/>
    <w:rsid w:val="00E0253B"/>
  </w:style>
  <w:style w:type="character" w:customStyle="1" w:styleId="CommentTextChar">
    <w:name w:val="Comment Text Char"/>
    <w:basedOn w:val="DefaultParagraphFont"/>
    <w:link w:val="CommentText"/>
    <w:uiPriority w:val="99"/>
    <w:semiHidden/>
    <w:rsid w:val="00E0253B"/>
  </w:style>
  <w:style w:type="paragraph" w:styleId="CommentSubject">
    <w:name w:val="annotation subject"/>
    <w:basedOn w:val="CommentText"/>
    <w:next w:val="CommentText"/>
    <w:link w:val="CommentSubjectChar"/>
    <w:uiPriority w:val="99"/>
    <w:semiHidden/>
    <w:unhideWhenUsed/>
    <w:rsid w:val="00E0253B"/>
    <w:rPr>
      <w:b/>
      <w:bCs/>
      <w:sz w:val="20"/>
      <w:szCs w:val="20"/>
    </w:rPr>
  </w:style>
  <w:style w:type="character" w:customStyle="1" w:styleId="CommentSubjectChar">
    <w:name w:val="Comment Subject Char"/>
    <w:basedOn w:val="CommentTextChar"/>
    <w:link w:val="CommentSubject"/>
    <w:uiPriority w:val="99"/>
    <w:semiHidden/>
    <w:rsid w:val="00E0253B"/>
    <w:rPr>
      <w:b/>
      <w:bCs/>
      <w:sz w:val="20"/>
      <w:szCs w:val="20"/>
    </w:rPr>
  </w:style>
  <w:style w:type="paragraph" w:styleId="BalloonText">
    <w:name w:val="Balloon Text"/>
    <w:basedOn w:val="Normal"/>
    <w:link w:val="BalloonTextChar"/>
    <w:uiPriority w:val="99"/>
    <w:semiHidden/>
    <w:unhideWhenUsed/>
    <w:rsid w:val="00E0253B"/>
    <w:rPr>
      <w:rFonts w:ascii="Lucida Grande" w:hAnsi="Lucida Grande"/>
      <w:sz w:val="18"/>
      <w:szCs w:val="18"/>
    </w:rPr>
  </w:style>
  <w:style w:type="character" w:customStyle="1" w:styleId="BalloonTextChar">
    <w:name w:val="Balloon Text Char"/>
    <w:basedOn w:val="DefaultParagraphFont"/>
    <w:link w:val="BalloonText"/>
    <w:uiPriority w:val="99"/>
    <w:semiHidden/>
    <w:rsid w:val="00E0253B"/>
    <w:rPr>
      <w:rFonts w:ascii="Lucida Grande" w:hAnsi="Lucida Grande"/>
      <w:sz w:val="18"/>
      <w:szCs w:val="18"/>
    </w:rPr>
  </w:style>
  <w:style w:type="paragraph" w:styleId="FootnoteText">
    <w:name w:val="footnote text"/>
    <w:basedOn w:val="Normal"/>
    <w:link w:val="FootnoteTextChar"/>
    <w:uiPriority w:val="99"/>
    <w:unhideWhenUsed/>
    <w:rsid w:val="00E0253B"/>
  </w:style>
  <w:style w:type="character" w:customStyle="1" w:styleId="FootnoteTextChar">
    <w:name w:val="Footnote Text Char"/>
    <w:basedOn w:val="DefaultParagraphFont"/>
    <w:link w:val="FootnoteText"/>
    <w:uiPriority w:val="99"/>
    <w:rsid w:val="00E0253B"/>
  </w:style>
  <w:style w:type="character" w:styleId="FootnoteReference">
    <w:name w:val="footnote reference"/>
    <w:basedOn w:val="DefaultParagraphFont"/>
    <w:uiPriority w:val="99"/>
    <w:unhideWhenUsed/>
    <w:rsid w:val="00E0253B"/>
    <w:rPr>
      <w:vertAlign w:val="superscript"/>
    </w:rPr>
  </w:style>
  <w:style w:type="paragraph" w:styleId="BodyText">
    <w:name w:val="Body Text"/>
    <w:basedOn w:val="Normal"/>
    <w:link w:val="BodyTextChar"/>
    <w:rsid w:val="002A2D0B"/>
    <w:pPr>
      <w:suppressAutoHyphens/>
      <w:spacing w:after="120" w:line="276" w:lineRule="auto"/>
    </w:pPr>
    <w:rPr>
      <w:rFonts w:ascii="Calibri" w:eastAsia="Calibri" w:hAnsi="Calibri" w:cs="Calibri"/>
      <w:sz w:val="22"/>
      <w:szCs w:val="22"/>
      <w:lang w:val="en-AU" w:eastAsia="ar-SA"/>
    </w:rPr>
  </w:style>
  <w:style w:type="character" w:customStyle="1" w:styleId="BodyTextChar">
    <w:name w:val="Body Text Char"/>
    <w:basedOn w:val="DefaultParagraphFont"/>
    <w:link w:val="BodyText"/>
    <w:rsid w:val="002A2D0B"/>
    <w:rPr>
      <w:rFonts w:ascii="Calibri" w:eastAsia="Calibri" w:hAnsi="Calibri" w:cs="Calibri"/>
      <w:sz w:val="22"/>
      <w:szCs w:val="22"/>
      <w:lang w:val="en-AU" w:eastAsia="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E793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DD55C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7930"/>
    <w:pPr>
      <w:ind w:left="720"/>
      <w:contextualSpacing/>
    </w:pPr>
  </w:style>
  <w:style w:type="character" w:customStyle="1" w:styleId="Heading1Char">
    <w:name w:val="Heading 1 Char"/>
    <w:basedOn w:val="DefaultParagraphFont"/>
    <w:link w:val="Heading1"/>
    <w:uiPriority w:val="9"/>
    <w:rsid w:val="00FE7930"/>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584AE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84AE0"/>
    <w:rPr>
      <w:rFonts w:asciiTheme="majorHAnsi" w:eastAsiaTheme="majorEastAsia" w:hAnsiTheme="majorHAnsi" w:cstheme="majorBidi"/>
      <w:color w:val="17365D" w:themeColor="text2" w:themeShade="BF"/>
      <w:spacing w:val="5"/>
      <w:kern w:val="28"/>
      <w:sz w:val="52"/>
      <w:szCs w:val="52"/>
    </w:rPr>
  </w:style>
  <w:style w:type="character" w:styleId="Hyperlink">
    <w:name w:val="Hyperlink"/>
    <w:rsid w:val="00DD55C6"/>
    <w:rPr>
      <w:rFonts w:cs="Times New Roman"/>
      <w:color w:val="0000FF"/>
      <w:u w:val="single"/>
    </w:rPr>
  </w:style>
  <w:style w:type="paragraph" w:customStyle="1" w:styleId="ColorfulList-Accent11">
    <w:name w:val="Colorful List - Accent 11"/>
    <w:basedOn w:val="Normal"/>
    <w:rsid w:val="00DD55C6"/>
    <w:pPr>
      <w:suppressAutoHyphens/>
      <w:spacing w:after="200" w:line="276" w:lineRule="auto"/>
      <w:ind w:left="720"/>
    </w:pPr>
    <w:rPr>
      <w:rFonts w:ascii="Calibri" w:eastAsia="Calibri" w:hAnsi="Calibri" w:cs="Calibri"/>
      <w:sz w:val="22"/>
      <w:szCs w:val="22"/>
      <w:lang w:val="en-AU" w:eastAsia="ar-SA"/>
    </w:rPr>
  </w:style>
  <w:style w:type="character" w:customStyle="1" w:styleId="Heading2Char">
    <w:name w:val="Heading 2 Char"/>
    <w:basedOn w:val="DefaultParagraphFont"/>
    <w:link w:val="Heading2"/>
    <w:uiPriority w:val="9"/>
    <w:rsid w:val="00DD55C6"/>
    <w:rPr>
      <w:rFonts w:asciiTheme="majorHAnsi" w:eastAsiaTheme="majorEastAsia" w:hAnsiTheme="majorHAnsi" w:cstheme="majorBidi"/>
      <w:b/>
      <w:bCs/>
      <w:color w:val="4F81BD" w:themeColor="accent1"/>
      <w:sz w:val="26"/>
      <w:szCs w:val="26"/>
    </w:rPr>
  </w:style>
  <w:style w:type="character" w:customStyle="1" w:styleId="apple-style-span">
    <w:name w:val="apple-style-span"/>
    <w:basedOn w:val="DefaultParagraphFont"/>
    <w:rsid w:val="004D73AF"/>
  </w:style>
  <w:style w:type="paragraph" w:styleId="NormalWeb">
    <w:name w:val="Normal (Web)"/>
    <w:basedOn w:val="Normal"/>
    <w:uiPriority w:val="99"/>
    <w:semiHidden/>
    <w:unhideWhenUsed/>
    <w:rsid w:val="004D73AF"/>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3B73F4"/>
    <w:rPr>
      <w:b/>
      <w:bCs/>
    </w:rPr>
  </w:style>
  <w:style w:type="character" w:styleId="Emphasis">
    <w:name w:val="Emphasis"/>
    <w:basedOn w:val="DefaultParagraphFont"/>
    <w:uiPriority w:val="20"/>
    <w:qFormat/>
    <w:rsid w:val="003B73F4"/>
    <w:rPr>
      <w:i/>
      <w:iCs/>
    </w:rPr>
  </w:style>
  <w:style w:type="character" w:customStyle="1" w:styleId="apple-converted-space">
    <w:name w:val="apple-converted-space"/>
    <w:basedOn w:val="DefaultParagraphFont"/>
    <w:rsid w:val="003B73F4"/>
  </w:style>
  <w:style w:type="character" w:styleId="CommentReference">
    <w:name w:val="annotation reference"/>
    <w:basedOn w:val="DefaultParagraphFont"/>
    <w:uiPriority w:val="99"/>
    <w:semiHidden/>
    <w:unhideWhenUsed/>
    <w:rsid w:val="00E0253B"/>
    <w:rPr>
      <w:sz w:val="18"/>
      <w:szCs w:val="18"/>
    </w:rPr>
  </w:style>
  <w:style w:type="paragraph" w:styleId="CommentText">
    <w:name w:val="annotation text"/>
    <w:basedOn w:val="Normal"/>
    <w:link w:val="CommentTextChar"/>
    <w:uiPriority w:val="99"/>
    <w:semiHidden/>
    <w:unhideWhenUsed/>
    <w:rsid w:val="00E0253B"/>
  </w:style>
  <w:style w:type="character" w:customStyle="1" w:styleId="CommentTextChar">
    <w:name w:val="Comment Text Char"/>
    <w:basedOn w:val="DefaultParagraphFont"/>
    <w:link w:val="CommentText"/>
    <w:uiPriority w:val="99"/>
    <w:semiHidden/>
    <w:rsid w:val="00E0253B"/>
  </w:style>
  <w:style w:type="paragraph" w:styleId="CommentSubject">
    <w:name w:val="annotation subject"/>
    <w:basedOn w:val="CommentText"/>
    <w:next w:val="CommentText"/>
    <w:link w:val="CommentSubjectChar"/>
    <w:uiPriority w:val="99"/>
    <w:semiHidden/>
    <w:unhideWhenUsed/>
    <w:rsid w:val="00E0253B"/>
    <w:rPr>
      <w:b/>
      <w:bCs/>
      <w:sz w:val="20"/>
      <w:szCs w:val="20"/>
    </w:rPr>
  </w:style>
  <w:style w:type="character" w:customStyle="1" w:styleId="CommentSubjectChar">
    <w:name w:val="Comment Subject Char"/>
    <w:basedOn w:val="CommentTextChar"/>
    <w:link w:val="CommentSubject"/>
    <w:uiPriority w:val="99"/>
    <w:semiHidden/>
    <w:rsid w:val="00E0253B"/>
    <w:rPr>
      <w:b/>
      <w:bCs/>
      <w:sz w:val="20"/>
      <w:szCs w:val="20"/>
    </w:rPr>
  </w:style>
  <w:style w:type="paragraph" w:styleId="BalloonText">
    <w:name w:val="Balloon Text"/>
    <w:basedOn w:val="Normal"/>
    <w:link w:val="BalloonTextChar"/>
    <w:uiPriority w:val="99"/>
    <w:semiHidden/>
    <w:unhideWhenUsed/>
    <w:rsid w:val="00E0253B"/>
    <w:rPr>
      <w:rFonts w:ascii="Lucida Grande" w:hAnsi="Lucida Grande"/>
      <w:sz w:val="18"/>
      <w:szCs w:val="18"/>
    </w:rPr>
  </w:style>
  <w:style w:type="character" w:customStyle="1" w:styleId="BalloonTextChar">
    <w:name w:val="Balloon Text Char"/>
    <w:basedOn w:val="DefaultParagraphFont"/>
    <w:link w:val="BalloonText"/>
    <w:uiPriority w:val="99"/>
    <w:semiHidden/>
    <w:rsid w:val="00E0253B"/>
    <w:rPr>
      <w:rFonts w:ascii="Lucida Grande" w:hAnsi="Lucida Grande"/>
      <w:sz w:val="18"/>
      <w:szCs w:val="18"/>
    </w:rPr>
  </w:style>
  <w:style w:type="paragraph" w:styleId="FootnoteText">
    <w:name w:val="footnote text"/>
    <w:basedOn w:val="Normal"/>
    <w:link w:val="FootnoteTextChar"/>
    <w:uiPriority w:val="99"/>
    <w:unhideWhenUsed/>
    <w:rsid w:val="00E0253B"/>
  </w:style>
  <w:style w:type="character" w:customStyle="1" w:styleId="FootnoteTextChar">
    <w:name w:val="Footnote Text Char"/>
    <w:basedOn w:val="DefaultParagraphFont"/>
    <w:link w:val="FootnoteText"/>
    <w:uiPriority w:val="99"/>
    <w:rsid w:val="00E0253B"/>
  </w:style>
  <w:style w:type="character" w:styleId="FootnoteReference">
    <w:name w:val="footnote reference"/>
    <w:basedOn w:val="DefaultParagraphFont"/>
    <w:uiPriority w:val="99"/>
    <w:unhideWhenUsed/>
    <w:rsid w:val="00E0253B"/>
    <w:rPr>
      <w:vertAlign w:val="superscript"/>
    </w:rPr>
  </w:style>
  <w:style w:type="paragraph" w:styleId="BodyText">
    <w:name w:val="Body Text"/>
    <w:basedOn w:val="Normal"/>
    <w:link w:val="BodyTextChar"/>
    <w:rsid w:val="002A2D0B"/>
    <w:pPr>
      <w:suppressAutoHyphens/>
      <w:spacing w:after="120" w:line="276" w:lineRule="auto"/>
    </w:pPr>
    <w:rPr>
      <w:rFonts w:ascii="Calibri" w:eastAsia="Calibri" w:hAnsi="Calibri" w:cs="Calibri"/>
      <w:sz w:val="22"/>
      <w:szCs w:val="22"/>
      <w:lang w:val="en-AU" w:eastAsia="ar-SA"/>
    </w:rPr>
  </w:style>
  <w:style w:type="character" w:customStyle="1" w:styleId="BodyTextChar">
    <w:name w:val="Body Text Char"/>
    <w:basedOn w:val="DefaultParagraphFont"/>
    <w:link w:val="BodyText"/>
    <w:rsid w:val="002A2D0B"/>
    <w:rPr>
      <w:rFonts w:ascii="Calibri" w:eastAsia="Calibri" w:hAnsi="Calibri" w:cs="Calibri"/>
      <w:sz w:val="22"/>
      <w:szCs w:val="22"/>
      <w:lang w:val="en-AU"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2785517">
      <w:bodyDiv w:val="1"/>
      <w:marLeft w:val="0"/>
      <w:marRight w:val="0"/>
      <w:marTop w:val="0"/>
      <w:marBottom w:val="0"/>
      <w:divBdr>
        <w:top w:val="none" w:sz="0" w:space="0" w:color="auto"/>
        <w:left w:val="none" w:sz="0" w:space="0" w:color="auto"/>
        <w:bottom w:val="none" w:sz="0" w:space="0" w:color="auto"/>
        <w:right w:val="none" w:sz="0" w:space="0" w:color="auto"/>
      </w:divBdr>
    </w:div>
    <w:div w:id="1016343398">
      <w:bodyDiv w:val="1"/>
      <w:marLeft w:val="0"/>
      <w:marRight w:val="0"/>
      <w:marTop w:val="0"/>
      <w:marBottom w:val="0"/>
      <w:divBdr>
        <w:top w:val="none" w:sz="0" w:space="0" w:color="auto"/>
        <w:left w:val="none" w:sz="0" w:space="0" w:color="auto"/>
        <w:bottom w:val="none" w:sz="0" w:space="0" w:color="auto"/>
        <w:right w:val="none" w:sz="0" w:space="0" w:color="auto"/>
      </w:divBdr>
    </w:div>
    <w:div w:id="1145046001">
      <w:bodyDiv w:val="1"/>
      <w:marLeft w:val="0"/>
      <w:marRight w:val="0"/>
      <w:marTop w:val="0"/>
      <w:marBottom w:val="0"/>
      <w:divBdr>
        <w:top w:val="none" w:sz="0" w:space="0" w:color="auto"/>
        <w:left w:val="none" w:sz="0" w:space="0" w:color="auto"/>
        <w:bottom w:val="none" w:sz="0" w:space="0" w:color="auto"/>
        <w:right w:val="none" w:sz="0" w:space="0" w:color="auto"/>
      </w:divBdr>
    </w:div>
    <w:div w:id="162191643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icann.org/en/registrars/wdrp.htm" TargetMode="External"/><Relationship Id="rId12" Type="http://schemas.openxmlformats.org/officeDocument/2006/relationships/hyperlink" Target="http://www.icann.org/en/registrars/rnap.htm" TargetMode="External"/><Relationship Id="rId13" Type="http://schemas.openxmlformats.org/officeDocument/2006/relationships/hyperlink" Target="http://www.icann.org/en/registrars/wmrp.htm" TargetMode="External"/><Relationship Id="rId14" Type="http://schemas.openxmlformats.org/officeDocument/2006/relationships/hyperlink" Target="http://www.icann.org/en/processes/icann-procedure-17jan08.htm"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icann.org/en/documents/affirmation-of-commitments-30sep09-en.htm" TargetMode="External"/><Relationship Id="rId9" Type="http://schemas.openxmlformats.org/officeDocument/2006/relationships/hyperlink" Target="http://gac.icann.org/system/files/WHOIS_principles.pdf" TargetMode="External"/><Relationship Id="rId10" Type="http://schemas.openxmlformats.org/officeDocument/2006/relationships/hyperlink" Target="http://www.icann.org/en/general/consensus-policie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7</Pages>
  <Words>1840</Words>
  <Characters>10492</Characters>
  <Application>Microsoft Macintosh Word</Application>
  <DocSecurity>0</DocSecurity>
  <Lines>87</Lines>
  <Paragraphs>24</Paragraphs>
  <ScaleCrop>false</ScaleCrop>
  <Company>Emily Taylor Solicitor</Company>
  <LinksUpToDate>false</LinksUpToDate>
  <CharactersWithSpaces>12308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Taylor</dc:creator>
  <cp:keywords/>
  <dc:description/>
  <cp:lastModifiedBy>Alice Jansen</cp:lastModifiedBy>
  <cp:revision>31</cp:revision>
  <dcterms:created xsi:type="dcterms:W3CDTF">2011-06-19T04:38:00Z</dcterms:created>
  <dcterms:modified xsi:type="dcterms:W3CDTF">2011-06-19T08:12:00Z</dcterms:modified>
</cp:coreProperties>
</file>