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1BFB" w14:textId="55A30C40" w:rsidR="00691293" w:rsidRDefault="00691293" w:rsidP="00691293">
      <w:r w:rsidRPr="00691293">
        <w:t>8 October 2019</w:t>
      </w:r>
    </w:p>
    <w:p w14:paraId="6B19D6AD" w14:textId="594DAC79" w:rsidR="00691293" w:rsidRDefault="00691293" w:rsidP="00691293"/>
    <w:p w14:paraId="13DE8117" w14:textId="1FF83809" w:rsidR="00691293" w:rsidRDefault="00691293" w:rsidP="00691293">
      <w:proofErr w:type="spellStart"/>
      <w:r w:rsidRPr="00691293">
        <w:t>Cherine</w:t>
      </w:r>
      <w:proofErr w:type="spellEnd"/>
      <w:r w:rsidRPr="00691293">
        <w:t xml:space="preserve"> </w:t>
      </w:r>
      <w:proofErr w:type="spellStart"/>
      <w:r w:rsidRPr="00691293">
        <w:t>Chalaby</w:t>
      </w:r>
      <w:proofErr w:type="spellEnd"/>
    </w:p>
    <w:p w14:paraId="108A778E" w14:textId="6B51EB42" w:rsidR="00691293" w:rsidRPr="00691293" w:rsidRDefault="00691293" w:rsidP="00691293">
      <w:r>
        <w:t>Chair, ICANN Board of Directors</w:t>
      </w:r>
    </w:p>
    <w:p w14:paraId="4BE921BE" w14:textId="77777777" w:rsidR="00691293" w:rsidRDefault="00691293" w:rsidP="00691293"/>
    <w:p w14:paraId="1E8F5888" w14:textId="3C90F85D" w:rsidR="00691293" w:rsidRDefault="00691293" w:rsidP="00691293">
      <w:pPr>
        <w:rPr>
          <w:rFonts w:ascii="MS Gothic" w:eastAsia="MS Gothic" w:hAnsi="MS Gothic" w:cs="MS Gothic"/>
          <w:b/>
        </w:rPr>
      </w:pPr>
      <w:r>
        <w:rPr>
          <w:b/>
        </w:rPr>
        <w:t xml:space="preserve">RE: Recommendations for Employing Root Zone Label Generation Rules  </w:t>
      </w:r>
      <w:r>
        <w:rPr>
          <w:rFonts w:ascii="MS Gothic" w:eastAsia="MS Gothic" w:hAnsi="MS Gothic" w:cs="MS Gothic" w:hint="eastAsia"/>
          <w:b/>
        </w:rPr>
        <w:t> </w:t>
      </w:r>
    </w:p>
    <w:p w14:paraId="65D469AB" w14:textId="20E6AA94" w:rsidR="00691293" w:rsidRDefault="00691293" w:rsidP="00691293">
      <w:pPr>
        <w:rPr>
          <w:rFonts w:ascii="MS Gothic" w:eastAsia="MS Gothic" w:hAnsi="MS Gothic" w:cs="MS Gothic"/>
          <w:b/>
        </w:rPr>
      </w:pPr>
    </w:p>
    <w:p w14:paraId="4C2AA0FE" w14:textId="1CBC9FDE" w:rsidR="00691293" w:rsidRPr="00691293" w:rsidRDefault="00691293" w:rsidP="00691293">
      <w:r w:rsidRPr="00691293">
        <w:t xml:space="preserve">Dear </w:t>
      </w:r>
      <w:proofErr w:type="spellStart"/>
      <w:r w:rsidRPr="00691293">
        <w:t>Cherine</w:t>
      </w:r>
      <w:proofErr w:type="spellEnd"/>
      <w:r w:rsidRPr="00691293">
        <w:t xml:space="preserve">, </w:t>
      </w:r>
    </w:p>
    <w:p w14:paraId="7C4425E8" w14:textId="77777777" w:rsidR="00691293" w:rsidRDefault="00691293" w:rsidP="00691293">
      <w:r>
        <w:t xml:space="preserve"> </w:t>
      </w:r>
    </w:p>
    <w:p w14:paraId="5ED0967C" w14:textId="0058E400" w:rsidR="00DD66DD" w:rsidRDefault="00DD66DD" w:rsidP="00DD66DD">
      <w:r>
        <w:t xml:space="preserve">The </w:t>
      </w:r>
      <w:r w:rsidRPr="00DD66DD">
        <w:t xml:space="preserve">Root Zone Label Generation Rules </w:t>
      </w:r>
      <w:r>
        <w:t xml:space="preserve">Study Group (RZ-LGR SG) has finalized the </w:t>
      </w:r>
      <w:hyperlink r:id="rId4" w:history="1">
        <w:r w:rsidRPr="004E034D">
          <w:rPr>
            <w:rStyle w:val="Hyperlink"/>
          </w:rPr>
          <w:t>Recommendations for the Technical Utilization of the Root Zone Label Generation Rules</w:t>
        </w:r>
      </w:hyperlink>
      <w:r>
        <w:t>, after incorporating the community feedback</w:t>
      </w:r>
      <w:r w:rsidR="00C7596D">
        <w:t xml:space="preserve"> received during two public comment calls</w:t>
      </w:r>
      <w:r>
        <w:t xml:space="preserve">, and </w:t>
      </w:r>
      <w:hyperlink r:id="rId5" w:history="1">
        <w:r w:rsidRPr="004E034D">
          <w:rPr>
            <w:rStyle w:val="Hyperlink"/>
          </w:rPr>
          <w:t>published</w:t>
        </w:r>
      </w:hyperlink>
      <w:r>
        <w:t xml:space="preserve"> them on 7 October 2019. As per the request by the ICANN Board, these recommendations are now being submitted to the ICANN Board for further consideration. </w:t>
      </w:r>
    </w:p>
    <w:p w14:paraId="7F0EFCFB" w14:textId="77777777" w:rsidR="00DD66DD" w:rsidRDefault="00DD66DD" w:rsidP="00DD66DD"/>
    <w:p w14:paraId="0B41ABCE" w14:textId="3C91290C" w:rsidR="00691293" w:rsidRDefault="00DD66DD" w:rsidP="00DD66DD">
      <w:r>
        <w:t>The ICANN Board had asked the ICANN community (including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Supporting Organizations (SOs), Advisory Committees (ACs)</w:t>
        </w:r>
      </w:hyperlink>
      <w:r>
        <w:t>, and the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Internet Architecture Board (IAB)</w:t>
        </w:r>
      </w:hyperlink>
      <w:r>
        <w:t xml:space="preserve">) to study and recommend how to technically apply the </w:t>
      </w:r>
      <w:hyperlink r:id="rId10" w:history="1">
        <w:r w:rsidRPr="00DD66DD">
          <w:rPr>
            <w:rStyle w:val="Hyperlink"/>
          </w:rPr>
          <w:t>RZ-LGR</w:t>
        </w:r>
      </w:hyperlink>
      <w:r>
        <w:t xml:space="preserve"> in a harmonized way to generic and country code top-level domains. This follows</w:t>
      </w:r>
      <w:r w:rsidR="00691293">
        <w:t xml:space="preserve"> the availability of the</w:t>
      </w:r>
      <w:hyperlink r:id="rId11">
        <w:r w:rsidR="00691293">
          <w:t xml:space="preserve"> </w:t>
        </w:r>
      </w:hyperlink>
      <w:r w:rsidRPr="00DD66DD">
        <w:t xml:space="preserve"> RZ-LGR</w:t>
      </w:r>
      <w:r w:rsidR="00691293">
        <w:t xml:space="preserve"> and its fundamental role envisaged </w:t>
      </w:r>
      <w:r w:rsidR="00B11F31">
        <w:t>for</w:t>
      </w:r>
      <w:r w:rsidR="00691293">
        <w:t xml:space="preserve"> defining the variant labels of top-level domains (TLDs) in the </w:t>
      </w:r>
      <w:hyperlink r:id="rId12">
        <w:r w:rsidR="00691293">
          <w:rPr>
            <w:color w:val="1155CC"/>
            <w:u w:val="single"/>
          </w:rPr>
          <w:t xml:space="preserve">recommendations for managing </w:t>
        </w:r>
        <w:r>
          <w:rPr>
            <w:color w:val="1155CC"/>
            <w:u w:val="single"/>
          </w:rPr>
          <w:t>Internationalized Domain Name</w:t>
        </w:r>
        <w:r w:rsidR="00C7596D">
          <w:rPr>
            <w:color w:val="1155CC"/>
            <w:u w:val="single"/>
          </w:rPr>
          <w:t xml:space="preserve"> (IDN) </w:t>
        </w:r>
        <w:r w:rsidR="00691293">
          <w:rPr>
            <w:color w:val="1155CC"/>
            <w:u w:val="single"/>
          </w:rPr>
          <w:t>variant TLDs</w:t>
        </w:r>
      </w:hyperlink>
      <w:r w:rsidR="00691293">
        <w:t>, which were</w:t>
      </w:r>
      <w:hyperlink r:id="rId13" w:anchor="2.a">
        <w:r w:rsidR="00691293">
          <w:t xml:space="preserve"> </w:t>
        </w:r>
      </w:hyperlink>
      <w:hyperlink r:id="rId14" w:anchor="2.a">
        <w:r w:rsidR="00691293">
          <w:rPr>
            <w:color w:val="1155CC"/>
            <w:u w:val="single"/>
          </w:rPr>
          <w:t>approved</w:t>
        </w:r>
      </w:hyperlink>
      <w:r w:rsidR="00691293">
        <w:t xml:space="preserve"> by the ICANN Board in March 2019</w:t>
      </w:r>
      <w:r>
        <w:t xml:space="preserve">.  </w:t>
      </w:r>
    </w:p>
    <w:p w14:paraId="29B2CA65" w14:textId="77777777" w:rsidR="00DD66DD" w:rsidRDefault="00DD66DD" w:rsidP="00691293"/>
    <w:p w14:paraId="0B390028" w14:textId="529A5FF0" w:rsidR="00691293" w:rsidRDefault="00691293" w:rsidP="00C7596D">
      <w:r>
        <w:t xml:space="preserve">To address the request from the ICANN Board, the RZ-LGR </w:t>
      </w:r>
      <w:r w:rsidR="00DD66DD">
        <w:t>SG</w:t>
      </w:r>
      <w:r>
        <w:t xml:space="preserve"> was formed from the nominees of SOs, ACs, and IAB and additional volunteers from the ICANN community following the</w:t>
      </w:r>
      <w:hyperlink r:id="rId15">
        <w:r>
          <w:t xml:space="preserve"> </w:t>
        </w:r>
      </w:hyperlink>
      <w:hyperlink r:id="rId16">
        <w:r>
          <w:rPr>
            <w:color w:val="1155CC"/>
            <w:u w:val="single"/>
          </w:rPr>
          <w:t>call for formation</w:t>
        </w:r>
      </w:hyperlink>
      <w:r>
        <w:t xml:space="preserve"> in February 2018.</w:t>
      </w:r>
      <w:r w:rsidR="00C7596D">
        <w:t xml:space="preserve">  </w:t>
      </w:r>
      <w:r>
        <w:t>After its formation, the RZ-LGR SG first determined the scope of its work</w:t>
      </w:r>
      <w:r w:rsidR="009846CA">
        <w:t xml:space="preserve">, incorporating the </w:t>
      </w:r>
      <w:r>
        <w:t>feedback received from the community through the first</w:t>
      </w:r>
      <w:hyperlink r:id="rId17">
        <w:r>
          <w:t xml:space="preserve"> </w:t>
        </w:r>
      </w:hyperlink>
      <w:hyperlink r:id="rId18">
        <w:r>
          <w:rPr>
            <w:color w:val="1155CC"/>
            <w:u w:val="single"/>
          </w:rPr>
          <w:t>public comment</w:t>
        </w:r>
      </w:hyperlink>
      <w:r>
        <w:t xml:space="preserve"> call in August 2018.  The</w:t>
      </w:r>
      <w:r w:rsidR="00867338">
        <w:t>n the</w:t>
      </w:r>
      <w:r>
        <w:t xml:space="preserve"> SG </w:t>
      </w:r>
      <w:r w:rsidR="00867338" w:rsidRPr="00867338">
        <w:t>deliberate</w:t>
      </w:r>
      <w:r w:rsidR="00867338">
        <w:t xml:space="preserve">d </w:t>
      </w:r>
      <w:r>
        <w:t xml:space="preserve">the relevant technical details based on </w:t>
      </w:r>
      <w:r w:rsidR="00867338">
        <w:t>the</w:t>
      </w:r>
      <w:r>
        <w:t xml:space="preserve"> scope and developed a </w:t>
      </w:r>
      <w:r w:rsidR="00867338">
        <w:t xml:space="preserve">draft </w:t>
      </w:r>
      <w:r>
        <w:t xml:space="preserve">set of recommendations, which were </w:t>
      </w:r>
      <w:r w:rsidR="0079304F">
        <w:t>finalized after</w:t>
      </w:r>
      <w:r>
        <w:t xml:space="preserve"> the second</w:t>
      </w:r>
      <w:hyperlink r:id="rId19">
        <w:r>
          <w:t xml:space="preserve"> </w:t>
        </w:r>
      </w:hyperlink>
      <w:hyperlink r:id="rId20">
        <w:r>
          <w:rPr>
            <w:color w:val="1155CC"/>
            <w:u w:val="single"/>
          </w:rPr>
          <w:t>public comment</w:t>
        </w:r>
      </w:hyperlink>
      <w:r>
        <w:t xml:space="preserve"> </w:t>
      </w:r>
      <w:r w:rsidR="00867338">
        <w:t xml:space="preserve">call </w:t>
      </w:r>
      <w:r>
        <w:t xml:space="preserve">in May 2019. </w:t>
      </w:r>
      <w:bookmarkStart w:id="0" w:name="_GoBack"/>
      <w:bookmarkEnd w:id="0"/>
    </w:p>
    <w:p w14:paraId="75A18AC7" w14:textId="5155D83F" w:rsidR="00C7596D" w:rsidRDefault="00C7596D" w:rsidP="00C7596D"/>
    <w:p w14:paraId="6555CEB6" w14:textId="0EC52FBD" w:rsidR="00C7596D" w:rsidRDefault="00C7596D" w:rsidP="00C7596D">
      <w:r>
        <w:t>The RZ-LGR SG looks forward to further consideration of these recommendations by the ICANN Board and is available to respond to any queries.</w:t>
      </w:r>
    </w:p>
    <w:p w14:paraId="24C7AF50" w14:textId="77777777" w:rsidR="00691293" w:rsidRDefault="00691293" w:rsidP="00691293"/>
    <w:p w14:paraId="1B9D4D0F" w14:textId="77777777" w:rsidR="00691293" w:rsidRDefault="00691293" w:rsidP="00691293">
      <w:r>
        <w:t>With kind regards,</w:t>
      </w:r>
    </w:p>
    <w:p w14:paraId="6A0FFE56" w14:textId="77777777" w:rsidR="00691293" w:rsidRDefault="00691293" w:rsidP="00691293"/>
    <w:p w14:paraId="3BA1BEA0" w14:textId="6D425DBA" w:rsidR="00A57AF2" w:rsidRDefault="00691293" w:rsidP="00691293">
      <w:r>
        <w:t>Dennis Tan Tanaka</w:t>
      </w:r>
    </w:p>
    <w:p w14:paraId="029D270D" w14:textId="66934A99" w:rsidR="00691293" w:rsidRDefault="00A57AF2" w:rsidP="00691293">
      <w:r>
        <w:t>Chair, RZ-LGR Study Group</w:t>
      </w:r>
    </w:p>
    <w:p w14:paraId="62BB7106" w14:textId="77777777" w:rsidR="001B4587" w:rsidRDefault="001B4587" w:rsidP="00691293"/>
    <w:p w14:paraId="61EFD039" w14:textId="19AB7BDC" w:rsidR="00691293" w:rsidRDefault="00691293" w:rsidP="00691293">
      <w:r>
        <w:t>(on behalf of the RZ-LGR Study Group)</w:t>
      </w:r>
    </w:p>
    <w:p w14:paraId="481404E2" w14:textId="77777777" w:rsidR="00691293" w:rsidRDefault="00691293" w:rsidP="00691293">
      <w:r>
        <w:t xml:space="preserve"> </w:t>
      </w:r>
    </w:p>
    <w:p w14:paraId="53CE7420" w14:textId="77777777" w:rsidR="005C6717" w:rsidRDefault="005C6717"/>
    <w:sectPr w:rsidR="005C6717" w:rsidSect="008B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93"/>
    <w:rsid w:val="001B4587"/>
    <w:rsid w:val="004E034D"/>
    <w:rsid w:val="005C6717"/>
    <w:rsid w:val="00691293"/>
    <w:rsid w:val="0079304F"/>
    <w:rsid w:val="00867338"/>
    <w:rsid w:val="008B13D1"/>
    <w:rsid w:val="009846CA"/>
    <w:rsid w:val="00A57AF2"/>
    <w:rsid w:val="00B11F31"/>
    <w:rsid w:val="00B228D4"/>
    <w:rsid w:val="00C7596D"/>
    <w:rsid w:val="00D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C6FC8"/>
  <w15:chartTrackingRefBased/>
  <w15:docId w15:val="{09F6FC61-8A41-2046-83DC-B0A191D1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129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1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293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293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9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93"/>
    <w:rPr>
      <w:rFonts w:ascii="Times New Roman" w:eastAsia="Arial" w:hAnsi="Times New Roman" w:cs="Times New Roman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4E0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3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correspondence/chalaby-to-hardie-31jan18-en.pdf" TargetMode="External"/><Relationship Id="rId13" Type="http://schemas.openxmlformats.org/officeDocument/2006/relationships/hyperlink" Target="https://www.icann.org/resources/board-material/resolutions-2019-03-14-en" TargetMode="External"/><Relationship Id="rId18" Type="http://schemas.openxmlformats.org/officeDocument/2006/relationships/hyperlink" Target="https://www.icann.org/public-comments/technical-rz-lgr-2018-08-02-e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cann.org/en/system/files/correspondence/chalaby-to-so-ac-chairs-29jan18-en.pdf" TargetMode="External"/><Relationship Id="rId12" Type="http://schemas.openxmlformats.org/officeDocument/2006/relationships/hyperlink" Target="https://www.icann.org/news/announcement-2019-02-05-en" TargetMode="External"/><Relationship Id="rId17" Type="http://schemas.openxmlformats.org/officeDocument/2006/relationships/hyperlink" Target="https://www.icann.org/public-comments/technical-rz-lgr-2018-08-02-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cann.org/news/announcement-2018-02-08-en" TargetMode="External"/><Relationship Id="rId20" Type="http://schemas.openxmlformats.org/officeDocument/2006/relationships/hyperlink" Target="https://www.icann.org/public-comments/technical-rz-lgr-2019-05-15-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cann.org/en/system/files/correspondence/chalaby-to-so-ac-chairs-29jan18-en.pdf" TargetMode="External"/><Relationship Id="rId11" Type="http://schemas.openxmlformats.org/officeDocument/2006/relationships/hyperlink" Target="https://www.icann.org/resources/pages/root-zone-lgr-2015-06-21-en" TargetMode="External"/><Relationship Id="rId5" Type="http://schemas.openxmlformats.org/officeDocument/2006/relationships/hyperlink" Target="https://www.icann.org/news/announcement-2019-10-07-en" TargetMode="External"/><Relationship Id="rId15" Type="http://schemas.openxmlformats.org/officeDocument/2006/relationships/hyperlink" Target="https://www.icann.org/news/announcement-2018-02-08-en" TargetMode="External"/><Relationship Id="rId10" Type="http://schemas.openxmlformats.org/officeDocument/2006/relationships/hyperlink" Target="https://www.icann.org/resources/pages/root-zone-lgr-2015-06-21-en" TargetMode="External"/><Relationship Id="rId19" Type="http://schemas.openxmlformats.org/officeDocument/2006/relationships/hyperlink" Target="https://www.icann.org/public-comments/technical-rz-lgr-2019-05-15-en" TargetMode="External"/><Relationship Id="rId4" Type="http://schemas.openxmlformats.org/officeDocument/2006/relationships/hyperlink" Target="https://www.icann.org/en/system/files/files/rz-lgr-technical-utilization-recs-07oct19-en.pdf" TargetMode="External"/><Relationship Id="rId9" Type="http://schemas.openxmlformats.org/officeDocument/2006/relationships/hyperlink" Target="https://www.icann.org/en/system/files/correspondence/chalaby-to-hardie-31jan18-en.pdf" TargetMode="External"/><Relationship Id="rId14" Type="http://schemas.openxmlformats.org/officeDocument/2006/relationships/hyperlink" Target="https://www.icann.org/resources/board-material/resolutions-2019-03-14-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9</cp:revision>
  <dcterms:created xsi:type="dcterms:W3CDTF">2019-09-30T21:48:00Z</dcterms:created>
  <dcterms:modified xsi:type="dcterms:W3CDTF">2019-10-08T04:27:00Z</dcterms:modified>
</cp:coreProperties>
</file>