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5FDEB" w14:textId="77777777" w:rsidR="007B1D44" w:rsidRPr="007C10D7" w:rsidRDefault="007B1D44" w:rsidP="007B1D44">
      <w:pPr>
        <w:spacing w:after="0" w:line="240" w:lineRule="auto"/>
        <w:jc w:val="center"/>
        <w:rPr>
          <w:rFonts w:eastAsia="Times New Roman" w:cs="Times New Roman"/>
          <w:b/>
          <w:sz w:val="20"/>
          <w:szCs w:val="20"/>
          <w:lang w:val="en-US" w:eastAsia="fr-FR"/>
        </w:rPr>
      </w:pPr>
      <w:r w:rsidRPr="007C10D7">
        <w:rPr>
          <w:rFonts w:eastAsia="Times New Roman" w:cs="Times New Roman"/>
          <w:b/>
          <w:sz w:val="20"/>
          <w:szCs w:val="20"/>
          <w:lang w:val="en-US" w:eastAsia="fr-FR"/>
        </w:rPr>
        <w:t>CCWG ACCOUNTABILITY - STRESS TEST 18</w:t>
      </w:r>
    </w:p>
    <w:p w14:paraId="429EF643" w14:textId="5B276A18" w:rsidR="007B1D44" w:rsidRDefault="007B1D44" w:rsidP="007B1D44">
      <w:pPr>
        <w:spacing w:after="0" w:line="240" w:lineRule="auto"/>
        <w:jc w:val="center"/>
        <w:rPr>
          <w:rFonts w:eastAsia="Times New Roman" w:cs="Times New Roman"/>
          <w:b/>
          <w:sz w:val="20"/>
          <w:szCs w:val="20"/>
          <w:lang w:val="en-US" w:eastAsia="fr-FR"/>
        </w:rPr>
      </w:pPr>
      <w:r w:rsidRPr="007C10D7">
        <w:rPr>
          <w:rFonts w:eastAsia="Times New Roman" w:cs="Times New Roman"/>
          <w:b/>
          <w:sz w:val="20"/>
          <w:szCs w:val="20"/>
          <w:lang w:val="en-US" w:eastAsia="fr-FR"/>
        </w:rPr>
        <w:t>1</w:t>
      </w:r>
      <w:r w:rsidR="008865D8">
        <w:rPr>
          <w:rFonts w:eastAsia="Times New Roman" w:cs="Times New Roman"/>
          <w:b/>
          <w:sz w:val="20"/>
          <w:szCs w:val="20"/>
          <w:lang w:val="en-US" w:eastAsia="fr-FR"/>
        </w:rPr>
        <w:t>8</w:t>
      </w:r>
      <w:r w:rsidRPr="007C10D7">
        <w:rPr>
          <w:rFonts w:eastAsia="Times New Roman" w:cs="Times New Roman"/>
          <w:b/>
          <w:sz w:val="20"/>
          <w:szCs w:val="20"/>
          <w:lang w:val="en-US" w:eastAsia="fr-FR"/>
        </w:rPr>
        <w:t xml:space="preserve"> November 2015</w:t>
      </w:r>
    </w:p>
    <w:p w14:paraId="0646A93A" w14:textId="77777777" w:rsidR="008865D8" w:rsidRDefault="008865D8" w:rsidP="007B1D44">
      <w:pPr>
        <w:spacing w:after="0" w:line="240" w:lineRule="auto"/>
        <w:jc w:val="center"/>
        <w:rPr>
          <w:rFonts w:eastAsia="Times New Roman" w:cs="Times New Roman"/>
          <w:b/>
          <w:sz w:val="20"/>
          <w:szCs w:val="20"/>
          <w:lang w:val="en-US" w:eastAsia="fr-FR"/>
        </w:rPr>
      </w:pPr>
    </w:p>
    <w:p w14:paraId="538C2190" w14:textId="3DE15923" w:rsidR="008865D8" w:rsidRDefault="008865D8" w:rsidP="008865D8">
      <w:pPr>
        <w:spacing w:after="0" w:line="240" w:lineRule="auto"/>
        <w:rPr>
          <w:rFonts w:eastAsia="Times New Roman" w:cs="Times New Roman"/>
          <w:b/>
          <w:sz w:val="20"/>
          <w:szCs w:val="20"/>
          <w:lang w:val="en-US" w:eastAsia="fr-FR"/>
        </w:rPr>
      </w:pPr>
      <w:r>
        <w:rPr>
          <w:rFonts w:eastAsia="Times New Roman" w:cs="Times New Roman"/>
          <w:b/>
          <w:sz w:val="20"/>
          <w:szCs w:val="20"/>
          <w:lang w:val="en-US" w:eastAsia="fr-FR"/>
        </w:rPr>
        <w:t>Reference (before edits</w:t>
      </w:r>
      <w:proofErr w:type="gramStart"/>
      <w:r>
        <w:rPr>
          <w:rFonts w:eastAsia="Times New Roman" w:cs="Times New Roman"/>
          <w:b/>
          <w:sz w:val="20"/>
          <w:szCs w:val="20"/>
          <w:lang w:val="en-US" w:eastAsia="fr-FR"/>
        </w:rPr>
        <w:t>) :</w:t>
      </w:r>
      <w:proofErr w:type="gramEnd"/>
      <w:r>
        <w:rPr>
          <w:rFonts w:eastAsia="Times New Roman" w:cs="Times New Roman"/>
          <w:b/>
          <w:sz w:val="20"/>
          <w:szCs w:val="20"/>
          <w:lang w:val="en-US" w:eastAsia="fr-FR"/>
        </w:rPr>
        <w:t xml:space="preserve"> Denmark proposal</w:t>
      </w:r>
    </w:p>
    <w:p w14:paraId="41F061B6" w14:textId="77777777" w:rsidR="008865D8" w:rsidRDefault="008865D8" w:rsidP="008865D8">
      <w:pPr>
        <w:spacing w:after="0" w:line="240" w:lineRule="auto"/>
        <w:rPr>
          <w:rFonts w:eastAsia="Times New Roman" w:cs="Times New Roman"/>
          <w:b/>
          <w:sz w:val="20"/>
          <w:szCs w:val="20"/>
          <w:lang w:val="en-US" w:eastAsia="fr-FR"/>
        </w:rPr>
      </w:pPr>
    </w:p>
    <w:p w14:paraId="121E1109" w14:textId="77777777" w:rsidR="008865D8" w:rsidRDefault="008865D8" w:rsidP="008865D8">
      <w:pPr>
        <w:rPr>
          <w:rFonts w:eastAsia="Times New Roman" w:cs="Times New Roman"/>
          <w:sz w:val="20"/>
          <w:szCs w:val="20"/>
          <w:lang w:val="en-US" w:eastAsia="fr-FR"/>
        </w:rPr>
      </w:pPr>
      <w:r>
        <w:rPr>
          <w:rFonts w:eastAsia="Times New Roman" w:cs="Times New Roman"/>
          <w:sz w:val="20"/>
          <w:szCs w:val="20"/>
          <w:lang w:val="en-US" w:eastAsia="fr-FR"/>
        </w:rPr>
        <w:t>ICANN BYLAWS</w:t>
      </w:r>
    </w:p>
    <w:p w14:paraId="2680327B" w14:textId="77777777" w:rsidR="008865D8" w:rsidRDefault="008865D8" w:rsidP="008865D8">
      <w:pPr>
        <w:rPr>
          <w:rFonts w:eastAsia="Times New Roman" w:cs="Helvetica"/>
          <w:color w:val="010101"/>
          <w:sz w:val="20"/>
          <w:szCs w:val="20"/>
          <w:lang w:val="en-US" w:eastAsia="fr-FR"/>
        </w:rPr>
      </w:pPr>
      <w:r>
        <w:rPr>
          <w:rFonts w:eastAsia="Times New Roman" w:cs="Helvetica"/>
          <w:color w:val="010101"/>
          <w:sz w:val="20"/>
          <w:szCs w:val="20"/>
          <w:lang w:val="en-US" w:eastAsia="fr-FR"/>
        </w:rPr>
        <w:t xml:space="preserve">Article XI </w:t>
      </w:r>
      <w:r>
        <w:rPr>
          <w:rFonts w:eastAsia="Times New Roman" w:cs="Times New Roman"/>
          <w:iCs/>
          <w:sz w:val="20"/>
          <w:szCs w:val="20"/>
          <w:lang w:val="en-US" w:eastAsia="fr-FR"/>
        </w:rPr>
        <w:t>Advisory Committees</w:t>
      </w:r>
    </w:p>
    <w:p w14:paraId="1F1D529B" w14:textId="77777777" w:rsidR="008865D8" w:rsidRDefault="008865D8" w:rsidP="008865D8">
      <w:pPr>
        <w:rPr>
          <w:rFonts w:eastAsia="Times New Roman" w:cs="Times New Roman"/>
          <w:sz w:val="20"/>
          <w:szCs w:val="20"/>
          <w:lang w:val="en-US" w:eastAsia="fr-FR"/>
        </w:rPr>
      </w:pPr>
    </w:p>
    <w:p w14:paraId="42F6C772" w14:textId="77777777" w:rsidR="008865D8" w:rsidRPr="00C063E9" w:rsidRDefault="008865D8" w:rsidP="008865D8">
      <w:pPr>
        <w:rPr>
          <w:sz w:val="20"/>
          <w:lang w:val="en-US"/>
        </w:rPr>
      </w:pPr>
      <w:proofErr w:type="gramStart"/>
      <w:r>
        <w:rPr>
          <w:sz w:val="20"/>
          <w:lang w:val="en-US"/>
        </w:rPr>
        <w:t>[</w:t>
      </w:r>
      <w:r w:rsidRPr="00C063E9">
        <w:rPr>
          <w:sz w:val="20"/>
          <w:lang w:val="en-US"/>
        </w:rPr>
        <w:t>Section 1.</w:t>
      </w:r>
      <w:proofErr w:type="gramEnd"/>
      <w:r w:rsidRPr="00C063E9">
        <w:rPr>
          <w:sz w:val="20"/>
          <w:lang w:val="en-US"/>
        </w:rPr>
        <w:t xml:space="preserve"> GENERAL</w:t>
      </w:r>
    </w:p>
    <w:p w14:paraId="104E30AA" w14:textId="77777777" w:rsidR="008865D8" w:rsidRPr="00C063E9" w:rsidRDefault="008865D8" w:rsidP="008865D8">
      <w:pPr>
        <w:rPr>
          <w:sz w:val="20"/>
          <w:lang w:val="en-US"/>
        </w:rPr>
      </w:pPr>
      <w:r w:rsidRPr="00C063E9">
        <w:rPr>
          <w:sz w:val="20"/>
          <w:lang w:val="en-US"/>
        </w:rPr>
        <w:t>The Board may create one or more Advisory Committees in addition to those set forth in this Article. […] Advisory Committees shall have no legal authority to act for ICANN, but shall report their findings and recommendations to the Board.</w:t>
      </w:r>
    </w:p>
    <w:p w14:paraId="22ADB1D7" w14:textId="77777777" w:rsidR="008865D8" w:rsidRPr="00C063E9" w:rsidRDefault="008865D8" w:rsidP="008865D8">
      <w:pPr>
        <w:rPr>
          <w:sz w:val="20"/>
          <w:lang w:val="en-US"/>
        </w:rPr>
      </w:pPr>
      <w:r w:rsidRPr="00C063E9">
        <w:rPr>
          <w:b/>
          <w:sz w:val="20"/>
          <w:u w:val="single"/>
          <w:lang w:val="en-US"/>
        </w:rPr>
        <w:t>Where the ICANN Board is obliged to pay due deference to advice from Advisory Committees and where that advice, if not followed, requires finding mutually agreed solutions for implementation of that advice, the Advisory Committee will make every effort to ensure that the advice provided is clear and reflects the consensus view of the committee. In this context, each Advisory Committee has the right to determine its particular definition of consensus.</w:t>
      </w:r>
      <w:proofErr w:type="gramStart"/>
      <w:r w:rsidRPr="00C063E9">
        <w:rPr>
          <w:sz w:val="20"/>
          <w:u w:val="single"/>
          <w:lang w:val="en-US"/>
        </w:rPr>
        <w:t>” </w:t>
      </w:r>
      <w:r>
        <w:rPr>
          <w:sz w:val="20"/>
          <w:u w:val="single"/>
          <w:lang w:val="en-US"/>
        </w:rPr>
        <w:t>]</w:t>
      </w:r>
      <w:proofErr w:type="gramEnd"/>
    </w:p>
    <w:p w14:paraId="7C8C54E7" w14:textId="77777777" w:rsidR="008865D8" w:rsidRDefault="008865D8" w:rsidP="008865D8">
      <w:pPr>
        <w:rPr>
          <w:rFonts w:eastAsia="Times New Roman" w:cs="Times New Roman"/>
          <w:b/>
          <w:iCs/>
          <w:sz w:val="20"/>
          <w:szCs w:val="20"/>
          <w:u w:val="single"/>
          <w:lang w:val="en-US" w:eastAsia="fr-FR"/>
        </w:rPr>
      </w:pPr>
    </w:p>
    <w:p w14:paraId="2EA20CEB" w14:textId="77777777" w:rsidR="008865D8" w:rsidRDefault="008865D8" w:rsidP="008865D8">
      <w:pPr>
        <w:rPr>
          <w:rFonts w:eastAsia="Times New Roman" w:cs="Times New Roman"/>
          <w:b/>
          <w:iCs/>
          <w:sz w:val="20"/>
          <w:szCs w:val="20"/>
          <w:u w:val="single"/>
          <w:lang w:val="en-US" w:eastAsia="fr-FR"/>
        </w:rPr>
      </w:pPr>
      <w:commentRangeStart w:id="0"/>
      <w:proofErr w:type="gramStart"/>
      <w:r>
        <w:rPr>
          <w:rFonts w:eastAsia="Times New Roman" w:cs="Times New Roman"/>
          <w:b/>
          <w:iCs/>
          <w:sz w:val="20"/>
          <w:szCs w:val="20"/>
          <w:u w:val="single"/>
          <w:lang w:val="en-US" w:eastAsia="fr-FR"/>
        </w:rPr>
        <w:t>[ For</w:t>
      </w:r>
      <w:proofErr w:type="gramEnd"/>
      <w:r>
        <w:rPr>
          <w:rFonts w:eastAsia="Times New Roman" w:cs="Times New Roman"/>
          <w:b/>
          <w:iCs/>
          <w:sz w:val="20"/>
          <w:szCs w:val="20"/>
          <w:u w:val="single"/>
          <w:lang w:val="en-US" w:eastAsia="fr-FR"/>
        </w:rPr>
        <w:t xml:space="preserve"> purposes of this section, GAC “consensus” does not include reaching a decision based on majority voting whereby disagreements with or objections by a minority of GAC representatives may be overridden. It is also understood that “consensus” does not necessarily mean “unanimity” or a broad measure of agreement that would allow a GAC member or a very small minority of GAC members to block the determination of consensus.]</w:t>
      </w:r>
      <w:commentRangeEnd w:id="0"/>
      <w:r>
        <w:rPr>
          <w:rStyle w:val="Marquedecommentaire"/>
        </w:rPr>
        <w:commentReference w:id="0"/>
      </w:r>
    </w:p>
    <w:p w14:paraId="09E1E764" w14:textId="3A768C58" w:rsidR="008812EF" w:rsidRDefault="008812EF" w:rsidP="008812EF">
      <w:pPr>
        <w:rPr>
          <w:rFonts w:eastAsia="Times New Roman" w:cs="Times New Roman"/>
          <w:b/>
          <w:iCs/>
          <w:sz w:val="20"/>
          <w:szCs w:val="20"/>
          <w:u w:val="single"/>
          <w:lang w:val="en-US" w:eastAsia="fr-FR"/>
        </w:rPr>
      </w:pPr>
      <w:commentRangeStart w:id="1"/>
      <w:r>
        <w:rPr>
          <w:rFonts w:eastAsia="Times New Roman" w:cs="Times New Roman"/>
          <w:b/>
          <w:iCs/>
          <w:sz w:val="20"/>
          <w:szCs w:val="20"/>
          <w:u w:val="single"/>
          <w:lang w:val="en-US" w:eastAsia="fr-FR"/>
        </w:rPr>
        <w:t>OR</w:t>
      </w:r>
    </w:p>
    <w:p w14:paraId="1F95CF89" w14:textId="77777777" w:rsidR="008812EF" w:rsidRDefault="008812EF" w:rsidP="008812EF">
      <w:pPr>
        <w:rPr>
          <w:rFonts w:eastAsia="Times New Roman" w:cs="Times New Roman"/>
          <w:b/>
          <w:iCs/>
          <w:sz w:val="20"/>
          <w:szCs w:val="20"/>
          <w:u w:val="single"/>
          <w:lang w:val="en-US" w:eastAsia="fr-FR"/>
        </w:rPr>
      </w:pPr>
      <w:r>
        <w:rPr>
          <w:rFonts w:eastAsia="Times New Roman" w:cs="Times New Roman"/>
          <w:b/>
          <w:iCs/>
          <w:sz w:val="20"/>
          <w:szCs w:val="20"/>
          <w:u w:val="single"/>
          <w:lang w:val="en-US" w:eastAsia="fr-FR"/>
        </w:rPr>
        <w:t>[For purposes of this section, GAC “consensus” is understood to mean the practice of adopting decisions by general agreement in the absence of any formal objection</w:t>
      </w:r>
      <w:proofErr w:type="gramStart"/>
      <w:r>
        <w:rPr>
          <w:rFonts w:eastAsia="Times New Roman" w:cs="Times New Roman"/>
          <w:b/>
          <w:iCs/>
          <w:sz w:val="20"/>
          <w:szCs w:val="20"/>
          <w:u w:val="single"/>
          <w:lang w:val="en-US" w:eastAsia="fr-FR"/>
        </w:rPr>
        <w:t>. ]</w:t>
      </w:r>
      <w:proofErr w:type="gramEnd"/>
    </w:p>
    <w:p w14:paraId="51478C5E" w14:textId="70F2DB77" w:rsidR="008812EF" w:rsidRDefault="008812EF" w:rsidP="008812EF">
      <w:pPr>
        <w:rPr>
          <w:rFonts w:eastAsia="Times New Roman" w:cs="Times New Roman"/>
          <w:iCs/>
          <w:sz w:val="20"/>
          <w:szCs w:val="20"/>
          <w:lang w:val="en-US" w:eastAsia="fr-FR"/>
        </w:rPr>
      </w:pPr>
      <w:r>
        <w:rPr>
          <w:rFonts w:eastAsia="Times New Roman" w:cs="Times New Roman"/>
          <w:iCs/>
          <w:sz w:val="20"/>
          <w:szCs w:val="20"/>
          <w:lang w:val="en-US" w:eastAsia="fr-FR"/>
        </w:rPr>
        <w:t>OR</w:t>
      </w:r>
      <w:bookmarkStart w:id="2" w:name="_GoBack"/>
      <w:bookmarkEnd w:id="2"/>
    </w:p>
    <w:p w14:paraId="40E0C492" w14:textId="77777777" w:rsidR="008812EF" w:rsidRDefault="008812EF" w:rsidP="008812EF">
      <w:pPr>
        <w:rPr>
          <w:rFonts w:eastAsia="Times New Roman" w:cs="Times New Roman"/>
          <w:b/>
          <w:iCs/>
          <w:sz w:val="20"/>
          <w:szCs w:val="20"/>
          <w:u w:val="single"/>
          <w:lang w:val="en-US" w:eastAsia="fr-FR"/>
        </w:rPr>
      </w:pPr>
      <w:r>
        <w:rPr>
          <w:rFonts w:eastAsia="Times New Roman" w:cs="Times New Roman"/>
          <w:b/>
          <w:iCs/>
          <w:sz w:val="20"/>
          <w:szCs w:val="20"/>
          <w:u w:val="single"/>
          <w:lang w:val="en-US" w:eastAsia="fr-FR"/>
        </w:rPr>
        <w:t xml:space="preserve"> [For purposes of this section, GAC “consensus” would match the concept of consensus as currently practiced by the United Nations</w:t>
      </w:r>
      <w:proofErr w:type="gramStart"/>
      <w:r>
        <w:rPr>
          <w:rFonts w:eastAsia="Times New Roman" w:cs="Times New Roman"/>
          <w:b/>
          <w:iCs/>
          <w:sz w:val="20"/>
          <w:szCs w:val="20"/>
          <w:u w:val="single"/>
          <w:lang w:val="en-US" w:eastAsia="fr-FR"/>
        </w:rPr>
        <w:t>. ]</w:t>
      </w:r>
      <w:proofErr w:type="gramEnd"/>
      <w:r>
        <w:rPr>
          <w:rFonts w:eastAsia="Times New Roman" w:cs="Times New Roman"/>
          <w:b/>
          <w:iCs/>
          <w:sz w:val="20"/>
          <w:szCs w:val="20"/>
          <w:u w:val="single"/>
          <w:lang w:val="en-US" w:eastAsia="fr-FR"/>
        </w:rPr>
        <w:t xml:space="preserve"> </w:t>
      </w:r>
      <w:commentRangeEnd w:id="1"/>
      <w:r>
        <w:rPr>
          <w:rStyle w:val="Marquedecommentaire"/>
        </w:rPr>
        <w:commentReference w:id="1"/>
      </w:r>
    </w:p>
    <w:p w14:paraId="19D65589" w14:textId="77777777" w:rsidR="008865D8" w:rsidRDefault="008865D8" w:rsidP="008865D8">
      <w:pPr>
        <w:rPr>
          <w:rFonts w:eastAsia="Times New Roman" w:cs="Times New Roman"/>
          <w:sz w:val="20"/>
          <w:szCs w:val="20"/>
          <w:lang w:val="en-US" w:eastAsia="fr-FR"/>
        </w:rPr>
      </w:pPr>
    </w:p>
    <w:p w14:paraId="4E9C2B28" w14:textId="77777777" w:rsidR="008865D8" w:rsidRDefault="008865D8" w:rsidP="008865D8">
      <w:pPr>
        <w:rPr>
          <w:rFonts w:eastAsia="Times New Roman" w:cs="Times New Roman"/>
          <w:sz w:val="20"/>
          <w:szCs w:val="20"/>
          <w:lang w:val="en-US" w:eastAsia="fr-FR"/>
        </w:rPr>
      </w:pPr>
    </w:p>
    <w:p w14:paraId="583074D2" w14:textId="77777777" w:rsidR="008865D8" w:rsidRDefault="008865D8" w:rsidP="008865D8">
      <w:pPr>
        <w:rPr>
          <w:rFonts w:eastAsia="Times New Roman" w:cs="Times New Roman"/>
          <w:sz w:val="20"/>
          <w:szCs w:val="20"/>
          <w:lang w:val="en-US" w:eastAsia="fr-FR"/>
        </w:rPr>
      </w:pPr>
      <w:r>
        <w:rPr>
          <w:rFonts w:eastAsia="Times New Roman" w:cs="Helvetica"/>
          <w:color w:val="010101"/>
          <w:sz w:val="20"/>
          <w:szCs w:val="20"/>
          <w:lang w:val="en-US" w:eastAsia="fr-FR"/>
        </w:rPr>
        <w:t>Section 2, Item 1, relating only to the GAC</w:t>
      </w:r>
    </w:p>
    <w:p w14:paraId="55FE8D94" w14:textId="77777777" w:rsidR="008865D8" w:rsidRDefault="008865D8" w:rsidP="008865D8">
      <w:pPr>
        <w:rPr>
          <w:rFonts w:eastAsia="Times New Roman" w:cs="Times New Roman"/>
          <w:sz w:val="20"/>
          <w:szCs w:val="20"/>
          <w:lang w:val="en-US" w:eastAsia="fr-FR"/>
        </w:rPr>
      </w:pPr>
    </w:p>
    <w:p w14:paraId="218A592F" w14:textId="192B8AE0" w:rsidR="008865D8" w:rsidRDefault="008865D8" w:rsidP="008865D8">
      <w:pPr>
        <w:rPr>
          <w:rFonts w:eastAsia="Times New Roman" w:cs="Times New Roman"/>
          <w:sz w:val="20"/>
          <w:szCs w:val="20"/>
          <w:lang w:val="en-US" w:eastAsia="fr-FR"/>
        </w:rPr>
      </w:pPr>
      <w:r>
        <w:rPr>
          <w:rFonts w:eastAsia="Times New Roman" w:cs="Times New Roman"/>
          <w:sz w:val="20"/>
          <w:szCs w:val="20"/>
          <w:lang w:val="en-US" w:eastAsia="fr-FR"/>
        </w:rPr>
        <w:t xml:space="preserve">j.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sidR="00F54EF1">
        <w:rPr>
          <w:rFonts w:eastAsia="Times New Roman" w:cs="Times New Roman"/>
          <w:sz w:val="20"/>
          <w:szCs w:val="20"/>
          <w:lang w:val="en-US" w:eastAsia="fr-FR"/>
        </w:rPr>
        <w:t xml:space="preserve">[DENMARK : </w:t>
      </w:r>
      <w:r>
        <w:rPr>
          <w:rFonts w:eastAsia="Times New Roman" w:cs="Times New Roman"/>
          <w:b/>
          <w:sz w:val="20"/>
          <w:szCs w:val="20"/>
          <w:u w:val="single"/>
          <w:lang w:val="en-US" w:eastAsia="fr-FR"/>
        </w:rPr>
        <w:t xml:space="preserve">GAC advice approved by a GAC consensus may only be rejected by a vote of at least two-thirds (2/3) of the Board, after which the GAC </w:t>
      </w:r>
      <w:r>
        <w:rPr>
          <w:rFonts w:eastAsia="Times New Roman" w:cs="Times New Roman"/>
          <w:sz w:val="20"/>
          <w:szCs w:val="20"/>
          <w:lang w:val="en-US" w:eastAsia="fr-FR"/>
        </w:rPr>
        <w:t xml:space="preserve">and the ICANN Board will then </w:t>
      </w:r>
      <w:commentRangeStart w:id="3"/>
      <w:r>
        <w:rPr>
          <w:rFonts w:eastAsia="Times New Roman" w:cs="Times New Roman"/>
          <w:sz w:val="20"/>
          <w:szCs w:val="20"/>
          <w:lang w:val="en-US" w:eastAsia="fr-FR"/>
        </w:rPr>
        <w:t>try</w:t>
      </w:r>
      <w:commentRangeEnd w:id="3"/>
      <w:r>
        <w:rPr>
          <w:rStyle w:val="Marquedecommentaire"/>
        </w:rPr>
        <w:commentReference w:id="3"/>
      </w:r>
      <w:r>
        <w:rPr>
          <w:rFonts w:eastAsia="Times New Roman" w:cs="Times New Roman"/>
          <w:sz w:val="20"/>
          <w:szCs w:val="20"/>
          <w:lang w:val="en-US" w:eastAsia="fr-FR"/>
        </w:rPr>
        <w:t>, in good faith and in a timely and efficient manner, to find a mutually acceptable solution.</w:t>
      </w:r>
      <w:r w:rsidR="00F54EF1">
        <w:rPr>
          <w:rFonts w:eastAsia="Times New Roman" w:cs="Times New Roman"/>
          <w:sz w:val="20"/>
          <w:szCs w:val="20"/>
          <w:lang w:val="en-US" w:eastAsia="fr-FR"/>
        </w:rPr>
        <w:t>]</w:t>
      </w:r>
    </w:p>
    <w:p w14:paraId="2AB3616F" w14:textId="7366DFB8" w:rsidR="00F54EF1" w:rsidRPr="00F54EF1" w:rsidRDefault="00F54EF1" w:rsidP="00F54EF1">
      <w:pPr>
        <w:spacing w:after="0" w:line="240" w:lineRule="auto"/>
        <w:rPr>
          <w:rFonts w:ascii="Calibri" w:hAnsi="Calibri"/>
          <w:color w:val="1F497D"/>
          <w:lang w:val="en-US"/>
        </w:rPr>
      </w:pPr>
      <w:commentRangeStart w:id="4"/>
      <w:r>
        <w:rPr>
          <w:rFonts w:eastAsia="Times New Roman" w:cs="Times New Roman"/>
          <w:b/>
          <w:sz w:val="20"/>
          <w:szCs w:val="20"/>
          <w:lang w:val="en-US" w:eastAsia="fr-FR"/>
        </w:rPr>
        <w:lastRenderedPageBreak/>
        <w:t xml:space="preserve">[Brett Schaeffer : </w:t>
      </w:r>
      <w:r w:rsidRPr="00F54EF1">
        <w:rPr>
          <w:rFonts w:ascii="Calibri" w:hAnsi="Calibri"/>
          <w:color w:val="1F497D"/>
          <w:lang w:val="en-US"/>
        </w:rPr>
        <w:t>Any GAC advice approved by a GAC consensus, defined as the absence of any formal objection, may only be rejected by a vote of more than two-thirds (2/3) of the Board. Any GAC advice approved by a GAC consensus with objection(s) may be rejected by a majority vote of the Board. In both instances, the Governmental Advisory Committee and the ICANN Board will then try, in good faith and in a timely and efficient manner, to find a mutually acceptable solution.”</w:t>
      </w:r>
      <w:r>
        <w:rPr>
          <w:rFonts w:ascii="Calibri" w:hAnsi="Calibri"/>
          <w:color w:val="1F497D"/>
          <w:lang w:val="en-US"/>
        </w:rPr>
        <w:t>]</w:t>
      </w:r>
      <w:commentRangeEnd w:id="4"/>
      <w:r>
        <w:rPr>
          <w:rStyle w:val="Marquedecommentaire"/>
        </w:rPr>
        <w:commentReference w:id="4"/>
      </w:r>
    </w:p>
    <w:p w14:paraId="3EADA349" w14:textId="77777777" w:rsidR="00F54EF1" w:rsidRDefault="00F54EF1" w:rsidP="00F54EF1">
      <w:pPr>
        <w:rPr>
          <w:rFonts w:ascii="Calibri" w:hAnsi="Calibri"/>
          <w:color w:val="1F497D"/>
          <w:lang w:val="en-US"/>
        </w:rPr>
      </w:pPr>
    </w:p>
    <w:p w14:paraId="1C85F674" w14:textId="77777777" w:rsidR="00F54EF1" w:rsidRDefault="00F54EF1" w:rsidP="008865D8">
      <w:pPr>
        <w:spacing w:after="0" w:line="240" w:lineRule="auto"/>
        <w:rPr>
          <w:rFonts w:eastAsia="Times New Roman" w:cs="Times New Roman"/>
          <w:b/>
          <w:sz w:val="20"/>
          <w:szCs w:val="20"/>
          <w:lang w:val="en-US" w:eastAsia="fr-FR"/>
        </w:rPr>
      </w:pPr>
    </w:p>
    <w:sectPr w:rsidR="00F54EF1" w:rsidSect="008865D8">
      <w:pgSz w:w="11894" w:h="16819"/>
      <w:pgMar w:top="1411" w:right="1008" w:bottom="1411" w:left="1008"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eill" w:date="2015-11-17T22:30:00Z" w:initials="w">
    <w:p w14:paraId="24C7FB3D" w14:textId="1ADE8A65" w:rsidR="00F54EF1" w:rsidRPr="008865D8" w:rsidRDefault="00F54EF1">
      <w:pPr>
        <w:pStyle w:val="Commentaire"/>
        <w:rPr>
          <w:lang w:val="en-US"/>
        </w:rPr>
      </w:pPr>
      <w:r>
        <w:rPr>
          <w:rStyle w:val="Marquedecommentaire"/>
        </w:rPr>
        <w:annotationRef/>
      </w:r>
      <w:r w:rsidRPr="008865D8">
        <w:rPr>
          <w:lang w:val="en-US"/>
        </w:rPr>
        <w:t xml:space="preserve">Paul R : </w:t>
      </w:r>
      <w:r>
        <w:rPr>
          <w:color w:val="1F497D"/>
          <w:lang w:val="en-US"/>
        </w:rPr>
        <w:t>I could, therefore live with Julia and Finn’s footnote, but only if it were clearly understood that the footnote defines the outer bounds of the limitation on the GAC’s ability to force the Board to consider its advice – agreed by Jorge</w:t>
      </w:r>
    </w:p>
  </w:comment>
  <w:comment w:id="1" w:author="weill" w:date="2015-11-18T11:59:00Z" w:initials="w">
    <w:p w14:paraId="2FDA59B8" w14:textId="5FC5217C" w:rsidR="008812EF" w:rsidRPr="008812EF" w:rsidRDefault="008812EF">
      <w:pPr>
        <w:pStyle w:val="Commentaire"/>
        <w:rPr>
          <w:lang w:val="en-US"/>
        </w:rPr>
      </w:pPr>
      <w:r>
        <w:rPr>
          <w:rStyle w:val="Marquedecommentaire"/>
        </w:rPr>
        <w:annotationRef/>
      </w:r>
      <w:r w:rsidRPr="008812EF">
        <w:rPr>
          <w:lang w:val="en-US"/>
        </w:rPr>
        <w:t xml:space="preserve">Both alternate proposals introduced by Steve </w:t>
      </w:r>
      <w:r>
        <w:rPr>
          <w:lang w:val="en-US"/>
        </w:rPr>
        <w:t>dB</w:t>
      </w:r>
    </w:p>
  </w:comment>
  <w:comment w:id="3" w:author="weill" w:date="2015-11-17T22:23:00Z" w:initials="w">
    <w:p w14:paraId="154CDDDA" w14:textId="324898F7" w:rsidR="00F54EF1" w:rsidRPr="008865D8" w:rsidRDefault="00F54EF1">
      <w:pPr>
        <w:pStyle w:val="Commentaire"/>
        <w:rPr>
          <w:lang w:val="en-US"/>
        </w:rPr>
      </w:pPr>
      <w:r>
        <w:rPr>
          <w:rStyle w:val="Marquedecommentaire"/>
        </w:rPr>
        <w:annotationRef/>
      </w:r>
      <w:r w:rsidRPr="008865D8">
        <w:rPr>
          <w:lang w:val="en-US"/>
        </w:rPr>
        <w:t xml:space="preserve">Instead of « seek » as suggested by Paul R. </w:t>
      </w:r>
    </w:p>
  </w:comment>
  <w:comment w:id="4" w:author="weill" w:date="2015-11-17T22:37:00Z" w:initials="w">
    <w:p w14:paraId="4CA17B4C" w14:textId="333C8D54" w:rsidR="00F54EF1" w:rsidRDefault="00F54EF1">
      <w:pPr>
        <w:pStyle w:val="Commentaire"/>
      </w:pPr>
      <w:r>
        <w:rPr>
          <w:rStyle w:val="Marquedecommentaire"/>
        </w:rPr>
        <w:annotationRef/>
      </w:r>
      <w:proofErr w:type="spellStart"/>
      <w:r>
        <w:t>Alternate</w:t>
      </w:r>
      <w:proofErr w:type="spellEnd"/>
      <w:r>
        <w:t xml:space="preserve"> </w:t>
      </w:r>
      <w:proofErr w:type="spellStart"/>
      <w:r>
        <w:t>proposal</w:t>
      </w:r>
      <w:proofErr w:type="spellEnd"/>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66DC1" w14:textId="77777777" w:rsidR="0001793A" w:rsidRDefault="0001793A" w:rsidP="00416C11">
      <w:pPr>
        <w:spacing w:after="0" w:line="240" w:lineRule="auto"/>
      </w:pPr>
      <w:r>
        <w:separator/>
      </w:r>
    </w:p>
  </w:endnote>
  <w:endnote w:type="continuationSeparator" w:id="0">
    <w:p w14:paraId="77AC1E7F" w14:textId="77777777" w:rsidR="0001793A" w:rsidRDefault="0001793A" w:rsidP="0041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4EAA3" w14:textId="77777777" w:rsidR="0001793A" w:rsidRDefault="0001793A" w:rsidP="00416C11">
      <w:pPr>
        <w:spacing w:after="0" w:line="240" w:lineRule="auto"/>
      </w:pPr>
      <w:r>
        <w:separator/>
      </w:r>
    </w:p>
  </w:footnote>
  <w:footnote w:type="continuationSeparator" w:id="0">
    <w:p w14:paraId="3952D46B" w14:textId="77777777" w:rsidR="0001793A" w:rsidRDefault="0001793A" w:rsidP="00416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3C7"/>
    <w:multiLevelType w:val="hybridMultilevel"/>
    <w:tmpl w:val="251E4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DE2235"/>
    <w:multiLevelType w:val="multilevel"/>
    <w:tmpl w:val="29F8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360C95"/>
    <w:multiLevelType w:val="hybridMultilevel"/>
    <w:tmpl w:val="F8EC19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17834C1"/>
    <w:multiLevelType w:val="multilevel"/>
    <w:tmpl w:val="1C762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B160F4"/>
    <w:multiLevelType w:val="multilevel"/>
    <w:tmpl w:val="82FA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44"/>
    <w:rsid w:val="00000251"/>
    <w:rsid w:val="00014ABF"/>
    <w:rsid w:val="0001793A"/>
    <w:rsid w:val="000D20C3"/>
    <w:rsid w:val="001C3F34"/>
    <w:rsid w:val="001F2E1E"/>
    <w:rsid w:val="002B7BAD"/>
    <w:rsid w:val="002D6DF8"/>
    <w:rsid w:val="003115C7"/>
    <w:rsid w:val="00380FDA"/>
    <w:rsid w:val="00396165"/>
    <w:rsid w:val="003E4BA9"/>
    <w:rsid w:val="003E5D6A"/>
    <w:rsid w:val="00416C11"/>
    <w:rsid w:val="00435F1C"/>
    <w:rsid w:val="004D61DA"/>
    <w:rsid w:val="00680C3A"/>
    <w:rsid w:val="006E6660"/>
    <w:rsid w:val="007B1D44"/>
    <w:rsid w:val="007C10D7"/>
    <w:rsid w:val="007D7564"/>
    <w:rsid w:val="00831660"/>
    <w:rsid w:val="008411F2"/>
    <w:rsid w:val="00853DC3"/>
    <w:rsid w:val="008812EF"/>
    <w:rsid w:val="008865D8"/>
    <w:rsid w:val="008E296F"/>
    <w:rsid w:val="009D1131"/>
    <w:rsid w:val="009E0D83"/>
    <w:rsid w:val="00A2432B"/>
    <w:rsid w:val="00B143F3"/>
    <w:rsid w:val="00BD3BD4"/>
    <w:rsid w:val="00C03A8B"/>
    <w:rsid w:val="00D2271A"/>
    <w:rsid w:val="00D7525A"/>
    <w:rsid w:val="00D909E9"/>
    <w:rsid w:val="00DB479A"/>
    <w:rsid w:val="00DD6BB6"/>
    <w:rsid w:val="00E41E52"/>
    <w:rsid w:val="00E56F97"/>
    <w:rsid w:val="00E659D3"/>
    <w:rsid w:val="00E662E0"/>
    <w:rsid w:val="00F54EF1"/>
    <w:rsid w:val="00F95752"/>
    <w:rsid w:val="00FD18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5F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1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B1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D44"/>
    <w:rPr>
      <w:rFonts w:ascii="Tahoma" w:hAnsi="Tahoma" w:cs="Tahoma"/>
      <w:sz w:val="16"/>
      <w:szCs w:val="16"/>
    </w:rPr>
  </w:style>
  <w:style w:type="paragraph" w:styleId="Paragraphedeliste">
    <w:name w:val="List Paragraph"/>
    <w:basedOn w:val="Normal"/>
    <w:uiPriority w:val="34"/>
    <w:qFormat/>
    <w:rsid w:val="007B1D44"/>
    <w:pPr>
      <w:ind w:left="720"/>
      <w:contextualSpacing/>
    </w:pPr>
  </w:style>
  <w:style w:type="table" w:styleId="Grilledutableau">
    <w:name w:val="Table Grid"/>
    <w:basedOn w:val="TableauNormal"/>
    <w:uiPriority w:val="59"/>
    <w:rsid w:val="0041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416C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C11"/>
    <w:rPr>
      <w:sz w:val="20"/>
      <w:szCs w:val="20"/>
    </w:rPr>
  </w:style>
  <w:style w:type="character" w:styleId="Appelnotedebasdep">
    <w:name w:val="footnote reference"/>
    <w:basedOn w:val="Policepardfaut"/>
    <w:uiPriority w:val="99"/>
    <w:semiHidden/>
    <w:unhideWhenUsed/>
    <w:rsid w:val="00416C11"/>
    <w:rPr>
      <w:vertAlign w:val="superscript"/>
    </w:rPr>
  </w:style>
  <w:style w:type="character" w:styleId="Marquedecommentaire">
    <w:name w:val="annotation reference"/>
    <w:basedOn w:val="Policepardfaut"/>
    <w:uiPriority w:val="99"/>
    <w:semiHidden/>
    <w:unhideWhenUsed/>
    <w:rsid w:val="008865D8"/>
    <w:rPr>
      <w:sz w:val="16"/>
      <w:szCs w:val="16"/>
    </w:rPr>
  </w:style>
  <w:style w:type="paragraph" w:styleId="Commentaire">
    <w:name w:val="annotation text"/>
    <w:basedOn w:val="Normal"/>
    <w:link w:val="CommentaireCar"/>
    <w:uiPriority w:val="99"/>
    <w:semiHidden/>
    <w:unhideWhenUsed/>
    <w:rsid w:val="008865D8"/>
    <w:pPr>
      <w:spacing w:line="240" w:lineRule="auto"/>
    </w:pPr>
    <w:rPr>
      <w:sz w:val="20"/>
      <w:szCs w:val="20"/>
    </w:rPr>
  </w:style>
  <w:style w:type="character" w:customStyle="1" w:styleId="CommentaireCar">
    <w:name w:val="Commentaire Car"/>
    <w:basedOn w:val="Policepardfaut"/>
    <w:link w:val="Commentaire"/>
    <w:uiPriority w:val="99"/>
    <w:semiHidden/>
    <w:rsid w:val="008865D8"/>
    <w:rPr>
      <w:sz w:val="20"/>
      <w:szCs w:val="20"/>
    </w:rPr>
  </w:style>
  <w:style w:type="paragraph" w:styleId="Objetducommentaire">
    <w:name w:val="annotation subject"/>
    <w:basedOn w:val="Commentaire"/>
    <w:next w:val="Commentaire"/>
    <w:link w:val="ObjetducommentaireCar"/>
    <w:uiPriority w:val="99"/>
    <w:semiHidden/>
    <w:unhideWhenUsed/>
    <w:rsid w:val="008865D8"/>
    <w:rPr>
      <w:b/>
      <w:bCs/>
    </w:rPr>
  </w:style>
  <w:style w:type="character" w:customStyle="1" w:styleId="ObjetducommentaireCar">
    <w:name w:val="Objet du commentaire Car"/>
    <w:basedOn w:val="CommentaireCar"/>
    <w:link w:val="Objetducommentaire"/>
    <w:uiPriority w:val="99"/>
    <w:semiHidden/>
    <w:rsid w:val="008865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1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B1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D44"/>
    <w:rPr>
      <w:rFonts w:ascii="Tahoma" w:hAnsi="Tahoma" w:cs="Tahoma"/>
      <w:sz w:val="16"/>
      <w:szCs w:val="16"/>
    </w:rPr>
  </w:style>
  <w:style w:type="paragraph" w:styleId="Paragraphedeliste">
    <w:name w:val="List Paragraph"/>
    <w:basedOn w:val="Normal"/>
    <w:uiPriority w:val="34"/>
    <w:qFormat/>
    <w:rsid w:val="007B1D44"/>
    <w:pPr>
      <w:ind w:left="720"/>
      <w:contextualSpacing/>
    </w:pPr>
  </w:style>
  <w:style w:type="table" w:styleId="Grilledutableau">
    <w:name w:val="Table Grid"/>
    <w:basedOn w:val="TableauNormal"/>
    <w:uiPriority w:val="59"/>
    <w:rsid w:val="0041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416C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C11"/>
    <w:rPr>
      <w:sz w:val="20"/>
      <w:szCs w:val="20"/>
    </w:rPr>
  </w:style>
  <w:style w:type="character" w:styleId="Appelnotedebasdep">
    <w:name w:val="footnote reference"/>
    <w:basedOn w:val="Policepardfaut"/>
    <w:uiPriority w:val="99"/>
    <w:semiHidden/>
    <w:unhideWhenUsed/>
    <w:rsid w:val="00416C11"/>
    <w:rPr>
      <w:vertAlign w:val="superscript"/>
    </w:rPr>
  </w:style>
  <w:style w:type="character" w:styleId="Marquedecommentaire">
    <w:name w:val="annotation reference"/>
    <w:basedOn w:val="Policepardfaut"/>
    <w:uiPriority w:val="99"/>
    <w:semiHidden/>
    <w:unhideWhenUsed/>
    <w:rsid w:val="008865D8"/>
    <w:rPr>
      <w:sz w:val="16"/>
      <w:szCs w:val="16"/>
    </w:rPr>
  </w:style>
  <w:style w:type="paragraph" w:styleId="Commentaire">
    <w:name w:val="annotation text"/>
    <w:basedOn w:val="Normal"/>
    <w:link w:val="CommentaireCar"/>
    <w:uiPriority w:val="99"/>
    <w:semiHidden/>
    <w:unhideWhenUsed/>
    <w:rsid w:val="008865D8"/>
    <w:pPr>
      <w:spacing w:line="240" w:lineRule="auto"/>
    </w:pPr>
    <w:rPr>
      <w:sz w:val="20"/>
      <w:szCs w:val="20"/>
    </w:rPr>
  </w:style>
  <w:style w:type="character" w:customStyle="1" w:styleId="CommentaireCar">
    <w:name w:val="Commentaire Car"/>
    <w:basedOn w:val="Policepardfaut"/>
    <w:link w:val="Commentaire"/>
    <w:uiPriority w:val="99"/>
    <w:semiHidden/>
    <w:rsid w:val="008865D8"/>
    <w:rPr>
      <w:sz w:val="20"/>
      <w:szCs w:val="20"/>
    </w:rPr>
  </w:style>
  <w:style w:type="paragraph" w:styleId="Objetducommentaire">
    <w:name w:val="annotation subject"/>
    <w:basedOn w:val="Commentaire"/>
    <w:next w:val="Commentaire"/>
    <w:link w:val="ObjetducommentaireCar"/>
    <w:uiPriority w:val="99"/>
    <w:semiHidden/>
    <w:unhideWhenUsed/>
    <w:rsid w:val="008865D8"/>
    <w:rPr>
      <w:b/>
      <w:bCs/>
    </w:rPr>
  </w:style>
  <w:style w:type="character" w:customStyle="1" w:styleId="ObjetducommentaireCar">
    <w:name w:val="Objet du commentaire Car"/>
    <w:basedOn w:val="CommentaireCar"/>
    <w:link w:val="Objetducommentaire"/>
    <w:uiPriority w:val="99"/>
    <w:semiHidden/>
    <w:rsid w:val="00886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5038">
      <w:bodyDiv w:val="1"/>
      <w:marLeft w:val="0"/>
      <w:marRight w:val="0"/>
      <w:marTop w:val="0"/>
      <w:marBottom w:val="0"/>
      <w:divBdr>
        <w:top w:val="none" w:sz="0" w:space="0" w:color="auto"/>
        <w:left w:val="none" w:sz="0" w:space="0" w:color="auto"/>
        <w:bottom w:val="none" w:sz="0" w:space="0" w:color="auto"/>
        <w:right w:val="none" w:sz="0" w:space="0" w:color="auto"/>
      </w:divBdr>
    </w:div>
    <w:div w:id="810287378">
      <w:bodyDiv w:val="1"/>
      <w:marLeft w:val="0"/>
      <w:marRight w:val="0"/>
      <w:marTop w:val="0"/>
      <w:marBottom w:val="0"/>
      <w:divBdr>
        <w:top w:val="none" w:sz="0" w:space="0" w:color="auto"/>
        <w:left w:val="none" w:sz="0" w:space="0" w:color="auto"/>
        <w:bottom w:val="none" w:sz="0" w:space="0" w:color="auto"/>
        <w:right w:val="none" w:sz="0" w:space="0" w:color="auto"/>
      </w:divBdr>
      <w:divsChild>
        <w:div w:id="1692027800">
          <w:marLeft w:val="0"/>
          <w:marRight w:val="0"/>
          <w:marTop w:val="0"/>
          <w:marBottom w:val="0"/>
          <w:divBdr>
            <w:top w:val="none" w:sz="0" w:space="0" w:color="auto"/>
            <w:left w:val="none" w:sz="0" w:space="0" w:color="auto"/>
            <w:bottom w:val="none" w:sz="0" w:space="0" w:color="auto"/>
            <w:right w:val="none" w:sz="0" w:space="0" w:color="auto"/>
          </w:divBdr>
        </w:div>
        <w:div w:id="468396605">
          <w:marLeft w:val="0"/>
          <w:marRight w:val="0"/>
          <w:marTop w:val="0"/>
          <w:marBottom w:val="0"/>
          <w:divBdr>
            <w:top w:val="none" w:sz="0" w:space="0" w:color="auto"/>
            <w:left w:val="none" w:sz="0" w:space="0" w:color="auto"/>
            <w:bottom w:val="none" w:sz="0" w:space="0" w:color="auto"/>
            <w:right w:val="none" w:sz="0" w:space="0" w:color="auto"/>
          </w:divBdr>
        </w:div>
        <w:div w:id="2058233113">
          <w:marLeft w:val="0"/>
          <w:marRight w:val="0"/>
          <w:marTop w:val="0"/>
          <w:marBottom w:val="0"/>
          <w:divBdr>
            <w:top w:val="none" w:sz="0" w:space="0" w:color="auto"/>
            <w:left w:val="none" w:sz="0" w:space="0" w:color="auto"/>
            <w:bottom w:val="none" w:sz="0" w:space="0" w:color="auto"/>
            <w:right w:val="none" w:sz="0" w:space="0" w:color="auto"/>
          </w:divBdr>
        </w:div>
        <w:div w:id="983655512">
          <w:marLeft w:val="0"/>
          <w:marRight w:val="0"/>
          <w:marTop w:val="0"/>
          <w:marBottom w:val="0"/>
          <w:divBdr>
            <w:top w:val="none" w:sz="0" w:space="0" w:color="auto"/>
            <w:left w:val="none" w:sz="0" w:space="0" w:color="auto"/>
            <w:bottom w:val="none" w:sz="0" w:space="0" w:color="auto"/>
            <w:right w:val="none" w:sz="0" w:space="0" w:color="auto"/>
          </w:divBdr>
        </w:div>
        <w:div w:id="788816058">
          <w:marLeft w:val="0"/>
          <w:marRight w:val="0"/>
          <w:marTop w:val="0"/>
          <w:marBottom w:val="0"/>
          <w:divBdr>
            <w:top w:val="none" w:sz="0" w:space="0" w:color="auto"/>
            <w:left w:val="none" w:sz="0" w:space="0" w:color="auto"/>
            <w:bottom w:val="none" w:sz="0" w:space="0" w:color="auto"/>
            <w:right w:val="none" w:sz="0" w:space="0" w:color="auto"/>
          </w:divBdr>
        </w:div>
        <w:div w:id="1377003760">
          <w:marLeft w:val="0"/>
          <w:marRight w:val="0"/>
          <w:marTop w:val="0"/>
          <w:marBottom w:val="0"/>
          <w:divBdr>
            <w:top w:val="none" w:sz="0" w:space="0" w:color="auto"/>
            <w:left w:val="none" w:sz="0" w:space="0" w:color="auto"/>
            <w:bottom w:val="none" w:sz="0" w:space="0" w:color="auto"/>
            <w:right w:val="none" w:sz="0" w:space="0" w:color="auto"/>
          </w:divBdr>
        </w:div>
        <w:div w:id="1614747318">
          <w:marLeft w:val="0"/>
          <w:marRight w:val="0"/>
          <w:marTop w:val="0"/>
          <w:marBottom w:val="0"/>
          <w:divBdr>
            <w:top w:val="none" w:sz="0" w:space="0" w:color="auto"/>
            <w:left w:val="none" w:sz="0" w:space="0" w:color="auto"/>
            <w:bottom w:val="none" w:sz="0" w:space="0" w:color="auto"/>
            <w:right w:val="none" w:sz="0" w:space="0" w:color="auto"/>
          </w:divBdr>
        </w:div>
        <w:div w:id="1504978493">
          <w:marLeft w:val="0"/>
          <w:marRight w:val="0"/>
          <w:marTop w:val="0"/>
          <w:marBottom w:val="0"/>
          <w:divBdr>
            <w:top w:val="none" w:sz="0" w:space="0" w:color="auto"/>
            <w:left w:val="none" w:sz="0" w:space="0" w:color="auto"/>
            <w:bottom w:val="none" w:sz="0" w:space="0" w:color="auto"/>
            <w:right w:val="none" w:sz="0" w:space="0" w:color="auto"/>
          </w:divBdr>
        </w:div>
        <w:div w:id="250622608">
          <w:marLeft w:val="0"/>
          <w:marRight w:val="0"/>
          <w:marTop w:val="0"/>
          <w:marBottom w:val="0"/>
          <w:divBdr>
            <w:top w:val="none" w:sz="0" w:space="0" w:color="auto"/>
            <w:left w:val="none" w:sz="0" w:space="0" w:color="auto"/>
            <w:bottom w:val="none" w:sz="0" w:space="0" w:color="auto"/>
            <w:right w:val="none" w:sz="0" w:space="0" w:color="auto"/>
          </w:divBdr>
        </w:div>
        <w:div w:id="1182865569">
          <w:marLeft w:val="0"/>
          <w:marRight w:val="0"/>
          <w:marTop w:val="0"/>
          <w:marBottom w:val="0"/>
          <w:divBdr>
            <w:top w:val="none" w:sz="0" w:space="0" w:color="auto"/>
            <w:left w:val="none" w:sz="0" w:space="0" w:color="auto"/>
            <w:bottom w:val="none" w:sz="0" w:space="0" w:color="auto"/>
            <w:right w:val="none" w:sz="0" w:space="0" w:color="auto"/>
          </w:divBdr>
        </w:div>
        <w:div w:id="1987664659">
          <w:marLeft w:val="0"/>
          <w:marRight w:val="0"/>
          <w:marTop w:val="0"/>
          <w:marBottom w:val="0"/>
          <w:divBdr>
            <w:top w:val="none" w:sz="0" w:space="0" w:color="auto"/>
            <w:left w:val="none" w:sz="0" w:space="0" w:color="auto"/>
            <w:bottom w:val="none" w:sz="0" w:space="0" w:color="auto"/>
            <w:right w:val="none" w:sz="0" w:space="0" w:color="auto"/>
          </w:divBdr>
        </w:div>
        <w:div w:id="215551697">
          <w:marLeft w:val="0"/>
          <w:marRight w:val="0"/>
          <w:marTop w:val="0"/>
          <w:marBottom w:val="0"/>
          <w:divBdr>
            <w:top w:val="none" w:sz="0" w:space="0" w:color="auto"/>
            <w:left w:val="none" w:sz="0" w:space="0" w:color="auto"/>
            <w:bottom w:val="none" w:sz="0" w:space="0" w:color="auto"/>
            <w:right w:val="none" w:sz="0" w:space="0" w:color="auto"/>
          </w:divBdr>
        </w:div>
        <w:div w:id="1756509921">
          <w:marLeft w:val="0"/>
          <w:marRight w:val="0"/>
          <w:marTop w:val="0"/>
          <w:marBottom w:val="0"/>
          <w:divBdr>
            <w:top w:val="none" w:sz="0" w:space="0" w:color="auto"/>
            <w:left w:val="none" w:sz="0" w:space="0" w:color="auto"/>
            <w:bottom w:val="none" w:sz="0" w:space="0" w:color="auto"/>
            <w:right w:val="none" w:sz="0" w:space="0" w:color="auto"/>
          </w:divBdr>
        </w:div>
        <w:div w:id="1633097111">
          <w:marLeft w:val="0"/>
          <w:marRight w:val="0"/>
          <w:marTop w:val="0"/>
          <w:marBottom w:val="0"/>
          <w:divBdr>
            <w:top w:val="none" w:sz="0" w:space="0" w:color="auto"/>
            <w:left w:val="none" w:sz="0" w:space="0" w:color="auto"/>
            <w:bottom w:val="none" w:sz="0" w:space="0" w:color="auto"/>
            <w:right w:val="none" w:sz="0" w:space="0" w:color="auto"/>
          </w:divBdr>
        </w:div>
        <w:div w:id="1293438221">
          <w:marLeft w:val="0"/>
          <w:marRight w:val="0"/>
          <w:marTop w:val="0"/>
          <w:marBottom w:val="0"/>
          <w:divBdr>
            <w:top w:val="none" w:sz="0" w:space="0" w:color="auto"/>
            <w:left w:val="none" w:sz="0" w:space="0" w:color="auto"/>
            <w:bottom w:val="none" w:sz="0" w:space="0" w:color="auto"/>
            <w:right w:val="none" w:sz="0" w:space="0" w:color="auto"/>
          </w:divBdr>
        </w:div>
        <w:div w:id="2093432540">
          <w:marLeft w:val="0"/>
          <w:marRight w:val="0"/>
          <w:marTop w:val="0"/>
          <w:marBottom w:val="0"/>
          <w:divBdr>
            <w:top w:val="none" w:sz="0" w:space="0" w:color="auto"/>
            <w:left w:val="none" w:sz="0" w:space="0" w:color="auto"/>
            <w:bottom w:val="none" w:sz="0" w:space="0" w:color="auto"/>
            <w:right w:val="none" w:sz="0" w:space="0" w:color="auto"/>
          </w:divBdr>
        </w:div>
        <w:div w:id="294987281">
          <w:marLeft w:val="0"/>
          <w:marRight w:val="0"/>
          <w:marTop w:val="0"/>
          <w:marBottom w:val="0"/>
          <w:divBdr>
            <w:top w:val="none" w:sz="0" w:space="0" w:color="auto"/>
            <w:left w:val="none" w:sz="0" w:space="0" w:color="auto"/>
            <w:bottom w:val="none" w:sz="0" w:space="0" w:color="auto"/>
            <w:right w:val="none" w:sz="0" w:space="0" w:color="auto"/>
          </w:divBdr>
        </w:div>
        <w:div w:id="1967462697">
          <w:marLeft w:val="0"/>
          <w:marRight w:val="0"/>
          <w:marTop w:val="0"/>
          <w:marBottom w:val="0"/>
          <w:divBdr>
            <w:top w:val="none" w:sz="0" w:space="0" w:color="auto"/>
            <w:left w:val="none" w:sz="0" w:space="0" w:color="auto"/>
            <w:bottom w:val="none" w:sz="0" w:space="0" w:color="auto"/>
            <w:right w:val="none" w:sz="0" w:space="0" w:color="auto"/>
          </w:divBdr>
        </w:div>
        <w:div w:id="1370642391">
          <w:marLeft w:val="0"/>
          <w:marRight w:val="0"/>
          <w:marTop w:val="0"/>
          <w:marBottom w:val="0"/>
          <w:divBdr>
            <w:top w:val="none" w:sz="0" w:space="0" w:color="auto"/>
            <w:left w:val="none" w:sz="0" w:space="0" w:color="auto"/>
            <w:bottom w:val="none" w:sz="0" w:space="0" w:color="auto"/>
            <w:right w:val="none" w:sz="0" w:space="0" w:color="auto"/>
          </w:divBdr>
        </w:div>
        <w:div w:id="1726218384">
          <w:marLeft w:val="0"/>
          <w:marRight w:val="0"/>
          <w:marTop w:val="0"/>
          <w:marBottom w:val="0"/>
          <w:divBdr>
            <w:top w:val="none" w:sz="0" w:space="0" w:color="auto"/>
            <w:left w:val="none" w:sz="0" w:space="0" w:color="auto"/>
            <w:bottom w:val="none" w:sz="0" w:space="0" w:color="auto"/>
            <w:right w:val="none" w:sz="0" w:space="0" w:color="auto"/>
          </w:divBdr>
        </w:div>
        <w:div w:id="443117651">
          <w:marLeft w:val="0"/>
          <w:marRight w:val="0"/>
          <w:marTop w:val="0"/>
          <w:marBottom w:val="0"/>
          <w:divBdr>
            <w:top w:val="none" w:sz="0" w:space="0" w:color="auto"/>
            <w:left w:val="none" w:sz="0" w:space="0" w:color="auto"/>
            <w:bottom w:val="none" w:sz="0" w:space="0" w:color="auto"/>
            <w:right w:val="none" w:sz="0" w:space="0" w:color="auto"/>
          </w:divBdr>
        </w:div>
        <w:div w:id="1212881199">
          <w:marLeft w:val="0"/>
          <w:marRight w:val="0"/>
          <w:marTop w:val="0"/>
          <w:marBottom w:val="0"/>
          <w:divBdr>
            <w:top w:val="none" w:sz="0" w:space="0" w:color="auto"/>
            <w:left w:val="none" w:sz="0" w:space="0" w:color="auto"/>
            <w:bottom w:val="none" w:sz="0" w:space="0" w:color="auto"/>
            <w:right w:val="none" w:sz="0" w:space="0" w:color="auto"/>
          </w:divBdr>
        </w:div>
        <w:div w:id="988897251">
          <w:marLeft w:val="0"/>
          <w:marRight w:val="0"/>
          <w:marTop w:val="0"/>
          <w:marBottom w:val="0"/>
          <w:divBdr>
            <w:top w:val="none" w:sz="0" w:space="0" w:color="auto"/>
            <w:left w:val="none" w:sz="0" w:space="0" w:color="auto"/>
            <w:bottom w:val="none" w:sz="0" w:space="0" w:color="auto"/>
            <w:right w:val="none" w:sz="0" w:space="0" w:color="auto"/>
          </w:divBdr>
        </w:div>
        <w:div w:id="998650731">
          <w:marLeft w:val="0"/>
          <w:marRight w:val="0"/>
          <w:marTop w:val="0"/>
          <w:marBottom w:val="0"/>
          <w:divBdr>
            <w:top w:val="none" w:sz="0" w:space="0" w:color="auto"/>
            <w:left w:val="none" w:sz="0" w:space="0" w:color="auto"/>
            <w:bottom w:val="none" w:sz="0" w:space="0" w:color="auto"/>
            <w:right w:val="none" w:sz="0" w:space="0" w:color="auto"/>
          </w:divBdr>
        </w:div>
        <w:div w:id="388766879">
          <w:marLeft w:val="0"/>
          <w:marRight w:val="0"/>
          <w:marTop w:val="0"/>
          <w:marBottom w:val="0"/>
          <w:divBdr>
            <w:top w:val="none" w:sz="0" w:space="0" w:color="auto"/>
            <w:left w:val="none" w:sz="0" w:space="0" w:color="auto"/>
            <w:bottom w:val="none" w:sz="0" w:space="0" w:color="auto"/>
            <w:right w:val="none" w:sz="0" w:space="0" w:color="auto"/>
          </w:divBdr>
        </w:div>
        <w:div w:id="426653657">
          <w:marLeft w:val="0"/>
          <w:marRight w:val="0"/>
          <w:marTop w:val="0"/>
          <w:marBottom w:val="0"/>
          <w:divBdr>
            <w:top w:val="none" w:sz="0" w:space="0" w:color="auto"/>
            <w:left w:val="none" w:sz="0" w:space="0" w:color="auto"/>
            <w:bottom w:val="none" w:sz="0" w:space="0" w:color="auto"/>
            <w:right w:val="none" w:sz="0" w:space="0" w:color="auto"/>
          </w:divBdr>
        </w:div>
        <w:div w:id="584652344">
          <w:marLeft w:val="0"/>
          <w:marRight w:val="0"/>
          <w:marTop w:val="0"/>
          <w:marBottom w:val="0"/>
          <w:divBdr>
            <w:top w:val="none" w:sz="0" w:space="0" w:color="auto"/>
            <w:left w:val="none" w:sz="0" w:space="0" w:color="auto"/>
            <w:bottom w:val="none" w:sz="0" w:space="0" w:color="auto"/>
            <w:right w:val="none" w:sz="0" w:space="0" w:color="auto"/>
          </w:divBdr>
        </w:div>
        <w:div w:id="2044863459">
          <w:marLeft w:val="0"/>
          <w:marRight w:val="0"/>
          <w:marTop w:val="0"/>
          <w:marBottom w:val="0"/>
          <w:divBdr>
            <w:top w:val="none" w:sz="0" w:space="0" w:color="auto"/>
            <w:left w:val="none" w:sz="0" w:space="0" w:color="auto"/>
            <w:bottom w:val="none" w:sz="0" w:space="0" w:color="auto"/>
            <w:right w:val="none" w:sz="0" w:space="0" w:color="auto"/>
          </w:divBdr>
        </w:div>
        <w:div w:id="1123310944">
          <w:marLeft w:val="0"/>
          <w:marRight w:val="0"/>
          <w:marTop w:val="0"/>
          <w:marBottom w:val="0"/>
          <w:divBdr>
            <w:top w:val="none" w:sz="0" w:space="0" w:color="auto"/>
            <w:left w:val="none" w:sz="0" w:space="0" w:color="auto"/>
            <w:bottom w:val="none" w:sz="0" w:space="0" w:color="auto"/>
            <w:right w:val="none" w:sz="0" w:space="0" w:color="auto"/>
          </w:divBdr>
        </w:div>
        <w:div w:id="1281378091">
          <w:marLeft w:val="0"/>
          <w:marRight w:val="0"/>
          <w:marTop w:val="0"/>
          <w:marBottom w:val="0"/>
          <w:divBdr>
            <w:top w:val="none" w:sz="0" w:space="0" w:color="auto"/>
            <w:left w:val="none" w:sz="0" w:space="0" w:color="auto"/>
            <w:bottom w:val="none" w:sz="0" w:space="0" w:color="auto"/>
            <w:right w:val="none" w:sz="0" w:space="0" w:color="auto"/>
          </w:divBdr>
        </w:div>
        <w:div w:id="1351103984">
          <w:marLeft w:val="0"/>
          <w:marRight w:val="0"/>
          <w:marTop w:val="0"/>
          <w:marBottom w:val="0"/>
          <w:divBdr>
            <w:top w:val="none" w:sz="0" w:space="0" w:color="auto"/>
            <w:left w:val="none" w:sz="0" w:space="0" w:color="auto"/>
            <w:bottom w:val="none" w:sz="0" w:space="0" w:color="auto"/>
            <w:right w:val="none" w:sz="0" w:space="0" w:color="auto"/>
          </w:divBdr>
        </w:div>
        <w:div w:id="1149402210">
          <w:marLeft w:val="0"/>
          <w:marRight w:val="0"/>
          <w:marTop w:val="0"/>
          <w:marBottom w:val="0"/>
          <w:divBdr>
            <w:top w:val="none" w:sz="0" w:space="0" w:color="auto"/>
            <w:left w:val="none" w:sz="0" w:space="0" w:color="auto"/>
            <w:bottom w:val="none" w:sz="0" w:space="0" w:color="auto"/>
            <w:right w:val="none" w:sz="0" w:space="0" w:color="auto"/>
          </w:divBdr>
        </w:div>
        <w:div w:id="1831407106">
          <w:marLeft w:val="0"/>
          <w:marRight w:val="0"/>
          <w:marTop w:val="0"/>
          <w:marBottom w:val="0"/>
          <w:divBdr>
            <w:top w:val="none" w:sz="0" w:space="0" w:color="auto"/>
            <w:left w:val="none" w:sz="0" w:space="0" w:color="auto"/>
            <w:bottom w:val="none" w:sz="0" w:space="0" w:color="auto"/>
            <w:right w:val="none" w:sz="0" w:space="0" w:color="auto"/>
          </w:divBdr>
        </w:div>
        <w:div w:id="1653757446">
          <w:marLeft w:val="0"/>
          <w:marRight w:val="0"/>
          <w:marTop w:val="0"/>
          <w:marBottom w:val="0"/>
          <w:divBdr>
            <w:top w:val="none" w:sz="0" w:space="0" w:color="auto"/>
            <w:left w:val="none" w:sz="0" w:space="0" w:color="auto"/>
            <w:bottom w:val="none" w:sz="0" w:space="0" w:color="auto"/>
            <w:right w:val="none" w:sz="0" w:space="0" w:color="auto"/>
          </w:divBdr>
        </w:div>
        <w:div w:id="1410734200">
          <w:marLeft w:val="0"/>
          <w:marRight w:val="0"/>
          <w:marTop w:val="0"/>
          <w:marBottom w:val="0"/>
          <w:divBdr>
            <w:top w:val="none" w:sz="0" w:space="0" w:color="auto"/>
            <w:left w:val="none" w:sz="0" w:space="0" w:color="auto"/>
            <w:bottom w:val="none" w:sz="0" w:space="0" w:color="auto"/>
            <w:right w:val="none" w:sz="0" w:space="0" w:color="auto"/>
          </w:divBdr>
        </w:div>
        <w:div w:id="984890108">
          <w:marLeft w:val="0"/>
          <w:marRight w:val="0"/>
          <w:marTop w:val="0"/>
          <w:marBottom w:val="0"/>
          <w:divBdr>
            <w:top w:val="none" w:sz="0" w:space="0" w:color="auto"/>
            <w:left w:val="none" w:sz="0" w:space="0" w:color="auto"/>
            <w:bottom w:val="none" w:sz="0" w:space="0" w:color="auto"/>
            <w:right w:val="none" w:sz="0" w:space="0" w:color="auto"/>
          </w:divBdr>
        </w:div>
        <w:div w:id="1660384727">
          <w:marLeft w:val="0"/>
          <w:marRight w:val="0"/>
          <w:marTop w:val="0"/>
          <w:marBottom w:val="0"/>
          <w:divBdr>
            <w:top w:val="none" w:sz="0" w:space="0" w:color="auto"/>
            <w:left w:val="none" w:sz="0" w:space="0" w:color="auto"/>
            <w:bottom w:val="none" w:sz="0" w:space="0" w:color="auto"/>
            <w:right w:val="none" w:sz="0" w:space="0" w:color="auto"/>
          </w:divBdr>
        </w:div>
        <w:div w:id="1469400491">
          <w:marLeft w:val="0"/>
          <w:marRight w:val="0"/>
          <w:marTop w:val="0"/>
          <w:marBottom w:val="0"/>
          <w:divBdr>
            <w:top w:val="none" w:sz="0" w:space="0" w:color="auto"/>
            <w:left w:val="none" w:sz="0" w:space="0" w:color="auto"/>
            <w:bottom w:val="none" w:sz="0" w:space="0" w:color="auto"/>
            <w:right w:val="none" w:sz="0" w:space="0" w:color="auto"/>
          </w:divBdr>
        </w:div>
        <w:div w:id="1592470451">
          <w:marLeft w:val="0"/>
          <w:marRight w:val="0"/>
          <w:marTop w:val="0"/>
          <w:marBottom w:val="0"/>
          <w:divBdr>
            <w:top w:val="none" w:sz="0" w:space="0" w:color="auto"/>
            <w:left w:val="none" w:sz="0" w:space="0" w:color="auto"/>
            <w:bottom w:val="none" w:sz="0" w:space="0" w:color="auto"/>
            <w:right w:val="none" w:sz="0" w:space="0" w:color="auto"/>
          </w:divBdr>
        </w:div>
        <w:div w:id="2128310387">
          <w:marLeft w:val="0"/>
          <w:marRight w:val="0"/>
          <w:marTop w:val="0"/>
          <w:marBottom w:val="0"/>
          <w:divBdr>
            <w:top w:val="none" w:sz="0" w:space="0" w:color="auto"/>
            <w:left w:val="none" w:sz="0" w:space="0" w:color="auto"/>
            <w:bottom w:val="none" w:sz="0" w:space="0" w:color="auto"/>
            <w:right w:val="none" w:sz="0" w:space="0" w:color="auto"/>
          </w:divBdr>
        </w:div>
        <w:div w:id="310528690">
          <w:marLeft w:val="0"/>
          <w:marRight w:val="0"/>
          <w:marTop w:val="0"/>
          <w:marBottom w:val="0"/>
          <w:divBdr>
            <w:top w:val="none" w:sz="0" w:space="0" w:color="auto"/>
            <w:left w:val="none" w:sz="0" w:space="0" w:color="auto"/>
            <w:bottom w:val="none" w:sz="0" w:space="0" w:color="auto"/>
            <w:right w:val="none" w:sz="0" w:space="0" w:color="auto"/>
          </w:divBdr>
        </w:div>
        <w:div w:id="525291888">
          <w:marLeft w:val="0"/>
          <w:marRight w:val="0"/>
          <w:marTop w:val="0"/>
          <w:marBottom w:val="0"/>
          <w:divBdr>
            <w:top w:val="none" w:sz="0" w:space="0" w:color="auto"/>
            <w:left w:val="none" w:sz="0" w:space="0" w:color="auto"/>
            <w:bottom w:val="none" w:sz="0" w:space="0" w:color="auto"/>
            <w:right w:val="none" w:sz="0" w:space="0" w:color="auto"/>
          </w:divBdr>
        </w:div>
        <w:div w:id="1514537736">
          <w:marLeft w:val="0"/>
          <w:marRight w:val="0"/>
          <w:marTop w:val="0"/>
          <w:marBottom w:val="0"/>
          <w:divBdr>
            <w:top w:val="none" w:sz="0" w:space="0" w:color="auto"/>
            <w:left w:val="none" w:sz="0" w:space="0" w:color="auto"/>
            <w:bottom w:val="none" w:sz="0" w:space="0" w:color="auto"/>
            <w:right w:val="none" w:sz="0" w:space="0" w:color="auto"/>
          </w:divBdr>
        </w:div>
        <w:div w:id="1397121775">
          <w:marLeft w:val="0"/>
          <w:marRight w:val="0"/>
          <w:marTop w:val="0"/>
          <w:marBottom w:val="0"/>
          <w:divBdr>
            <w:top w:val="none" w:sz="0" w:space="0" w:color="auto"/>
            <w:left w:val="none" w:sz="0" w:space="0" w:color="auto"/>
            <w:bottom w:val="none" w:sz="0" w:space="0" w:color="auto"/>
            <w:right w:val="none" w:sz="0" w:space="0" w:color="auto"/>
          </w:divBdr>
        </w:div>
        <w:div w:id="81605053">
          <w:marLeft w:val="0"/>
          <w:marRight w:val="0"/>
          <w:marTop w:val="0"/>
          <w:marBottom w:val="0"/>
          <w:divBdr>
            <w:top w:val="none" w:sz="0" w:space="0" w:color="auto"/>
            <w:left w:val="none" w:sz="0" w:space="0" w:color="auto"/>
            <w:bottom w:val="none" w:sz="0" w:space="0" w:color="auto"/>
            <w:right w:val="none" w:sz="0" w:space="0" w:color="auto"/>
          </w:divBdr>
        </w:div>
        <w:div w:id="1112096052">
          <w:marLeft w:val="0"/>
          <w:marRight w:val="0"/>
          <w:marTop w:val="0"/>
          <w:marBottom w:val="0"/>
          <w:divBdr>
            <w:top w:val="none" w:sz="0" w:space="0" w:color="auto"/>
            <w:left w:val="none" w:sz="0" w:space="0" w:color="auto"/>
            <w:bottom w:val="none" w:sz="0" w:space="0" w:color="auto"/>
            <w:right w:val="none" w:sz="0" w:space="0" w:color="auto"/>
          </w:divBdr>
        </w:div>
        <w:div w:id="189532229">
          <w:marLeft w:val="0"/>
          <w:marRight w:val="0"/>
          <w:marTop w:val="0"/>
          <w:marBottom w:val="0"/>
          <w:divBdr>
            <w:top w:val="none" w:sz="0" w:space="0" w:color="auto"/>
            <w:left w:val="none" w:sz="0" w:space="0" w:color="auto"/>
            <w:bottom w:val="none" w:sz="0" w:space="0" w:color="auto"/>
            <w:right w:val="none" w:sz="0" w:space="0" w:color="auto"/>
          </w:divBdr>
        </w:div>
        <w:div w:id="1344014529">
          <w:marLeft w:val="0"/>
          <w:marRight w:val="0"/>
          <w:marTop w:val="0"/>
          <w:marBottom w:val="0"/>
          <w:divBdr>
            <w:top w:val="none" w:sz="0" w:space="0" w:color="auto"/>
            <w:left w:val="none" w:sz="0" w:space="0" w:color="auto"/>
            <w:bottom w:val="none" w:sz="0" w:space="0" w:color="auto"/>
            <w:right w:val="none" w:sz="0" w:space="0" w:color="auto"/>
          </w:divBdr>
        </w:div>
        <w:div w:id="1642539385">
          <w:marLeft w:val="0"/>
          <w:marRight w:val="0"/>
          <w:marTop w:val="0"/>
          <w:marBottom w:val="0"/>
          <w:divBdr>
            <w:top w:val="none" w:sz="0" w:space="0" w:color="auto"/>
            <w:left w:val="none" w:sz="0" w:space="0" w:color="auto"/>
            <w:bottom w:val="none" w:sz="0" w:space="0" w:color="auto"/>
            <w:right w:val="none" w:sz="0" w:space="0" w:color="auto"/>
          </w:divBdr>
        </w:div>
        <w:div w:id="441657045">
          <w:marLeft w:val="0"/>
          <w:marRight w:val="0"/>
          <w:marTop w:val="0"/>
          <w:marBottom w:val="0"/>
          <w:divBdr>
            <w:top w:val="none" w:sz="0" w:space="0" w:color="auto"/>
            <w:left w:val="none" w:sz="0" w:space="0" w:color="auto"/>
            <w:bottom w:val="none" w:sz="0" w:space="0" w:color="auto"/>
            <w:right w:val="none" w:sz="0" w:space="0" w:color="auto"/>
          </w:divBdr>
        </w:div>
        <w:div w:id="1591965884">
          <w:marLeft w:val="0"/>
          <w:marRight w:val="0"/>
          <w:marTop w:val="0"/>
          <w:marBottom w:val="0"/>
          <w:divBdr>
            <w:top w:val="none" w:sz="0" w:space="0" w:color="auto"/>
            <w:left w:val="none" w:sz="0" w:space="0" w:color="auto"/>
            <w:bottom w:val="none" w:sz="0" w:space="0" w:color="auto"/>
            <w:right w:val="none" w:sz="0" w:space="0" w:color="auto"/>
          </w:divBdr>
        </w:div>
        <w:div w:id="1644041017">
          <w:marLeft w:val="0"/>
          <w:marRight w:val="0"/>
          <w:marTop w:val="0"/>
          <w:marBottom w:val="0"/>
          <w:divBdr>
            <w:top w:val="none" w:sz="0" w:space="0" w:color="auto"/>
            <w:left w:val="none" w:sz="0" w:space="0" w:color="auto"/>
            <w:bottom w:val="none" w:sz="0" w:space="0" w:color="auto"/>
            <w:right w:val="none" w:sz="0" w:space="0" w:color="auto"/>
          </w:divBdr>
        </w:div>
        <w:div w:id="1836533810">
          <w:marLeft w:val="0"/>
          <w:marRight w:val="0"/>
          <w:marTop w:val="0"/>
          <w:marBottom w:val="0"/>
          <w:divBdr>
            <w:top w:val="none" w:sz="0" w:space="0" w:color="auto"/>
            <w:left w:val="none" w:sz="0" w:space="0" w:color="auto"/>
            <w:bottom w:val="none" w:sz="0" w:space="0" w:color="auto"/>
            <w:right w:val="none" w:sz="0" w:space="0" w:color="auto"/>
          </w:divBdr>
        </w:div>
        <w:div w:id="1001278593">
          <w:marLeft w:val="0"/>
          <w:marRight w:val="0"/>
          <w:marTop w:val="0"/>
          <w:marBottom w:val="0"/>
          <w:divBdr>
            <w:top w:val="none" w:sz="0" w:space="0" w:color="auto"/>
            <w:left w:val="none" w:sz="0" w:space="0" w:color="auto"/>
            <w:bottom w:val="none" w:sz="0" w:space="0" w:color="auto"/>
            <w:right w:val="none" w:sz="0" w:space="0" w:color="auto"/>
          </w:divBdr>
        </w:div>
        <w:div w:id="685978733">
          <w:marLeft w:val="0"/>
          <w:marRight w:val="0"/>
          <w:marTop w:val="0"/>
          <w:marBottom w:val="0"/>
          <w:divBdr>
            <w:top w:val="none" w:sz="0" w:space="0" w:color="auto"/>
            <w:left w:val="none" w:sz="0" w:space="0" w:color="auto"/>
            <w:bottom w:val="none" w:sz="0" w:space="0" w:color="auto"/>
            <w:right w:val="none" w:sz="0" w:space="0" w:color="auto"/>
          </w:divBdr>
        </w:div>
        <w:div w:id="1133324801">
          <w:marLeft w:val="0"/>
          <w:marRight w:val="0"/>
          <w:marTop w:val="0"/>
          <w:marBottom w:val="0"/>
          <w:divBdr>
            <w:top w:val="none" w:sz="0" w:space="0" w:color="auto"/>
            <w:left w:val="none" w:sz="0" w:space="0" w:color="auto"/>
            <w:bottom w:val="none" w:sz="0" w:space="0" w:color="auto"/>
            <w:right w:val="none" w:sz="0" w:space="0" w:color="auto"/>
          </w:divBdr>
        </w:div>
        <w:div w:id="71241384">
          <w:marLeft w:val="0"/>
          <w:marRight w:val="0"/>
          <w:marTop w:val="0"/>
          <w:marBottom w:val="0"/>
          <w:divBdr>
            <w:top w:val="none" w:sz="0" w:space="0" w:color="auto"/>
            <w:left w:val="none" w:sz="0" w:space="0" w:color="auto"/>
            <w:bottom w:val="none" w:sz="0" w:space="0" w:color="auto"/>
            <w:right w:val="none" w:sz="0" w:space="0" w:color="auto"/>
          </w:divBdr>
        </w:div>
        <w:div w:id="1458453864">
          <w:marLeft w:val="0"/>
          <w:marRight w:val="0"/>
          <w:marTop w:val="0"/>
          <w:marBottom w:val="0"/>
          <w:divBdr>
            <w:top w:val="none" w:sz="0" w:space="0" w:color="auto"/>
            <w:left w:val="none" w:sz="0" w:space="0" w:color="auto"/>
            <w:bottom w:val="none" w:sz="0" w:space="0" w:color="auto"/>
            <w:right w:val="none" w:sz="0" w:space="0" w:color="auto"/>
          </w:divBdr>
        </w:div>
        <w:div w:id="1221094590">
          <w:marLeft w:val="0"/>
          <w:marRight w:val="0"/>
          <w:marTop w:val="0"/>
          <w:marBottom w:val="0"/>
          <w:divBdr>
            <w:top w:val="none" w:sz="0" w:space="0" w:color="auto"/>
            <w:left w:val="none" w:sz="0" w:space="0" w:color="auto"/>
            <w:bottom w:val="none" w:sz="0" w:space="0" w:color="auto"/>
            <w:right w:val="none" w:sz="0" w:space="0" w:color="auto"/>
          </w:divBdr>
        </w:div>
        <w:div w:id="1585529541">
          <w:marLeft w:val="0"/>
          <w:marRight w:val="0"/>
          <w:marTop w:val="0"/>
          <w:marBottom w:val="0"/>
          <w:divBdr>
            <w:top w:val="none" w:sz="0" w:space="0" w:color="auto"/>
            <w:left w:val="none" w:sz="0" w:space="0" w:color="auto"/>
            <w:bottom w:val="none" w:sz="0" w:space="0" w:color="auto"/>
            <w:right w:val="none" w:sz="0" w:space="0" w:color="auto"/>
          </w:divBdr>
        </w:div>
        <w:div w:id="780144005">
          <w:marLeft w:val="0"/>
          <w:marRight w:val="0"/>
          <w:marTop w:val="0"/>
          <w:marBottom w:val="0"/>
          <w:divBdr>
            <w:top w:val="none" w:sz="0" w:space="0" w:color="auto"/>
            <w:left w:val="none" w:sz="0" w:space="0" w:color="auto"/>
            <w:bottom w:val="none" w:sz="0" w:space="0" w:color="auto"/>
            <w:right w:val="none" w:sz="0" w:space="0" w:color="auto"/>
          </w:divBdr>
        </w:div>
        <w:div w:id="819468585">
          <w:marLeft w:val="0"/>
          <w:marRight w:val="0"/>
          <w:marTop w:val="0"/>
          <w:marBottom w:val="0"/>
          <w:divBdr>
            <w:top w:val="none" w:sz="0" w:space="0" w:color="auto"/>
            <w:left w:val="none" w:sz="0" w:space="0" w:color="auto"/>
            <w:bottom w:val="none" w:sz="0" w:space="0" w:color="auto"/>
            <w:right w:val="none" w:sz="0" w:space="0" w:color="auto"/>
          </w:divBdr>
        </w:div>
        <w:div w:id="1897080355">
          <w:marLeft w:val="0"/>
          <w:marRight w:val="0"/>
          <w:marTop w:val="0"/>
          <w:marBottom w:val="0"/>
          <w:divBdr>
            <w:top w:val="none" w:sz="0" w:space="0" w:color="auto"/>
            <w:left w:val="none" w:sz="0" w:space="0" w:color="auto"/>
            <w:bottom w:val="none" w:sz="0" w:space="0" w:color="auto"/>
            <w:right w:val="none" w:sz="0" w:space="0" w:color="auto"/>
          </w:divBdr>
          <w:divsChild>
            <w:div w:id="1040125852">
              <w:marLeft w:val="300"/>
              <w:marRight w:val="0"/>
              <w:marTop w:val="0"/>
              <w:marBottom w:val="0"/>
              <w:divBdr>
                <w:top w:val="none" w:sz="0" w:space="0" w:color="auto"/>
                <w:left w:val="none" w:sz="0" w:space="0" w:color="auto"/>
                <w:bottom w:val="none" w:sz="0" w:space="0" w:color="auto"/>
                <w:right w:val="none" w:sz="0" w:space="0" w:color="auto"/>
              </w:divBdr>
              <w:divsChild>
                <w:div w:id="338314284">
                  <w:marLeft w:val="0"/>
                  <w:marRight w:val="0"/>
                  <w:marTop w:val="0"/>
                  <w:marBottom w:val="0"/>
                  <w:divBdr>
                    <w:top w:val="none" w:sz="0" w:space="0" w:color="auto"/>
                    <w:left w:val="none" w:sz="0" w:space="0" w:color="auto"/>
                    <w:bottom w:val="none" w:sz="0" w:space="0" w:color="auto"/>
                    <w:right w:val="none" w:sz="0" w:space="0" w:color="auto"/>
                  </w:divBdr>
                </w:div>
                <w:div w:id="2009626309">
                  <w:marLeft w:val="0"/>
                  <w:marRight w:val="0"/>
                  <w:marTop w:val="0"/>
                  <w:marBottom w:val="0"/>
                  <w:divBdr>
                    <w:top w:val="none" w:sz="0" w:space="0" w:color="auto"/>
                    <w:left w:val="none" w:sz="0" w:space="0" w:color="auto"/>
                    <w:bottom w:val="none" w:sz="0" w:space="0" w:color="auto"/>
                    <w:right w:val="none" w:sz="0" w:space="0" w:color="auto"/>
                  </w:divBdr>
                </w:div>
                <w:div w:id="36974349">
                  <w:marLeft w:val="0"/>
                  <w:marRight w:val="0"/>
                  <w:marTop w:val="0"/>
                  <w:marBottom w:val="0"/>
                  <w:divBdr>
                    <w:top w:val="none" w:sz="0" w:space="0" w:color="auto"/>
                    <w:left w:val="none" w:sz="0" w:space="0" w:color="auto"/>
                    <w:bottom w:val="none" w:sz="0" w:space="0" w:color="auto"/>
                    <w:right w:val="none" w:sz="0" w:space="0" w:color="auto"/>
                  </w:divBdr>
                </w:div>
                <w:div w:id="36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C67FA-0442-4A29-9566-9FD77B73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430</Words>
  <Characters>2367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weill</dc:creator>
  <cp:lastModifiedBy>weill</cp:lastModifiedBy>
  <cp:revision>3</cp:revision>
  <dcterms:created xsi:type="dcterms:W3CDTF">2015-11-17T21:18:00Z</dcterms:created>
  <dcterms:modified xsi:type="dcterms:W3CDTF">2015-11-18T11:00:00Z</dcterms:modified>
</cp:coreProperties>
</file>