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D24" w:rsidRPr="00FC5D24" w:rsidRDefault="00F11036">
      <w:pPr>
        <w:pStyle w:val="Title"/>
        <w:rPr>
          <w:rFonts w:ascii="Cambria" w:hAnsi="Cambria"/>
          <w:color w:val="1F497D" w:themeColor="text2"/>
          <w:sz w:val="28"/>
          <w:szCs w:val="28"/>
        </w:rPr>
      </w:pPr>
      <w:r>
        <w:rPr>
          <w:rFonts w:ascii="Cambria" w:hAnsi="Cambria"/>
          <w:color w:val="1F497D" w:themeColor="text2"/>
          <w:sz w:val="28"/>
          <w:szCs w:val="28"/>
        </w:rPr>
        <w:t>Sinhala</w:t>
      </w:r>
      <w:r w:rsidR="00FC5D24" w:rsidRPr="00FC5D24">
        <w:rPr>
          <w:rFonts w:ascii="Cambria" w:hAnsi="Cambria"/>
          <w:color w:val="1F497D" w:themeColor="text2"/>
          <w:sz w:val="28"/>
          <w:szCs w:val="28"/>
        </w:rPr>
        <w:t xml:space="preserve"> Generation Panel:</w:t>
      </w:r>
    </w:p>
    <w:p w:rsidR="00E91960" w:rsidRPr="00FC5D24" w:rsidRDefault="00FC5D24" w:rsidP="00FC5D24">
      <w:pPr>
        <w:pStyle w:val="Title"/>
        <w:pBdr>
          <w:bottom w:val="single" w:sz="6" w:space="1" w:color="auto"/>
        </w:pBdr>
        <w:rPr>
          <w:rFonts w:ascii="Cambria" w:hAnsi="Cambria"/>
          <w:color w:val="1F497D" w:themeColor="text2"/>
          <w:sz w:val="40"/>
          <w:szCs w:val="40"/>
        </w:rPr>
      </w:pPr>
      <w:r w:rsidRPr="00FC5D24">
        <w:rPr>
          <w:rFonts w:ascii="Cambria" w:hAnsi="Cambria"/>
          <w:color w:val="1F497D" w:themeColor="text2"/>
          <w:sz w:val="40"/>
          <w:szCs w:val="40"/>
        </w:rPr>
        <w:t xml:space="preserve">Analysis of comments for </w:t>
      </w:r>
      <w:r w:rsidR="00F11036">
        <w:rPr>
          <w:rFonts w:ascii="Cambria" w:hAnsi="Cambria"/>
          <w:color w:val="1F497D" w:themeColor="text2"/>
          <w:sz w:val="40"/>
          <w:szCs w:val="40"/>
        </w:rPr>
        <w:t>Sinhala</w:t>
      </w:r>
      <w:r w:rsidR="00BD35CF">
        <w:rPr>
          <w:rFonts w:ascii="Cambria" w:hAnsi="Cambria"/>
          <w:color w:val="1F497D" w:themeColor="text2"/>
          <w:sz w:val="40"/>
          <w:szCs w:val="40"/>
        </w:rPr>
        <w:t xml:space="preserve"> script</w:t>
      </w:r>
      <w:r w:rsidRPr="00FC5D24">
        <w:rPr>
          <w:rFonts w:ascii="Cambria" w:hAnsi="Cambria"/>
          <w:color w:val="1F497D" w:themeColor="text2"/>
          <w:sz w:val="40"/>
          <w:szCs w:val="40"/>
        </w:rPr>
        <w:t xml:space="preserve"> LGR Proposal</w:t>
      </w:r>
      <w:r w:rsidR="00BD35CF">
        <w:rPr>
          <w:rFonts w:ascii="Cambria" w:hAnsi="Cambria"/>
          <w:color w:val="1F497D" w:themeColor="text2"/>
          <w:sz w:val="40"/>
          <w:szCs w:val="40"/>
        </w:rPr>
        <w:t xml:space="preserve"> for the Root Zone</w:t>
      </w:r>
      <w:r w:rsidRPr="00FC5D24">
        <w:rPr>
          <w:rFonts w:ascii="Cambria" w:hAnsi="Cambria"/>
          <w:color w:val="1F497D" w:themeColor="text2"/>
          <w:sz w:val="40"/>
          <w:szCs w:val="40"/>
        </w:rPr>
        <w:t xml:space="preserve"> </w:t>
      </w:r>
    </w:p>
    <w:p w:rsidR="00FC5D24" w:rsidRPr="00FC5D24" w:rsidRDefault="00FC5D24" w:rsidP="00FC5D24">
      <w:pPr>
        <w:pStyle w:val="Title"/>
        <w:rPr>
          <w:rFonts w:ascii="Cambria" w:hAnsi="Cambria"/>
          <w:color w:val="1F497D" w:themeColor="text2"/>
          <w:sz w:val="24"/>
          <w:szCs w:val="24"/>
        </w:rPr>
      </w:pPr>
      <w:r>
        <w:rPr>
          <w:rFonts w:ascii="Cambria" w:hAnsi="Cambria"/>
          <w:color w:val="1F497D" w:themeColor="text2"/>
          <w:sz w:val="24"/>
          <w:szCs w:val="24"/>
        </w:rPr>
        <w:t xml:space="preserve">Revision: </w:t>
      </w:r>
      <w:r w:rsidRPr="00FC5D24">
        <w:rPr>
          <w:rFonts w:ascii="Cambria" w:hAnsi="Cambria"/>
          <w:color w:val="1F497D" w:themeColor="text2"/>
          <w:sz w:val="24"/>
          <w:szCs w:val="24"/>
        </w:rPr>
        <w:t>June 30, 2019</w:t>
      </w:r>
    </w:p>
    <w:p w:rsidR="00E91960" w:rsidRPr="00F04655" w:rsidRDefault="00F26DB0">
      <w:pPr>
        <w:rPr>
          <w:rFonts w:ascii="Cambria" w:hAnsi="Cambria"/>
          <w:sz w:val="24"/>
          <w:szCs w:val="24"/>
        </w:rPr>
      </w:pPr>
      <w:r>
        <w:rPr>
          <w:rFonts w:ascii="Cambria" w:hAnsi="Cambria"/>
          <w:sz w:val="24"/>
          <w:szCs w:val="24"/>
        </w:rPr>
        <w:br/>
      </w:r>
      <w:r w:rsidR="00F11036">
        <w:rPr>
          <w:rFonts w:ascii="Cambria" w:hAnsi="Cambria"/>
          <w:sz w:val="24"/>
          <w:szCs w:val="24"/>
        </w:rPr>
        <w:t>Sinhala</w:t>
      </w:r>
      <w:r w:rsidR="00FC5D24">
        <w:rPr>
          <w:rFonts w:ascii="Cambria" w:hAnsi="Cambria"/>
          <w:sz w:val="24"/>
          <w:szCs w:val="24"/>
        </w:rPr>
        <w:t xml:space="preserve"> Generation Panel (GP) published the </w:t>
      </w:r>
      <w:r w:rsidR="00F11036">
        <w:rPr>
          <w:rFonts w:ascii="Cambria" w:hAnsi="Cambria"/>
          <w:sz w:val="24"/>
          <w:szCs w:val="24"/>
        </w:rPr>
        <w:t>Singhala</w:t>
      </w:r>
      <w:r w:rsidR="00FC5D24">
        <w:rPr>
          <w:rFonts w:ascii="Cambria" w:hAnsi="Cambria"/>
          <w:sz w:val="24"/>
          <w:szCs w:val="24"/>
        </w:rPr>
        <w:t xml:space="preserve"> </w:t>
      </w:r>
      <w:r w:rsidR="00BD35CF">
        <w:rPr>
          <w:rFonts w:ascii="Cambria" w:hAnsi="Cambria"/>
          <w:sz w:val="24"/>
          <w:szCs w:val="24"/>
        </w:rPr>
        <w:t xml:space="preserve">script </w:t>
      </w:r>
      <w:r w:rsidR="00FC5D24">
        <w:rPr>
          <w:rFonts w:ascii="Cambria" w:hAnsi="Cambria"/>
          <w:sz w:val="24"/>
          <w:szCs w:val="24"/>
        </w:rPr>
        <w:t>LGR Propsoal</w:t>
      </w:r>
      <w:r w:rsidR="00351572">
        <w:rPr>
          <w:rFonts w:ascii="Cambria" w:hAnsi="Cambria"/>
          <w:sz w:val="24"/>
          <w:szCs w:val="24"/>
        </w:rPr>
        <w:t xml:space="preserve"> for</w:t>
      </w:r>
      <w:r w:rsidR="00BD35CF">
        <w:rPr>
          <w:rFonts w:ascii="Cambria" w:hAnsi="Cambria"/>
          <w:sz w:val="24"/>
          <w:szCs w:val="24"/>
        </w:rPr>
        <w:t xml:space="preserve"> the Root Zone for </w:t>
      </w:r>
      <w:r w:rsidR="00FC5D24">
        <w:rPr>
          <w:rFonts w:ascii="Cambria" w:hAnsi="Cambria"/>
          <w:sz w:val="24"/>
          <w:szCs w:val="24"/>
        </w:rPr>
        <w:t xml:space="preserve"> </w:t>
      </w:r>
      <w:hyperlink r:id="rId8" w:history="1">
        <w:r w:rsidR="00351572">
          <w:rPr>
            <w:rStyle w:val="Hyperlink"/>
            <w:rFonts w:ascii="Cambria" w:hAnsi="Cambria"/>
            <w:sz w:val="24"/>
            <w:szCs w:val="24"/>
          </w:rPr>
          <w:t>public comment</w:t>
        </w:r>
      </w:hyperlink>
      <w:r w:rsidR="00FC5D24">
        <w:rPr>
          <w:rFonts w:ascii="Cambria" w:hAnsi="Cambria"/>
          <w:sz w:val="24"/>
          <w:szCs w:val="24"/>
        </w:rPr>
        <w:t xml:space="preserve"> on </w:t>
      </w:r>
      <w:r w:rsidR="005F306A">
        <w:rPr>
          <w:rFonts w:ascii="Cambria" w:hAnsi="Cambria"/>
          <w:sz w:val="24"/>
          <w:szCs w:val="24"/>
        </w:rPr>
        <w:t>2</w:t>
      </w:r>
      <w:r w:rsidR="00FC5D24">
        <w:rPr>
          <w:rFonts w:ascii="Cambria" w:hAnsi="Cambria"/>
          <w:sz w:val="24"/>
          <w:szCs w:val="24"/>
        </w:rPr>
        <w:t xml:space="preserve"> </w:t>
      </w:r>
      <w:r w:rsidR="00F11036">
        <w:rPr>
          <w:rFonts w:ascii="Cambria" w:hAnsi="Cambria"/>
          <w:sz w:val="24"/>
          <w:szCs w:val="24"/>
        </w:rPr>
        <w:t>October</w:t>
      </w:r>
      <w:r w:rsidR="00FC5D24">
        <w:rPr>
          <w:rFonts w:ascii="Cambria" w:hAnsi="Cambria"/>
          <w:sz w:val="24"/>
          <w:szCs w:val="24"/>
        </w:rPr>
        <w:t xml:space="preserve"> 2018. </w:t>
      </w:r>
      <w:r w:rsidR="00FC5D24" w:rsidRPr="00FC5D24">
        <w:rPr>
          <w:rFonts w:ascii="Cambria" w:hAnsi="Cambria"/>
          <w:sz w:val="24"/>
          <w:szCs w:val="24"/>
        </w:rPr>
        <w:t>This</w:t>
      </w:r>
      <w:r w:rsidR="00FC5D24">
        <w:rPr>
          <w:rFonts w:ascii="Cambria" w:hAnsi="Cambria"/>
          <w:sz w:val="24"/>
          <w:szCs w:val="24"/>
        </w:rPr>
        <w:t xml:space="preserve"> document </w:t>
      </w:r>
      <w:r w:rsidR="00B13E33">
        <w:rPr>
          <w:rFonts w:ascii="Cambria" w:hAnsi="Cambria"/>
          <w:sz w:val="24"/>
          <w:szCs w:val="24"/>
        </w:rPr>
        <w:t xml:space="preserve">is an additional document of the public comment </w:t>
      </w:r>
      <w:hyperlink r:id="rId9" w:history="1">
        <w:r w:rsidR="00B13E33" w:rsidRPr="00B13E33">
          <w:rPr>
            <w:rStyle w:val="Hyperlink"/>
            <w:rFonts w:ascii="Cambria" w:hAnsi="Cambria"/>
            <w:sz w:val="24"/>
            <w:szCs w:val="24"/>
          </w:rPr>
          <w:t>report</w:t>
        </w:r>
      </w:hyperlink>
      <w:r w:rsidR="00B13E33">
        <w:rPr>
          <w:rFonts w:ascii="Cambria" w:hAnsi="Cambria"/>
          <w:sz w:val="24"/>
          <w:szCs w:val="24"/>
        </w:rPr>
        <w:t xml:space="preserve">, </w:t>
      </w:r>
      <w:bookmarkStart w:id="0" w:name="_sgnuot9gtvi1" w:colFirst="0" w:colLast="0"/>
      <w:bookmarkEnd w:id="0"/>
      <w:r w:rsidR="00BD35CF">
        <w:rPr>
          <w:rFonts w:ascii="Cambria" w:hAnsi="Cambria"/>
          <w:sz w:val="24"/>
          <w:szCs w:val="24"/>
        </w:rPr>
        <w:t xml:space="preserve">collecting all comments and </w:t>
      </w:r>
      <w:r w:rsidR="00BD35CF">
        <w:rPr>
          <w:rFonts w:ascii="Cambria" w:hAnsi="Cambria"/>
          <w:sz w:val="24"/>
          <w:szCs w:val="24"/>
        </w:rPr>
        <w:t>GP</w:t>
      </w:r>
      <w:r w:rsidR="00BD35CF">
        <w:rPr>
          <w:rFonts w:ascii="Cambria" w:hAnsi="Cambria"/>
          <w:sz w:val="24"/>
          <w:szCs w:val="24"/>
        </w:rPr>
        <w:t xml:space="preserve"> analyses as well as the concluded responses.  There are </w:t>
      </w:r>
      <w:r w:rsidR="00BD35CF">
        <w:rPr>
          <w:rFonts w:ascii="Cambria" w:hAnsi="Cambria"/>
          <w:sz w:val="24"/>
          <w:szCs w:val="24"/>
        </w:rPr>
        <w:t>3</w:t>
      </w:r>
      <w:r w:rsidR="00BD35CF">
        <w:rPr>
          <w:rFonts w:ascii="Cambria" w:hAnsi="Cambria"/>
          <w:sz w:val="24"/>
          <w:szCs w:val="24"/>
        </w:rPr>
        <w:t xml:space="preserve"> (</w:t>
      </w:r>
      <w:r w:rsidR="00BD35CF">
        <w:rPr>
          <w:rFonts w:ascii="Cambria" w:hAnsi="Cambria"/>
          <w:sz w:val="24"/>
          <w:szCs w:val="24"/>
        </w:rPr>
        <w:t>three</w:t>
      </w:r>
      <w:r w:rsidR="00BD35CF">
        <w:rPr>
          <w:rFonts w:ascii="Cambria" w:hAnsi="Cambria"/>
          <w:sz w:val="24"/>
          <w:szCs w:val="24"/>
        </w:rPr>
        <w:t>) comment analyses as follow:</w:t>
      </w:r>
    </w:p>
    <w:p w:rsidR="00F04655" w:rsidRDefault="00F04655">
      <w:pPr>
        <w:rPr>
          <w:rFonts w:ascii="Cambria" w:hAnsi="Cambria"/>
        </w:rPr>
      </w:pPr>
    </w:p>
    <w:tbl>
      <w:tblPr>
        <w:tblStyle w:val="TableGrid"/>
        <w:tblW w:w="0" w:type="auto"/>
        <w:tblLook w:val="04A0" w:firstRow="1" w:lastRow="0" w:firstColumn="1" w:lastColumn="0" w:noHBand="0" w:noVBand="1"/>
      </w:tblPr>
      <w:tblGrid>
        <w:gridCol w:w="762"/>
        <w:gridCol w:w="763"/>
        <w:gridCol w:w="990"/>
        <w:gridCol w:w="6835"/>
      </w:tblGrid>
      <w:tr w:rsidR="00F04655" w:rsidRPr="00FC5D24" w:rsidTr="00487048">
        <w:tc>
          <w:tcPr>
            <w:tcW w:w="762" w:type="dxa"/>
            <w:shd w:val="clear" w:color="auto" w:fill="D9D9D9" w:themeFill="background1" w:themeFillShade="D9"/>
          </w:tcPr>
          <w:p w:rsidR="00F04655" w:rsidRPr="00FC5D24" w:rsidRDefault="00F04655" w:rsidP="00487048">
            <w:pPr>
              <w:spacing w:before="120" w:after="120"/>
              <w:rPr>
                <w:rFonts w:ascii="Cambria" w:hAnsi="Cambria"/>
                <w:bCs/>
                <w:sz w:val="24"/>
                <w:szCs w:val="24"/>
              </w:rPr>
            </w:pPr>
            <w:r>
              <w:rPr>
                <w:rFonts w:ascii="Cambria" w:hAnsi="Cambria"/>
                <w:bCs/>
                <w:sz w:val="24"/>
                <w:szCs w:val="24"/>
              </w:rPr>
              <w:t>No.</w:t>
            </w:r>
          </w:p>
        </w:tc>
        <w:tc>
          <w:tcPr>
            <w:tcW w:w="763" w:type="dxa"/>
            <w:shd w:val="clear" w:color="auto" w:fill="D9D9D9" w:themeFill="background1" w:themeFillShade="D9"/>
          </w:tcPr>
          <w:p w:rsidR="00F04655" w:rsidRPr="00FC5D24" w:rsidRDefault="00F04655" w:rsidP="00487048">
            <w:pPr>
              <w:spacing w:before="120" w:after="120"/>
              <w:rPr>
                <w:rFonts w:ascii="Cambria" w:hAnsi="Cambria"/>
                <w:bCs/>
                <w:sz w:val="24"/>
                <w:szCs w:val="24"/>
              </w:rPr>
            </w:pPr>
            <w:r>
              <w:rPr>
                <w:rFonts w:ascii="Cambria" w:hAnsi="Cambria"/>
                <w:bCs/>
                <w:sz w:val="24"/>
                <w:szCs w:val="24"/>
              </w:rPr>
              <w:t>1</w:t>
            </w:r>
          </w:p>
        </w:tc>
        <w:tc>
          <w:tcPr>
            <w:tcW w:w="990" w:type="dxa"/>
            <w:shd w:val="clear" w:color="auto" w:fill="D9D9D9" w:themeFill="background1" w:themeFillShade="D9"/>
          </w:tcPr>
          <w:p w:rsidR="00F04655" w:rsidRPr="00FC5D24" w:rsidRDefault="00F04655" w:rsidP="00487048">
            <w:pPr>
              <w:spacing w:before="120" w:after="120"/>
              <w:rPr>
                <w:rFonts w:ascii="Cambria" w:hAnsi="Cambria"/>
                <w:bCs/>
                <w:sz w:val="24"/>
                <w:szCs w:val="24"/>
              </w:rPr>
            </w:pPr>
            <w:r w:rsidRPr="00FC5D24">
              <w:rPr>
                <w:rFonts w:ascii="Cambria" w:hAnsi="Cambria"/>
                <w:bCs/>
                <w:sz w:val="24"/>
                <w:szCs w:val="24"/>
              </w:rPr>
              <w:t>From</w:t>
            </w:r>
          </w:p>
        </w:tc>
        <w:tc>
          <w:tcPr>
            <w:tcW w:w="6835" w:type="dxa"/>
            <w:shd w:val="clear" w:color="auto" w:fill="D9D9D9" w:themeFill="background1" w:themeFillShade="D9"/>
          </w:tcPr>
          <w:p w:rsidR="00F04655" w:rsidRPr="00F04655" w:rsidRDefault="005F306A" w:rsidP="00487048">
            <w:pPr>
              <w:spacing w:before="120" w:after="120"/>
              <w:rPr>
                <w:rFonts w:ascii="Cambria" w:hAnsi="Cambria"/>
                <w:sz w:val="24"/>
                <w:szCs w:val="24"/>
              </w:rPr>
            </w:pPr>
            <w:r>
              <w:rPr>
                <w:rFonts w:ascii="Cambria" w:hAnsi="Cambria"/>
                <w:sz w:val="24"/>
                <w:szCs w:val="24"/>
              </w:rPr>
              <w:t>Thin Zar Phyo, Myanmar GP Chair</w:t>
            </w:r>
          </w:p>
        </w:tc>
      </w:tr>
      <w:tr w:rsidR="00F04655" w:rsidRPr="00FC5D24" w:rsidTr="00487048">
        <w:tc>
          <w:tcPr>
            <w:tcW w:w="1525" w:type="dxa"/>
            <w:gridSpan w:val="2"/>
            <w:shd w:val="clear" w:color="auto" w:fill="D9D9D9" w:themeFill="background1" w:themeFillShade="D9"/>
          </w:tcPr>
          <w:p w:rsidR="00F04655" w:rsidRPr="00FC5D24" w:rsidRDefault="00F04655" w:rsidP="00487048">
            <w:pPr>
              <w:spacing w:before="120" w:after="120"/>
              <w:rPr>
                <w:rFonts w:ascii="Cambria" w:hAnsi="Cambria"/>
                <w:bCs/>
                <w:sz w:val="24"/>
                <w:szCs w:val="24"/>
              </w:rPr>
            </w:pPr>
            <w:r w:rsidRPr="00FC5D24">
              <w:rPr>
                <w:rFonts w:ascii="Cambria" w:hAnsi="Cambria"/>
                <w:bCs/>
                <w:sz w:val="24"/>
                <w:szCs w:val="24"/>
              </w:rPr>
              <w:t>Subject</w:t>
            </w:r>
          </w:p>
        </w:tc>
        <w:tc>
          <w:tcPr>
            <w:tcW w:w="7825" w:type="dxa"/>
            <w:gridSpan w:val="2"/>
            <w:shd w:val="clear" w:color="auto" w:fill="D9D9D9" w:themeFill="background1" w:themeFillShade="D9"/>
          </w:tcPr>
          <w:p w:rsidR="00F04655" w:rsidRPr="00FC5D24" w:rsidRDefault="00F11036" w:rsidP="00487048">
            <w:pPr>
              <w:spacing w:before="120" w:after="120"/>
              <w:rPr>
                <w:rFonts w:ascii="Cambria" w:hAnsi="Cambria"/>
                <w:bCs/>
                <w:sz w:val="24"/>
                <w:szCs w:val="24"/>
              </w:rPr>
            </w:pPr>
            <w:r>
              <w:rPr>
                <w:rFonts w:ascii="Cambria" w:hAnsi="Cambria"/>
                <w:bCs/>
                <w:sz w:val="24"/>
                <w:szCs w:val="24"/>
              </w:rPr>
              <w:t>Feedback for Sinhala</w:t>
            </w:r>
          </w:p>
        </w:tc>
      </w:tr>
      <w:tr w:rsidR="002C4875" w:rsidRPr="00FC5D24" w:rsidTr="007B43B2">
        <w:trPr>
          <w:trHeight w:val="6272"/>
        </w:trPr>
        <w:tc>
          <w:tcPr>
            <w:tcW w:w="1525" w:type="dxa"/>
            <w:gridSpan w:val="2"/>
            <w:shd w:val="clear" w:color="auto" w:fill="D9D9D9" w:themeFill="background1" w:themeFillShade="D9"/>
          </w:tcPr>
          <w:p w:rsidR="002C4875" w:rsidRPr="00FC5D24" w:rsidRDefault="002C4875"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F11036" w:rsidRPr="00F11036" w:rsidRDefault="00F11036" w:rsidP="00F11036">
            <w:pPr>
              <w:spacing w:before="120" w:after="120"/>
              <w:rPr>
                <w:rFonts w:ascii="Cambria" w:hAnsi="Cambria"/>
                <w:sz w:val="24"/>
                <w:szCs w:val="24"/>
              </w:rPr>
            </w:pPr>
            <w:r w:rsidRPr="00F11036">
              <w:rPr>
                <w:rFonts w:ascii="Cambria" w:hAnsi="Cambria"/>
                <w:sz w:val="24"/>
                <w:szCs w:val="24"/>
              </w:rPr>
              <w:t>Dear Sinhala Generation Panel members,</w:t>
            </w:r>
          </w:p>
          <w:p w:rsidR="00F11036" w:rsidRPr="00F11036" w:rsidRDefault="00F11036" w:rsidP="00F11036">
            <w:pPr>
              <w:spacing w:before="120" w:after="120"/>
              <w:rPr>
                <w:rFonts w:ascii="Cambria" w:hAnsi="Cambria"/>
                <w:sz w:val="24"/>
                <w:szCs w:val="24"/>
              </w:rPr>
            </w:pPr>
            <w:r w:rsidRPr="00F11036">
              <w:rPr>
                <w:rFonts w:ascii="Cambria" w:hAnsi="Cambria"/>
                <w:sz w:val="24"/>
                <w:szCs w:val="24"/>
              </w:rPr>
              <w:t>Myanmar GP would like to congratulate on the complete work of the Sinhala LGR proposal.</w:t>
            </w:r>
            <w:r w:rsidR="007B43B2">
              <w:rPr>
                <w:rFonts w:ascii="Cambria" w:hAnsi="Cambria"/>
                <w:sz w:val="24"/>
                <w:szCs w:val="24"/>
              </w:rPr>
              <w:t xml:space="preserve"> </w:t>
            </w:r>
            <w:r w:rsidRPr="00F11036">
              <w:rPr>
                <w:rFonts w:ascii="Cambria" w:hAnsi="Cambria"/>
                <w:sz w:val="24"/>
                <w:szCs w:val="24"/>
              </w:rPr>
              <w:t>We are currently developing the Myanmar Script LGR proposal. During the Sinhala and</w:t>
            </w:r>
            <w:r>
              <w:rPr>
                <w:rFonts w:ascii="Cambria" w:hAnsi="Cambria"/>
                <w:sz w:val="24"/>
                <w:szCs w:val="24"/>
              </w:rPr>
              <w:t xml:space="preserve"> </w:t>
            </w:r>
            <w:r w:rsidRPr="00F11036">
              <w:rPr>
                <w:rFonts w:ascii="Cambria" w:hAnsi="Cambria"/>
                <w:sz w:val="24"/>
                <w:szCs w:val="24"/>
              </w:rPr>
              <w:t>Myanmar cross-script variant analysis, Myanmar GP defines the following code points as</w:t>
            </w:r>
            <w:r>
              <w:rPr>
                <w:rFonts w:ascii="Cambria" w:hAnsi="Cambria"/>
                <w:sz w:val="24"/>
                <w:szCs w:val="24"/>
              </w:rPr>
              <w:t xml:space="preserve"> </w:t>
            </w:r>
            <w:r w:rsidRPr="00F11036">
              <w:rPr>
                <w:rFonts w:ascii="Cambria" w:hAnsi="Cambria"/>
                <w:sz w:val="24"/>
                <w:szCs w:val="24"/>
              </w:rPr>
              <w:t>confusable code points (not variant code points) and listed in the appendix of the Myanmar LGR</w:t>
            </w:r>
            <w:r>
              <w:rPr>
                <w:rFonts w:ascii="Cambria" w:hAnsi="Cambria"/>
                <w:sz w:val="24"/>
                <w:szCs w:val="24"/>
              </w:rPr>
              <w:t xml:space="preserve"> </w:t>
            </w:r>
            <w:r w:rsidRPr="00F11036">
              <w:rPr>
                <w:rFonts w:ascii="Cambria" w:hAnsi="Cambria"/>
                <w:sz w:val="24"/>
                <w:szCs w:val="24"/>
              </w:rPr>
              <w:t>proposal.</w:t>
            </w:r>
          </w:p>
          <w:p w:rsidR="005F306A" w:rsidRDefault="00F11036" w:rsidP="00F26DB0">
            <w:pPr>
              <w:spacing w:before="120" w:after="120"/>
              <w:rPr>
                <w:rFonts w:ascii="Cambria" w:hAnsi="Cambria"/>
                <w:sz w:val="24"/>
                <w:szCs w:val="24"/>
              </w:rPr>
            </w:pPr>
            <w:r w:rsidRPr="00F11036">
              <w:rPr>
                <w:rFonts w:ascii="Cambria" w:hAnsi="Cambria"/>
                <w:sz w:val="24"/>
                <w:szCs w:val="24"/>
              </w:rPr>
              <w:t>Confusable code Points</w:t>
            </w:r>
            <w:r>
              <w:rPr>
                <w:rFonts w:ascii="Cambria" w:hAnsi="Cambria"/>
                <w:sz w:val="24"/>
                <w:szCs w:val="24"/>
              </w:rPr>
              <w:t>:</w:t>
            </w:r>
          </w:p>
          <w:tbl>
            <w:tblPr>
              <w:tblW w:w="7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53"/>
              <w:gridCol w:w="681"/>
              <w:gridCol w:w="900"/>
              <w:gridCol w:w="1766"/>
              <w:gridCol w:w="717"/>
              <w:gridCol w:w="909"/>
              <w:gridCol w:w="1918"/>
            </w:tblGrid>
            <w:tr w:rsidR="007B366B" w:rsidTr="007B366B">
              <w:trPr>
                <w:trHeight w:val="480"/>
              </w:trPr>
              <w:tc>
                <w:tcPr>
                  <w:tcW w:w="553" w:type="dxa"/>
                  <w:tcMar>
                    <w:top w:w="40" w:type="dxa"/>
                    <w:left w:w="40" w:type="dxa"/>
                    <w:bottom w:w="40" w:type="dxa"/>
                    <w:right w:w="40" w:type="dxa"/>
                  </w:tcMar>
                </w:tcPr>
                <w:p w:rsidR="007B366B" w:rsidRDefault="007B366B" w:rsidP="007B366B">
                  <w:pPr>
                    <w:widowControl w:val="0"/>
                    <w:jc w:val="center"/>
                    <w:rPr>
                      <w:b/>
                      <w:sz w:val="20"/>
                      <w:szCs w:val="20"/>
                    </w:rPr>
                  </w:pPr>
                  <w:r>
                    <w:rPr>
                      <w:b/>
                      <w:sz w:val="20"/>
                      <w:szCs w:val="20"/>
                    </w:rPr>
                    <w:t>No.</w:t>
                  </w:r>
                </w:p>
              </w:tc>
              <w:tc>
                <w:tcPr>
                  <w:tcW w:w="681" w:type="dxa"/>
                  <w:tcMar>
                    <w:top w:w="40" w:type="dxa"/>
                    <w:left w:w="40" w:type="dxa"/>
                    <w:bottom w:w="40" w:type="dxa"/>
                    <w:right w:w="40" w:type="dxa"/>
                  </w:tcMar>
                </w:tcPr>
                <w:p w:rsidR="007B366B" w:rsidRDefault="007B366B" w:rsidP="007B366B">
                  <w:pPr>
                    <w:spacing w:after="160" w:line="259" w:lineRule="auto"/>
                    <w:ind w:left="-60"/>
                    <w:jc w:val="center"/>
                    <w:rPr>
                      <w:b/>
                      <w:sz w:val="20"/>
                      <w:szCs w:val="20"/>
                    </w:rPr>
                  </w:pPr>
                  <w:r>
                    <w:rPr>
                      <w:b/>
                      <w:sz w:val="20"/>
                      <w:szCs w:val="20"/>
                    </w:rPr>
                    <w:t>Glyph</w:t>
                  </w:r>
                </w:p>
              </w:tc>
              <w:tc>
                <w:tcPr>
                  <w:tcW w:w="900" w:type="dxa"/>
                  <w:tcMar>
                    <w:top w:w="40" w:type="dxa"/>
                    <w:left w:w="40" w:type="dxa"/>
                    <w:bottom w:w="40" w:type="dxa"/>
                    <w:right w:w="40" w:type="dxa"/>
                  </w:tcMar>
                </w:tcPr>
                <w:p w:rsidR="007B366B" w:rsidRDefault="007B366B" w:rsidP="007B366B">
                  <w:pPr>
                    <w:spacing w:after="160" w:line="259" w:lineRule="auto"/>
                    <w:ind w:left="-60"/>
                    <w:jc w:val="center"/>
                    <w:rPr>
                      <w:b/>
                      <w:sz w:val="20"/>
                      <w:szCs w:val="20"/>
                    </w:rPr>
                  </w:pPr>
                  <w:r>
                    <w:rPr>
                      <w:b/>
                      <w:sz w:val="20"/>
                      <w:szCs w:val="20"/>
                    </w:rPr>
                    <w:t>Code Point</w:t>
                  </w:r>
                </w:p>
              </w:tc>
              <w:tc>
                <w:tcPr>
                  <w:tcW w:w="1766" w:type="dxa"/>
                  <w:tcMar>
                    <w:top w:w="40" w:type="dxa"/>
                    <w:left w:w="40" w:type="dxa"/>
                    <w:bottom w:w="40" w:type="dxa"/>
                    <w:right w:w="40" w:type="dxa"/>
                  </w:tcMar>
                </w:tcPr>
                <w:p w:rsidR="007B366B" w:rsidRDefault="007B366B" w:rsidP="007B366B">
                  <w:pPr>
                    <w:spacing w:after="160" w:line="259" w:lineRule="auto"/>
                    <w:ind w:left="-60"/>
                    <w:jc w:val="center"/>
                    <w:rPr>
                      <w:b/>
                      <w:sz w:val="20"/>
                      <w:szCs w:val="20"/>
                    </w:rPr>
                  </w:pPr>
                  <w:r>
                    <w:rPr>
                      <w:b/>
                      <w:sz w:val="20"/>
                      <w:szCs w:val="20"/>
                    </w:rPr>
                    <w:t>Myanmar Character Name</w:t>
                  </w:r>
                </w:p>
              </w:tc>
              <w:tc>
                <w:tcPr>
                  <w:tcW w:w="717" w:type="dxa"/>
                  <w:tcMar>
                    <w:top w:w="40" w:type="dxa"/>
                    <w:left w:w="40" w:type="dxa"/>
                    <w:bottom w:w="40" w:type="dxa"/>
                    <w:right w:w="40" w:type="dxa"/>
                  </w:tcMar>
                </w:tcPr>
                <w:p w:rsidR="007B366B" w:rsidRDefault="007B366B" w:rsidP="007B366B">
                  <w:pPr>
                    <w:spacing w:after="160" w:line="259" w:lineRule="auto"/>
                    <w:ind w:left="-60"/>
                    <w:jc w:val="center"/>
                    <w:rPr>
                      <w:b/>
                      <w:sz w:val="20"/>
                      <w:szCs w:val="20"/>
                    </w:rPr>
                  </w:pPr>
                  <w:r>
                    <w:rPr>
                      <w:b/>
                      <w:sz w:val="20"/>
                      <w:szCs w:val="20"/>
                    </w:rPr>
                    <w:t>Glyph</w:t>
                  </w:r>
                </w:p>
              </w:tc>
              <w:tc>
                <w:tcPr>
                  <w:tcW w:w="909" w:type="dxa"/>
                  <w:tcMar>
                    <w:top w:w="40" w:type="dxa"/>
                    <w:left w:w="40" w:type="dxa"/>
                    <w:bottom w:w="40" w:type="dxa"/>
                    <w:right w:w="40" w:type="dxa"/>
                  </w:tcMar>
                </w:tcPr>
                <w:p w:rsidR="007B366B" w:rsidRDefault="007B366B" w:rsidP="007B366B">
                  <w:pPr>
                    <w:spacing w:after="160" w:line="259" w:lineRule="auto"/>
                    <w:ind w:left="-60"/>
                    <w:jc w:val="center"/>
                    <w:rPr>
                      <w:b/>
                      <w:sz w:val="20"/>
                      <w:szCs w:val="20"/>
                    </w:rPr>
                  </w:pPr>
                  <w:r>
                    <w:rPr>
                      <w:b/>
                      <w:sz w:val="20"/>
                      <w:szCs w:val="20"/>
                    </w:rPr>
                    <w:t>Code Point</w:t>
                  </w:r>
                </w:p>
              </w:tc>
              <w:tc>
                <w:tcPr>
                  <w:tcW w:w="1918" w:type="dxa"/>
                  <w:tcMar>
                    <w:top w:w="40" w:type="dxa"/>
                    <w:left w:w="40" w:type="dxa"/>
                    <w:bottom w:w="40" w:type="dxa"/>
                    <w:right w:w="40" w:type="dxa"/>
                  </w:tcMar>
                </w:tcPr>
                <w:p w:rsidR="007B366B" w:rsidRDefault="007B366B" w:rsidP="007B366B">
                  <w:pPr>
                    <w:spacing w:after="160" w:line="259" w:lineRule="auto"/>
                    <w:ind w:left="-60"/>
                    <w:jc w:val="center"/>
                    <w:rPr>
                      <w:b/>
                      <w:sz w:val="20"/>
                      <w:szCs w:val="20"/>
                    </w:rPr>
                  </w:pPr>
                  <w:r>
                    <w:rPr>
                      <w:b/>
                      <w:sz w:val="20"/>
                      <w:szCs w:val="20"/>
                    </w:rPr>
                    <w:t>Sinhala Character Name</w:t>
                  </w:r>
                </w:p>
              </w:tc>
            </w:tr>
            <w:tr w:rsidR="007B366B" w:rsidTr="007B366B">
              <w:trPr>
                <w:trHeight w:val="380"/>
              </w:trPr>
              <w:tc>
                <w:tcPr>
                  <w:tcW w:w="553" w:type="dxa"/>
                  <w:tcMar>
                    <w:top w:w="40" w:type="dxa"/>
                    <w:left w:w="40" w:type="dxa"/>
                    <w:bottom w:w="40" w:type="dxa"/>
                    <w:right w:w="40" w:type="dxa"/>
                  </w:tcMar>
                </w:tcPr>
                <w:p w:rsidR="007B366B" w:rsidRDefault="007B366B" w:rsidP="007B43B2">
                  <w:pPr>
                    <w:spacing w:line="240" w:lineRule="auto"/>
                    <w:jc w:val="center"/>
                    <w:rPr>
                      <w:sz w:val="20"/>
                      <w:szCs w:val="20"/>
                    </w:rPr>
                  </w:pPr>
                  <w:r>
                    <w:rPr>
                      <w:sz w:val="20"/>
                      <w:szCs w:val="20"/>
                    </w:rPr>
                    <w:t>1</w:t>
                  </w:r>
                </w:p>
              </w:tc>
              <w:tc>
                <w:tcPr>
                  <w:tcW w:w="681"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rPr>
                  </w:pPr>
                  <w:r>
                    <w:rPr>
                      <w:rFonts w:ascii="Myanmar Text" w:eastAsia="Times New Roman" w:hAnsi="Myanmar Text" w:cs="Myanmar Text"/>
                    </w:rPr>
                    <w:t>ဥ</w:t>
                  </w:r>
                </w:p>
              </w:tc>
              <w:tc>
                <w:tcPr>
                  <w:tcW w:w="900"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U+1025</w:t>
                  </w:r>
                </w:p>
              </w:tc>
              <w:tc>
                <w:tcPr>
                  <w:tcW w:w="1766"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MYANMAR LETTER U</w:t>
                  </w:r>
                </w:p>
              </w:tc>
              <w:tc>
                <w:tcPr>
                  <w:tcW w:w="717"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rPr>
                  </w:pPr>
                  <w:r>
                    <w:rPr>
                      <w:rFonts w:ascii="Iskoola Pota" w:eastAsia="Iskoola Pota" w:hAnsi="Iskoola Pota" w:cs="Iskoola Pota"/>
                    </w:rPr>
                    <w:t>උ</w:t>
                  </w:r>
                </w:p>
              </w:tc>
              <w:tc>
                <w:tcPr>
                  <w:tcW w:w="909"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U+0D8B</w:t>
                  </w:r>
                </w:p>
              </w:tc>
              <w:tc>
                <w:tcPr>
                  <w:tcW w:w="1918" w:type="dxa"/>
                  <w:tcMar>
                    <w:top w:w="40" w:type="dxa"/>
                    <w:left w:w="40" w:type="dxa"/>
                    <w:bottom w:w="40" w:type="dxa"/>
                    <w:right w:w="40" w:type="dxa"/>
                  </w:tcMar>
                </w:tcPr>
                <w:p w:rsidR="007B366B" w:rsidRDefault="007B366B" w:rsidP="007B43B2">
                  <w:pPr>
                    <w:spacing w:line="240" w:lineRule="auto"/>
                    <w:ind w:left="-60"/>
                    <w:jc w:val="center"/>
                    <w:rPr>
                      <w:sz w:val="20"/>
                      <w:szCs w:val="20"/>
                    </w:rPr>
                  </w:pPr>
                  <w:r>
                    <w:rPr>
                      <w:sz w:val="20"/>
                      <w:szCs w:val="20"/>
                    </w:rPr>
                    <w:t>SINHALA LETTER UYANNA</w:t>
                  </w:r>
                </w:p>
              </w:tc>
            </w:tr>
            <w:tr w:rsidR="007B366B" w:rsidTr="007B366B">
              <w:trPr>
                <w:trHeight w:val="380"/>
              </w:trPr>
              <w:tc>
                <w:tcPr>
                  <w:tcW w:w="553" w:type="dxa"/>
                  <w:tcMar>
                    <w:top w:w="40" w:type="dxa"/>
                    <w:left w:w="40" w:type="dxa"/>
                    <w:bottom w:w="40" w:type="dxa"/>
                    <w:right w:w="40" w:type="dxa"/>
                  </w:tcMar>
                </w:tcPr>
                <w:p w:rsidR="007B366B" w:rsidRDefault="007B366B" w:rsidP="007B43B2">
                  <w:pPr>
                    <w:spacing w:line="240" w:lineRule="auto"/>
                    <w:jc w:val="center"/>
                    <w:rPr>
                      <w:sz w:val="20"/>
                      <w:szCs w:val="20"/>
                    </w:rPr>
                  </w:pPr>
                  <w:r>
                    <w:rPr>
                      <w:sz w:val="20"/>
                      <w:szCs w:val="20"/>
                    </w:rPr>
                    <w:t>2</w:t>
                  </w:r>
                </w:p>
              </w:tc>
              <w:tc>
                <w:tcPr>
                  <w:tcW w:w="681"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rPr>
                  </w:pPr>
                  <w:r>
                    <w:rPr>
                      <w:rFonts w:ascii="Myanmar Text" w:eastAsia="Times New Roman" w:hAnsi="Myanmar Text" w:cs="Myanmar Text"/>
                    </w:rPr>
                    <w:t>ာ</w:t>
                  </w:r>
                </w:p>
              </w:tc>
              <w:tc>
                <w:tcPr>
                  <w:tcW w:w="900"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U+102C</w:t>
                  </w:r>
                </w:p>
              </w:tc>
              <w:tc>
                <w:tcPr>
                  <w:tcW w:w="1766"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MYANMAR VOWEL SIGN AA</w:t>
                  </w:r>
                </w:p>
              </w:tc>
              <w:tc>
                <w:tcPr>
                  <w:tcW w:w="717"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rPr>
                  </w:pPr>
                  <w:r>
                    <w:rPr>
                      <w:rFonts w:ascii="Iskoola Pota" w:eastAsia="Iskoola Pota" w:hAnsi="Iskoola Pota" w:cs="Iskoola Pota"/>
                    </w:rPr>
                    <w:t>ා</w:t>
                  </w:r>
                </w:p>
              </w:tc>
              <w:tc>
                <w:tcPr>
                  <w:tcW w:w="909"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U+0DCF</w:t>
                  </w:r>
                </w:p>
              </w:tc>
              <w:tc>
                <w:tcPr>
                  <w:tcW w:w="1918" w:type="dxa"/>
                  <w:tcMar>
                    <w:top w:w="40" w:type="dxa"/>
                    <w:left w:w="40" w:type="dxa"/>
                    <w:bottom w:w="40" w:type="dxa"/>
                    <w:right w:w="40" w:type="dxa"/>
                  </w:tcMar>
                </w:tcPr>
                <w:p w:rsidR="007B366B" w:rsidRDefault="007B366B" w:rsidP="007B43B2">
                  <w:pPr>
                    <w:spacing w:line="240" w:lineRule="auto"/>
                    <w:ind w:left="-60"/>
                    <w:jc w:val="center"/>
                    <w:rPr>
                      <w:sz w:val="20"/>
                      <w:szCs w:val="20"/>
                    </w:rPr>
                  </w:pPr>
                  <w:r>
                    <w:rPr>
                      <w:sz w:val="20"/>
                      <w:szCs w:val="20"/>
                    </w:rPr>
                    <w:t>SINHALA VOWEL SIGN AELA-PILLA</w:t>
                  </w:r>
                </w:p>
              </w:tc>
            </w:tr>
            <w:tr w:rsidR="007B366B" w:rsidTr="007B43B2">
              <w:trPr>
                <w:trHeight w:val="337"/>
              </w:trPr>
              <w:tc>
                <w:tcPr>
                  <w:tcW w:w="553" w:type="dxa"/>
                  <w:tcMar>
                    <w:top w:w="40" w:type="dxa"/>
                    <w:left w:w="40" w:type="dxa"/>
                    <w:bottom w:w="40" w:type="dxa"/>
                    <w:right w:w="40" w:type="dxa"/>
                  </w:tcMar>
                </w:tcPr>
                <w:p w:rsidR="007B366B" w:rsidRDefault="007B366B" w:rsidP="007B43B2">
                  <w:pPr>
                    <w:spacing w:line="240" w:lineRule="auto"/>
                    <w:jc w:val="center"/>
                    <w:rPr>
                      <w:sz w:val="20"/>
                      <w:szCs w:val="20"/>
                    </w:rPr>
                  </w:pPr>
                  <w:r>
                    <w:rPr>
                      <w:sz w:val="20"/>
                      <w:szCs w:val="20"/>
                    </w:rPr>
                    <w:t>3</w:t>
                  </w:r>
                </w:p>
              </w:tc>
              <w:tc>
                <w:tcPr>
                  <w:tcW w:w="681"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rPr>
                  </w:pPr>
                  <w:r>
                    <w:rPr>
                      <w:rFonts w:ascii="Myanmar Text" w:eastAsia="Times New Roman" w:hAnsi="Myanmar Text" w:cs="Myanmar Text"/>
                    </w:rPr>
                    <w:t>ေ</w:t>
                  </w:r>
                </w:p>
              </w:tc>
              <w:tc>
                <w:tcPr>
                  <w:tcW w:w="900"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U+1031</w:t>
                  </w:r>
                </w:p>
              </w:tc>
              <w:tc>
                <w:tcPr>
                  <w:tcW w:w="1766"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MYANMAR VOWEL SIGN E</w:t>
                  </w:r>
                </w:p>
              </w:tc>
              <w:tc>
                <w:tcPr>
                  <w:tcW w:w="717"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color w:val="333333"/>
                    </w:rPr>
                  </w:pPr>
                  <w:r>
                    <w:rPr>
                      <w:rFonts w:ascii="Iskoola Pota" w:eastAsia="Iskoola Pota" w:hAnsi="Iskoola Pota" w:cs="Iskoola Pota"/>
                      <w:color w:val="333333"/>
                    </w:rPr>
                    <w:t>ෙ</w:t>
                  </w:r>
                </w:p>
              </w:tc>
              <w:tc>
                <w:tcPr>
                  <w:tcW w:w="909"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U+0DD9</w:t>
                  </w:r>
                </w:p>
              </w:tc>
              <w:tc>
                <w:tcPr>
                  <w:tcW w:w="1918" w:type="dxa"/>
                  <w:tcMar>
                    <w:top w:w="40" w:type="dxa"/>
                    <w:left w:w="40" w:type="dxa"/>
                    <w:bottom w:w="40" w:type="dxa"/>
                    <w:right w:w="40" w:type="dxa"/>
                  </w:tcMar>
                </w:tcPr>
                <w:p w:rsidR="007B366B" w:rsidRDefault="007B366B" w:rsidP="007B43B2">
                  <w:pPr>
                    <w:spacing w:line="240" w:lineRule="auto"/>
                    <w:ind w:left="-60"/>
                    <w:jc w:val="center"/>
                    <w:rPr>
                      <w:sz w:val="20"/>
                      <w:szCs w:val="20"/>
                    </w:rPr>
                  </w:pPr>
                  <w:r>
                    <w:rPr>
                      <w:sz w:val="20"/>
                      <w:szCs w:val="20"/>
                    </w:rPr>
                    <w:t>SINHALA VOWEL SIGN KOMBUVA</w:t>
                  </w:r>
                </w:p>
              </w:tc>
            </w:tr>
            <w:tr w:rsidR="007B366B" w:rsidTr="007B43B2">
              <w:trPr>
                <w:trHeight w:val="940"/>
              </w:trPr>
              <w:tc>
                <w:tcPr>
                  <w:tcW w:w="553" w:type="dxa"/>
                  <w:tcMar>
                    <w:top w:w="40" w:type="dxa"/>
                    <w:left w:w="40" w:type="dxa"/>
                    <w:bottom w:w="40" w:type="dxa"/>
                    <w:right w:w="40" w:type="dxa"/>
                  </w:tcMar>
                </w:tcPr>
                <w:p w:rsidR="007B366B" w:rsidRDefault="007B366B" w:rsidP="007B43B2">
                  <w:pPr>
                    <w:spacing w:line="240" w:lineRule="auto"/>
                    <w:jc w:val="center"/>
                    <w:rPr>
                      <w:sz w:val="20"/>
                      <w:szCs w:val="20"/>
                    </w:rPr>
                  </w:pPr>
                  <w:r>
                    <w:rPr>
                      <w:sz w:val="20"/>
                      <w:szCs w:val="20"/>
                    </w:rPr>
                    <w:t>4</w:t>
                  </w:r>
                </w:p>
              </w:tc>
              <w:tc>
                <w:tcPr>
                  <w:tcW w:w="681"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rPr>
                  </w:pPr>
                  <w:r>
                    <w:rPr>
                      <w:rFonts w:ascii="Myanmar Text" w:eastAsia="Times New Roman" w:hAnsi="Myanmar Text" w:cs="Myanmar Text"/>
                    </w:rPr>
                    <w:t>ော</w:t>
                  </w:r>
                </w:p>
              </w:tc>
              <w:tc>
                <w:tcPr>
                  <w:tcW w:w="900"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U+1031,</w:t>
                  </w:r>
                </w:p>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U102C</w:t>
                  </w:r>
                </w:p>
              </w:tc>
              <w:tc>
                <w:tcPr>
                  <w:tcW w:w="1766"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MYANMAR VOWEL SIGN AA, MYANMAR VOWEL SIGN E</w:t>
                  </w:r>
                </w:p>
              </w:tc>
              <w:tc>
                <w:tcPr>
                  <w:tcW w:w="717"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rPr>
                  </w:pPr>
                  <w:r>
                    <w:rPr>
                      <w:rFonts w:ascii="Iskoola Pota" w:eastAsia="Iskoola Pota" w:hAnsi="Iskoola Pota" w:cs="Iskoola Pota"/>
                    </w:rPr>
                    <w:t>ො</w:t>
                  </w:r>
                </w:p>
              </w:tc>
              <w:tc>
                <w:tcPr>
                  <w:tcW w:w="909" w:type="dxa"/>
                  <w:tcMar>
                    <w:top w:w="40" w:type="dxa"/>
                    <w:left w:w="40" w:type="dxa"/>
                    <w:bottom w:w="40" w:type="dxa"/>
                    <w:right w:w="40" w:type="dxa"/>
                  </w:tcMar>
                </w:tcPr>
                <w:p w:rsidR="007B366B" w:rsidRDefault="007B366B" w:rsidP="007B43B2">
                  <w:pPr>
                    <w:spacing w:line="240" w:lineRule="auto"/>
                    <w:ind w:lef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U+0DDC</w:t>
                  </w:r>
                </w:p>
              </w:tc>
              <w:tc>
                <w:tcPr>
                  <w:tcW w:w="1918" w:type="dxa"/>
                  <w:tcMar>
                    <w:top w:w="40" w:type="dxa"/>
                    <w:left w:w="40" w:type="dxa"/>
                    <w:bottom w:w="40" w:type="dxa"/>
                    <w:right w:w="40" w:type="dxa"/>
                  </w:tcMar>
                </w:tcPr>
                <w:p w:rsidR="007B366B" w:rsidRDefault="007B366B" w:rsidP="007B43B2">
                  <w:pPr>
                    <w:spacing w:line="240" w:lineRule="auto"/>
                    <w:ind w:left="-60"/>
                    <w:jc w:val="center"/>
                    <w:rPr>
                      <w:sz w:val="20"/>
                      <w:szCs w:val="20"/>
                    </w:rPr>
                  </w:pPr>
                  <w:r>
                    <w:rPr>
                      <w:sz w:val="20"/>
                      <w:szCs w:val="20"/>
                    </w:rPr>
                    <w:t>SINHALA VOWEL SIGN KOMBUVA HAA AELA-PILLA</w:t>
                  </w:r>
                </w:p>
              </w:tc>
            </w:tr>
          </w:tbl>
          <w:p w:rsidR="005F306A" w:rsidRPr="00FC5D24" w:rsidRDefault="005F306A" w:rsidP="005F306A">
            <w:pPr>
              <w:spacing w:before="120" w:after="120"/>
              <w:rPr>
                <w:rFonts w:ascii="Cambria" w:hAnsi="Cambria"/>
                <w:sz w:val="24"/>
                <w:szCs w:val="24"/>
              </w:rPr>
            </w:pPr>
          </w:p>
        </w:tc>
      </w:tr>
      <w:tr w:rsidR="002C4875" w:rsidRPr="00FC5D24" w:rsidTr="00E95358">
        <w:tc>
          <w:tcPr>
            <w:tcW w:w="1525" w:type="dxa"/>
            <w:gridSpan w:val="2"/>
          </w:tcPr>
          <w:p w:rsidR="002C4875" w:rsidRPr="00FC5D24" w:rsidRDefault="002C4875" w:rsidP="00E95358">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7B366B" w:rsidRPr="007B366B" w:rsidRDefault="007B366B" w:rsidP="007B366B">
            <w:pPr>
              <w:spacing w:before="120" w:after="120"/>
              <w:rPr>
                <w:rFonts w:ascii="Cambria" w:hAnsi="Cambria"/>
                <w:bCs/>
                <w:sz w:val="24"/>
                <w:szCs w:val="24"/>
              </w:rPr>
            </w:pPr>
            <w:r w:rsidRPr="007B366B">
              <w:rPr>
                <w:rFonts w:ascii="Cambria" w:hAnsi="Cambria"/>
                <w:bCs/>
                <w:sz w:val="24"/>
                <w:szCs w:val="24"/>
              </w:rPr>
              <w:t>SINHALA LETTER UYANNA and MYANMAR LETTER U is distinguishable</w:t>
            </w:r>
          </w:p>
          <w:p w:rsidR="002C4875" w:rsidRPr="00FC5D24" w:rsidRDefault="007B366B" w:rsidP="007B366B">
            <w:pPr>
              <w:spacing w:before="120" w:after="120"/>
              <w:rPr>
                <w:rFonts w:ascii="Cambria" w:hAnsi="Cambria"/>
                <w:bCs/>
                <w:sz w:val="24"/>
                <w:szCs w:val="24"/>
              </w:rPr>
            </w:pPr>
            <w:r w:rsidRPr="007B366B">
              <w:rPr>
                <w:rFonts w:ascii="Cambria" w:hAnsi="Cambria"/>
                <w:bCs/>
                <w:sz w:val="24"/>
                <w:szCs w:val="24"/>
              </w:rPr>
              <w:t>Set 2,3,4 similar but they are combining marks, therefore, they are not defined as variants.</w:t>
            </w:r>
          </w:p>
        </w:tc>
      </w:tr>
      <w:tr w:rsidR="002C4875" w:rsidRPr="00FC5D24" w:rsidTr="00E95358">
        <w:tc>
          <w:tcPr>
            <w:tcW w:w="1525" w:type="dxa"/>
            <w:gridSpan w:val="2"/>
          </w:tcPr>
          <w:p w:rsidR="002C4875" w:rsidRPr="00FC5D24" w:rsidRDefault="00D67FDD" w:rsidP="00E95358">
            <w:pPr>
              <w:spacing w:before="120" w:after="120"/>
              <w:rPr>
                <w:rFonts w:ascii="Cambria" w:hAnsi="Cambria"/>
                <w:bCs/>
                <w:sz w:val="24"/>
                <w:szCs w:val="24"/>
              </w:rPr>
            </w:pPr>
            <w:r>
              <w:rPr>
                <w:rFonts w:ascii="Cambria" w:hAnsi="Cambria"/>
                <w:bCs/>
                <w:sz w:val="24"/>
                <w:szCs w:val="24"/>
              </w:rPr>
              <w:lastRenderedPageBreak/>
              <w:t>Response</w:t>
            </w:r>
          </w:p>
        </w:tc>
        <w:tc>
          <w:tcPr>
            <w:tcW w:w="7825" w:type="dxa"/>
            <w:gridSpan w:val="2"/>
          </w:tcPr>
          <w:p w:rsidR="002C4875" w:rsidRPr="00FC5D24" w:rsidRDefault="007B366B" w:rsidP="00E95358">
            <w:pPr>
              <w:spacing w:before="120" w:after="120"/>
              <w:rPr>
                <w:rFonts w:ascii="Cambria" w:hAnsi="Cambria"/>
                <w:bCs/>
                <w:sz w:val="24"/>
                <w:szCs w:val="24"/>
              </w:rPr>
            </w:pPr>
            <w:r w:rsidRPr="007B366B">
              <w:rPr>
                <w:rFonts w:ascii="Cambria" w:hAnsi="Cambria"/>
                <w:bCs/>
                <w:sz w:val="24"/>
                <w:szCs w:val="24"/>
              </w:rPr>
              <w:t>No action required in the normative part. The set 2,3,4, will be added to the confusable table.</w:t>
            </w:r>
          </w:p>
        </w:tc>
      </w:tr>
    </w:tbl>
    <w:p w:rsidR="00137D2F" w:rsidRPr="007B43B2" w:rsidRDefault="00137D2F">
      <w:pPr>
        <w:rPr>
          <w:rFonts w:ascii="Cambria" w:hAnsi="Cambria"/>
          <w:sz w:val="16"/>
          <w:szCs w:val="16"/>
        </w:rPr>
      </w:pPr>
    </w:p>
    <w:tbl>
      <w:tblPr>
        <w:tblStyle w:val="TableGrid"/>
        <w:tblW w:w="0" w:type="auto"/>
        <w:tblLook w:val="04A0" w:firstRow="1" w:lastRow="0" w:firstColumn="1" w:lastColumn="0" w:noHBand="0" w:noVBand="1"/>
      </w:tblPr>
      <w:tblGrid>
        <w:gridCol w:w="762"/>
        <w:gridCol w:w="763"/>
        <w:gridCol w:w="990"/>
        <w:gridCol w:w="6835"/>
      </w:tblGrid>
      <w:tr w:rsidR="00F26DB0" w:rsidRPr="00FC5D24" w:rsidTr="00E95358">
        <w:tc>
          <w:tcPr>
            <w:tcW w:w="762" w:type="dxa"/>
            <w:shd w:val="clear" w:color="auto" w:fill="D9D9D9" w:themeFill="background1" w:themeFillShade="D9"/>
          </w:tcPr>
          <w:p w:rsidR="00F26DB0" w:rsidRPr="00FC5D24" w:rsidRDefault="00F26DB0" w:rsidP="00E95358">
            <w:pPr>
              <w:spacing w:before="120" w:after="120"/>
              <w:rPr>
                <w:rFonts w:ascii="Cambria" w:hAnsi="Cambria"/>
                <w:bCs/>
                <w:sz w:val="24"/>
                <w:szCs w:val="24"/>
              </w:rPr>
            </w:pPr>
            <w:r>
              <w:rPr>
                <w:rFonts w:ascii="Cambria" w:hAnsi="Cambria"/>
                <w:bCs/>
                <w:sz w:val="24"/>
                <w:szCs w:val="24"/>
              </w:rPr>
              <w:t>No.</w:t>
            </w:r>
          </w:p>
        </w:tc>
        <w:tc>
          <w:tcPr>
            <w:tcW w:w="763" w:type="dxa"/>
            <w:shd w:val="clear" w:color="auto" w:fill="D9D9D9" w:themeFill="background1" w:themeFillShade="D9"/>
          </w:tcPr>
          <w:p w:rsidR="00F26DB0" w:rsidRPr="00FC5D24" w:rsidRDefault="00F26DB0" w:rsidP="00E95358">
            <w:pPr>
              <w:spacing w:before="120" w:after="120"/>
              <w:rPr>
                <w:rFonts w:ascii="Cambria" w:hAnsi="Cambria"/>
                <w:bCs/>
                <w:sz w:val="24"/>
                <w:szCs w:val="24"/>
              </w:rPr>
            </w:pPr>
            <w:r>
              <w:rPr>
                <w:rFonts w:ascii="Cambria" w:hAnsi="Cambria"/>
                <w:bCs/>
                <w:sz w:val="24"/>
                <w:szCs w:val="24"/>
              </w:rPr>
              <w:t>2</w:t>
            </w:r>
          </w:p>
        </w:tc>
        <w:tc>
          <w:tcPr>
            <w:tcW w:w="990" w:type="dxa"/>
            <w:shd w:val="clear" w:color="auto" w:fill="D9D9D9" w:themeFill="background1" w:themeFillShade="D9"/>
          </w:tcPr>
          <w:p w:rsidR="00F26DB0" w:rsidRPr="00FC5D24" w:rsidRDefault="00F26DB0" w:rsidP="00E95358">
            <w:pPr>
              <w:spacing w:before="120" w:after="120"/>
              <w:rPr>
                <w:rFonts w:ascii="Cambria" w:hAnsi="Cambria"/>
                <w:bCs/>
                <w:sz w:val="24"/>
                <w:szCs w:val="24"/>
              </w:rPr>
            </w:pPr>
            <w:r w:rsidRPr="00FC5D24">
              <w:rPr>
                <w:rFonts w:ascii="Cambria" w:hAnsi="Cambria"/>
                <w:bCs/>
                <w:sz w:val="24"/>
                <w:szCs w:val="24"/>
              </w:rPr>
              <w:t>From</w:t>
            </w:r>
          </w:p>
        </w:tc>
        <w:tc>
          <w:tcPr>
            <w:tcW w:w="6835" w:type="dxa"/>
            <w:shd w:val="clear" w:color="auto" w:fill="D9D9D9" w:themeFill="background1" w:themeFillShade="D9"/>
          </w:tcPr>
          <w:p w:rsidR="00F26DB0" w:rsidRPr="00F04655" w:rsidRDefault="007B366B" w:rsidP="00E95358">
            <w:pPr>
              <w:spacing w:before="120" w:after="120"/>
              <w:rPr>
                <w:rFonts w:ascii="Cambria" w:hAnsi="Cambria"/>
                <w:sz w:val="24"/>
                <w:szCs w:val="24"/>
              </w:rPr>
            </w:pPr>
            <w:r w:rsidRPr="007B366B">
              <w:rPr>
                <w:rFonts w:ascii="Cambria" w:hAnsi="Cambria"/>
                <w:sz w:val="24"/>
                <w:szCs w:val="24"/>
              </w:rPr>
              <w:t>Prof Udaya Narayana Singh</w:t>
            </w:r>
            <w:r>
              <w:rPr>
                <w:rFonts w:ascii="Cambria" w:hAnsi="Cambria"/>
                <w:sz w:val="24"/>
                <w:szCs w:val="24"/>
              </w:rPr>
              <w:t>, N</w:t>
            </w:r>
            <w:r w:rsidR="00D67FDD">
              <w:rPr>
                <w:rFonts w:ascii="Cambria" w:hAnsi="Cambria"/>
                <w:sz w:val="24"/>
                <w:szCs w:val="24"/>
              </w:rPr>
              <w:t>eo-Brahmi Generation Panel (N</w:t>
            </w:r>
            <w:r>
              <w:rPr>
                <w:rFonts w:ascii="Cambria" w:hAnsi="Cambria"/>
                <w:sz w:val="24"/>
                <w:szCs w:val="24"/>
              </w:rPr>
              <w:t>BGP</w:t>
            </w:r>
            <w:r w:rsidR="00D67FDD">
              <w:rPr>
                <w:rFonts w:ascii="Cambria" w:hAnsi="Cambria"/>
                <w:sz w:val="24"/>
                <w:szCs w:val="24"/>
              </w:rPr>
              <w:t>)</w:t>
            </w:r>
            <w:r>
              <w:rPr>
                <w:rFonts w:ascii="Cambria" w:hAnsi="Cambria"/>
                <w:sz w:val="24"/>
                <w:szCs w:val="24"/>
              </w:rPr>
              <w:t xml:space="preserve"> Co-Chair</w:t>
            </w:r>
          </w:p>
        </w:tc>
      </w:tr>
      <w:tr w:rsidR="00F26DB0" w:rsidRPr="00FC5D24" w:rsidTr="00E95358">
        <w:tc>
          <w:tcPr>
            <w:tcW w:w="1525" w:type="dxa"/>
            <w:gridSpan w:val="2"/>
            <w:shd w:val="clear" w:color="auto" w:fill="D9D9D9" w:themeFill="background1" w:themeFillShade="D9"/>
          </w:tcPr>
          <w:p w:rsidR="00F26DB0" w:rsidRPr="00FC5D24" w:rsidRDefault="00F26DB0" w:rsidP="00E95358">
            <w:pPr>
              <w:spacing w:before="120" w:after="120"/>
              <w:rPr>
                <w:rFonts w:ascii="Cambria" w:hAnsi="Cambria"/>
                <w:bCs/>
                <w:sz w:val="24"/>
                <w:szCs w:val="24"/>
              </w:rPr>
            </w:pPr>
            <w:r w:rsidRPr="00FC5D24">
              <w:rPr>
                <w:rFonts w:ascii="Cambria" w:hAnsi="Cambria"/>
                <w:bCs/>
                <w:sz w:val="24"/>
                <w:szCs w:val="24"/>
              </w:rPr>
              <w:t>Subject</w:t>
            </w:r>
          </w:p>
        </w:tc>
        <w:tc>
          <w:tcPr>
            <w:tcW w:w="7825" w:type="dxa"/>
            <w:gridSpan w:val="2"/>
            <w:shd w:val="clear" w:color="auto" w:fill="D9D9D9" w:themeFill="background1" w:themeFillShade="D9"/>
          </w:tcPr>
          <w:p w:rsidR="00F26DB0" w:rsidRPr="00FC5D24" w:rsidRDefault="007B366B" w:rsidP="00E95358">
            <w:pPr>
              <w:spacing w:before="120" w:after="120"/>
              <w:rPr>
                <w:rFonts w:ascii="Cambria" w:hAnsi="Cambria"/>
                <w:bCs/>
                <w:sz w:val="24"/>
                <w:szCs w:val="24"/>
              </w:rPr>
            </w:pPr>
            <w:r w:rsidRPr="007B366B">
              <w:rPr>
                <w:rFonts w:ascii="Cambria" w:hAnsi="Cambria"/>
                <w:bCs/>
                <w:sz w:val="24"/>
                <w:szCs w:val="24"/>
              </w:rPr>
              <w:t>Comments from the NBGP group on</w:t>
            </w:r>
            <w:r>
              <w:rPr>
                <w:rFonts w:ascii="Cambria" w:hAnsi="Cambria"/>
                <w:bCs/>
                <w:sz w:val="24"/>
                <w:szCs w:val="24"/>
              </w:rPr>
              <w:t xml:space="preserve"> </w:t>
            </w:r>
            <w:r w:rsidRPr="007B366B">
              <w:rPr>
                <w:rFonts w:ascii="Cambria" w:hAnsi="Cambria"/>
                <w:bCs/>
                <w:sz w:val="24"/>
                <w:szCs w:val="24"/>
              </w:rPr>
              <w:t>Sinhala LGR Proposal</w:t>
            </w:r>
          </w:p>
        </w:tc>
      </w:tr>
      <w:tr w:rsidR="00D67FDD" w:rsidRPr="00FC5D24" w:rsidTr="00E95358">
        <w:tc>
          <w:tcPr>
            <w:tcW w:w="1525" w:type="dxa"/>
            <w:gridSpan w:val="2"/>
            <w:shd w:val="clear" w:color="auto" w:fill="D9D9D9" w:themeFill="background1" w:themeFillShade="D9"/>
          </w:tcPr>
          <w:p w:rsidR="00D67FDD" w:rsidRPr="00FC5D24" w:rsidRDefault="00D67FDD"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D67FDD" w:rsidRDefault="00D67FDD" w:rsidP="00E95358">
            <w:pPr>
              <w:spacing w:before="120" w:after="120"/>
              <w:rPr>
                <w:rFonts w:ascii="Cambria" w:hAnsi="Cambria"/>
                <w:sz w:val="24"/>
                <w:szCs w:val="24"/>
              </w:rPr>
            </w:pPr>
            <w:r w:rsidRPr="007B366B">
              <w:rPr>
                <w:rFonts w:ascii="Cambria" w:hAnsi="Cambria"/>
                <w:sz w:val="24"/>
                <w:szCs w:val="24"/>
              </w:rPr>
              <w:t>The Devanagari LGR, in the appendix, has listed substantial number of Cross-script variants which are consonants, vowels and vowel signs.  Among all of those, Sinhala Visarga character also is included. As it is the dependent vowel sign which in isolation cannot form any valid label, it is mentioned only for the sake of completeness as a confusable.</w:t>
            </w:r>
          </w:p>
          <w:p w:rsidR="00D67FDD" w:rsidRDefault="00D67FDD" w:rsidP="00E95358">
            <w:pPr>
              <w:spacing w:before="120" w:after="120"/>
              <w:rPr>
                <w:rFonts w:ascii="Cambria" w:hAnsi="Cambria"/>
                <w:sz w:val="24"/>
                <w:szCs w:val="24"/>
              </w:rPr>
            </w:pPr>
            <w:r>
              <w:rPr>
                <w:rFonts w:ascii="Cambria" w:hAnsi="Cambria"/>
                <w:sz w:val="24"/>
                <w:szCs w:val="24"/>
              </w:rPr>
              <w:t>Devanagari-Sinhala</w:t>
            </w:r>
          </w:p>
          <w:tbl>
            <w:tblPr>
              <w:tblW w:w="7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6"/>
              <w:gridCol w:w="1648"/>
              <w:gridCol w:w="1710"/>
              <w:gridCol w:w="1800"/>
            </w:tblGrid>
            <w:tr w:rsidR="00D67FDD" w:rsidTr="00E95358">
              <w:trPr>
                <w:trHeight w:val="480"/>
              </w:trPr>
              <w:tc>
                <w:tcPr>
                  <w:tcW w:w="1926" w:type="dxa"/>
                  <w:tcMar>
                    <w:top w:w="40" w:type="dxa"/>
                    <w:left w:w="40" w:type="dxa"/>
                    <w:bottom w:w="40" w:type="dxa"/>
                    <w:right w:w="40" w:type="dxa"/>
                  </w:tcMar>
                </w:tcPr>
                <w:p w:rsidR="00D67FDD" w:rsidRDefault="00D67FDD" w:rsidP="00E95358">
                  <w:pPr>
                    <w:widowControl w:val="0"/>
                    <w:spacing w:line="240" w:lineRule="auto"/>
                    <w:jc w:val="center"/>
                  </w:pPr>
                  <w:r>
                    <w:t xml:space="preserve">Devanagari </w:t>
                  </w:r>
                  <w:r>
                    <w:br/>
                    <w:t>Code Point</w:t>
                  </w:r>
                </w:p>
              </w:tc>
              <w:tc>
                <w:tcPr>
                  <w:tcW w:w="1648" w:type="dxa"/>
                  <w:tcMar>
                    <w:top w:w="40" w:type="dxa"/>
                    <w:left w:w="40" w:type="dxa"/>
                    <w:bottom w:w="40" w:type="dxa"/>
                    <w:right w:w="40" w:type="dxa"/>
                  </w:tcMar>
                </w:tcPr>
                <w:p w:rsidR="00D67FDD" w:rsidRDefault="00D67FDD" w:rsidP="00E95358">
                  <w:pPr>
                    <w:widowControl w:val="0"/>
                    <w:spacing w:line="240" w:lineRule="auto"/>
                    <w:jc w:val="center"/>
                  </w:pPr>
                  <w:r>
                    <w:t xml:space="preserve">Sinhala </w:t>
                  </w:r>
                  <w:r>
                    <w:br/>
                    <w:t>Code Point</w:t>
                  </w:r>
                </w:p>
              </w:tc>
              <w:tc>
                <w:tcPr>
                  <w:tcW w:w="1710" w:type="dxa"/>
                  <w:tcMar>
                    <w:top w:w="40" w:type="dxa"/>
                    <w:left w:w="40" w:type="dxa"/>
                    <w:bottom w:w="40" w:type="dxa"/>
                    <w:right w:w="40" w:type="dxa"/>
                  </w:tcMar>
                </w:tcPr>
                <w:p w:rsidR="00D67FDD" w:rsidRDefault="00D67FDD" w:rsidP="00E95358">
                  <w:pPr>
                    <w:widowControl w:val="0"/>
                    <w:spacing w:line="240" w:lineRule="auto"/>
                    <w:jc w:val="center"/>
                  </w:pPr>
                  <w:r>
                    <w:t>In Devangari LGR Proposal</w:t>
                  </w:r>
                </w:p>
              </w:tc>
              <w:tc>
                <w:tcPr>
                  <w:tcW w:w="1800" w:type="dxa"/>
                  <w:tcMar>
                    <w:top w:w="40" w:type="dxa"/>
                    <w:left w:w="40" w:type="dxa"/>
                    <w:bottom w:w="40" w:type="dxa"/>
                    <w:right w:w="40" w:type="dxa"/>
                  </w:tcMar>
                </w:tcPr>
                <w:p w:rsidR="00D67FDD" w:rsidRDefault="00D67FDD" w:rsidP="00E95358">
                  <w:pPr>
                    <w:widowControl w:val="0"/>
                    <w:spacing w:line="240" w:lineRule="auto"/>
                    <w:jc w:val="center"/>
                  </w:pPr>
                  <w:r>
                    <w:t xml:space="preserve">In Sinhala </w:t>
                  </w:r>
                  <w:r>
                    <w:br/>
                    <w:t>LGR proposal</w:t>
                  </w:r>
                </w:p>
              </w:tc>
            </w:tr>
            <w:tr w:rsidR="00D67FDD" w:rsidTr="00E95358">
              <w:trPr>
                <w:trHeight w:val="380"/>
              </w:trPr>
              <w:tc>
                <w:tcPr>
                  <w:tcW w:w="1926" w:type="dxa"/>
                  <w:tcMar>
                    <w:top w:w="40" w:type="dxa"/>
                    <w:left w:w="40" w:type="dxa"/>
                    <w:bottom w:w="40" w:type="dxa"/>
                    <w:right w:w="40" w:type="dxa"/>
                  </w:tcMar>
                </w:tcPr>
                <w:p w:rsidR="00D67FDD" w:rsidRDefault="00D67FDD" w:rsidP="00E95358">
                  <w:pPr>
                    <w:widowControl w:val="0"/>
                    <w:spacing w:line="240" w:lineRule="auto"/>
                    <w:jc w:val="center"/>
                  </w:pPr>
                  <w:r>
                    <w:rPr>
                      <w:rFonts w:ascii="Mangal" w:eastAsia="Palanquin Dark" w:hAnsi="Mangal" w:cs="Mangal"/>
                    </w:rPr>
                    <w:t>ः</w:t>
                  </w:r>
                  <w:r>
                    <w:rPr>
                      <w:rFonts w:ascii="Palanquin Dark" w:eastAsia="Palanquin Dark" w:hAnsi="Palanquin Dark" w:cs="Palanquin Dark"/>
                    </w:rPr>
                    <w:t xml:space="preserve"> (U+0903)</w:t>
                  </w:r>
                </w:p>
              </w:tc>
              <w:tc>
                <w:tcPr>
                  <w:tcW w:w="1648" w:type="dxa"/>
                  <w:tcMar>
                    <w:top w:w="40" w:type="dxa"/>
                    <w:left w:w="40" w:type="dxa"/>
                    <w:bottom w:w="40" w:type="dxa"/>
                    <w:right w:w="40" w:type="dxa"/>
                  </w:tcMar>
                </w:tcPr>
                <w:p w:rsidR="00D67FDD" w:rsidRDefault="00D67FDD" w:rsidP="00E95358">
                  <w:pPr>
                    <w:widowControl w:val="0"/>
                    <w:spacing w:line="240" w:lineRule="auto"/>
                    <w:jc w:val="center"/>
                  </w:pPr>
                  <w:r>
                    <w:rPr>
                      <w:rFonts w:ascii="Iskoola Pota" w:eastAsia="Iskoola Pota" w:hAnsi="Iskoola Pota" w:cs="Iskoola Pota"/>
                    </w:rPr>
                    <w:t>ඃ (U+0D83)</w:t>
                  </w:r>
                </w:p>
              </w:tc>
              <w:tc>
                <w:tcPr>
                  <w:tcW w:w="1710" w:type="dxa"/>
                  <w:tcMar>
                    <w:top w:w="40" w:type="dxa"/>
                    <w:left w:w="40" w:type="dxa"/>
                    <w:bottom w:w="40" w:type="dxa"/>
                    <w:right w:w="40" w:type="dxa"/>
                  </w:tcMar>
                </w:tcPr>
                <w:p w:rsidR="00D67FDD" w:rsidRDefault="00D67FDD" w:rsidP="00E95358">
                  <w:pPr>
                    <w:widowControl w:val="0"/>
                    <w:spacing w:line="240" w:lineRule="auto"/>
                    <w:jc w:val="center"/>
                  </w:pPr>
                  <w:r>
                    <w:t>Confusable</w:t>
                  </w:r>
                </w:p>
              </w:tc>
              <w:tc>
                <w:tcPr>
                  <w:tcW w:w="1800" w:type="dxa"/>
                  <w:tcMar>
                    <w:top w:w="40" w:type="dxa"/>
                    <w:left w:w="40" w:type="dxa"/>
                    <w:bottom w:w="40" w:type="dxa"/>
                    <w:right w:w="40" w:type="dxa"/>
                  </w:tcMar>
                </w:tcPr>
                <w:p w:rsidR="00D67FDD" w:rsidRDefault="00D67FDD" w:rsidP="00E95358">
                  <w:pPr>
                    <w:widowControl w:val="0"/>
                    <w:spacing w:line="240" w:lineRule="auto"/>
                    <w:jc w:val="center"/>
                  </w:pPr>
                  <w:r>
                    <w:t>Confusable</w:t>
                  </w:r>
                </w:p>
              </w:tc>
            </w:tr>
          </w:tbl>
          <w:p w:rsidR="00D67FDD" w:rsidRPr="00FC5D24" w:rsidRDefault="00D67FDD" w:rsidP="00E95358">
            <w:pPr>
              <w:spacing w:before="120" w:after="120"/>
              <w:rPr>
                <w:rFonts w:ascii="Cambria" w:hAnsi="Cambria"/>
                <w:sz w:val="24"/>
                <w:szCs w:val="24"/>
              </w:rPr>
            </w:pPr>
            <w:r w:rsidRPr="00D67FDD">
              <w:rPr>
                <w:rFonts w:ascii="Cambria" w:hAnsi="Cambria"/>
                <w:sz w:val="24"/>
                <w:szCs w:val="24"/>
              </w:rPr>
              <w:t>Devanagari LGR team would like to place on record it's agreement with the Sinhala GP.</w:t>
            </w:r>
          </w:p>
        </w:tc>
      </w:tr>
      <w:tr w:rsidR="00D67FDD" w:rsidRPr="00FC5D24" w:rsidTr="00E95358">
        <w:tc>
          <w:tcPr>
            <w:tcW w:w="1525" w:type="dxa"/>
            <w:gridSpan w:val="2"/>
          </w:tcPr>
          <w:p w:rsidR="00D67FDD" w:rsidRPr="00FC5D24" w:rsidRDefault="00D67FDD" w:rsidP="00E95358">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D67FDD" w:rsidRPr="00FC5D24" w:rsidRDefault="00D67FDD" w:rsidP="00E95358">
            <w:pPr>
              <w:spacing w:before="120" w:after="120"/>
              <w:rPr>
                <w:rFonts w:ascii="Cambria" w:hAnsi="Cambria"/>
                <w:bCs/>
                <w:sz w:val="24"/>
                <w:szCs w:val="24"/>
              </w:rPr>
            </w:pPr>
            <w:r>
              <w:rPr>
                <w:rFonts w:ascii="Cambria" w:hAnsi="Cambria"/>
                <w:bCs/>
                <w:sz w:val="24"/>
                <w:szCs w:val="24"/>
              </w:rPr>
              <w:t>The GP notes that b</w:t>
            </w:r>
            <w:r w:rsidRPr="00D67FDD">
              <w:rPr>
                <w:rFonts w:ascii="Cambria" w:hAnsi="Cambria"/>
                <w:bCs/>
                <w:sz w:val="24"/>
                <w:szCs w:val="24"/>
              </w:rPr>
              <w:t>oth LGR proposals agree.</w:t>
            </w:r>
            <w:r>
              <w:rPr>
                <w:rFonts w:ascii="Cambria" w:hAnsi="Cambria"/>
                <w:bCs/>
                <w:sz w:val="24"/>
                <w:szCs w:val="24"/>
              </w:rPr>
              <w:t xml:space="preserve"> </w:t>
            </w:r>
          </w:p>
        </w:tc>
      </w:tr>
      <w:tr w:rsidR="00D67FDD" w:rsidRPr="00FC5D24" w:rsidTr="00E95358">
        <w:tc>
          <w:tcPr>
            <w:tcW w:w="1525" w:type="dxa"/>
            <w:gridSpan w:val="2"/>
          </w:tcPr>
          <w:p w:rsidR="00D67FDD" w:rsidRPr="00FC5D24" w:rsidRDefault="00D67FDD" w:rsidP="00E95358">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D67FDD" w:rsidRPr="00FC5D24" w:rsidRDefault="00D67FDD" w:rsidP="00E95358">
            <w:pPr>
              <w:spacing w:before="120" w:after="120"/>
              <w:rPr>
                <w:rFonts w:ascii="Cambria" w:hAnsi="Cambria"/>
                <w:bCs/>
                <w:sz w:val="24"/>
                <w:szCs w:val="24"/>
              </w:rPr>
            </w:pPr>
            <w:r>
              <w:rPr>
                <w:rFonts w:ascii="Cambria" w:hAnsi="Cambria"/>
                <w:bCs/>
                <w:sz w:val="24"/>
                <w:szCs w:val="24"/>
              </w:rPr>
              <w:t>No action required.</w:t>
            </w:r>
          </w:p>
        </w:tc>
      </w:tr>
      <w:tr w:rsidR="00FF2991" w:rsidRPr="00FC5D24" w:rsidTr="00E95358">
        <w:tc>
          <w:tcPr>
            <w:tcW w:w="1525" w:type="dxa"/>
            <w:gridSpan w:val="2"/>
            <w:shd w:val="clear" w:color="auto" w:fill="D9D9D9" w:themeFill="background1" w:themeFillShade="D9"/>
          </w:tcPr>
          <w:p w:rsidR="00FF2991" w:rsidRPr="00FC5D24" w:rsidRDefault="00FF2991"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FF2991" w:rsidRDefault="00FF2991" w:rsidP="00E95358">
            <w:pPr>
              <w:spacing w:before="120" w:after="120"/>
              <w:rPr>
                <w:rFonts w:ascii="Cambria" w:hAnsi="Cambria"/>
                <w:sz w:val="24"/>
                <w:szCs w:val="24"/>
              </w:rPr>
            </w:pPr>
            <w:r w:rsidRPr="00D67FDD">
              <w:rPr>
                <w:rFonts w:ascii="Cambria" w:hAnsi="Cambria"/>
                <w:sz w:val="24"/>
                <w:szCs w:val="24"/>
              </w:rPr>
              <w:t xml:space="preserve">The Gujarati LGR has not listed any cross-script variants as the team did not find any Consonants/Vowels which can be confused with the Consonants/Vowels of any other scripts. As the dependent signs cannot form any valid label, such signs were not listed as the GJ LGR confusables. The discrepancy between cross-script confusable analysis between Gujarati (0A83) and Sinhala (0D83) Visarga character is seen because of that. As the pair is not found the normative Sinhala LGR, it is assumed that it is listed only for the sake of reference and as a confusable. </w:t>
            </w:r>
          </w:p>
          <w:p w:rsidR="00FF2991" w:rsidRDefault="00FF2991" w:rsidP="00E95358">
            <w:pPr>
              <w:spacing w:before="120" w:after="120"/>
              <w:rPr>
                <w:rFonts w:ascii="Cambria" w:hAnsi="Cambria"/>
                <w:sz w:val="24"/>
                <w:szCs w:val="24"/>
              </w:rPr>
            </w:pPr>
            <w:r>
              <w:rPr>
                <w:rFonts w:ascii="Cambria" w:hAnsi="Cambria"/>
                <w:sz w:val="24"/>
                <w:szCs w:val="24"/>
              </w:rPr>
              <w:t>Gujarati-Sinhala</w:t>
            </w:r>
          </w:p>
          <w:tbl>
            <w:tblPr>
              <w:tblW w:w="7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6"/>
              <w:gridCol w:w="1648"/>
              <w:gridCol w:w="1710"/>
              <w:gridCol w:w="1800"/>
            </w:tblGrid>
            <w:tr w:rsidR="00FF2991" w:rsidTr="00E95358">
              <w:trPr>
                <w:trHeight w:val="480"/>
              </w:trPr>
              <w:tc>
                <w:tcPr>
                  <w:tcW w:w="1926" w:type="dxa"/>
                  <w:tcMar>
                    <w:top w:w="40" w:type="dxa"/>
                    <w:left w:w="40" w:type="dxa"/>
                    <w:bottom w:w="40" w:type="dxa"/>
                    <w:right w:w="40" w:type="dxa"/>
                  </w:tcMar>
                </w:tcPr>
                <w:p w:rsidR="00FF2991" w:rsidRDefault="00FF2991" w:rsidP="00E95358">
                  <w:pPr>
                    <w:widowControl w:val="0"/>
                    <w:spacing w:line="240" w:lineRule="auto"/>
                    <w:jc w:val="center"/>
                  </w:pPr>
                  <w:r>
                    <w:t>Gujarati Code Point</w:t>
                  </w:r>
                </w:p>
              </w:tc>
              <w:tc>
                <w:tcPr>
                  <w:tcW w:w="1648" w:type="dxa"/>
                  <w:tcMar>
                    <w:top w:w="40" w:type="dxa"/>
                    <w:left w:w="40" w:type="dxa"/>
                    <w:bottom w:w="40" w:type="dxa"/>
                    <w:right w:w="40" w:type="dxa"/>
                  </w:tcMar>
                </w:tcPr>
                <w:p w:rsidR="00FF2991" w:rsidRDefault="00FF2991" w:rsidP="00E95358">
                  <w:pPr>
                    <w:widowControl w:val="0"/>
                    <w:spacing w:line="240" w:lineRule="auto"/>
                    <w:jc w:val="center"/>
                  </w:pPr>
                  <w:r>
                    <w:t>Sinhala Code Point</w:t>
                  </w:r>
                </w:p>
              </w:tc>
              <w:tc>
                <w:tcPr>
                  <w:tcW w:w="1710" w:type="dxa"/>
                  <w:tcMar>
                    <w:top w:w="40" w:type="dxa"/>
                    <w:left w:w="40" w:type="dxa"/>
                    <w:bottom w:w="40" w:type="dxa"/>
                    <w:right w:w="40" w:type="dxa"/>
                  </w:tcMar>
                </w:tcPr>
                <w:p w:rsidR="00FF2991" w:rsidRDefault="00FF2991" w:rsidP="00E95358">
                  <w:pPr>
                    <w:widowControl w:val="0"/>
                    <w:spacing w:line="240" w:lineRule="auto"/>
                    <w:jc w:val="center"/>
                  </w:pPr>
                  <w:r>
                    <w:t>In Gujarati LGR Proposal</w:t>
                  </w:r>
                </w:p>
              </w:tc>
              <w:tc>
                <w:tcPr>
                  <w:tcW w:w="1800" w:type="dxa"/>
                  <w:tcMar>
                    <w:top w:w="40" w:type="dxa"/>
                    <w:left w:w="40" w:type="dxa"/>
                    <w:bottom w:w="40" w:type="dxa"/>
                    <w:right w:w="40" w:type="dxa"/>
                  </w:tcMar>
                </w:tcPr>
                <w:p w:rsidR="00FF2991" w:rsidRDefault="00FF2991" w:rsidP="00E95358">
                  <w:pPr>
                    <w:widowControl w:val="0"/>
                    <w:spacing w:line="240" w:lineRule="auto"/>
                    <w:jc w:val="center"/>
                  </w:pPr>
                  <w:r>
                    <w:t>In Sinhala LGR proposal</w:t>
                  </w:r>
                </w:p>
              </w:tc>
            </w:tr>
            <w:tr w:rsidR="00FF2991" w:rsidTr="00E95358">
              <w:trPr>
                <w:trHeight w:val="380"/>
              </w:trPr>
              <w:tc>
                <w:tcPr>
                  <w:tcW w:w="1926" w:type="dxa"/>
                  <w:tcMar>
                    <w:top w:w="40" w:type="dxa"/>
                    <w:left w:w="40" w:type="dxa"/>
                    <w:bottom w:w="40" w:type="dxa"/>
                    <w:right w:w="40" w:type="dxa"/>
                  </w:tcMar>
                </w:tcPr>
                <w:p w:rsidR="00FF2991" w:rsidRDefault="00FF2991" w:rsidP="00E95358">
                  <w:pPr>
                    <w:widowControl w:val="0"/>
                    <w:spacing w:line="240" w:lineRule="auto"/>
                    <w:jc w:val="center"/>
                  </w:pPr>
                  <w:r>
                    <w:rPr>
                      <w:rFonts w:ascii="Mangal" w:eastAsia="Palanquin Dark" w:hAnsi="Mangal" w:cs="Mangal"/>
                    </w:rPr>
                    <w:t>ः</w:t>
                  </w:r>
                  <w:r>
                    <w:rPr>
                      <w:rFonts w:ascii="Palanquin Dark" w:eastAsia="Palanquin Dark" w:hAnsi="Palanquin Dark" w:cs="Palanquin Dark"/>
                    </w:rPr>
                    <w:t xml:space="preserve"> (U+0A83)</w:t>
                  </w:r>
                </w:p>
              </w:tc>
              <w:tc>
                <w:tcPr>
                  <w:tcW w:w="1648" w:type="dxa"/>
                  <w:tcMar>
                    <w:top w:w="40" w:type="dxa"/>
                    <w:left w:w="40" w:type="dxa"/>
                    <w:bottom w:w="40" w:type="dxa"/>
                    <w:right w:w="40" w:type="dxa"/>
                  </w:tcMar>
                </w:tcPr>
                <w:p w:rsidR="00FF2991" w:rsidRDefault="00FF2991" w:rsidP="00E95358">
                  <w:pPr>
                    <w:widowControl w:val="0"/>
                    <w:spacing w:line="240" w:lineRule="auto"/>
                    <w:jc w:val="center"/>
                  </w:pPr>
                  <w:r>
                    <w:rPr>
                      <w:rFonts w:ascii="Iskoola Pota" w:eastAsia="Iskoola Pota" w:hAnsi="Iskoola Pota" w:cs="Iskoola Pota"/>
                    </w:rPr>
                    <w:t>ඃ (U+0D83)</w:t>
                  </w:r>
                </w:p>
              </w:tc>
              <w:tc>
                <w:tcPr>
                  <w:tcW w:w="1710" w:type="dxa"/>
                  <w:tcMar>
                    <w:top w:w="40" w:type="dxa"/>
                    <w:left w:w="40" w:type="dxa"/>
                    <w:bottom w:w="40" w:type="dxa"/>
                    <w:right w:w="40" w:type="dxa"/>
                  </w:tcMar>
                </w:tcPr>
                <w:p w:rsidR="00FF2991" w:rsidRDefault="00FF2991" w:rsidP="00E95358">
                  <w:pPr>
                    <w:widowControl w:val="0"/>
                    <w:spacing w:line="240" w:lineRule="auto"/>
                    <w:jc w:val="center"/>
                  </w:pPr>
                  <w:r>
                    <w:t>This is not mentioned</w:t>
                  </w:r>
                </w:p>
              </w:tc>
              <w:tc>
                <w:tcPr>
                  <w:tcW w:w="1800" w:type="dxa"/>
                  <w:tcMar>
                    <w:top w:w="40" w:type="dxa"/>
                    <w:left w:w="40" w:type="dxa"/>
                    <w:bottom w:w="40" w:type="dxa"/>
                    <w:right w:w="40" w:type="dxa"/>
                  </w:tcMar>
                </w:tcPr>
                <w:p w:rsidR="00FF2991" w:rsidRDefault="00FF2991" w:rsidP="00E95358">
                  <w:pPr>
                    <w:widowControl w:val="0"/>
                    <w:spacing w:line="240" w:lineRule="auto"/>
                    <w:jc w:val="center"/>
                  </w:pPr>
                  <w:r>
                    <w:t>Confusable</w:t>
                  </w:r>
                </w:p>
              </w:tc>
            </w:tr>
          </w:tbl>
          <w:p w:rsidR="00FF2991" w:rsidRPr="00FC5D24" w:rsidRDefault="00FF2991" w:rsidP="00E95358">
            <w:pPr>
              <w:spacing w:before="120" w:after="120"/>
              <w:rPr>
                <w:rFonts w:ascii="Cambria" w:hAnsi="Cambria"/>
                <w:sz w:val="24"/>
                <w:szCs w:val="24"/>
              </w:rPr>
            </w:pPr>
            <w:r>
              <w:rPr>
                <w:rFonts w:ascii="Cambria" w:hAnsi="Cambria"/>
                <w:sz w:val="24"/>
                <w:szCs w:val="24"/>
              </w:rPr>
              <w:t>NBGP</w:t>
            </w:r>
            <w:r w:rsidRPr="00D67FDD">
              <w:rPr>
                <w:rFonts w:ascii="Cambria" w:hAnsi="Cambria"/>
                <w:sz w:val="24"/>
                <w:szCs w:val="24"/>
              </w:rPr>
              <w:t xml:space="preserve"> would like to place on record that this being part of the confusables only, the discrepancy is a non-issue and hopes that the Sinhala GP is in consonance with the same.</w:t>
            </w:r>
          </w:p>
        </w:tc>
      </w:tr>
      <w:tr w:rsidR="00FF2991" w:rsidRPr="00FC5D24" w:rsidTr="00E95358">
        <w:tc>
          <w:tcPr>
            <w:tcW w:w="1525" w:type="dxa"/>
            <w:gridSpan w:val="2"/>
          </w:tcPr>
          <w:p w:rsidR="00FF2991" w:rsidRPr="00FC5D24" w:rsidRDefault="00FF2991" w:rsidP="00E95358">
            <w:pPr>
              <w:spacing w:before="120" w:after="120"/>
              <w:rPr>
                <w:rFonts w:ascii="Cambria" w:hAnsi="Cambria"/>
                <w:bCs/>
                <w:sz w:val="24"/>
                <w:szCs w:val="24"/>
              </w:rPr>
            </w:pPr>
            <w:r w:rsidRPr="00FC5D24">
              <w:rPr>
                <w:rFonts w:ascii="Cambria" w:hAnsi="Cambria"/>
                <w:bCs/>
                <w:sz w:val="24"/>
                <w:szCs w:val="24"/>
              </w:rPr>
              <w:lastRenderedPageBreak/>
              <w:t>Analysis</w:t>
            </w:r>
          </w:p>
        </w:tc>
        <w:tc>
          <w:tcPr>
            <w:tcW w:w="7825" w:type="dxa"/>
            <w:gridSpan w:val="2"/>
          </w:tcPr>
          <w:p w:rsidR="00FF2991" w:rsidRPr="00FC5D24" w:rsidRDefault="00FF2991" w:rsidP="00E95358">
            <w:pPr>
              <w:spacing w:before="120" w:after="120"/>
              <w:rPr>
                <w:rFonts w:ascii="Cambria" w:hAnsi="Cambria"/>
                <w:bCs/>
                <w:sz w:val="24"/>
                <w:szCs w:val="24"/>
              </w:rPr>
            </w:pPr>
            <w:r w:rsidRPr="00D67FDD">
              <w:rPr>
                <w:rFonts w:ascii="Cambria" w:hAnsi="Cambria"/>
                <w:bCs/>
                <w:sz w:val="24"/>
                <w:szCs w:val="24"/>
              </w:rPr>
              <w:t>These defined as confusable not in the normative part.</w:t>
            </w:r>
          </w:p>
        </w:tc>
      </w:tr>
      <w:tr w:rsidR="00FF2991" w:rsidRPr="00FC5D24" w:rsidTr="00E95358">
        <w:tc>
          <w:tcPr>
            <w:tcW w:w="1525" w:type="dxa"/>
            <w:gridSpan w:val="2"/>
          </w:tcPr>
          <w:p w:rsidR="00FF2991" w:rsidRPr="00FC5D24" w:rsidRDefault="00FF2991" w:rsidP="00E95358">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FF2991" w:rsidRPr="00FC5D24" w:rsidRDefault="00FF2991" w:rsidP="00E95358">
            <w:pPr>
              <w:spacing w:before="120" w:after="120"/>
              <w:rPr>
                <w:rFonts w:ascii="Cambria" w:hAnsi="Cambria"/>
                <w:bCs/>
                <w:sz w:val="24"/>
                <w:szCs w:val="24"/>
              </w:rPr>
            </w:pPr>
            <w:r>
              <w:rPr>
                <w:rFonts w:ascii="Cambria" w:hAnsi="Cambria"/>
                <w:bCs/>
                <w:sz w:val="24"/>
                <w:szCs w:val="24"/>
              </w:rPr>
              <w:t>No action required.</w:t>
            </w:r>
          </w:p>
        </w:tc>
      </w:tr>
      <w:tr w:rsidR="00F26DB0" w:rsidRPr="00FC5D24" w:rsidTr="007B43B2">
        <w:trPr>
          <w:trHeight w:val="7217"/>
        </w:trPr>
        <w:tc>
          <w:tcPr>
            <w:tcW w:w="1525" w:type="dxa"/>
            <w:gridSpan w:val="2"/>
            <w:shd w:val="clear" w:color="auto" w:fill="D9D9D9" w:themeFill="background1" w:themeFillShade="D9"/>
          </w:tcPr>
          <w:p w:rsidR="00F26DB0" w:rsidRPr="00FC5D24" w:rsidRDefault="00F26DB0"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FF2991" w:rsidRDefault="00FF2991" w:rsidP="00D67FDD">
            <w:pPr>
              <w:spacing w:before="120" w:after="120"/>
              <w:rPr>
                <w:rFonts w:ascii="Cambria" w:hAnsi="Cambria"/>
                <w:sz w:val="24"/>
                <w:szCs w:val="24"/>
              </w:rPr>
            </w:pPr>
            <w:r w:rsidRPr="00FF2991">
              <w:rPr>
                <w:rFonts w:ascii="Cambria" w:hAnsi="Cambria"/>
                <w:sz w:val="24"/>
                <w:szCs w:val="24"/>
              </w:rPr>
              <w:t>In addition, we may be able to submit the comments of the  Kannada and the Telugu teams to strongly argue for inclusion of the normative variant pairs mentioned in their respective LGRs to be included in the Sinhala normative variant pairs. As the Kannada and Telugu mentions those code points as normative variants and the Sinhala LGR does not, this is a breaking discrepancy and needs to be addressed</w:t>
            </w:r>
            <w:r>
              <w:rPr>
                <w:rFonts w:ascii="Cambria" w:hAnsi="Cambria"/>
                <w:sz w:val="24"/>
                <w:szCs w:val="24"/>
              </w:rPr>
              <w:t>.</w:t>
            </w:r>
          </w:p>
          <w:p w:rsidR="00D67FDD" w:rsidRDefault="00FF2991" w:rsidP="00D67FDD">
            <w:pPr>
              <w:spacing w:before="120" w:after="120"/>
              <w:rPr>
                <w:rFonts w:ascii="Cambria" w:hAnsi="Cambria"/>
                <w:sz w:val="24"/>
                <w:szCs w:val="24"/>
              </w:rPr>
            </w:pPr>
            <w:r>
              <w:rPr>
                <w:rFonts w:ascii="Cambria" w:hAnsi="Cambria"/>
                <w:sz w:val="24"/>
                <w:szCs w:val="24"/>
              </w:rPr>
              <w:t>Kannada</w:t>
            </w:r>
            <w:r w:rsidR="00D67FDD">
              <w:rPr>
                <w:rFonts w:ascii="Cambria" w:hAnsi="Cambria"/>
                <w:sz w:val="24"/>
                <w:szCs w:val="24"/>
              </w:rPr>
              <w:t>-Sinhala</w:t>
            </w:r>
          </w:p>
          <w:tbl>
            <w:tblPr>
              <w:tblW w:w="7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6"/>
              <w:gridCol w:w="1648"/>
              <w:gridCol w:w="1710"/>
              <w:gridCol w:w="1800"/>
            </w:tblGrid>
            <w:tr w:rsidR="00FF2991" w:rsidTr="00FF2991">
              <w:trPr>
                <w:trHeight w:val="480"/>
              </w:trPr>
              <w:tc>
                <w:tcPr>
                  <w:tcW w:w="1926"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Kannada Code Point</w:t>
                  </w:r>
                </w:p>
              </w:tc>
              <w:tc>
                <w:tcPr>
                  <w:tcW w:w="1648"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Sinhala Code Point</w:t>
                  </w:r>
                </w:p>
              </w:tc>
              <w:tc>
                <w:tcPr>
                  <w:tcW w:w="171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In Kannada LGR Proposal</w:t>
                  </w:r>
                </w:p>
              </w:tc>
              <w:tc>
                <w:tcPr>
                  <w:tcW w:w="180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In Sinhala LGR proposal</w:t>
                  </w:r>
                </w:p>
              </w:tc>
            </w:tr>
            <w:tr w:rsidR="00FF2991" w:rsidTr="00FF2991">
              <w:trPr>
                <w:trHeight w:val="380"/>
              </w:trPr>
              <w:tc>
                <w:tcPr>
                  <w:tcW w:w="1926"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Tunga" w:eastAsia="Tunga" w:hAnsi="Tunga" w:cs="Tunga"/>
                    </w:rPr>
                    <w:t>ಂ (U+0C82)</w:t>
                  </w:r>
                </w:p>
              </w:tc>
              <w:tc>
                <w:tcPr>
                  <w:tcW w:w="1648"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Iskoola Pota" w:eastAsia="Iskoola Pota" w:hAnsi="Iskoola Pota" w:cs="Iskoola Pota"/>
                    </w:rPr>
                    <w:t>ං (U+0D82)</w:t>
                  </w:r>
                </w:p>
              </w:tc>
              <w:tc>
                <w:tcPr>
                  <w:tcW w:w="171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Variant</w:t>
                  </w:r>
                </w:p>
              </w:tc>
              <w:tc>
                <w:tcPr>
                  <w:tcW w:w="180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Confusable</w:t>
                  </w:r>
                </w:p>
              </w:tc>
            </w:tr>
            <w:tr w:rsidR="00FF2991" w:rsidTr="00FF2991">
              <w:trPr>
                <w:trHeight w:val="380"/>
              </w:trPr>
              <w:tc>
                <w:tcPr>
                  <w:tcW w:w="1926"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Tunga" w:eastAsia="Tunga" w:hAnsi="Tunga" w:cs="Tunga"/>
                    </w:rPr>
                    <w:t>ಃ (U+0C83)</w:t>
                  </w:r>
                </w:p>
              </w:tc>
              <w:tc>
                <w:tcPr>
                  <w:tcW w:w="1648"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Iskoola Pota" w:eastAsia="Iskoola Pota" w:hAnsi="Iskoola Pota" w:cs="Iskoola Pota"/>
                    </w:rPr>
                    <w:t>ඃ (U+0D83)</w:t>
                  </w:r>
                </w:p>
              </w:tc>
              <w:tc>
                <w:tcPr>
                  <w:tcW w:w="171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Variant</w:t>
                  </w:r>
                </w:p>
              </w:tc>
              <w:tc>
                <w:tcPr>
                  <w:tcW w:w="180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Confusable</w:t>
                  </w:r>
                </w:p>
              </w:tc>
            </w:tr>
            <w:tr w:rsidR="00FF2991" w:rsidTr="00FF2991">
              <w:trPr>
                <w:trHeight w:val="380"/>
              </w:trPr>
              <w:tc>
                <w:tcPr>
                  <w:tcW w:w="1926"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Tunga" w:eastAsia="Tunga" w:hAnsi="Tunga" w:cs="Tunga"/>
                    </w:rPr>
                    <w:t>ರ (U+0CB0)</w:t>
                  </w:r>
                </w:p>
              </w:tc>
              <w:tc>
                <w:tcPr>
                  <w:tcW w:w="1648"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Iskoola Pota" w:eastAsia="Iskoola Pota" w:hAnsi="Iskoola Pota" w:cs="Iskoola Pota"/>
                    </w:rPr>
                    <w:t>ර(U+0DBB)</w:t>
                  </w:r>
                </w:p>
              </w:tc>
              <w:tc>
                <w:tcPr>
                  <w:tcW w:w="171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Variant</w:t>
                  </w:r>
                </w:p>
              </w:tc>
              <w:tc>
                <w:tcPr>
                  <w:tcW w:w="180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Not mentioned</w:t>
                  </w:r>
                </w:p>
              </w:tc>
            </w:tr>
          </w:tbl>
          <w:p w:rsidR="00FF2991" w:rsidRDefault="00FF2991" w:rsidP="00FF2991">
            <w:pPr>
              <w:spacing w:before="120" w:after="120"/>
              <w:rPr>
                <w:rFonts w:ascii="Cambria" w:hAnsi="Cambria"/>
                <w:sz w:val="24"/>
                <w:szCs w:val="24"/>
              </w:rPr>
            </w:pPr>
            <w:r>
              <w:rPr>
                <w:rFonts w:ascii="Cambria" w:hAnsi="Cambria"/>
                <w:sz w:val="24"/>
                <w:szCs w:val="24"/>
              </w:rPr>
              <w:t>Telugu-Sinhala</w:t>
            </w:r>
          </w:p>
          <w:tbl>
            <w:tblPr>
              <w:tblW w:w="7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6"/>
              <w:gridCol w:w="1648"/>
              <w:gridCol w:w="1710"/>
              <w:gridCol w:w="1800"/>
            </w:tblGrid>
            <w:tr w:rsidR="00FF2991" w:rsidTr="00FF2991">
              <w:trPr>
                <w:trHeight w:val="480"/>
              </w:trPr>
              <w:tc>
                <w:tcPr>
                  <w:tcW w:w="1926"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Telugu Code Point</w:t>
                  </w:r>
                </w:p>
                <w:p w:rsidR="00FF2991" w:rsidRPr="00FF2991" w:rsidRDefault="00FF2991" w:rsidP="00FF2991">
                  <w:pPr>
                    <w:widowControl w:val="0"/>
                    <w:spacing w:line="240" w:lineRule="auto"/>
                    <w:jc w:val="center"/>
                  </w:pPr>
                </w:p>
              </w:tc>
              <w:tc>
                <w:tcPr>
                  <w:tcW w:w="1648"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Sinhala Code Point</w:t>
                  </w:r>
                </w:p>
              </w:tc>
              <w:tc>
                <w:tcPr>
                  <w:tcW w:w="171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In Telugu LGR Proposal</w:t>
                  </w:r>
                </w:p>
              </w:tc>
              <w:tc>
                <w:tcPr>
                  <w:tcW w:w="180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In Sinhala LGR proposal</w:t>
                  </w:r>
                </w:p>
              </w:tc>
            </w:tr>
            <w:tr w:rsidR="00FF2991" w:rsidTr="00FF2991">
              <w:trPr>
                <w:trHeight w:val="380"/>
              </w:trPr>
              <w:tc>
                <w:tcPr>
                  <w:tcW w:w="1926"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Gautami" w:eastAsia="Gautami" w:hAnsi="Gautami" w:cs="Gautami"/>
                    </w:rPr>
                    <w:t>ం (0C02)</w:t>
                  </w:r>
                </w:p>
              </w:tc>
              <w:tc>
                <w:tcPr>
                  <w:tcW w:w="1648"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Iskoola Pota" w:eastAsia="Iskoola Pota" w:hAnsi="Iskoola Pota" w:cs="Iskoola Pota"/>
                    </w:rPr>
                    <w:t>ං (U+0D82)</w:t>
                  </w:r>
                </w:p>
              </w:tc>
              <w:tc>
                <w:tcPr>
                  <w:tcW w:w="171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Variant</w:t>
                  </w:r>
                </w:p>
              </w:tc>
              <w:tc>
                <w:tcPr>
                  <w:tcW w:w="180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Confusable</w:t>
                  </w:r>
                </w:p>
              </w:tc>
            </w:tr>
            <w:tr w:rsidR="00FF2991" w:rsidTr="00FF2991">
              <w:trPr>
                <w:trHeight w:val="380"/>
              </w:trPr>
              <w:tc>
                <w:tcPr>
                  <w:tcW w:w="1926"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Gautami" w:eastAsia="Gautami" w:hAnsi="Gautami" w:cs="Gautami"/>
                    </w:rPr>
                    <w:t>ః (0C03)</w:t>
                  </w:r>
                </w:p>
              </w:tc>
              <w:tc>
                <w:tcPr>
                  <w:tcW w:w="1648"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Iskoola Pota" w:eastAsia="Iskoola Pota" w:hAnsi="Iskoola Pota" w:cs="Iskoola Pota"/>
                    </w:rPr>
                    <w:t>ඃ (U+0D83)</w:t>
                  </w:r>
                </w:p>
              </w:tc>
              <w:tc>
                <w:tcPr>
                  <w:tcW w:w="171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Variant</w:t>
                  </w:r>
                </w:p>
              </w:tc>
              <w:tc>
                <w:tcPr>
                  <w:tcW w:w="180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Confusable</w:t>
                  </w:r>
                </w:p>
              </w:tc>
            </w:tr>
            <w:tr w:rsidR="00FF2991" w:rsidTr="00FF2991">
              <w:trPr>
                <w:trHeight w:val="380"/>
              </w:trPr>
              <w:tc>
                <w:tcPr>
                  <w:tcW w:w="1926"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Gautami" w:eastAsia="Gautami" w:hAnsi="Gautami" w:cs="Gautami"/>
                    </w:rPr>
                    <w:t>ర (0C30)</w:t>
                  </w:r>
                </w:p>
              </w:tc>
              <w:tc>
                <w:tcPr>
                  <w:tcW w:w="1648"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rPr>
                      <w:rFonts w:ascii="Iskoola Pota" w:eastAsia="Iskoola Pota" w:hAnsi="Iskoola Pota" w:cs="Iskoola Pota"/>
                    </w:rPr>
                    <w:t>ර(U+0DBB)</w:t>
                  </w:r>
                </w:p>
              </w:tc>
              <w:tc>
                <w:tcPr>
                  <w:tcW w:w="171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Variant</w:t>
                  </w:r>
                </w:p>
              </w:tc>
              <w:tc>
                <w:tcPr>
                  <w:tcW w:w="1800" w:type="dxa"/>
                  <w:tcMar>
                    <w:top w:w="40" w:type="dxa"/>
                    <w:left w:w="40" w:type="dxa"/>
                    <w:bottom w:w="40" w:type="dxa"/>
                    <w:right w:w="40" w:type="dxa"/>
                  </w:tcMar>
                </w:tcPr>
                <w:p w:rsidR="00FF2991" w:rsidRPr="00FF2991" w:rsidRDefault="00FF2991" w:rsidP="00FF2991">
                  <w:pPr>
                    <w:widowControl w:val="0"/>
                    <w:spacing w:line="240" w:lineRule="auto"/>
                    <w:jc w:val="center"/>
                  </w:pPr>
                  <w:r w:rsidRPr="00FF2991">
                    <w:t>Not mentioned</w:t>
                  </w:r>
                </w:p>
              </w:tc>
            </w:tr>
          </w:tbl>
          <w:p w:rsidR="007B366B" w:rsidRPr="00FC5D24" w:rsidRDefault="007B366B" w:rsidP="00FF2991">
            <w:pPr>
              <w:spacing w:before="120" w:after="120"/>
              <w:rPr>
                <w:rFonts w:ascii="Cambria" w:hAnsi="Cambria"/>
                <w:sz w:val="24"/>
                <w:szCs w:val="24"/>
              </w:rPr>
            </w:pPr>
          </w:p>
        </w:tc>
      </w:tr>
      <w:tr w:rsidR="00D67FDD" w:rsidRPr="00FC5D24" w:rsidTr="00E95358">
        <w:tc>
          <w:tcPr>
            <w:tcW w:w="1525" w:type="dxa"/>
            <w:gridSpan w:val="2"/>
          </w:tcPr>
          <w:p w:rsidR="00D67FDD" w:rsidRPr="00FC5D24" w:rsidRDefault="00D67FDD" w:rsidP="00D67FDD">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D67FDD" w:rsidRPr="00FC5D24" w:rsidRDefault="00FF2991" w:rsidP="00D67FDD">
            <w:pPr>
              <w:spacing w:before="120" w:after="120"/>
              <w:rPr>
                <w:rFonts w:ascii="Cambria" w:hAnsi="Cambria"/>
                <w:bCs/>
                <w:sz w:val="24"/>
                <w:szCs w:val="24"/>
              </w:rPr>
            </w:pPr>
            <w:r w:rsidRPr="00FF2991">
              <w:rPr>
                <w:rFonts w:ascii="Cambria" w:hAnsi="Cambria"/>
                <w:sz w:val="24"/>
                <w:szCs w:val="24"/>
              </w:rPr>
              <w:t>NBGP and Sinhala GP met and agreed that there are no variant</w:t>
            </w:r>
            <w:r>
              <w:rPr>
                <w:rFonts w:ascii="Cambria" w:hAnsi="Cambria"/>
                <w:sz w:val="24"/>
                <w:szCs w:val="24"/>
              </w:rPr>
              <w:t xml:space="preserve"> </w:t>
            </w:r>
            <w:r w:rsidRPr="00FF2991">
              <w:rPr>
                <w:rFonts w:ascii="Cambria" w:hAnsi="Cambria"/>
                <w:sz w:val="24"/>
                <w:szCs w:val="24"/>
              </w:rPr>
              <w:t>relationships between Kannada - Telugu - Sinhala scripts.</w:t>
            </w:r>
          </w:p>
        </w:tc>
      </w:tr>
      <w:tr w:rsidR="00D67FDD" w:rsidRPr="00FC5D24" w:rsidTr="00E95358">
        <w:tc>
          <w:tcPr>
            <w:tcW w:w="1525" w:type="dxa"/>
            <w:gridSpan w:val="2"/>
          </w:tcPr>
          <w:p w:rsidR="00D67FDD" w:rsidRPr="00FC5D24" w:rsidRDefault="00D67FDD" w:rsidP="00D67FDD">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D67FDD" w:rsidRPr="00FC5D24" w:rsidRDefault="00D67FDD" w:rsidP="00D67FDD">
            <w:pPr>
              <w:spacing w:before="120" w:after="120"/>
              <w:rPr>
                <w:rFonts w:ascii="Cambria" w:hAnsi="Cambria"/>
                <w:bCs/>
                <w:sz w:val="24"/>
                <w:szCs w:val="24"/>
              </w:rPr>
            </w:pPr>
            <w:r>
              <w:rPr>
                <w:rFonts w:ascii="Cambria" w:hAnsi="Cambria"/>
                <w:bCs/>
                <w:sz w:val="24"/>
                <w:szCs w:val="24"/>
              </w:rPr>
              <w:t>No action required</w:t>
            </w:r>
            <w:r w:rsidR="00FF2991">
              <w:rPr>
                <w:rFonts w:ascii="Cambria" w:hAnsi="Cambria"/>
                <w:bCs/>
                <w:sz w:val="24"/>
                <w:szCs w:val="24"/>
              </w:rPr>
              <w:t xml:space="preserve"> for Sinhala GP.</w:t>
            </w:r>
          </w:p>
        </w:tc>
      </w:tr>
    </w:tbl>
    <w:p w:rsidR="00F26DB0" w:rsidRDefault="00F26DB0">
      <w:pPr>
        <w:rPr>
          <w:rFonts w:ascii="Cambria" w:hAnsi="Cambria"/>
        </w:rPr>
      </w:pPr>
    </w:p>
    <w:tbl>
      <w:tblPr>
        <w:tblStyle w:val="TableGrid"/>
        <w:tblW w:w="0" w:type="auto"/>
        <w:tblLook w:val="04A0" w:firstRow="1" w:lastRow="0" w:firstColumn="1" w:lastColumn="0" w:noHBand="0" w:noVBand="1"/>
      </w:tblPr>
      <w:tblGrid>
        <w:gridCol w:w="762"/>
        <w:gridCol w:w="763"/>
        <w:gridCol w:w="990"/>
        <w:gridCol w:w="6835"/>
      </w:tblGrid>
      <w:tr w:rsidR="00F26DB0" w:rsidRPr="00FC5D24" w:rsidTr="00E95358">
        <w:tc>
          <w:tcPr>
            <w:tcW w:w="762" w:type="dxa"/>
            <w:shd w:val="clear" w:color="auto" w:fill="D9D9D9" w:themeFill="background1" w:themeFillShade="D9"/>
          </w:tcPr>
          <w:p w:rsidR="00F26DB0" w:rsidRPr="00FC5D24" w:rsidRDefault="00F26DB0" w:rsidP="00E95358">
            <w:pPr>
              <w:spacing w:before="120" w:after="120"/>
              <w:rPr>
                <w:rFonts w:ascii="Cambria" w:hAnsi="Cambria"/>
                <w:bCs/>
                <w:sz w:val="24"/>
                <w:szCs w:val="24"/>
              </w:rPr>
            </w:pPr>
            <w:r>
              <w:rPr>
                <w:rFonts w:ascii="Cambria" w:hAnsi="Cambria"/>
                <w:bCs/>
                <w:sz w:val="24"/>
                <w:szCs w:val="24"/>
              </w:rPr>
              <w:t>No.</w:t>
            </w:r>
          </w:p>
        </w:tc>
        <w:tc>
          <w:tcPr>
            <w:tcW w:w="763" w:type="dxa"/>
            <w:shd w:val="clear" w:color="auto" w:fill="D9D9D9" w:themeFill="background1" w:themeFillShade="D9"/>
          </w:tcPr>
          <w:p w:rsidR="00F26DB0" w:rsidRPr="00FC5D24" w:rsidRDefault="00F26DB0" w:rsidP="00E95358">
            <w:pPr>
              <w:spacing w:before="120" w:after="120"/>
              <w:rPr>
                <w:rFonts w:ascii="Cambria" w:hAnsi="Cambria"/>
                <w:bCs/>
                <w:sz w:val="24"/>
                <w:szCs w:val="24"/>
              </w:rPr>
            </w:pPr>
            <w:r>
              <w:rPr>
                <w:rFonts w:ascii="Cambria" w:hAnsi="Cambria"/>
                <w:bCs/>
                <w:sz w:val="24"/>
                <w:szCs w:val="24"/>
              </w:rPr>
              <w:t>3</w:t>
            </w:r>
          </w:p>
        </w:tc>
        <w:tc>
          <w:tcPr>
            <w:tcW w:w="990" w:type="dxa"/>
            <w:shd w:val="clear" w:color="auto" w:fill="D9D9D9" w:themeFill="background1" w:themeFillShade="D9"/>
          </w:tcPr>
          <w:p w:rsidR="00F26DB0" w:rsidRPr="00FC5D24" w:rsidRDefault="00F26DB0" w:rsidP="00E95358">
            <w:pPr>
              <w:spacing w:before="120" w:after="120"/>
              <w:rPr>
                <w:rFonts w:ascii="Cambria" w:hAnsi="Cambria"/>
                <w:bCs/>
                <w:sz w:val="24"/>
                <w:szCs w:val="24"/>
              </w:rPr>
            </w:pPr>
            <w:r w:rsidRPr="00FC5D24">
              <w:rPr>
                <w:rFonts w:ascii="Cambria" w:hAnsi="Cambria"/>
                <w:bCs/>
                <w:sz w:val="24"/>
                <w:szCs w:val="24"/>
              </w:rPr>
              <w:t>From</w:t>
            </w:r>
          </w:p>
        </w:tc>
        <w:tc>
          <w:tcPr>
            <w:tcW w:w="6835" w:type="dxa"/>
            <w:shd w:val="clear" w:color="auto" w:fill="D9D9D9" w:themeFill="background1" w:themeFillShade="D9"/>
          </w:tcPr>
          <w:p w:rsidR="00F26DB0" w:rsidRPr="00F04655" w:rsidRDefault="007B43B2" w:rsidP="00E95358">
            <w:pPr>
              <w:spacing w:before="120" w:after="120"/>
              <w:rPr>
                <w:rFonts w:ascii="Cambria" w:hAnsi="Cambria"/>
                <w:sz w:val="24"/>
                <w:szCs w:val="24"/>
              </w:rPr>
            </w:pPr>
            <w:r w:rsidRPr="007B43B2">
              <w:rPr>
                <w:rFonts w:ascii="Cambria" w:hAnsi="Cambria"/>
                <w:sz w:val="24"/>
                <w:szCs w:val="24"/>
              </w:rPr>
              <w:t>Liang Hai</w:t>
            </w:r>
          </w:p>
        </w:tc>
      </w:tr>
      <w:tr w:rsidR="00F26DB0" w:rsidRPr="00FC5D24" w:rsidTr="00E95358">
        <w:tc>
          <w:tcPr>
            <w:tcW w:w="1525" w:type="dxa"/>
            <w:gridSpan w:val="2"/>
            <w:shd w:val="clear" w:color="auto" w:fill="D9D9D9" w:themeFill="background1" w:themeFillShade="D9"/>
          </w:tcPr>
          <w:p w:rsidR="00F26DB0" w:rsidRPr="00FC5D24" w:rsidRDefault="00F26DB0" w:rsidP="00E95358">
            <w:pPr>
              <w:spacing w:before="120" w:after="120"/>
              <w:rPr>
                <w:rFonts w:ascii="Cambria" w:hAnsi="Cambria"/>
                <w:bCs/>
                <w:sz w:val="24"/>
                <w:szCs w:val="24"/>
              </w:rPr>
            </w:pPr>
            <w:r w:rsidRPr="00FC5D24">
              <w:rPr>
                <w:rFonts w:ascii="Cambria" w:hAnsi="Cambria"/>
                <w:bCs/>
                <w:sz w:val="24"/>
                <w:szCs w:val="24"/>
              </w:rPr>
              <w:t>Subject</w:t>
            </w:r>
          </w:p>
        </w:tc>
        <w:tc>
          <w:tcPr>
            <w:tcW w:w="7825" w:type="dxa"/>
            <w:gridSpan w:val="2"/>
            <w:shd w:val="clear" w:color="auto" w:fill="D9D9D9" w:themeFill="background1" w:themeFillShade="D9"/>
          </w:tcPr>
          <w:p w:rsidR="00F26DB0" w:rsidRPr="00FC5D24" w:rsidRDefault="007B43B2" w:rsidP="00E95358">
            <w:pPr>
              <w:spacing w:before="120" w:after="120"/>
              <w:rPr>
                <w:rFonts w:ascii="Cambria" w:hAnsi="Cambria"/>
                <w:bCs/>
                <w:sz w:val="24"/>
                <w:szCs w:val="24"/>
              </w:rPr>
            </w:pPr>
            <w:r w:rsidRPr="007B43B2">
              <w:rPr>
                <w:rFonts w:ascii="Cambria" w:hAnsi="Cambria"/>
                <w:bCs/>
                <w:sz w:val="24"/>
                <w:szCs w:val="24"/>
              </w:rPr>
              <w:t>A quick review of the Sinhala</w:t>
            </w:r>
            <w:r w:rsidR="00084058">
              <w:rPr>
                <w:rFonts w:ascii="Cambria" w:hAnsi="Cambria" w:hint="cs"/>
                <w:bCs/>
                <w:sz w:val="24"/>
                <w:szCs w:val="24"/>
                <w:cs/>
              </w:rPr>
              <w:t xml:space="preserve"> </w:t>
            </w:r>
            <w:r w:rsidRPr="007B43B2">
              <w:rPr>
                <w:rFonts w:ascii="Cambria" w:hAnsi="Cambria"/>
                <w:bCs/>
                <w:sz w:val="24"/>
                <w:szCs w:val="24"/>
              </w:rPr>
              <w:t>proposal</w:t>
            </w:r>
          </w:p>
        </w:tc>
      </w:tr>
      <w:tr w:rsidR="00084058" w:rsidRPr="00FC5D24" w:rsidTr="00E95358">
        <w:tc>
          <w:tcPr>
            <w:tcW w:w="1525" w:type="dxa"/>
            <w:gridSpan w:val="2"/>
            <w:shd w:val="clear" w:color="auto" w:fill="D9D9D9" w:themeFill="background1" w:themeFillShade="D9"/>
          </w:tcPr>
          <w:p w:rsidR="00084058" w:rsidRPr="00FC5D24" w:rsidRDefault="00084058"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084058" w:rsidRPr="00FC5D24" w:rsidRDefault="00084058" w:rsidP="00E95358">
            <w:pPr>
              <w:spacing w:before="120" w:after="120"/>
              <w:rPr>
                <w:rFonts w:ascii="Cambria" w:hAnsi="Cambria"/>
                <w:bCs/>
                <w:sz w:val="24"/>
                <w:szCs w:val="24"/>
              </w:rPr>
            </w:pPr>
            <w:r w:rsidRPr="00084058">
              <w:rPr>
                <w:rFonts w:ascii="Cambria" w:hAnsi="Cambria"/>
                <w:bCs/>
                <w:sz w:val="24"/>
                <w:szCs w:val="24"/>
              </w:rPr>
              <w:t>§3.2: Unclear what exact scope of writing systems have been decided. For example, if Sanskrit is included in the scope then the full set of four vocalic liquids (vocalic r/rr/l/ll) probably need to be included in §5.2. However the text only vaguely says “considered”.</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lastRenderedPageBreak/>
              <w:t>Analysis</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We have considered that Sinhala used to be used to write Sanskrit but not common, therefore, it is not in the scope of Sinhala LGR. 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No action required.</w:t>
            </w:r>
          </w:p>
        </w:tc>
      </w:tr>
      <w:tr w:rsidR="00084058" w:rsidRPr="00FC5D24" w:rsidTr="00E95358">
        <w:tc>
          <w:tcPr>
            <w:tcW w:w="1525" w:type="dxa"/>
            <w:gridSpan w:val="2"/>
            <w:shd w:val="clear" w:color="auto" w:fill="D9D9D9" w:themeFill="background1" w:themeFillShade="D9"/>
          </w:tcPr>
          <w:p w:rsidR="00084058" w:rsidRPr="00FC5D24" w:rsidRDefault="00084058"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084058" w:rsidRPr="00FC5D24" w:rsidRDefault="00084058" w:rsidP="00E95358">
            <w:pPr>
              <w:spacing w:before="120" w:after="120"/>
              <w:rPr>
                <w:rFonts w:ascii="Cambria" w:hAnsi="Cambria"/>
                <w:bCs/>
                <w:sz w:val="24"/>
                <w:szCs w:val="24"/>
              </w:rPr>
            </w:pPr>
            <w:r w:rsidRPr="00084058">
              <w:rPr>
                <w:rFonts w:ascii="Cambria" w:hAnsi="Cambria"/>
                <w:bCs/>
                <w:sz w:val="24"/>
                <w:szCs w:val="24"/>
              </w:rPr>
              <w:t>§3.2, “In addition, Myanmar script is also related.”: This statement seems to come from the comparison with Myanmar in §6.3.4, Sinhala and Myanmar. However those pairs are similar only by accident, and can’t suggest the two script are related in the same sense of how Sinhala is related to the scripts covered by the NBGP.</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Sinhala Myanmar and Neo-Brahmi script derived from the same root and because of the rounded shape of Sinhala and Myanmar and Buddhism. 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084058" w:rsidRPr="00FC5D24" w:rsidTr="00E95358">
        <w:tc>
          <w:tcPr>
            <w:tcW w:w="1525" w:type="dxa"/>
            <w:gridSpan w:val="2"/>
            <w:shd w:val="clear" w:color="auto" w:fill="D9D9D9" w:themeFill="background1" w:themeFillShade="D9"/>
          </w:tcPr>
          <w:p w:rsidR="00084058" w:rsidRPr="00FC5D24" w:rsidRDefault="00084058"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084058" w:rsidRPr="00FC5D24" w:rsidRDefault="00084058" w:rsidP="00E95358">
            <w:pPr>
              <w:spacing w:before="120" w:after="120"/>
              <w:rPr>
                <w:rFonts w:ascii="Cambria" w:hAnsi="Cambria"/>
                <w:bCs/>
                <w:sz w:val="24"/>
                <w:szCs w:val="24"/>
              </w:rPr>
            </w:pPr>
            <w:r w:rsidRPr="00084058">
              <w:rPr>
                <w:rFonts w:ascii="Cambria" w:hAnsi="Cambria"/>
                <w:bCs/>
                <w:sz w:val="24"/>
                <w:szCs w:val="24"/>
              </w:rPr>
              <w:t>§3.3.1, “In addition, conjunct characters and touching letters are features of Sinhala text, but do not require representation in the root-zone for labels.”: Either provide the reasoning in place or simply don’t talk about the usage in labels at this stage.</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084058" w:rsidRDefault="00BD35CF" w:rsidP="00BD35CF">
            <w:pPr>
              <w:spacing w:before="120" w:after="120"/>
              <w:rPr>
                <w:rFonts w:ascii="Cambria" w:hAnsi="Cambria"/>
                <w:bCs/>
                <w:sz w:val="24"/>
                <w:szCs w:val="24"/>
              </w:rPr>
            </w:pPr>
            <w:r w:rsidRPr="00084058">
              <w:rPr>
                <w:rFonts w:ascii="Cambria" w:hAnsi="Cambria"/>
                <w:bCs/>
                <w:sz w:val="24"/>
                <w:szCs w:val="24"/>
              </w:rPr>
              <w:t xml:space="preserve">There is a technical issue which GP would like to point out in this context. </w:t>
            </w:r>
          </w:p>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084058" w:rsidRPr="00FC5D24" w:rsidTr="00E95358">
        <w:tc>
          <w:tcPr>
            <w:tcW w:w="1525" w:type="dxa"/>
            <w:gridSpan w:val="2"/>
            <w:shd w:val="clear" w:color="auto" w:fill="D9D9D9" w:themeFill="background1" w:themeFillShade="D9"/>
          </w:tcPr>
          <w:p w:rsidR="00084058" w:rsidRPr="00FC5D24" w:rsidRDefault="00084058"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084058" w:rsidRPr="00FC5D24" w:rsidRDefault="00084058" w:rsidP="00E95358">
            <w:pPr>
              <w:spacing w:before="120" w:after="120"/>
              <w:rPr>
                <w:rFonts w:ascii="Cambria" w:hAnsi="Cambria"/>
                <w:bCs/>
                <w:sz w:val="24"/>
                <w:szCs w:val="24"/>
              </w:rPr>
            </w:pPr>
            <w:r w:rsidRPr="00084058">
              <w:rPr>
                <w:rFonts w:ascii="Cambria" w:hAnsi="Cambria"/>
                <w:bCs/>
                <w:sz w:val="24"/>
                <w:szCs w:val="24"/>
              </w:rPr>
              <w:t xml:space="preserve">§3.3.1, “… </w:t>
            </w:r>
            <w:r w:rsidRPr="00084058">
              <w:rPr>
                <w:rFonts w:ascii="Iskoola Pota" w:hAnsi="Iskoola Pota" w:cs="Iskoola Pota"/>
                <w:bCs/>
                <w:sz w:val="24"/>
                <w:szCs w:val="24"/>
              </w:rPr>
              <w:t>ඥ</w:t>
            </w:r>
            <w:r w:rsidRPr="00084058">
              <w:rPr>
                <w:rFonts w:ascii="Cambria" w:hAnsi="Cambria"/>
                <w:bCs/>
                <w:sz w:val="24"/>
                <w:szCs w:val="24"/>
              </w:rPr>
              <w:t xml:space="preserve"> (jna) the symbol is considered as representing </w:t>
            </w:r>
            <w:r w:rsidRPr="00084058">
              <w:rPr>
                <w:rFonts w:ascii="Iskoola Pota" w:hAnsi="Iskoola Pota" w:cs="Iskoola Pota"/>
                <w:bCs/>
                <w:sz w:val="24"/>
                <w:szCs w:val="24"/>
              </w:rPr>
              <w:t>ජ්</w:t>
            </w:r>
            <w:r w:rsidRPr="00084058">
              <w:rPr>
                <w:rFonts w:ascii="Cambria" w:hAnsi="Cambria"/>
                <w:bCs/>
                <w:sz w:val="24"/>
                <w:szCs w:val="24"/>
              </w:rPr>
              <w:t>+</w:t>
            </w:r>
            <w:r w:rsidRPr="00084058">
              <w:rPr>
                <w:rFonts w:ascii="Iskoola Pota" w:hAnsi="Iskoola Pota" w:cs="Iskoola Pota"/>
                <w:bCs/>
                <w:sz w:val="24"/>
                <w:szCs w:val="24"/>
              </w:rPr>
              <w:t>ඤ</w:t>
            </w:r>
            <w:r w:rsidRPr="00084058">
              <w:rPr>
                <w:rFonts w:ascii="Cambria" w:hAnsi="Cambria"/>
                <w:bCs/>
                <w:sz w:val="24"/>
                <w:szCs w:val="24"/>
              </w:rPr>
              <w:t xml:space="preserve"> (j+na), identical to the consonant in contemporary Sinhala </w:t>
            </w:r>
            <w:r w:rsidRPr="00084058">
              <w:rPr>
                <w:rFonts w:ascii="Iskoola Pota" w:hAnsi="Iskoola Pota" w:cs="Iskoola Pota"/>
                <w:bCs/>
                <w:sz w:val="24"/>
                <w:szCs w:val="24"/>
              </w:rPr>
              <w:t>ඥ</w:t>
            </w:r>
            <w:r w:rsidRPr="00084058">
              <w:rPr>
                <w:rFonts w:ascii="Cambria" w:hAnsi="Cambria"/>
                <w:bCs/>
                <w:sz w:val="24"/>
                <w:szCs w:val="24"/>
              </w:rPr>
              <w:t xml:space="preserve"> which has a code point U+0DA5.”: The existence of U+0DA5 SINHALA LETTER TAALUJA SANYOOGA NAAKSIKYAYA is simply because the j.nya conjunct was analyzed as a structure eligible to be encoded atomically. This character is meant to represent the conjunct j.nya and the conjunct also must be represented/encoded with this character. The phrasing “… identical to …” here is misleading.</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084058" w:rsidRPr="00FC5D24" w:rsidTr="00E95358">
        <w:tc>
          <w:tcPr>
            <w:tcW w:w="1525" w:type="dxa"/>
            <w:gridSpan w:val="2"/>
            <w:shd w:val="clear" w:color="auto" w:fill="D9D9D9" w:themeFill="background1" w:themeFillShade="D9"/>
          </w:tcPr>
          <w:p w:rsidR="00084058" w:rsidRPr="00FC5D24" w:rsidRDefault="00084058"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084058" w:rsidRPr="00FC5D24" w:rsidRDefault="006051ED" w:rsidP="00E95358">
            <w:pPr>
              <w:spacing w:before="120" w:after="120"/>
              <w:rPr>
                <w:rFonts w:ascii="Cambria" w:hAnsi="Cambria"/>
                <w:bCs/>
                <w:sz w:val="24"/>
                <w:szCs w:val="24"/>
              </w:rPr>
            </w:pPr>
            <w:r w:rsidRPr="006051ED">
              <w:rPr>
                <w:rFonts w:ascii="Cambria" w:hAnsi="Cambria"/>
                <w:bCs/>
                <w:sz w:val="24"/>
                <w:szCs w:val="24"/>
              </w:rPr>
              <w:t xml:space="preserve">§3.3.1, “When modifiers are added to any of the above categories, including … they will be formed as follows …“: Unclear what is suggested here. Are the following examples meant to illustrate how conjunct </w:t>
            </w:r>
            <w:r w:rsidRPr="006051ED">
              <w:rPr>
                <w:rFonts w:ascii="Cambria" w:hAnsi="Cambria"/>
                <w:bCs/>
                <w:sz w:val="24"/>
                <w:szCs w:val="24"/>
              </w:rPr>
              <w:lastRenderedPageBreak/>
              <w:t>consonants and touching consonants behave graphically just like plain/individual consonant letters?</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lastRenderedPageBreak/>
              <w:t>Analysis</w:t>
            </w:r>
          </w:p>
        </w:tc>
        <w:tc>
          <w:tcPr>
            <w:tcW w:w="7825" w:type="dxa"/>
            <w:gridSpan w:val="2"/>
          </w:tcPr>
          <w:p w:rsidR="00BD35CF" w:rsidRPr="00FC5D24" w:rsidRDefault="00BD35CF" w:rsidP="00BD35CF">
            <w:pPr>
              <w:spacing w:before="120" w:after="120"/>
              <w:rPr>
                <w:rFonts w:ascii="Cambria" w:hAnsi="Cambria"/>
                <w:bCs/>
                <w:sz w:val="24"/>
                <w:szCs w:val="24"/>
              </w:rPr>
            </w:pPr>
            <w:r w:rsidRPr="006051ED">
              <w:rPr>
                <w:rFonts w:ascii="Cambria" w:hAnsi="Cambria"/>
                <w:bCs/>
                <w:sz w:val="24"/>
                <w:szCs w:val="24"/>
              </w:rPr>
              <w:t>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084058" w:rsidRPr="00FC5D24" w:rsidTr="00E95358">
        <w:tc>
          <w:tcPr>
            <w:tcW w:w="1525" w:type="dxa"/>
            <w:gridSpan w:val="2"/>
            <w:shd w:val="clear" w:color="auto" w:fill="D9D9D9" w:themeFill="background1" w:themeFillShade="D9"/>
          </w:tcPr>
          <w:p w:rsidR="00084058" w:rsidRPr="00FC5D24" w:rsidRDefault="00084058"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084058" w:rsidRPr="00FC5D24" w:rsidRDefault="006051ED" w:rsidP="00E95358">
            <w:pPr>
              <w:spacing w:before="120" w:after="120"/>
              <w:rPr>
                <w:rFonts w:ascii="Cambria" w:hAnsi="Cambria"/>
                <w:bCs/>
                <w:sz w:val="24"/>
                <w:szCs w:val="24"/>
              </w:rPr>
            </w:pPr>
            <w:r w:rsidRPr="006051ED">
              <w:rPr>
                <w:rFonts w:ascii="Cambria" w:hAnsi="Cambria"/>
                <w:bCs/>
                <w:sz w:val="24"/>
                <w:szCs w:val="24"/>
              </w:rPr>
              <w:t xml:space="preserve">§3.3.1, “Special symbols </w:t>
            </w:r>
            <w:r w:rsidRPr="006051ED">
              <w:rPr>
                <w:rFonts w:ascii="Iskoola Pota" w:hAnsi="Iskoola Pota" w:cs="Iskoola Pota"/>
                <w:bCs/>
                <w:sz w:val="24"/>
                <w:szCs w:val="24"/>
              </w:rPr>
              <w:t>්ර</w:t>
            </w:r>
            <w:r w:rsidRPr="006051ED">
              <w:rPr>
                <w:rFonts w:ascii="Cambria" w:hAnsi="Cambria"/>
                <w:bCs/>
                <w:sz w:val="24"/>
                <w:szCs w:val="24"/>
              </w:rPr>
              <w:t xml:space="preserve"> (rakaranshaya) for </w:t>
            </w:r>
            <w:r w:rsidRPr="006051ED">
              <w:rPr>
                <w:rFonts w:ascii="Iskoola Pota" w:hAnsi="Iskoola Pota" w:cs="Iskoola Pota"/>
                <w:bCs/>
                <w:sz w:val="24"/>
                <w:szCs w:val="24"/>
              </w:rPr>
              <w:t>ර</w:t>
            </w:r>
            <w:r w:rsidRPr="006051ED">
              <w:rPr>
                <w:rFonts w:ascii="Cambria" w:hAnsi="Cambria"/>
                <w:bCs/>
                <w:sz w:val="24"/>
                <w:szCs w:val="24"/>
              </w:rPr>
              <w:t xml:space="preserve"> (ra) and </w:t>
            </w:r>
            <w:r w:rsidRPr="006051ED">
              <w:rPr>
                <w:rFonts w:ascii="Iskoola Pota" w:hAnsi="Iskoola Pota" w:cs="Iskoola Pota"/>
                <w:bCs/>
                <w:sz w:val="24"/>
                <w:szCs w:val="24"/>
              </w:rPr>
              <w:t>්ය</w:t>
            </w:r>
            <w:r w:rsidRPr="006051ED">
              <w:rPr>
                <w:rFonts w:ascii="Cambria" w:hAnsi="Cambria"/>
                <w:bCs/>
                <w:sz w:val="24"/>
                <w:szCs w:val="24"/>
              </w:rPr>
              <w:t xml:space="preserve"> (yanshaya) for </w:t>
            </w:r>
            <w:r w:rsidRPr="006051ED">
              <w:rPr>
                <w:rFonts w:ascii="Iskoola Pota" w:hAnsi="Iskoola Pota" w:cs="Iskoola Pota"/>
                <w:bCs/>
                <w:sz w:val="24"/>
                <w:szCs w:val="24"/>
              </w:rPr>
              <w:t>ය</w:t>
            </w:r>
            <w:r w:rsidRPr="006051ED">
              <w:rPr>
                <w:rFonts w:ascii="Cambria" w:hAnsi="Cambria"/>
                <w:bCs/>
                <w:sz w:val="24"/>
                <w:szCs w:val="24"/>
              </w:rPr>
              <w:t xml:space="preserve"> (ya) …”: Inline images are needed for representing rakaranshaya and yanshaya if they can’t form properly with text.</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6051ED">
              <w:rPr>
                <w:rFonts w:ascii="Cambria" w:hAnsi="Cambria"/>
                <w:bCs/>
                <w:sz w:val="24"/>
                <w:szCs w:val="24"/>
              </w:rPr>
              <w:t>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352CBF" w:rsidRPr="00FC5D24" w:rsidTr="00E95358">
        <w:tc>
          <w:tcPr>
            <w:tcW w:w="15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352CBF">
              <w:rPr>
                <w:rFonts w:ascii="Cambria" w:hAnsi="Cambria"/>
                <w:bCs/>
                <w:sz w:val="24"/>
                <w:szCs w:val="24"/>
              </w:rPr>
              <w:t>§3.3.1, “… used in Sinhala writing when they occur after a consonant (from which the inherent vowel has been removed).”: Since the authors appear to analyze this process as the symbols (rakaranshaya and yanshaya) have their own inherent vowels, the inherent vowel of the base consonant is removed by the very action of attaching a symbol, therefore one can’t exactly say the inherent vowel “has been removed” when a symbol is used.</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352CBF">
              <w:rPr>
                <w:rFonts w:ascii="Cambria" w:hAnsi="Cambria"/>
                <w:bCs/>
                <w:sz w:val="24"/>
                <w:szCs w:val="24"/>
              </w:rPr>
              <w:t>This comment can be incorporated.</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352CBF">
              <w:rPr>
                <w:rFonts w:ascii="Cambria" w:hAnsi="Cambria"/>
                <w:bCs/>
                <w:sz w:val="24"/>
                <w:szCs w:val="24"/>
              </w:rPr>
              <w:t>Update the proposal as suggested.</w:t>
            </w:r>
          </w:p>
        </w:tc>
      </w:tr>
      <w:tr w:rsidR="00352CBF" w:rsidRPr="00FC5D24" w:rsidTr="00E95358">
        <w:tc>
          <w:tcPr>
            <w:tcW w:w="15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352CBF">
              <w:rPr>
                <w:rFonts w:ascii="Cambria" w:hAnsi="Cambria"/>
                <w:bCs/>
                <w:sz w:val="24"/>
                <w:szCs w:val="24"/>
              </w:rPr>
              <w:t>§3.3.2, Table 2: Pronunciations of the vocalic l and vocalic ll are suspicious. I understand the vocalic l and vocalic ll and not really used in Sinhala, but it seems the two letters’ names instead of their actual pronunciations are listed in the table. Note the vocalic r and vocalic rr also appear to have letter names different from their pronunciations, but their pronunciations are correctly listed in this table.</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T</w:t>
            </w:r>
            <w:r w:rsidRPr="00352CBF">
              <w:rPr>
                <w:rFonts w:ascii="Cambria" w:hAnsi="Cambria"/>
                <w:bCs/>
                <w:sz w:val="24"/>
                <w:szCs w:val="24"/>
              </w:rPr>
              <w:t>he term elu since it refers to pure Sinhala. What I put in the table are /ilu/ /ilu:/. These two characters (among few others) are borrowings from Sanskrit (Devanagari) which are not used in Sinhala language but preserved in the alphabet.</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352CBF" w:rsidRPr="00FC5D24" w:rsidTr="00E95358">
        <w:tc>
          <w:tcPr>
            <w:tcW w:w="15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352CBF">
              <w:rPr>
                <w:rFonts w:ascii="Cambria" w:hAnsi="Cambria"/>
                <w:bCs/>
                <w:sz w:val="24"/>
                <w:szCs w:val="24"/>
              </w:rPr>
              <w:t>§3.3.3, “This is thus used to join consonants and form conjunct characters.”: U+0DCA doesn’t form conjuncts by itself. The requirement of ZWJ when forming a conjunct can’t be ignored in such statements.</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lastRenderedPageBreak/>
              <w:t>Analysis</w:t>
            </w:r>
          </w:p>
        </w:tc>
        <w:tc>
          <w:tcPr>
            <w:tcW w:w="7825" w:type="dxa"/>
            <w:gridSpan w:val="2"/>
          </w:tcPr>
          <w:p w:rsidR="00BD35CF" w:rsidRPr="00FC5D24" w:rsidRDefault="00BD35CF" w:rsidP="00BD35CF">
            <w:pPr>
              <w:spacing w:before="120" w:after="120"/>
              <w:rPr>
                <w:rFonts w:ascii="Cambria" w:hAnsi="Cambria"/>
                <w:bCs/>
                <w:sz w:val="24"/>
                <w:szCs w:val="24"/>
              </w:rPr>
            </w:pPr>
            <w:r w:rsidRPr="00352CBF">
              <w:rPr>
                <w:rFonts w:ascii="Cambria" w:hAnsi="Cambria"/>
                <w:bCs/>
                <w:sz w:val="24"/>
                <w:szCs w:val="24"/>
              </w:rPr>
              <w:t>0DCA conjuncts while ZWJ is for the rendering. 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352CBF" w:rsidRPr="00FC5D24" w:rsidTr="00E95358">
        <w:tc>
          <w:tcPr>
            <w:tcW w:w="15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352CBF">
              <w:rPr>
                <w:rFonts w:ascii="Cambria" w:hAnsi="Cambria"/>
                <w:bCs/>
                <w:sz w:val="24"/>
                <w:szCs w:val="24"/>
              </w:rPr>
              <w:t>§3.3.3: Actually, as the requirement of ZWJ is not mentioned in the preceding sections (where it’s good to discuss the script’s behavior independently from its encoding), it should be emphasized here that, ZWJ is required for forming not only typical conjuncts, but also the “special symbols” (rakaranshaya, yanshaya, and rephaya) and touching consonants. And it’s not emphasized enough anywhere in the proposal (even in §5.5) that excluding ZWJ is a major problem for Sinhala labels because all the aforementioned consonantal structures rely on it.</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352CBF">
              <w:rPr>
                <w:rFonts w:ascii="Cambria" w:hAnsi="Cambria"/>
                <w:bCs/>
                <w:sz w:val="24"/>
                <w:szCs w:val="24"/>
              </w:rPr>
              <w:t>ZWJ is for the rendering operation. 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352CBF" w:rsidRPr="00FC5D24" w:rsidTr="00E95358">
        <w:tc>
          <w:tcPr>
            <w:tcW w:w="15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352CBF">
              <w:rPr>
                <w:rFonts w:ascii="Cambria" w:hAnsi="Cambria"/>
                <w:bCs/>
                <w:sz w:val="24"/>
                <w:szCs w:val="24"/>
              </w:rPr>
              <w:t>§3.3.4, “… represents all the nasals”: Probably, “represents a general nasal sound” or “represents a context-dependent nasal sound”?</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352CBF">
              <w:rPr>
                <w:rFonts w:ascii="Cambria" w:hAnsi="Cambria"/>
                <w:bCs/>
                <w:sz w:val="24"/>
                <w:szCs w:val="24"/>
              </w:rPr>
              <w:t>This comment can be incorporated.</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FE20A6">
              <w:rPr>
                <w:rFonts w:ascii="Cambria" w:hAnsi="Cambria"/>
                <w:bCs/>
                <w:sz w:val="24"/>
                <w:szCs w:val="24"/>
              </w:rPr>
              <w:t>Update the proposal as suggested.</w:t>
            </w:r>
          </w:p>
        </w:tc>
      </w:tr>
      <w:tr w:rsidR="00352CBF" w:rsidRPr="00FC5D24" w:rsidTr="00E95358">
        <w:tc>
          <w:tcPr>
            <w:tcW w:w="15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352CBF" w:rsidRPr="00FC5D24" w:rsidRDefault="00352CBF" w:rsidP="00E95358">
            <w:pPr>
              <w:spacing w:before="120" w:after="120"/>
              <w:rPr>
                <w:rFonts w:ascii="Cambria" w:hAnsi="Cambria"/>
                <w:bCs/>
                <w:sz w:val="24"/>
                <w:szCs w:val="24"/>
              </w:rPr>
            </w:pPr>
            <w:r w:rsidRPr="00352CBF">
              <w:rPr>
                <w:rFonts w:ascii="Cambria" w:hAnsi="Cambria"/>
                <w:bCs/>
                <w:sz w:val="24"/>
                <w:szCs w:val="24"/>
              </w:rPr>
              <w:t>§3.3.6, “One constraint for Sannjakas is that they cannot be followed by halanta.”: Is this a phonetic (so pre-nasalized stops cannot directly precede another consonant even ya, ra, or va) or a graphic statement (so pre-nasalized stops are not written with an attached vowel killer)?</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FE20A6">
              <w:rPr>
                <w:rFonts w:ascii="Cambria" w:hAnsi="Cambria"/>
                <w:bCs/>
                <w:sz w:val="24"/>
                <w:szCs w:val="24"/>
              </w:rPr>
              <w:t>This is a phonetic function. 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FE20A6" w:rsidRPr="00FC5D24" w:rsidTr="00E95358">
        <w:tc>
          <w:tcPr>
            <w:tcW w:w="1525" w:type="dxa"/>
            <w:gridSpan w:val="2"/>
            <w:shd w:val="clear" w:color="auto" w:fill="D9D9D9" w:themeFill="background1" w:themeFillShade="D9"/>
          </w:tcPr>
          <w:p w:rsidR="00FE20A6" w:rsidRPr="00FC5D24" w:rsidRDefault="00FE20A6"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FE20A6" w:rsidRPr="00FC5D24" w:rsidRDefault="00FE20A6" w:rsidP="00E95358">
            <w:pPr>
              <w:spacing w:before="120" w:after="120"/>
              <w:rPr>
                <w:rFonts w:ascii="Cambria" w:hAnsi="Cambria"/>
                <w:bCs/>
                <w:sz w:val="24"/>
                <w:szCs w:val="24"/>
              </w:rPr>
            </w:pPr>
            <w:r w:rsidRPr="00FE20A6">
              <w:rPr>
                <w:rFonts w:ascii="Cambria" w:hAnsi="Cambria"/>
                <w:bCs/>
                <w:sz w:val="24"/>
                <w:szCs w:val="24"/>
              </w:rPr>
              <w:t>§5.2, Code Point Repertoire:</w:t>
            </w:r>
            <w:r w:rsidRPr="00FE20A6">
              <w:rPr>
                <w:rFonts w:ascii="Cambria" w:hAnsi="Cambria"/>
                <w:bCs/>
                <w:sz w:val="24"/>
                <w:szCs w:val="24"/>
              </w:rPr>
              <w:br/>
            </w:r>
            <w:r w:rsidRPr="00FE20A6">
              <w:rPr>
                <w:rFonts w:ascii="Cambria" w:hAnsi="Cambria"/>
                <w:bCs/>
                <w:sz w:val="24"/>
                <w:szCs w:val="24"/>
              </w:rPr>
              <w:br/>
              <w:t xml:space="preserve">    * For writing the [f] sound, this lately invented structure represented by U+0DC6 </w:t>
            </w:r>
            <w:r w:rsidRPr="00FE20A6">
              <w:rPr>
                <w:rFonts w:ascii="Iskoola Pota" w:hAnsi="Iskoola Pota" w:cs="Iskoola Pota"/>
                <w:bCs/>
                <w:sz w:val="24"/>
                <w:szCs w:val="24"/>
              </w:rPr>
              <w:t>ෆ</w:t>
            </w:r>
            <w:r w:rsidRPr="00FE20A6">
              <w:rPr>
                <w:rFonts w:ascii="Cambria" w:hAnsi="Cambria"/>
                <w:bCs/>
                <w:sz w:val="24"/>
                <w:szCs w:val="24"/>
              </w:rPr>
              <w:t xml:space="preserve"> SINHALA LETTER FAYANNA is often considered less used compared to the more popular form “</w:t>
            </w:r>
            <w:r w:rsidRPr="00FE20A6">
              <w:rPr>
                <w:rFonts w:ascii="Iskoola Pota" w:hAnsi="Iskoola Pota" w:cs="Iskoola Pota"/>
                <w:bCs/>
                <w:sz w:val="24"/>
                <w:szCs w:val="24"/>
              </w:rPr>
              <w:t>ප</w:t>
            </w:r>
            <w:r w:rsidRPr="00FE20A6">
              <w:rPr>
                <w:rFonts w:ascii="Cambria" w:hAnsi="Cambria"/>
                <w:bCs/>
                <w:sz w:val="24"/>
                <w:szCs w:val="24"/>
              </w:rPr>
              <w:t xml:space="preserve"> combined with f“. The usage of these f-sound graphemes should be discussed.</w:t>
            </w:r>
            <w:r w:rsidRPr="00FE20A6">
              <w:rPr>
                <w:rFonts w:ascii="Cambria" w:hAnsi="Cambria"/>
                <w:bCs/>
                <w:sz w:val="24"/>
                <w:szCs w:val="24"/>
              </w:rPr>
              <w:br/>
            </w:r>
            <w:r w:rsidRPr="00FE20A6">
              <w:rPr>
                <w:rFonts w:ascii="Cambria" w:hAnsi="Cambria"/>
                <w:bCs/>
                <w:sz w:val="24"/>
                <w:szCs w:val="24"/>
              </w:rPr>
              <w:br/>
              <w:t xml:space="preserve">    * About U+0DF2 </w:t>
            </w:r>
            <w:r w:rsidRPr="00FE20A6">
              <w:rPr>
                <w:rFonts w:ascii="Iskoola Pota" w:hAnsi="Iskoola Pota" w:cs="Iskoola Pota"/>
                <w:bCs/>
                <w:sz w:val="24"/>
                <w:szCs w:val="24"/>
              </w:rPr>
              <w:t>ෲ</w:t>
            </w:r>
            <w:r w:rsidRPr="00FE20A6">
              <w:rPr>
                <w:rFonts w:ascii="Cambria" w:hAnsi="Cambria"/>
                <w:bCs/>
                <w:sz w:val="24"/>
                <w:szCs w:val="24"/>
              </w:rPr>
              <w:t xml:space="preserve"> SINHALA VOWEL SIGN DIGA GAETTA-PILLA, see the comment below for 5.4.</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lastRenderedPageBreak/>
              <w:t>Analysis</w:t>
            </w:r>
          </w:p>
        </w:tc>
        <w:tc>
          <w:tcPr>
            <w:tcW w:w="7825" w:type="dxa"/>
            <w:gridSpan w:val="2"/>
          </w:tcPr>
          <w:p w:rsidR="00BD35CF" w:rsidRPr="00FC5D24" w:rsidRDefault="00BD35CF" w:rsidP="00BD35CF">
            <w:pPr>
              <w:spacing w:before="120" w:after="120"/>
              <w:rPr>
                <w:rFonts w:ascii="Cambria" w:hAnsi="Cambria"/>
                <w:bCs/>
                <w:sz w:val="24"/>
                <w:szCs w:val="24"/>
              </w:rPr>
            </w:pPr>
            <w:r w:rsidRPr="00FE20A6">
              <w:rPr>
                <w:rFonts w:ascii="Cambria" w:hAnsi="Cambria"/>
                <w:bCs/>
                <w:sz w:val="24"/>
                <w:szCs w:val="24"/>
              </w:rPr>
              <w:t xml:space="preserve">Now the U+0DC6 </w:t>
            </w:r>
            <w:r w:rsidRPr="00FE20A6">
              <w:rPr>
                <w:rFonts w:ascii="Iskoola Pota" w:hAnsi="Iskoola Pota" w:cs="Iskoola Pota"/>
                <w:bCs/>
                <w:sz w:val="24"/>
                <w:szCs w:val="24"/>
              </w:rPr>
              <w:t>ෆ</w:t>
            </w:r>
            <w:r w:rsidRPr="00FE20A6">
              <w:rPr>
                <w:rFonts w:ascii="Cambria" w:hAnsi="Cambria"/>
                <w:bCs/>
                <w:sz w:val="24"/>
                <w:szCs w:val="24"/>
              </w:rPr>
              <w:t xml:space="preserve"> is commonly used. “</w:t>
            </w:r>
            <w:r w:rsidRPr="00FE20A6">
              <w:rPr>
                <w:rFonts w:ascii="Iskoola Pota" w:hAnsi="Iskoola Pota" w:cs="Iskoola Pota"/>
                <w:bCs/>
                <w:sz w:val="24"/>
                <w:szCs w:val="24"/>
              </w:rPr>
              <w:t>ප</w:t>
            </w:r>
            <w:r w:rsidRPr="00FE20A6">
              <w:rPr>
                <w:rFonts w:ascii="Cambria" w:hAnsi="Cambria"/>
                <w:bCs/>
                <w:sz w:val="24"/>
                <w:szCs w:val="24"/>
              </w:rPr>
              <w:t xml:space="preserve"> combined with f“ used to be used in the past, but not now. 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FE20A6" w:rsidRPr="00FC5D24" w:rsidTr="00E95358">
        <w:tc>
          <w:tcPr>
            <w:tcW w:w="1525" w:type="dxa"/>
            <w:gridSpan w:val="2"/>
            <w:shd w:val="clear" w:color="auto" w:fill="D9D9D9" w:themeFill="background1" w:themeFillShade="D9"/>
          </w:tcPr>
          <w:p w:rsidR="00FE20A6" w:rsidRPr="00FC5D24" w:rsidRDefault="00FE20A6"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FE20A6" w:rsidRPr="00FC5D24" w:rsidRDefault="00FE20A6" w:rsidP="00E95358">
            <w:pPr>
              <w:spacing w:before="120" w:after="120"/>
              <w:rPr>
                <w:rFonts w:ascii="Cambria" w:hAnsi="Cambria"/>
                <w:bCs/>
                <w:sz w:val="24"/>
                <w:szCs w:val="24"/>
              </w:rPr>
            </w:pPr>
            <w:r w:rsidRPr="00FE20A6">
              <w:rPr>
                <w:rFonts w:ascii="Cambria" w:hAnsi="Cambria"/>
                <w:bCs/>
                <w:sz w:val="24"/>
                <w:szCs w:val="24"/>
              </w:rPr>
              <w:t>§5.4, Code point not included:</w:t>
            </w:r>
            <w:r w:rsidRPr="00FE20A6">
              <w:rPr>
                <w:rFonts w:ascii="Cambria" w:hAnsi="Cambria"/>
                <w:bCs/>
                <w:sz w:val="24"/>
                <w:szCs w:val="24"/>
              </w:rPr>
              <w:br/>
            </w:r>
            <w:r w:rsidRPr="00FE20A6">
              <w:rPr>
                <w:rFonts w:ascii="Cambria" w:hAnsi="Cambria"/>
                <w:bCs/>
                <w:sz w:val="24"/>
                <w:szCs w:val="24"/>
              </w:rPr>
              <w:br/>
              <w:t xml:space="preserve">    * Unclear why U+0DF2 </w:t>
            </w:r>
            <w:r w:rsidRPr="00FE20A6">
              <w:rPr>
                <w:rFonts w:ascii="Iskoola Pota" w:hAnsi="Iskoola Pota" w:cs="Iskoola Pota"/>
                <w:bCs/>
                <w:sz w:val="24"/>
                <w:szCs w:val="24"/>
              </w:rPr>
              <w:t>ෲ</w:t>
            </w:r>
            <w:r w:rsidRPr="00FE20A6">
              <w:rPr>
                <w:rFonts w:ascii="Cambria" w:hAnsi="Cambria"/>
                <w:bCs/>
                <w:sz w:val="24"/>
                <w:szCs w:val="24"/>
              </w:rPr>
              <w:t xml:space="preserve"> SINHALA VOWEL SIGN DIGA GAETTA-PILLA is included when its independent form U+0D8E </w:t>
            </w:r>
            <w:r w:rsidRPr="00FE20A6">
              <w:rPr>
                <w:rFonts w:ascii="Iskoola Pota" w:hAnsi="Iskoola Pota" w:cs="Iskoola Pota"/>
                <w:bCs/>
                <w:sz w:val="24"/>
                <w:szCs w:val="24"/>
              </w:rPr>
              <w:t>ඎ</w:t>
            </w:r>
            <w:r w:rsidRPr="00FE20A6">
              <w:rPr>
                <w:rFonts w:ascii="Cambria" w:hAnsi="Cambria"/>
                <w:bCs/>
                <w:sz w:val="24"/>
                <w:szCs w:val="24"/>
              </w:rPr>
              <w:t xml:space="preserve"> SINHALA LETTER IRUUYANNA is excluded is excluded.</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FE20A6">
              <w:rPr>
                <w:rFonts w:ascii="Cambria" w:hAnsi="Cambria"/>
                <w:bCs/>
                <w:sz w:val="24"/>
                <w:szCs w:val="24"/>
              </w:rPr>
              <w:t>This used to be used for writing Sanskrit which is not in this LGR. 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FE20A6" w:rsidRPr="00FC5D24" w:rsidTr="00E95358">
        <w:tc>
          <w:tcPr>
            <w:tcW w:w="1525" w:type="dxa"/>
            <w:gridSpan w:val="2"/>
            <w:shd w:val="clear" w:color="auto" w:fill="D9D9D9" w:themeFill="background1" w:themeFillShade="D9"/>
          </w:tcPr>
          <w:p w:rsidR="00FE20A6" w:rsidRPr="00FC5D24" w:rsidRDefault="00FE20A6"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FE20A6" w:rsidRPr="00FC5D24" w:rsidRDefault="00222C6C" w:rsidP="00E95358">
            <w:pPr>
              <w:spacing w:before="120" w:after="120"/>
              <w:rPr>
                <w:rFonts w:ascii="Cambria" w:hAnsi="Cambria"/>
                <w:bCs/>
                <w:sz w:val="24"/>
                <w:szCs w:val="24"/>
              </w:rPr>
            </w:pPr>
            <w:r w:rsidRPr="00222C6C">
              <w:rPr>
                <w:rFonts w:ascii="Cambria" w:hAnsi="Cambria"/>
                <w:bCs/>
                <w:sz w:val="24"/>
                <w:szCs w:val="24"/>
              </w:rPr>
              <w:t>* It’s inappropriate to simply say “Usage unknown” for U+0D8E, U+0D8F, U+0D90, U+0DDF, and U+0DF3, as they’re apparently used in the standard Sanskrit alphabet as least. So they have known usage in Sanskrit and are probably not used for the Sinhala language.</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222C6C">
              <w:rPr>
                <w:rFonts w:ascii="Cambria" w:hAnsi="Cambria"/>
                <w:bCs/>
                <w:sz w:val="24"/>
                <w:szCs w:val="24"/>
              </w:rPr>
              <w:t xml:space="preserve">This used to be used for writing Sanskrit which is not in this LGR. </w:t>
            </w:r>
            <w:r w:rsidRPr="006051ED">
              <w:rPr>
                <w:rFonts w:ascii="Cambria" w:hAnsi="Cambria"/>
                <w:bCs/>
                <w:sz w:val="24"/>
                <w:szCs w:val="24"/>
              </w:rPr>
              <w:t>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222C6C" w:rsidRPr="00FC5D24" w:rsidTr="00E95358">
        <w:tc>
          <w:tcPr>
            <w:tcW w:w="1525" w:type="dxa"/>
            <w:gridSpan w:val="2"/>
            <w:shd w:val="clear" w:color="auto" w:fill="D9D9D9" w:themeFill="background1" w:themeFillShade="D9"/>
          </w:tcPr>
          <w:p w:rsidR="00222C6C" w:rsidRPr="00FC5D24" w:rsidRDefault="00222C6C" w:rsidP="00222C6C">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222C6C" w:rsidRPr="00FC5D24" w:rsidRDefault="00222C6C" w:rsidP="00222C6C">
            <w:pPr>
              <w:spacing w:before="120" w:after="120"/>
              <w:rPr>
                <w:rFonts w:ascii="Cambria" w:hAnsi="Cambria"/>
                <w:bCs/>
                <w:sz w:val="24"/>
                <w:szCs w:val="24"/>
              </w:rPr>
            </w:pPr>
            <w:r w:rsidRPr="00222C6C">
              <w:rPr>
                <w:rFonts w:ascii="Cambria" w:hAnsi="Cambria"/>
                <w:bCs/>
                <w:sz w:val="24"/>
                <w:szCs w:val="24"/>
              </w:rPr>
              <w:t xml:space="preserve">* The exclusion of U+0D9E </w:t>
            </w:r>
            <w:r w:rsidRPr="00222C6C">
              <w:rPr>
                <w:rFonts w:ascii="Iskoola Pota" w:hAnsi="Iskoola Pota" w:cs="Iskoola Pota"/>
                <w:bCs/>
                <w:sz w:val="24"/>
                <w:szCs w:val="24"/>
              </w:rPr>
              <w:t>ඞ</w:t>
            </w:r>
            <w:r w:rsidRPr="00222C6C">
              <w:rPr>
                <w:rFonts w:ascii="Cambria" w:hAnsi="Cambria"/>
                <w:bCs/>
                <w:sz w:val="24"/>
                <w:szCs w:val="24"/>
              </w:rPr>
              <w:t xml:space="preserve"> SINHALA LETTER KANTAJA NAASIKYAYA and U+0DA6 </w:t>
            </w:r>
            <w:r w:rsidRPr="00222C6C">
              <w:rPr>
                <w:rFonts w:ascii="Iskoola Pota" w:hAnsi="Iskoola Pota" w:cs="Iskoola Pota"/>
                <w:bCs/>
                <w:sz w:val="24"/>
                <w:szCs w:val="24"/>
              </w:rPr>
              <w:t>ඦ</w:t>
            </w:r>
            <w:r w:rsidRPr="00222C6C">
              <w:rPr>
                <w:rFonts w:ascii="Cambria" w:hAnsi="Cambria"/>
                <w:bCs/>
                <w:sz w:val="24"/>
                <w:szCs w:val="24"/>
              </w:rPr>
              <w:t xml:space="preserve"> SINHALA LETTER SANYAKA JAYANNA is concerning. It seems a stronger case is needed for excluding letters that are considered a part of the standard Sinhala alphabet and already have attestations (the word that uses U+0DA6). However I understand the standard alphabet itself is not as fixed as other Indic languages’.</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222C6C">
              <w:rPr>
                <w:rFonts w:ascii="Cambria" w:hAnsi="Cambria"/>
                <w:bCs/>
                <w:sz w:val="24"/>
                <w:szCs w:val="24"/>
              </w:rPr>
              <w:t>This is not used in modern writing. 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084058">
              <w:rPr>
                <w:rFonts w:ascii="Cambria" w:hAnsi="Cambria"/>
                <w:bCs/>
                <w:sz w:val="24"/>
                <w:szCs w:val="24"/>
              </w:rPr>
              <w:t xml:space="preserve">No action required.  </w:t>
            </w:r>
          </w:p>
        </w:tc>
      </w:tr>
      <w:tr w:rsidR="00222C6C" w:rsidRPr="00FC5D24" w:rsidTr="00E95358">
        <w:tc>
          <w:tcPr>
            <w:tcW w:w="1525" w:type="dxa"/>
            <w:gridSpan w:val="2"/>
            <w:shd w:val="clear" w:color="auto" w:fill="D9D9D9" w:themeFill="background1" w:themeFillShade="D9"/>
          </w:tcPr>
          <w:p w:rsidR="00222C6C" w:rsidRPr="00FC5D24" w:rsidRDefault="00222C6C"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222C6C" w:rsidRPr="00FC5D24" w:rsidRDefault="00222C6C" w:rsidP="00E95358">
            <w:pPr>
              <w:spacing w:before="120" w:after="120"/>
              <w:rPr>
                <w:rFonts w:ascii="Cambria" w:hAnsi="Cambria"/>
                <w:bCs/>
                <w:sz w:val="24"/>
                <w:szCs w:val="24"/>
              </w:rPr>
            </w:pPr>
            <w:r w:rsidRPr="00222C6C">
              <w:rPr>
                <w:rFonts w:ascii="Cambria" w:hAnsi="Cambria"/>
                <w:bCs/>
                <w:sz w:val="24"/>
                <w:szCs w:val="24"/>
              </w:rPr>
              <w:t>§5.5, “One of the most important deficiencies of not being able to have Top Level Domain with Rakar form is that one cannot have “</w:t>
            </w:r>
            <w:r w:rsidRPr="00222C6C">
              <w:rPr>
                <w:rFonts w:ascii="Iskoola Pota" w:hAnsi="Iskoola Pota" w:cs="Iskoola Pota"/>
                <w:bCs/>
                <w:sz w:val="24"/>
                <w:szCs w:val="24"/>
              </w:rPr>
              <w:t>ශ්</w:t>
            </w:r>
            <w:r w:rsidRPr="00222C6C">
              <w:rPr>
                <w:rFonts w:ascii="Cambria" w:hAnsi="Cambria"/>
                <w:bCs/>
                <w:sz w:val="24"/>
                <w:szCs w:val="24"/>
              </w:rPr>
              <w:t>‍</w:t>
            </w:r>
            <w:r w:rsidRPr="00222C6C">
              <w:rPr>
                <w:rFonts w:ascii="Iskoola Pota" w:hAnsi="Iskoola Pota" w:cs="Iskoola Pota"/>
                <w:bCs/>
                <w:sz w:val="24"/>
                <w:szCs w:val="24"/>
              </w:rPr>
              <w:t>රී</w:t>
            </w:r>
            <w:r w:rsidRPr="00222C6C">
              <w:rPr>
                <w:rFonts w:ascii="Cambria" w:hAnsi="Cambria"/>
                <w:bCs/>
                <w:sz w:val="24"/>
                <w:szCs w:val="24"/>
              </w:rPr>
              <w:t xml:space="preserve">” (Shri) in a top level domain name …”: The systematical necessity of ZWJ in the Sinhala encoding is not emphasized enough. Calling out </w:t>
            </w:r>
            <w:r w:rsidRPr="00222C6C">
              <w:rPr>
                <w:rFonts w:ascii="Iskoola Pota" w:hAnsi="Iskoola Pota" w:cs="Iskoola Pota"/>
                <w:bCs/>
                <w:sz w:val="24"/>
                <w:szCs w:val="24"/>
              </w:rPr>
              <w:t>ශ්</w:t>
            </w:r>
            <w:r w:rsidRPr="00222C6C">
              <w:rPr>
                <w:rFonts w:ascii="Cambria" w:hAnsi="Cambria"/>
                <w:bCs/>
                <w:sz w:val="24"/>
                <w:szCs w:val="24"/>
              </w:rPr>
              <w:t>‍</w:t>
            </w:r>
            <w:r w:rsidRPr="00222C6C">
              <w:rPr>
                <w:rFonts w:ascii="Iskoola Pota" w:hAnsi="Iskoola Pota" w:cs="Iskoola Pota"/>
                <w:bCs/>
                <w:sz w:val="24"/>
                <w:szCs w:val="24"/>
              </w:rPr>
              <w:t>රී</w:t>
            </w:r>
            <w:r w:rsidRPr="00222C6C">
              <w:rPr>
                <w:rFonts w:ascii="Cambria" w:hAnsi="Cambria"/>
                <w:bCs/>
                <w:sz w:val="24"/>
                <w:szCs w:val="24"/>
              </w:rPr>
              <w:t xml:space="preserve"> here almost feels like a “fun fact”, while in fact the exclusion of ZWJ affects a great number of common words and those words just cannot be encoded correctly without ZWJ. The exact effect of excluding ZWJ (although not a decision made by </w:t>
            </w:r>
            <w:r w:rsidRPr="00222C6C">
              <w:rPr>
                <w:rFonts w:ascii="Cambria" w:hAnsi="Cambria"/>
                <w:bCs/>
                <w:sz w:val="24"/>
                <w:szCs w:val="24"/>
              </w:rPr>
              <w:lastRenderedPageBreak/>
              <w:t>the Sinhala panel) should be thoroughly analyzed See also the comment above for §3.3.3.</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lastRenderedPageBreak/>
              <w:t>Analysis</w:t>
            </w:r>
          </w:p>
        </w:tc>
        <w:tc>
          <w:tcPr>
            <w:tcW w:w="7825" w:type="dxa"/>
            <w:gridSpan w:val="2"/>
          </w:tcPr>
          <w:p w:rsidR="00BD35CF" w:rsidRPr="00FC5D24" w:rsidRDefault="00BD35CF" w:rsidP="00BD35CF">
            <w:pPr>
              <w:spacing w:before="120" w:after="120"/>
              <w:rPr>
                <w:rFonts w:ascii="Cambria" w:hAnsi="Cambria"/>
                <w:bCs/>
                <w:sz w:val="24"/>
                <w:szCs w:val="24"/>
              </w:rPr>
            </w:pPr>
            <w:r w:rsidRPr="00222C6C">
              <w:rPr>
                <w:rFonts w:ascii="Cambria" w:hAnsi="Cambria"/>
                <w:bCs/>
                <w:sz w:val="24"/>
                <w:szCs w:val="24"/>
              </w:rPr>
              <w:t>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222C6C">
              <w:rPr>
                <w:rFonts w:ascii="Cambria" w:hAnsi="Cambria"/>
                <w:bCs/>
                <w:sz w:val="24"/>
                <w:szCs w:val="24"/>
              </w:rPr>
              <w:t>No action required.</w:t>
            </w:r>
          </w:p>
        </w:tc>
      </w:tr>
      <w:tr w:rsidR="00222C6C" w:rsidRPr="00FC5D24" w:rsidTr="00E95358">
        <w:tc>
          <w:tcPr>
            <w:tcW w:w="1525" w:type="dxa"/>
            <w:gridSpan w:val="2"/>
            <w:shd w:val="clear" w:color="auto" w:fill="D9D9D9" w:themeFill="background1" w:themeFillShade="D9"/>
          </w:tcPr>
          <w:p w:rsidR="00222C6C" w:rsidRPr="00FC5D24" w:rsidRDefault="00222C6C"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222C6C" w:rsidRDefault="00222C6C" w:rsidP="00E95358">
            <w:pPr>
              <w:spacing w:before="120" w:after="120"/>
              <w:rPr>
                <w:rFonts w:ascii="Iskoola Pota" w:eastAsia="Iskoola Pota" w:hAnsi="Iskoola Pota" w:cs="Iskoola Pota"/>
              </w:rPr>
            </w:pPr>
            <w:r w:rsidRPr="00222C6C">
              <w:rPr>
                <w:rFonts w:ascii="Cambria" w:hAnsi="Cambria"/>
                <w:bCs/>
                <w:sz w:val="24"/>
                <w:szCs w:val="24"/>
              </w:rPr>
              <w:t>§5.6, Akshar Formation Rules for Sinhala: See the comments below for §7.</w:t>
            </w:r>
            <w:r w:rsidRPr="00222C6C">
              <w:rPr>
                <w:rFonts w:ascii="Iskoola Pota" w:eastAsia="Iskoola Pota" w:hAnsi="Iskoola Pota" w:cs="Iskoola Pota"/>
              </w:rPr>
              <w:t xml:space="preserve"> </w:t>
            </w:r>
          </w:p>
          <w:p w:rsidR="00222C6C" w:rsidRPr="00FC5D24" w:rsidRDefault="00222C6C" w:rsidP="00E95358">
            <w:pPr>
              <w:spacing w:before="120" w:after="120"/>
              <w:rPr>
                <w:rFonts w:ascii="Cambria" w:hAnsi="Cambria"/>
                <w:bCs/>
                <w:sz w:val="24"/>
                <w:szCs w:val="24"/>
              </w:rPr>
            </w:pPr>
            <w:r w:rsidRPr="00222C6C">
              <w:rPr>
                <w:rFonts w:ascii="Cambria" w:hAnsi="Cambria"/>
                <w:bCs/>
                <w:sz w:val="24"/>
                <w:szCs w:val="24"/>
              </w:rPr>
              <w:t>§6.1, In-Script Variants:</w:t>
            </w:r>
            <w:r w:rsidRPr="00222C6C">
              <w:rPr>
                <w:rFonts w:ascii="Cambria" w:hAnsi="Cambria"/>
                <w:bCs/>
                <w:sz w:val="24"/>
                <w:szCs w:val="24"/>
              </w:rPr>
              <w:br/>
            </w:r>
            <w:r w:rsidRPr="00222C6C">
              <w:rPr>
                <w:rFonts w:ascii="Cambria" w:hAnsi="Cambria"/>
                <w:bCs/>
                <w:sz w:val="24"/>
                <w:szCs w:val="24"/>
              </w:rPr>
              <w:br/>
              <w:t xml:space="preserve">    * This list is nice (it can be ordered better though, according to either the shapes or code points). Proposals by the NBGP probably should undergo a similar set of criteria for identifying in-script variants. I do feel the criteria are strict (as these pairs are probably not that confusable) though.</w:t>
            </w:r>
            <w:r w:rsidRPr="00222C6C">
              <w:rPr>
                <w:rFonts w:ascii="Cambria" w:hAnsi="Cambria"/>
                <w:bCs/>
                <w:sz w:val="24"/>
                <w:szCs w:val="24"/>
              </w:rPr>
              <w:br/>
            </w:r>
            <w:r w:rsidRPr="00222C6C">
              <w:rPr>
                <w:rFonts w:ascii="Cambria" w:hAnsi="Cambria"/>
                <w:bCs/>
                <w:sz w:val="24"/>
                <w:szCs w:val="24"/>
              </w:rPr>
              <w:br/>
              <w:t xml:space="preserve">    * “j. </w:t>
            </w:r>
            <w:r w:rsidRPr="00222C6C">
              <w:rPr>
                <w:rFonts w:ascii="Iskoola Pota" w:hAnsi="Iskoola Pota" w:cs="Iskoola Pota"/>
                <w:bCs/>
                <w:sz w:val="24"/>
                <w:szCs w:val="24"/>
              </w:rPr>
              <w:t>ඕ</w:t>
            </w:r>
            <w:r w:rsidRPr="00222C6C">
              <w:rPr>
                <w:rFonts w:ascii="Cambria" w:hAnsi="Cambria"/>
                <w:bCs/>
                <w:sz w:val="24"/>
                <w:szCs w:val="24"/>
              </w:rPr>
              <w:t xml:space="preserve"> (U+0D95) and </w:t>
            </w:r>
            <w:r w:rsidRPr="00222C6C">
              <w:rPr>
                <w:rFonts w:ascii="Iskoola Pota" w:hAnsi="Iskoola Pota" w:cs="Iskoola Pota"/>
                <w:bCs/>
                <w:sz w:val="24"/>
                <w:szCs w:val="24"/>
              </w:rPr>
              <w:t>ඹ්</w:t>
            </w:r>
            <w:r w:rsidRPr="00222C6C">
              <w:rPr>
                <w:rFonts w:ascii="Cambria" w:hAnsi="Cambria"/>
                <w:bCs/>
                <w:sz w:val="24"/>
                <w:szCs w:val="24"/>
              </w:rPr>
              <w:t xml:space="preserve"> (U+0DB9 U+0DCA)” is already disallowed by the akshar formation rule of that prenasalized stops cannot be followed by a vowel killer.</w:t>
            </w:r>
            <w:r w:rsidRPr="00222C6C">
              <w:rPr>
                <w:rFonts w:ascii="Cambria" w:hAnsi="Cambria"/>
                <w:bCs/>
                <w:sz w:val="24"/>
                <w:szCs w:val="24"/>
              </w:rPr>
              <w:br/>
            </w:r>
            <w:r w:rsidRPr="00222C6C">
              <w:rPr>
                <w:rFonts w:ascii="Cambria" w:hAnsi="Cambria"/>
                <w:bCs/>
                <w:sz w:val="24"/>
                <w:szCs w:val="24"/>
              </w:rPr>
              <w:br/>
              <w:t>§7, “This section provides the WLE rules that are required by all the languages mentioned in section 3.2 when written in Sinhala Script.”: The authors need to clearly define a scope of languages. “All the languages mentioned” is vague.</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222C6C">
              <w:rPr>
                <w:rFonts w:ascii="Cambria" w:hAnsi="Cambria"/>
                <w:bCs/>
                <w:sz w:val="24"/>
                <w:szCs w:val="24"/>
              </w:rPr>
              <w:t>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222C6C">
              <w:rPr>
                <w:rFonts w:ascii="Cambria" w:hAnsi="Cambria"/>
                <w:bCs/>
                <w:sz w:val="24"/>
                <w:szCs w:val="24"/>
              </w:rPr>
              <w:t xml:space="preserve">No action required.  </w:t>
            </w:r>
          </w:p>
        </w:tc>
      </w:tr>
      <w:tr w:rsidR="00222C6C" w:rsidRPr="00FC5D24" w:rsidTr="00E95358">
        <w:tc>
          <w:tcPr>
            <w:tcW w:w="1525" w:type="dxa"/>
            <w:gridSpan w:val="2"/>
            <w:shd w:val="clear" w:color="auto" w:fill="D9D9D9" w:themeFill="background1" w:themeFillShade="D9"/>
          </w:tcPr>
          <w:p w:rsidR="00222C6C" w:rsidRPr="00FC5D24" w:rsidRDefault="00222C6C"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222C6C" w:rsidRPr="00FC5D24" w:rsidRDefault="00222C6C" w:rsidP="00E95358">
            <w:pPr>
              <w:spacing w:before="120" w:after="120"/>
              <w:rPr>
                <w:rFonts w:ascii="Cambria" w:hAnsi="Cambria"/>
                <w:bCs/>
                <w:sz w:val="24"/>
                <w:szCs w:val="24"/>
              </w:rPr>
            </w:pPr>
            <w:r w:rsidRPr="00222C6C">
              <w:rPr>
                <w:rFonts w:ascii="Cambria" w:hAnsi="Cambria"/>
                <w:bCs/>
                <w:sz w:val="24"/>
                <w:szCs w:val="24"/>
              </w:rPr>
              <w:t>§7, “… for each of the "Indic Syllabic Category" as mentioned …”: The term “Indic Syllabic Category” can cause confusion with the Unicode character property of the same name. Should note this is not the Unicode property mentioned here.</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t>Analysis</w:t>
            </w:r>
          </w:p>
        </w:tc>
        <w:tc>
          <w:tcPr>
            <w:tcW w:w="7825" w:type="dxa"/>
            <w:gridSpan w:val="2"/>
          </w:tcPr>
          <w:p w:rsidR="00BD35CF" w:rsidRPr="00FC5D24" w:rsidRDefault="00BD35CF" w:rsidP="00BD35CF">
            <w:pPr>
              <w:spacing w:before="120" w:after="120"/>
              <w:rPr>
                <w:rFonts w:ascii="Cambria" w:hAnsi="Cambria"/>
                <w:bCs/>
                <w:sz w:val="24"/>
                <w:szCs w:val="24"/>
              </w:rPr>
            </w:pPr>
            <w:r w:rsidRPr="00222C6C">
              <w:rPr>
                <w:rFonts w:ascii="Cambria" w:hAnsi="Cambria"/>
                <w:bCs/>
                <w:sz w:val="24"/>
                <w:szCs w:val="24"/>
              </w:rPr>
              <w:t>This comment can be incorporated.</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222C6C">
              <w:rPr>
                <w:rFonts w:ascii="Cambria" w:hAnsi="Cambria"/>
                <w:bCs/>
                <w:sz w:val="24"/>
                <w:szCs w:val="24"/>
              </w:rPr>
              <w:t>Update the "Indic Syllabic Category" to “Category”</w:t>
            </w:r>
          </w:p>
        </w:tc>
      </w:tr>
      <w:tr w:rsidR="00222C6C" w:rsidRPr="00FC5D24" w:rsidTr="00E95358">
        <w:tc>
          <w:tcPr>
            <w:tcW w:w="1525" w:type="dxa"/>
            <w:gridSpan w:val="2"/>
            <w:shd w:val="clear" w:color="auto" w:fill="D9D9D9" w:themeFill="background1" w:themeFillShade="D9"/>
          </w:tcPr>
          <w:p w:rsidR="00222C6C" w:rsidRPr="00FC5D24" w:rsidRDefault="00222C6C" w:rsidP="00E95358">
            <w:pPr>
              <w:spacing w:before="120" w:after="120"/>
              <w:rPr>
                <w:rFonts w:ascii="Cambria" w:hAnsi="Cambria"/>
                <w:bCs/>
                <w:sz w:val="24"/>
                <w:szCs w:val="24"/>
              </w:rPr>
            </w:pPr>
            <w:r w:rsidRPr="00FC5D24">
              <w:rPr>
                <w:rFonts w:ascii="Cambria" w:hAnsi="Cambria"/>
                <w:bCs/>
                <w:sz w:val="24"/>
                <w:szCs w:val="24"/>
              </w:rPr>
              <w:t>Comment</w:t>
            </w:r>
          </w:p>
        </w:tc>
        <w:tc>
          <w:tcPr>
            <w:tcW w:w="7825" w:type="dxa"/>
            <w:gridSpan w:val="2"/>
            <w:shd w:val="clear" w:color="auto" w:fill="D9D9D9" w:themeFill="background1" w:themeFillShade="D9"/>
          </w:tcPr>
          <w:p w:rsidR="00222C6C" w:rsidRPr="00FC5D24" w:rsidRDefault="00222C6C" w:rsidP="00E95358">
            <w:pPr>
              <w:spacing w:before="120" w:after="120"/>
              <w:rPr>
                <w:rFonts w:ascii="Cambria" w:hAnsi="Cambria"/>
                <w:bCs/>
                <w:sz w:val="24"/>
                <w:szCs w:val="24"/>
              </w:rPr>
            </w:pPr>
            <w:r w:rsidRPr="00222C6C">
              <w:rPr>
                <w:rFonts w:ascii="Cambria" w:hAnsi="Cambria"/>
                <w:bCs/>
                <w:sz w:val="24"/>
                <w:szCs w:val="24"/>
              </w:rPr>
              <w:t>§7, Whole Label Evaluation (WLE) Rules: §5.6 basically suggests such a pattern: `V[B|X] | C[M][B|X] | CH | J[M][B]`. It’s questionable whether it’s necessary to split J from C when the argument for disabling H and X after J is weak. It’s unclear whether it’s necessary to introduce such a restriction based on attestation instead of actual problems. Also the attestation of visarga following a prenasalized stop already exists, according to §5.6.5, then why is it disallowed? Atypical spellings (such as the ones of colloquial words and loan words) should not be considered the second-</w:t>
            </w:r>
            <w:r w:rsidRPr="00222C6C">
              <w:rPr>
                <w:rFonts w:ascii="Cambria" w:hAnsi="Cambria"/>
                <w:bCs/>
                <w:sz w:val="24"/>
                <w:szCs w:val="24"/>
              </w:rPr>
              <w:lastRenderedPageBreak/>
              <w:t>class use cases when underlying te</w:t>
            </w:r>
            <w:bookmarkStart w:id="1" w:name="_GoBack"/>
            <w:bookmarkEnd w:id="1"/>
            <w:r w:rsidRPr="00222C6C">
              <w:rPr>
                <w:rFonts w:ascii="Cambria" w:hAnsi="Cambria"/>
                <w:bCs/>
                <w:sz w:val="24"/>
                <w:szCs w:val="24"/>
              </w:rPr>
              <w:t>chnical rules (instead of language policies) are being drafted.</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sidRPr="00FC5D24">
              <w:rPr>
                <w:rFonts w:ascii="Cambria" w:hAnsi="Cambria"/>
                <w:bCs/>
                <w:sz w:val="24"/>
                <w:szCs w:val="24"/>
              </w:rPr>
              <w:lastRenderedPageBreak/>
              <w:t>Analysis</w:t>
            </w:r>
          </w:p>
        </w:tc>
        <w:tc>
          <w:tcPr>
            <w:tcW w:w="7825" w:type="dxa"/>
            <w:gridSpan w:val="2"/>
          </w:tcPr>
          <w:p w:rsidR="00BD35CF" w:rsidRPr="00FC5D24" w:rsidRDefault="00BD35CF" w:rsidP="00BD35CF">
            <w:pPr>
              <w:spacing w:before="120" w:after="120"/>
              <w:rPr>
                <w:rFonts w:ascii="Cambria" w:hAnsi="Cambria"/>
                <w:bCs/>
                <w:sz w:val="24"/>
                <w:szCs w:val="24"/>
              </w:rPr>
            </w:pPr>
            <w:r w:rsidRPr="00222C6C">
              <w:rPr>
                <w:rFonts w:ascii="Cambria" w:hAnsi="Cambria"/>
                <w:bCs/>
                <w:sz w:val="24"/>
                <w:szCs w:val="24"/>
              </w:rPr>
              <w:t>J and C are separated because earlier J used to be a half-nasal combining marks. The GP does not see the need to update the proposal.</w:t>
            </w:r>
          </w:p>
        </w:tc>
      </w:tr>
      <w:tr w:rsidR="00BD35CF" w:rsidRPr="00FC5D24" w:rsidTr="00E95358">
        <w:tc>
          <w:tcPr>
            <w:tcW w:w="1525" w:type="dxa"/>
            <w:gridSpan w:val="2"/>
          </w:tcPr>
          <w:p w:rsidR="00BD35CF" w:rsidRPr="00FC5D24" w:rsidRDefault="00BD35CF" w:rsidP="00BD35CF">
            <w:pPr>
              <w:spacing w:before="120" w:after="120"/>
              <w:rPr>
                <w:rFonts w:ascii="Cambria" w:hAnsi="Cambria"/>
                <w:bCs/>
                <w:sz w:val="24"/>
                <w:szCs w:val="24"/>
              </w:rPr>
            </w:pPr>
            <w:r>
              <w:rPr>
                <w:rFonts w:ascii="Cambria" w:hAnsi="Cambria"/>
                <w:bCs/>
                <w:sz w:val="24"/>
                <w:szCs w:val="24"/>
              </w:rPr>
              <w:t>Response</w:t>
            </w:r>
          </w:p>
        </w:tc>
        <w:tc>
          <w:tcPr>
            <w:tcW w:w="7825" w:type="dxa"/>
            <w:gridSpan w:val="2"/>
          </w:tcPr>
          <w:p w:rsidR="00BD35CF" w:rsidRPr="00FC5D24" w:rsidRDefault="00BD35CF" w:rsidP="00BD35CF">
            <w:pPr>
              <w:spacing w:before="120" w:after="120"/>
              <w:rPr>
                <w:rFonts w:ascii="Cambria" w:hAnsi="Cambria"/>
                <w:bCs/>
                <w:sz w:val="24"/>
                <w:szCs w:val="24"/>
              </w:rPr>
            </w:pPr>
            <w:r w:rsidRPr="00222C6C">
              <w:rPr>
                <w:rFonts w:ascii="Cambria" w:hAnsi="Cambria"/>
                <w:bCs/>
                <w:sz w:val="24"/>
                <w:szCs w:val="24"/>
              </w:rPr>
              <w:t xml:space="preserve">No action required.  </w:t>
            </w:r>
          </w:p>
        </w:tc>
      </w:tr>
    </w:tbl>
    <w:p w:rsidR="00F26DB0" w:rsidRDefault="00F26DB0">
      <w:pPr>
        <w:rPr>
          <w:rFonts w:ascii="Cambria" w:hAnsi="Cambria"/>
        </w:rPr>
      </w:pPr>
    </w:p>
    <w:sectPr w:rsidR="00F26DB0">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E00" w:rsidRDefault="00E53E00" w:rsidP="00755CAB">
      <w:pPr>
        <w:spacing w:line="240" w:lineRule="auto"/>
      </w:pPr>
      <w:r>
        <w:separator/>
      </w:r>
    </w:p>
  </w:endnote>
  <w:endnote w:type="continuationSeparator" w:id="0">
    <w:p w:rsidR="00E53E00" w:rsidRDefault="00E53E00" w:rsidP="00755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Iskoola Pota">
    <w:panose1 w:val="020B0604020202020204"/>
    <w:charset w:val="4D"/>
    <w:family w:val="swiss"/>
    <w:pitch w:val="variable"/>
    <w:sig w:usb0="00000003" w:usb1="00000000" w:usb2="00000200" w:usb3="00000000" w:csb0="00000001" w:csb1="00000000"/>
  </w:font>
  <w:font w:name="Mangal">
    <w:panose1 w:val="02040503050203030202"/>
    <w:charset w:val="01"/>
    <w:family w:val="roman"/>
    <w:pitch w:val="variable"/>
    <w:sig w:usb0="0000A003" w:usb1="00000000" w:usb2="00000000" w:usb3="00000000" w:csb0="00000001" w:csb1="00000000"/>
  </w:font>
  <w:font w:name="Palanquin Dark">
    <w:altName w:val="Calibri"/>
    <w:panose1 w:val="020B0604020202020204"/>
    <w:charset w:val="00"/>
    <w:family w:val="auto"/>
    <w:pitch w:val="default"/>
  </w:font>
  <w:font w:name="Tunga">
    <w:panose1 w:val="020B0502040204020203"/>
    <w:charset w:val="00"/>
    <w:family w:val="swiss"/>
    <w:pitch w:val="variable"/>
    <w:sig w:usb0="004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048" w:rsidRDefault="00487048">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487048" w:rsidRDefault="0048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E00" w:rsidRDefault="00E53E00" w:rsidP="00755CAB">
      <w:pPr>
        <w:spacing w:line="240" w:lineRule="auto"/>
      </w:pPr>
      <w:r>
        <w:separator/>
      </w:r>
    </w:p>
  </w:footnote>
  <w:footnote w:type="continuationSeparator" w:id="0">
    <w:p w:rsidR="00E53E00" w:rsidRDefault="00E53E00" w:rsidP="00755C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6B9D"/>
    <w:multiLevelType w:val="hybridMultilevel"/>
    <w:tmpl w:val="4E7C5DEC"/>
    <w:lvl w:ilvl="0" w:tplc="945ADE14">
      <w:start w:val="5"/>
      <w:numFmt w:val="decimal"/>
      <w:lvlText w:val="%1."/>
      <w:lvlJc w:val="left"/>
      <w:pPr>
        <w:tabs>
          <w:tab w:val="num" w:pos="720"/>
        </w:tabs>
        <w:ind w:left="720" w:hanging="360"/>
      </w:pPr>
    </w:lvl>
    <w:lvl w:ilvl="1" w:tplc="4DCE3E4C">
      <w:start w:val="5"/>
      <w:numFmt w:val="lowerLetter"/>
      <w:lvlText w:val="%2."/>
      <w:lvlJc w:val="left"/>
      <w:pPr>
        <w:tabs>
          <w:tab w:val="num" w:pos="1440"/>
        </w:tabs>
        <w:ind w:left="1440" w:hanging="360"/>
      </w:pPr>
    </w:lvl>
    <w:lvl w:ilvl="2" w:tplc="6E007442" w:tentative="1">
      <w:start w:val="1"/>
      <w:numFmt w:val="decimal"/>
      <w:lvlText w:val="%3."/>
      <w:lvlJc w:val="left"/>
      <w:pPr>
        <w:tabs>
          <w:tab w:val="num" w:pos="2160"/>
        </w:tabs>
        <w:ind w:left="2160" w:hanging="360"/>
      </w:pPr>
    </w:lvl>
    <w:lvl w:ilvl="3" w:tplc="AAAAEEB2" w:tentative="1">
      <w:start w:val="1"/>
      <w:numFmt w:val="decimal"/>
      <w:lvlText w:val="%4."/>
      <w:lvlJc w:val="left"/>
      <w:pPr>
        <w:tabs>
          <w:tab w:val="num" w:pos="2880"/>
        </w:tabs>
        <w:ind w:left="2880" w:hanging="360"/>
      </w:pPr>
    </w:lvl>
    <w:lvl w:ilvl="4" w:tplc="D1403E8E" w:tentative="1">
      <w:start w:val="1"/>
      <w:numFmt w:val="decimal"/>
      <w:lvlText w:val="%5."/>
      <w:lvlJc w:val="left"/>
      <w:pPr>
        <w:tabs>
          <w:tab w:val="num" w:pos="3600"/>
        </w:tabs>
        <w:ind w:left="3600" w:hanging="360"/>
      </w:pPr>
    </w:lvl>
    <w:lvl w:ilvl="5" w:tplc="27566C18" w:tentative="1">
      <w:start w:val="1"/>
      <w:numFmt w:val="decimal"/>
      <w:lvlText w:val="%6."/>
      <w:lvlJc w:val="left"/>
      <w:pPr>
        <w:tabs>
          <w:tab w:val="num" w:pos="4320"/>
        </w:tabs>
        <w:ind w:left="4320" w:hanging="360"/>
      </w:pPr>
    </w:lvl>
    <w:lvl w:ilvl="6" w:tplc="3AECC5CA" w:tentative="1">
      <w:start w:val="1"/>
      <w:numFmt w:val="decimal"/>
      <w:lvlText w:val="%7."/>
      <w:lvlJc w:val="left"/>
      <w:pPr>
        <w:tabs>
          <w:tab w:val="num" w:pos="5040"/>
        </w:tabs>
        <w:ind w:left="5040" w:hanging="360"/>
      </w:pPr>
    </w:lvl>
    <w:lvl w:ilvl="7" w:tplc="716EE70A" w:tentative="1">
      <w:start w:val="1"/>
      <w:numFmt w:val="decimal"/>
      <w:lvlText w:val="%8."/>
      <w:lvlJc w:val="left"/>
      <w:pPr>
        <w:tabs>
          <w:tab w:val="num" w:pos="5760"/>
        </w:tabs>
        <w:ind w:left="5760" w:hanging="360"/>
      </w:pPr>
    </w:lvl>
    <w:lvl w:ilvl="8" w:tplc="00DC6A0C" w:tentative="1">
      <w:start w:val="1"/>
      <w:numFmt w:val="decimal"/>
      <w:lvlText w:val="%9."/>
      <w:lvlJc w:val="left"/>
      <w:pPr>
        <w:tabs>
          <w:tab w:val="num" w:pos="6480"/>
        </w:tabs>
        <w:ind w:left="6480" w:hanging="360"/>
      </w:pPr>
    </w:lvl>
  </w:abstractNum>
  <w:abstractNum w:abstractNumId="1" w15:restartNumberingAfterBreak="0">
    <w:nsid w:val="15587EF5"/>
    <w:multiLevelType w:val="hybridMultilevel"/>
    <w:tmpl w:val="A782B696"/>
    <w:lvl w:ilvl="0" w:tplc="2A5EBE26">
      <w:start w:val="2"/>
      <w:numFmt w:val="decimal"/>
      <w:lvlText w:val="%1."/>
      <w:lvlJc w:val="left"/>
      <w:pPr>
        <w:tabs>
          <w:tab w:val="num" w:pos="720"/>
        </w:tabs>
        <w:ind w:left="720" w:hanging="360"/>
      </w:pPr>
    </w:lvl>
    <w:lvl w:ilvl="1" w:tplc="58CCDD6E">
      <w:start w:val="2"/>
      <w:numFmt w:val="lowerLetter"/>
      <w:lvlText w:val="%2."/>
      <w:lvlJc w:val="left"/>
      <w:pPr>
        <w:tabs>
          <w:tab w:val="num" w:pos="1440"/>
        </w:tabs>
        <w:ind w:left="1440" w:hanging="360"/>
      </w:pPr>
    </w:lvl>
    <w:lvl w:ilvl="2" w:tplc="824654FE" w:tentative="1">
      <w:start w:val="1"/>
      <w:numFmt w:val="decimal"/>
      <w:lvlText w:val="%3."/>
      <w:lvlJc w:val="left"/>
      <w:pPr>
        <w:tabs>
          <w:tab w:val="num" w:pos="2160"/>
        </w:tabs>
        <w:ind w:left="2160" w:hanging="360"/>
      </w:pPr>
    </w:lvl>
    <w:lvl w:ilvl="3" w:tplc="1F881B0A" w:tentative="1">
      <w:start w:val="1"/>
      <w:numFmt w:val="decimal"/>
      <w:lvlText w:val="%4."/>
      <w:lvlJc w:val="left"/>
      <w:pPr>
        <w:tabs>
          <w:tab w:val="num" w:pos="2880"/>
        </w:tabs>
        <w:ind w:left="2880" w:hanging="360"/>
      </w:pPr>
    </w:lvl>
    <w:lvl w:ilvl="4" w:tplc="CCA0C128" w:tentative="1">
      <w:start w:val="1"/>
      <w:numFmt w:val="decimal"/>
      <w:lvlText w:val="%5."/>
      <w:lvlJc w:val="left"/>
      <w:pPr>
        <w:tabs>
          <w:tab w:val="num" w:pos="3600"/>
        </w:tabs>
        <w:ind w:left="3600" w:hanging="360"/>
      </w:pPr>
    </w:lvl>
    <w:lvl w:ilvl="5" w:tplc="B1688AEA" w:tentative="1">
      <w:start w:val="1"/>
      <w:numFmt w:val="decimal"/>
      <w:lvlText w:val="%6."/>
      <w:lvlJc w:val="left"/>
      <w:pPr>
        <w:tabs>
          <w:tab w:val="num" w:pos="4320"/>
        </w:tabs>
        <w:ind w:left="4320" w:hanging="360"/>
      </w:pPr>
    </w:lvl>
    <w:lvl w:ilvl="6" w:tplc="9E80404A" w:tentative="1">
      <w:start w:val="1"/>
      <w:numFmt w:val="decimal"/>
      <w:lvlText w:val="%7."/>
      <w:lvlJc w:val="left"/>
      <w:pPr>
        <w:tabs>
          <w:tab w:val="num" w:pos="5040"/>
        </w:tabs>
        <w:ind w:left="5040" w:hanging="360"/>
      </w:pPr>
    </w:lvl>
    <w:lvl w:ilvl="7" w:tplc="D1229676" w:tentative="1">
      <w:start w:val="1"/>
      <w:numFmt w:val="decimal"/>
      <w:lvlText w:val="%8."/>
      <w:lvlJc w:val="left"/>
      <w:pPr>
        <w:tabs>
          <w:tab w:val="num" w:pos="5760"/>
        </w:tabs>
        <w:ind w:left="5760" w:hanging="360"/>
      </w:pPr>
    </w:lvl>
    <w:lvl w:ilvl="8" w:tplc="A2E6EBC8" w:tentative="1">
      <w:start w:val="1"/>
      <w:numFmt w:val="decimal"/>
      <w:lvlText w:val="%9."/>
      <w:lvlJc w:val="left"/>
      <w:pPr>
        <w:tabs>
          <w:tab w:val="num" w:pos="6480"/>
        </w:tabs>
        <w:ind w:left="6480" w:hanging="360"/>
      </w:pPr>
    </w:lvl>
  </w:abstractNum>
  <w:abstractNum w:abstractNumId="2" w15:restartNumberingAfterBreak="0">
    <w:nsid w:val="198E1B87"/>
    <w:multiLevelType w:val="hybridMultilevel"/>
    <w:tmpl w:val="797E3B30"/>
    <w:lvl w:ilvl="0" w:tplc="137AA228">
      <w:start w:val="4"/>
      <w:numFmt w:val="decimal"/>
      <w:lvlText w:val="%1."/>
      <w:lvlJc w:val="left"/>
      <w:pPr>
        <w:tabs>
          <w:tab w:val="num" w:pos="720"/>
        </w:tabs>
        <w:ind w:left="720" w:hanging="360"/>
      </w:pPr>
    </w:lvl>
    <w:lvl w:ilvl="1" w:tplc="76D0A9A8">
      <w:start w:val="4"/>
      <w:numFmt w:val="lowerLetter"/>
      <w:lvlText w:val="%2."/>
      <w:lvlJc w:val="left"/>
      <w:pPr>
        <w:tabs>
          <w:tab w:val="num" w:pos="1440"/>
        </w:tabs>
        <w:ind w:left="1440" w:hanging="360"/>
      </w:pPr>
    </w:lvl>
    <w:lvl w:ilvl="2" w:tplc="FE48BE68" w:tentative="1">
      <w:start w:val="1"/>
      <w:numFmt w:val="decimal"/>
      <w:lvlText w:val="%3."/>
      <w:lvlJc w:val="left"/>
      <w:pPr>
        <w:tabs>
          <w:tab w:val="num" w:pos="2160"/>
        </w:tabs>
        <w:ind w:left="2160" w:hanging="360"/>
      </w:pPr>
    </w:lvl>
    <w:lvl w:ilvl="3" w:tplc="3E2A3508" w:tentative="1">
      <w:start w:val="1"/>
      <w:numFmt w:val="decimal"/>
      <w:lvlText w:val="%4."/>
      <w:lvlJc w:val="left"/>
      <w:pPr>
        <w:tabs>
          <w:tab w:val="num" w:pos="2880"/>
        </w:tabs>
        <w:ind w:left="2880" w:hanging="360"/>
      </w:pPr>
    </w:lvl>
    <w:lvl w:ilvl="4" w:tplc="C046EBD6" w:tentative="1">
      <w:start w:val="1"/>
      <w:numFmt w:val="decimal"/>
      <w:lvlText w:val="%5."/>
      <w:lvlJc w:val="left"/>
      <w:pPr>
        <w:tabs>
          <w:tab w:val="num" w:pos="3600"/>
        </w:tabs>
        <w:ind w:left="3600" w:hanging="360"/>
      </w:pPr>
    </w:lvl>
    <w:lvl w:ilvl="5" w:tplc="1F462A74" w:tentative="1">
      <w:start w:val="1"/>
      <w:numFmt w:val="decimal"/>
      <w:lvlText w:val="%6."/>
      <w:lvlJc w:val="left"/>
      <w:pPr>
        <w:tabs>
          <w:tab w:val="num" w:pos="4320"/>
        </w:tabs>
        <w:ind w:left="4320" w:hanging="360"/>
      </w:pPr>
    </w:lvl>
    <w:lvl w:ilvl="6" w:tplc="120A5DDE" w:tentative="1">
      <w:start w:val="1"/>
      <w:numFmt w:val="decimal"/>
      <w:lvlText w:val="%7."/>
      <w:lvlJc w:val="left"/>
      <w:pPr>
        <w:tabs>
          <w:tab w:val="num" w:pos="5040"/>
        </w:tabs>
        <w:ind w:left="5040" w:hanging="360"/>
      </w:pPr>
    </w:lvl>
    <w:lvl w:ilvl="7" w:tplc="6A363608" w:tentative="1">
      <w:start w:val="1"/>
      <w:numFmt w:val="decimal"/>
      <w:lvlText w:val="%8."/>
      <w:lvlJc w:val="left"/>
      <w:pPr>
        <w:tabs>
          <w:tab w:val="num" w:pos="5760"/>
        </w:tabs>
        <w:ind w:left="5760" w:hanging="360"/>
      </w:pPr>
    </w:lvl>
    <w:lvl w:ilvl="8" w:tplc="35E85BD8" w:tentative="1">
      <w:start w:val="1"/>
      <w:numFmt w:val="decimal"/>
      <w:lvlText w:val="%9."/>
      <w:lvlJc w:val="left"/>
      <w:pPr>
        <w:tabs>
          <w:tab w:val="num" w:pos="6480"/>
        </w:tabs>
        <w:ind w:left="6480" w:hanging="360"/>
      </w:pPr>
    </w:lvl>
  </w:abstractNum>
  <w:abstractNum w:abstractNumId="3" w15:restartNumberingAfterBreak="0">
    <w:nsid w:val="22985D2C"/>
    <w:multiLevelType w:val="hybridMultilevel"/>
    <w:tmpl w:val="50D0AFA4"/>
    <w:lvl w:ilvl="0" w:tplc="D0BA26AA">
      <w:start w:val="2"/>
      <w:numFmt w:val="decimal"/>
      <w:lvlText w:val="%1."/>
      <w:lvlJc w:val="left"/>
      <w:pPr>
        <w:tabs>
          <w:tab w:val="num" w:pos="720"/>
        </w:tabs>
        <w:ind w:left="720" w:hanging="360"/>
      </w:pPr>
    </w:lvl>
    <w:lvl w:ilvl="1" w:tplc="9CACE2F6">
      <w:start w:val="2"/>
      <w:numFmt w:val="lowerLetter"/>
      <w:lvlText w:val="%2."/>
      <w:lvlJc w:val="left"/>
      <w:pPr>
        <w:tabs>
          <w:tab w:val="num" w:pos="1440"/>
        </w:tabs>
        <w:ind w:left="1440" w:hanging="360"/>
      </w:pPr>
    </w:lvl>
    <w:lvl w:ilvl="2" w:tplc="94F62F84" w:tentative="1">
      <w:start w:val="1"/>
      <w:numFmt w:val="decimal"/>
      <w:lvlText w:val="%3."/>
      <w:lvlJc w:val="left"/>
      <w:pPr>
        <w:tabs>
          <w:tab w:val="num" w:pos="2160"/>
        </w:tabs>
        <w:ind w:left="2160" w:hanging="360"/>
      </w:pPr>
    </w:lvl>
    <w:lvl w:ilvl="3" w:tplc="373EB7F6" w:tentative="1">
      <w:start w:val="1"/>
      <w:numFmt w:val="decimal"/>
      <w:lvlText w:val="%4."/>
      <w:lvlJc w:val="left"/>
      <w:pPr>
        <w:tabs>
          <w:tab w:val="num" w:pos="2880"/>
        </w:tabs>
        <w:ind w:left="2880" w:hanging="360"/>
      </w:pPr>
    </w:lvl>
    <w:lvl w:ilvl="4" w:tplc="EBB4FA2A" w:tentative="1">
      <w:start w:val="1"/>
      <w:numFmt w:val="decimal"/>
      <w:lvlText w:val="%5."/>
      <w:lvlJc w:val="left"/>
      <w:pPr>
        <w:tabs>
          <w:tab w:val="num" w:pos="3600"/>
        </w:tabs>
        <w:ind w:left="3600" w:hanging="360"/>
      </w:pPr>
    </w:lvl>
    <w:lvl w:ilvl="5" w:tplc="C95074F0" w:tentative="1">
      <w:start w:val="1"/>
      <w:numFmt w:val="decimal"/>
      <w:lvlText w:val="%6."/>
      <w:lvlJc w:val="left"/>
      <w:pPr>
        <w:tabs>
          <w:tab w:val="num" w:pos="4320"/>
        </w:tabs>
        <w:ind w:left="4320" w:hanging="360"/>
      </w:pPr>
    </w:lvl>
    <w:lvl w:ilvl="6" w:tplc="AAF06862" w:tentative="1">
      <w:start w:val="1"/>
      <w:numFmt w:val="decimal"/>
      <w:lvlText w:val="%7."/>
      <w:lvlJc w:val="left"/>
      <w:pPr>
        <w:tabs>
          <w:tab w:val="num" w:pos="5040"/>
        </w:tabs>
        <w:ind w:left="5040" w:hanging="360"/>
      </w:pPr>
    </w:lvl>
    <w:lvl w:ilvl="7" w:tplc="0B1A5A8E" w:tentative="1">
      <w:start w:val="1"/>
      <w:numFmt w:val="decimal"/>
      <w:lvlText w:val="%8."/>
      <w:lvlJc w:val="left"/>
      <w:pPr>
        <w:tabs>
          <w:tab w:val="num" w:pos="5760"/>
        </w:tabs>
        <w:ind w:left="5760" w:hanging="360"/>
      </w:pPr>
    </w:lvl>
    <w:lvl w:ilvl="8" w:tplc="6B0E8A10" w:tentative="1">
      <w:start w:val="1"/>
      <w:numFmt w:val="decimal"/>
      <w:lvlText w:val="%9."/>
      <w:lvlJc w:val="left"/>
      <w:pPr>
        <w:tabs>
          <w:tab w:val="num" w:pos="6480"/>
        </w:tabs>
        <w:ind w:left="6480" w:hanging="360"/>
      </w:pPr>
    </w:lvl>
  </w:abstractNum>
  <w:abstractNum w:abstractNumId="4" w15:restartNumberingAfterBreak="0">
    <w:nsid w:val="26FE0FF9"/>
    <w:multiLevelType w:val="hybridMultilevel"/>
    <w:tmpl w:val="EB0A7522"/>
    <w:lvl w:ilvl="0" w:tplc="2DE27B36">
      <w:start w:val="3"/>
      <w:numFmt w:val="decimal"/>
      <w:lvlText w:val="%1."/>
      <w:lvlJc w:val="left"/>
      <w:pPr>
        <w:tabs>
          <w:tab w:val="num" w:pos="720"/>
        </w:tabs>
        <w:ind w:left="720" w:hanging="360"/>
      </w:pPr>
    </w:lvl>
    <w:lvl w:ilvl="1" w:tplc="6B5C416E">
      <w:start w:val="3"/>
      <w:numFmt w:val="lowerLetter"/>
      <w:lvlText w:val="%2."/>
      <w:lvlJc w:val="left"/>
      <w:pPr>
        <w:tabs>
          <w:tab w:val="num" w:pos="1440"/>
        </w:tabs>
        <w:ind w:left="1440" w:hanging="360"/>
      </w:pPr>
    </w:lvl>
    <w:lvl w:ilvl="2" w:tplc="8FAC240A" w:tentative="1">
      <w:start w:val="1"/>
      <w:numFmt w:val="decimal"/>
      <w:lvlText w:val="%3."/>
      <w:lvlJc w:val="left"/>
      <w:pPr>
        <w:tabs>
          <w:tab w:val="num" w:pos="2160"/>
        </w:tabs>
        <w:ind w:left="2160" w:hanging="360"/>
      </w:pPr>
    </w:lvl>
    <w:lvl w:ilvl="3" w:tplc="D932ED90" w:tentative="1">
      <w:start w:val="1"/>
      <w:numFmt w:val="decimal"/>
      <w:lvlText w:val="%4."/>
      <w:lvlJc w:val="left"/>
      <w:pPr>
        <w:tabs>
          <w:tab w:val="num" w:pos="2880"/>
        </w:tabs>
        <w:ind w:left="2880" w:hanging="360"/>
      </w:pPr>
    </w:lvl>
    <w:lvl w:ilvl="4" w:tplc="38B6F9F0" w:tentative="1">
      <w:start w:val="1"/>
      <w:numFmt w:val="decimal"/>
      <w:lvlText w:val="%5."/>
      <w:lvlJc w:val="left"/>
      <w:pPr>
        <w:tabs>
          <w:tab w:val="num" w:pos="3600"/>
        </w:tabs>
        <w:ind w:left="3600" w:hanging="360"/>
      </w:pPr>
    </w:lvl>
    <w:lvl w:ilvl="5" w:tplc="09AEC298" w:tentative="1">
      <w:start w:val="1"/>
      <w:numFmt w:val="decimal"/>
      <w:lvlText w:val="%6."/>
      <w:lvlJc w:val="left"/>
      <w:pPr>
        <w:tabs>
          <w:tab w:val="num" w:pos="4320"/>
        </w:tabs>
        <w:ind w:left="4320" w:hanging="360"/>
      </w:pPr>
    </w:lvl>
    <w:lvl w:ilvl="6" w:tplc="FCD29A34" w:tentative="1">
      <w:start w:val="1"/>
      <w:numFmt w:val="decimal"/>
      <w:lvlText w:val="%7."/>
      <w:lvlJc w:val="left"/>
      <w:pPr>
        <w:tabs>
          <w:tab w:val="num" w:pos="5040"/>
        </w:tabs>
        <w:ind w:left="5040" w:hanging="360"/>
      </w:pPr>
    </w:lvl>
    <w:lvl w:ilvl="7" w:tplc="54C4440A" w:tentative="1">
      <w:start w:val="1"/>
      <w:numFmt w:val="decimal"/>
      <w:lvlText w:val="%8."/>
      <w:lvlJc w:val="left"/>
      <w:pPr>
        <w:tabs>
          <w:tab w:val="num" w:pos="5760"/>
        </w:tabs>
        <w:ind w:left="5760" w:hanging="360"/>
      </w:pPr>
    </w:lvl>
    <w:lvl w:ilvl="8" w:tplc="BBD20C64" w:tentative="1">
      <w:start w:val="1"/>
      <w:numFmt w:val="decimal"/>
      <w:lvlText w:val="%9."/>
      <w:lvlJc w:val="left"/>
      <w:pPr>
        <w:tabs>
          <w:tab w:val="num" w:pos="6480"/>
        </w:tabs>
        <w:ind w:left="6480" w:hanging="360"/>
      </w:pPr>
    </w:lvl>
  </w:abstractNum>
  <w:abstractNum w:abstractNumId="5" w15:restartNumberingAfterBreak="0">
    <w:nsid w:val="28AE5E34"/>
    <w:multiLevelType w:val="multilevel"/>
    <w:tmpl w:val="55808C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3A9138F"/>
    <w:multiLevelType w:val="multilevel"/>
    <w:tmpl w:val="136440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4F41F96"/>
    <w:multiLevelType w:val="hybridMultilevel"/>
    <w:tmpl w:val="0DF01256"/>
    <w:lvl w:ilvl="0" w:tplc="C360EB26">
      <w:start w:val="6"/>
      <w:numFmt w:val="decimal"/>
      <w:lvlText w:val="%1."/>
      <w:lvlJc w:val="left"/>
      <w:pPr>
        <w:tabs>
          <w:tab w:val="num" w:pos="720"/>
        </w:tabs>
        <w:ind w:left="720" w:hanging="360"/>
      </w:pPr>
    </w:lvl>
    <w:lvl w:ilvl="1" w:tplc="A7A85C52">
      <w:start w:val="6"/>
      <w:numFmt w:val="lowerLetter"/>
      <w:lvlText w:val="%2."/>
      <w:lvlJc w:val="left"/>
      <w:pPr>
        <w:tabs>
          <w:tab w:val="num" w:pos="1440"/>
        </w:tabs>
        <w:ind w:left="1440" w:hanging="360"/>
      </w:pPr>
    </w:lvl>
    <w:lvl w:ilvl="2" w:tplc="2F44A6C2" w:tentative="1">
      <w:start w:val="1"/>
      <w:numFmt w:val="decimal"/>
      <w:lvlText w:val="%3."/>
      <w:lvlJc w:val="left"/>
      <w:pPr>
        <w:tabs>
          <w:tab w:val="num" w:pos="2160"/>
        </w:tabs>
        <w:ind w:left="2160" w:hanging="360"/>
      </w:pPr>
    </w:lvl>
    <w:lvl w:ilvl="3" w:tplc="091CDFDA" w:tentative="1">
      <w:start w:val="1"/>
      <w:numFmt w:val="decimal"/>
      <w:lvlText w:val="%4."/>
      <w:lvlJc w:val="left"/>
      <w:pPr>
        <w:tabs>
          <w:tab w:val="num" w:pos="2880"/>
        </w:tabs>
        <w:ind w:left="2880" w:hanging="360"/>
      </w:pPr>
    </w:lvl>
    <w:lvl w:ilvl="4" w:tplc="31AE3ED8" w:tentative="1">
      <w:start w:val="1"/>
      <w:numFmt w:val="decimal"/>
      <w:lvlText w:val="%5."/>
      <w:lvlJc w:val="left"/>
      <w:pPr>
        <w:tabs>
          <w:tab w:val="num" w:pos="3600"/>
        </w:tabs>
        <w:ind w:left="3600" w:hanging="360"/>
      </w:pPr>
    </w:lvl>
    <w:lvl w:ilvl="5" w:tplc="6E60C992" w:tentative="1">
      <w:start w:val="1"/>
      <w:numFmt w:val="decimal"/>
      <w:lvlText w:val="%6."/>
      <w:lvlJc w:val="left"/>
      <w:pPr>
        <w:tabs>
          <w:tab w:val="num" w:pos="4320"/>
        </w:tabs>
        <w:ind w:left="4320" w:hanging="360"/>
      </w:pPr>
    </w:lvl>
    <w:lvl w:ilvl="6" w:tplc="9C18C908" w:tentative="1">
      <w:start w:val="1"/>
      <w:numFmt w:val="decimal"/>
      <w:lvlText w:val="%7."/>
      <w:lvlJc w:val="left"/>
      <w:pPr>
        <w:tabs>
          <w:tab w:val="num" w:pos="5040"/>
        </w:tabs>
        <w:ind w:left="5040" w:hanging="360"/>
      </w:pPr>
    </w:lvl>
    <w:lvl w:ilvl="7" w:tplc="D7A694EC" w:tentative="1">
      <w:start w:val="1"/>
      <w:numFmt w:val="decimal"/>
      <w:lvlText w:val="%8."/>
      <w:lvlJc w:val="left"/>
      <w:pPr>
        <w:tabs>
          <w:tab w:val="num" w:pos="5760"/>
        </w:tabs>
        <w:ind w:left="5760" w:hanging="360"/>
      </w:pPr>
    </w:lvl>
    <w:lvl w:ilvl="8" w:tplc="AB7E70A2" w:tentative="1">
      <w:start w:val="1"/>
      <w:numFmt w:val="decimal"/>
      <w:lvlText w:val="%9."/>
      <w:lvlJc w:val="left"/>
      <w:pPr>
        <w:tabs>
          <w:tab w:val="num" w:pos="6480"/>
        </w:tabs>
        <w:ind w:left="6480" w:hanging="360"/>
      </w:pPr>
    </w:lvl>
  </w:abstractNum>
  <w:abstractNum w:abstractNumId="8" w15:restartNumberingAfterBreak="0">
    <w:nsid w:val="3A33034C"/>
    <w:multiLevelType w:val="multilevel"/>
    <w:tmpl w:val="3C54A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667255"/>
    <w:multiLevelType w:val="multilevel"/>
    <w:tmpl w:val="054453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801C67"/>
    <w:multiLevelType w:val="multilevel"/>
    <w:tmpl w:val="A95A6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186403"/>
    <w:multiLevelType w:val="multilevel"/>
    <w:tmpl w:val="41B6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57480C"/>
    <w:multiLevelType w:val="hybridMultilevel"/>
    <w:tmpl w:val="7396C70E"/>
    <w:lvl w:ilvl="0" w:tplc="0F44ED6A">
      <w:start w:val="3"/>
      <w:numFmt w:val="decimal"/>
      <w:lvlText w:val="%1."/>
      <w:lvlJc w:val="left"/>
      <w:pPr>
        <w:tabs>
          <w:tab w:val="num" w:pos="720"/>
        </w:tabs>
        <w:ind w:left="720" w:hanging="360"/>
      </w:pPr>
    </w:lvl>
    <w:lvl w:ilvl="1" w:tplc="C3D094C4">
      <w:start w:val="3"/>
      <w:numFmt w:val="lowerLetter"/>
      <w:lvlText w:val="%2."/>
      <w:lvlJc w:val="left"/>
      <w:pPr>
        <w:tabs>
          <w:tab w:val="num" w:pos="1440"/>
        </w:tabs>
        <w:ind w:left="1440" w:hanging="360"/>
      </w:pPr>
    </w:lvl>
    <w:lvl w:ilvl="2" w:tplc="CD84C2FC" w:tentative="1">
      <w:start w:val="1"/>
      <w:numFmt w:val="decimal"/>
      <w:lvlText w:val="%3."/>
      <w:lvlJc w:val="left"/>
      <w:pPr>
        <w:tabs>
          <w:tab w:val="num" w:pos="2160"/>
        </w:tabs>
        <w:ind w:left="2160" w:hanging="360"/>
      </w:pPr>
    </w:lvl>
    <w:lvl w:ilvl="3" w:tplc="C7FCA5DA" w:tentative="1">
      <w:start w:val="1"/>
      <w:numFmt w:val="decimal"/>
      <w:lvlText w:val="%4."/>
      <w:lvlJc w:val="left"/>
      <w:pPr>
        <w:tabs>
          <w:tab w:val="num" w:pos="2880"/>
        </w:tabs>
        <w:ind w:left="2880" w:hanging="360"/>
      </w:pPr>
    </w:lvl>
    <w:lvl w:ilvl="4" w:tplc="4022B948" w:tentative="1">
      <w:start w:val="1"/>
      <w:numFmt w:val="decimal"/>
      <w:lvlText w:val="%5."/>
      <w:lvlJc w:val="left"/>
      <w:pPr>
        <w:tabs>
          <w:tab w:val="num" w:pos="3600"/>
        </w:tabs>
        <w:ind w:left="3600" w:hanging="360"/>
      </w:pPr>
    </w:lvl>
    <w:lvl w:ilvl="5" w:tplc="6F442554" w:tentative="1">
      <w:start w:val="1"/>
      <w:numFmt w:val="decimal"/>
      <w:lvlText w:val="%6."/>
      <w:lvlJc w:val="left"/>
      <w:pPr>
        <w:tabs>
          <w:tab w:val="num" w:pos="4320"/>
        </w:tabs>
        <w:ind w:left="4320" w:hanging="360"/>
      </w:pPr>
    </w:lvl>
    <w:lvl w:ilvl="6" w:tplc="54EC61DE" w:tentative="1">
      <w:start w:val="1"/>
      <w:numFmt w:val="decimal"/>
      <w:lvlText w:val="%7."/>
      <w:lvlJc w:val="left"/>
      <w:pPr>
        <w:tabs>
          <w:tab w:val="num" w:pos="5040"/>
        </w:tabs>
        <w:ind w:left="5040" w:hanging="360"/>
      </w:pPr>
    </w:lvl>
    <w:lvl w:ilvl="7" w:tplc="EBCA46B2" w:tentative="1">
      <w:start w:val="1"/>
      <w:numFmt w:val="decimal"/>
      <w:lvlText w:val="%8."/>
      <w:lvlJc w:val="left"/>
      <w:pPr>
        <w:tabs>
          <w:tab w:val="num" w:pos="5760"/>
        </w:tabs>
        <w:ind w:left="5760" w:hanging="360"/>
      </w:pPr>
    </w:lvl>
    <w:lvl w:ilvl="8" w:tplc="73309462" w:tentative="1">
      <w:start w:val="1"/>
      <w:numFmt w:val="decimal"/>
      <w:lvlText w:val="%9."/>
      <w:lvlJc w:val="left"/>
      <w:pPr>
        <w:tabs>
          <w:tab w:val="num" w:pos="6480"/>
        </w:tabs>
        <w:ind w:left="6480" w:hanging="360"/>
      </w:pPr>
    </w:lvl>
  </w:abstractNum>
  <w:abstractNum w:abstractNumId="13" w15:restartNumberingAfterBreak="0">
    <w:nsid w:val="7FAA7D5E"/>
    <w:multiLevelType w:val="hybridMultilevel"/>
    <w:tmpl w:val="92287E5C"/>
    <w:lvl w:ilvl="0" w:tplc="ECA04F24">
      <w:start w:val="7"/>
      <w:numFmt w:val="decimal"/>
      <w:lvlText w:val="%1."/>
      <w:lvlJc w:val="left"/>
      <w:pPr>
        <w:tabs>
          <w:tab w:val="num" w:pos="720"/>
        </w:tabs>
        <w:ind w:left="720" w:hanging="360"/>
      </w:pPr>
    </w:lvl>
    <w:lvl w:ilvl="1" w:tplc="93B06E06">
      <w:start w:val="7"/>
      <w:numFmt w:val="lowerLetter"/>
      <w:lvlText w:val="%2."/>
      <w:lvlJc w:val="left"/>
      <w:pPr>
        <w:tabs>
          <w:tab w:val="num" w:pos="1440"/>
        </w:tabs>
        <w:ind w:left="1440" w:hanging="360"/>
      </w:pPr>
    </w:lvl>
    <w:lvl w:ilvl="2" w:tplc="4372CBC0" w:tentative="1">
      <w:start w:val="1"/>
      <w:numFmt w:val="decimal"/>
      <w:lvlText w:val="%3."/>
      <w:lvlJc w:val="left"/>
      <w:pPr>
        <w:tabs>
          <w:tab w:val="num" w:pos="2160"/>
        </w:tabs>
        <w:ind w:left="2160" w:hanging="360"/>
      </w:pPr>
    </w:lvl>
    <w:lvl w:ilvl="3" w:tplc="2DAC708E" w:tentative="1">
      <w:start w:val="1"/>
      <w:numFmt w:val="decimal"/>
      <w:lvlText w:val="%4."/>
      <w:lvlJc w:val="left"/>
      <w:pPr>
        <w:tabs>
          <w:tab w:val="num" w:pos="2880"/>
        </w:tabs>
        <w:ind w:left="2880" w:hanging="360"/>
      </w:pPr>
    </w:lvl>
    <w:lvl w:ilvl="4" w:tplc="91A4CB54" w:tentative="1">
      <w:start w:val="1"/>
      <w:numFmt w:val="decimal"/>
      <w:lvlText w:val="%5."/>
      <w:lvlJc w:val="left"/>
      <w:pPr>
        <w:tabs>
          <w:tab w:val="num" w:pos="3600"/>
        </w:tabs>
        <w:ind w:left="3600" w:hanging="360"/>
      </w:pPr>
    </w:lvl>
    <w:lvl w:ilvl="5" w:tplc="F138B0FE" w:tentative="1">
      <w:start w:val="1"/>
      <w:numFmt w:val="decimal"/>
      <w:lvlText w:val="%6."/>
      <w:lvlJc w:val="left"/>
      <w:pPr>
        <w:tabs>
          <w:tab w:val="num" w:pos="4320"/>
        </w:tabs>
        <w:ind w:left="4320" w:hanging="360"/>
      </w:pPr>
    </w:lvl>
    <w:lvl w:ilvl="6" w:tplc="6C0A3752" w:tentative="1">
      <w:start w:val="1"/>
      <w:numFmt w:val="decimal"/>
      <w:lvlText w:val="%7."/>
      <w:lvlJc w:val="left"/>
      <w:pPr>
        <w:tabs>
          <w:tab w:val="num" w:pos="5040"/>
        </w:tabs>
        <w:ind w:left="5040" w:hanging="360"/>
      </w:pPr>
    </w:lvl>
    <w:lvl w:ilvl="7" w:tplc="AF7CB3A2" w:tentative="1">
      <w:start w:val="1"/>
      <w:numFmt w:val="decimal"/>
      <w:lvlText w:val="%8."/>
      <w:lvlJc w:val="left"/>
      <w:pPr>
        <w:tabs>
          <w:tab w:val="num" w:pos="5760"/>
        </w:tabs>
        <w:ind w:left="5760" w:hanging="360"/>
      </w:pPr>
    </w:lvl>
    <w:lvl w:ilvl="8" w:tplc="FA0AD3BA" w:tentative="1">
      <w:start w:val="1"/>
      <w:numFmt w:val="decimal"/>
      <w:lvlText w:val="%9."/>
      <w:lvlJc w:val="left"/>
      <w:pPr>
        <w:tabs>
          <w:tab w:val="num" w:pos="6480"/>
        </w:tabs>
        <w:ind w:left="6480" w:hanging="360"/>
      </w:pPr>
    </w:lvl>
  </w:abstractNum>
  <w:num w:numId="1">
    <w:abstractNumId w:val="6"/>
  </w:num>
  <w:num w:numId="2">
    <w:abstractNumId w:val="10"/>
  </w:num>
  <w:num w:numId="3">
    <w:abstractNumId w:val="5"/>
  </w:num>
  <w:num w:numId="4">
    <w:abstractNumId w:val="11"/>
    <w:lvlOverride w:ilvl="0">
      <w:lvl w:ilvl="0">
        <w:numFmt w:val="lowerLetter"/>
        <w:lvlText w:val="%1."/>
        <w:lvlJc w:val="left"/>
      </w:lvl>
    </w:lvlOverride>
  </w:num>
  <w:num w:numId="5">
    <w:abstractNumId w:val="8"/>
  </w:num>
  <w:num w:numId="6">
    <w:abstractNumId w:val="8"/>
    <w:lvlOverride w:ilvl="1">
      <w:lvl w:ilvl="1">
        <w:numFmt w:val="lowerLetter"/>
        <w:lvlText w:val="%2."/>
        <w:lvlJc w:val="left"/>
      </w:lvl>
    </w:lvlOverride>
  </w:num>
  <w:num w:numId="7">
    <w:abstractNumId w:val="3"/>
  </w:num>
  <w:num w:numId="8">
    <w:abstractNumId w:val="4"/>
  </w:num>
  <w:num w:numId="9">
    <w:abstractNumId w:val="9"/>
    <w:lvlOverride w:ilvl="0">
      <w:lvl w:ilvl="0">
        <w:numFmt w:val="decimal"/>
        <w:lvlText w:val="%1."/>
        <w:lvlJc w:val="left"/>
      </w:lvl>
    </w:lvlOverride>
  </w:num>
  <w:num w:numId="10">
    <w:abstractNumId w:val="9"/>
    <w:lvlOverride w:ilvl="0">
      <w:lvl w:ilvl="0">
        <w:numFmt w:val="decimal"/>
        <w:lvlText w:val="%1."/>
        <w:lvlJc w:val="left"/>
      </w:lvl>
    </w:lvlOverride>
    <w:lvlOverride w:ilvl="1">
      <w:lvl w:ilvl="1">
        <w:numFmt w:val="lowerLetter"/>
        <w:lvlText w:val="%2."/>
        <w:lvlJc w:val="left"/>
      </w:lvl>
    </w:lvlOverride>
  </w:num>
  <w:num w:numId="11">
    <w:abstractNumId w:val="1"/>
  </w:num>
  <w:num w:numId="12">
    <w:abstractNumId w:val="12"/>
  </w:num>
  <w:num w:numId="13">
    <w:abstractNumId w:val="2"/>
  </w:num>
  <w:num w:numId="14">
    <w:abstractNumId w:val="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960"/>
    <w:rsid w:val="00000001"/>
    <w:rsid w:val="0003773B"/>
    <w:rsid w:val="00071A42"/>
    <w:rsid w:val="00084058"/>
    <w:rsid w:val="00091F70"/>
    <w:rsid w:val="000A6CBD"/>
    <w:rsid w:val="000D2369"/>
    <w:rsid w:val="000F4C18"/>
    <w:rsid w:val="00106CE6"/>
    <w:rsid w:val="001334EF"/>
    <w:rsid w:val="00137D2F"/>
    <w:rsid w:val="00152509"/>
    <w:rsid w:val="00192CF6"/>
    <w:rsid w:val="001D6E90"/>
    <w:rsid w:val="00222C6C"/>
    <w:rsid w:val="002C4875"/>
    <w:rsid w:val="002D7B26"/>
    <w:rsid w:val="00311446"/>
    <w:rsid w:val="003226C4"/>
    <w:rsid w:val="00351572"/>
    <w:rsid w:val="00352CBF"/>
    <w:rsid w:val="00393E6F"/>
    <w:rsid w:val="003B09E8"/>
    <w:rsid w:val="004378E4"/>
    <w:rsid w:val="00476AEA"/>
    <w:rsid w:val="00487048"/>
    <w:rsid w:val="005919DE"/>
    <w:rsid w:val="005B1D33"/>
    <w:rsid w:val="005D1A20"/>
    <w:rsid w:val="005D59D8"/>
    <w:rsid w:val="005F02FB"/>
    <w:rsid w:val="005F306A"/>
    <w:rsid w:val="005F69E0"/>
    <w:rsid w:val="006051ED"/>
    <w:rsid w:val="006C1987"/>
    <w:rsid w:val="006F010E"/>
    <w:rsid w:val="00722B96"/>
    <w:rsid w:val="00755CAB"/>
    <w:rsid w:val="007B366B"/>
    <w:rsid w:val="007B43B2"/>
    <w:rsid w:val="007C5045"/>
    <w:rsid w:val="008259B2"/>
    <w:rsid w:val="008876C9"/>
    <w:rsid w:val="00976E90"/>
    <w:rsid w:val="009B00C2"/>
    <w:rsid w:val="00A7036A"/>
    <w:rsid w:val="00A7113D"/>
    <w:rsid w:val="00A91444"/>
    <w:rsid w:val="00A9587E"/>
    <w:rsid w:val="00AB1F9C"/>
    <w:rsid w:val="00AE4080"/>
    <w:rsid w:val="00B13E33"/>
    <w:rsid w:val="00B6366B"/>
    <w:rsid w:val="00B760AD"/>
    <w:rsid w:val="00BA5B90"/>
    <w:rsid w:val="00BD35CF"/>
    <w:rsid w:val="00C47A22"/>
    <w:rsid w:val="00C8483C"/>
    <w:rsid w:val="00CA1B7D"/>
    <w:rsid w:val="00CD7978"/>
    <w:rsid w:val="00D2327E"/>
    <w:rsid w:val="00D50A6A"/>
    <w:rsid w:val="00D67FDD"/>
    <w:rsid w:val="00E2077F"/>
    <w:rsid w:val="00E44553"/>
    <w:rsid w:val="00E53E00"/>
    <w:rsid w:val="00E91960"/>
    <w:rsid w:val="00EC431E"/>
    <w:rsid w:val="00ED31A9"/>
    <w:rsid w:val="00EE2E98"/>
    <w:rsid w:val="00EF6E57"/>
    <w:rsid w:val="00F0123D"/>
    <w:rsid w:val="00F04655"/>
    <w:rsid w:val="00F11036"/>
    <w:rsid w:val="00F25BB1"/>
    <w:rsid w:val="00F26DB0"/>
    <w:rsid w:val="00F75D07"/>
    <w:rsid w:val="00F97CDA"/>
    <w:rsid w:val="00FC4B1F"/>
    <w:rsid w:val="00FC5D24"/>
    <w:rsid w:val="00FD6386"/>
    <w:rsid w:val="00FE20A6"/>
    <w:rsid w:val="00FF299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51A03"/>
  <w15:docId w15:val="{13001D21-14E4-2A42-9C46-29DCC1E6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55CAB"/>
    <w:pPr>
      <w:spacing w:line="240" w:lineRule="auto"/>
    </w:pPr>
    <w:rPr>
      <w:rFonts w:ascii="Times New Roman" w:hAnsi="Times New Roman" w:cs="Angsana New"/>
      <w:sz w:val="18"/>
    </w:rPr>
  </w:style>
  <w:style w:type="character" w:customStyle="1" w:styleId="BalloonTextChar">
    <w:name w:val="Balloon Text Char"/>
    <w:basedOn w:val="DefaultParagraphFont"/>
    <w:link w:val="BalloonText"/>
    <w:uiPriority w:val="99"/>
    <w:semiHidden/>
    <w:rsid w:val="00755CAB"/>
    <w:rPr>
      <w:rFonts w:ascii="Times New Roman" w:hAnsi="Times New Roman" w:cs="Angsana New"/>
      <w:sz w:val="18"/>
    </w:rPr>
  </w:style>
  <w:style w:type="table" w:styleId="TableGrid">
    <w:name w:val="Table Grid"/>
    <w:basedOn w:val="TableNormal"/>
    <w:uiPriority w:val="39"/>
    <w:rsid w:val="00755C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CAB"/>
    <w:pPr>
      <w:tabs>
        <w:tab w:val="center" w:pos="4680"/>
        <w:tab w:val="right" w:pos="9360"/>
      </w:tabs>
      <w:spacing w:line="240" w:lineRule="auto"/>
    </w:pPr>
    <w:rPr>
      <w:rFonts w:cs="Cordia New"/>
      <w:szCs w:val="28"/>
    </w:rPr>
  </w:style>
  <w:style w:type="character" w:customStyle="1" w:styleId="HeaderChar">
    <w:name w:val="Header Char"/>
    <w:basedOn w:val="DefaultParagraphFont"/>
    <w:link w:val="Header"/>
    <w:uiPriority w:val="99"/>
    <w:rsid w:val="00755CAB"/>
    <w:rPr>
      <w:rFonts w:cs="Cordia New"/>
      <w:szCs w:val="28"/>
    </w:rPr>
  </w:style>
  <w:style w:type="paragraph" w:styleId="Footer">
    <w:name w:val="footer"/>
    <w:basedOn w:val="Normal"/>
    <w:link w:val="FooterChar"/>
    <w:uiPriority w:val="99"/>
    <w:unhideWhenUsed/>
    <w:rsid w:val="00755CAB"/>
    <w:pPr>
      <w:tabs>
        <w:tab w:val="center" w:pos="4680"/>
        <w:tab w:val="right" w:pos="9360"/>
      </w:tabs>
      <w:spacing w:line="240" w:lineRule="auto"/>
    </w:pPr>
    <w:rPr>
      <w:rFonts w:cs="Cordia New"/>
      <w:szCs w:val="28"/>
    </w:rPr>
  </w:style>
  <w:style w:type="character" w:customStyle="1" w:styleId="FooterChar">
    <w:name w:val="Footer Char"/>
    <w:basedOn w:val="DefaultParagraphFont"/>
    <w:link w:val="Footer"/>
    <w:uiPriority w:val="99"/>
    <w:rsid w:val="00755CAB"/>
    <w:rPr>
      <w:rFonts w:cs="Cordia New"/>
      <w:szCs w:val="28"/>
    </w:rPr>
  </w:style>
  <w:style w:type="character" w:styleId="Hyperlink">
    <w:name w:val="Hyperlink"/>
    <w:basedOn w:val="DefaultParagraphFont"/>
    <w:uiPriority w:val="99"/>
    <w:unhideWhenUsed/>
    <w:rsid w:val="00FC5D24"/>
    <w:rPr>
      <w:color w:val="0000FF" w:themeColor="hyperlink"/>
      <w:u w:val="single"/>
    </w:rPr>
  </w:style>
  <w:style w:type="character" w:styleId="UnresolvedMention">
    <w:name w:val="Unresolved Mention"/>
    <w:basedOn w:val="DefaultParagraphFont"/>
    <w:uiPriority w:val="99"/>
    <w:semiHidden/>
    <w:unhideWhenUsed/>
    <w:rsid w:val="00FC5D24"/>
    <w:rPr>
      <w:color w:val="605E5C"/>
      <w:shd w:val="clear" w:color="auto" w:fill="E1DFDD"/>
    </w:rPr>
  </w:style>
  <w:style w:type="paragraph" w:styleId="ListParagraph">
    <w:name w:val="List Paragraph"/>
    <w:basedOn w:val="Normal"/>
    <w:uiPriority w:val="34"/>
    <w:qFormat/>
    <w:rsid w:val="000D2369"/>
    <w:pPr>
      <w:ind w:left="720"/>
      <w:contextualSpacing/>
    </w:pPr>
    <w:rPr>
      <w:rFonts w:cs="Cordia New"/>
      <w:szCs w:val="28"/>
    </w:rPr>
  </w:style>
  <w:style w:type="paragraph" w:styleId="NormalWeb">
    <w:name w:val="Normal (Web)"/>
    <w:basedOn w:val="Normal"/>
    <w:uiPriority w:val="99"/>
    <w:semiHidden/>
    <w:unhideWhenUsed/>
    <w:rsid w:val="001334E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76023">
      <w:bodyDiv w:val="1"/>
      <w:marLeft w:val="0"/>
      <w:marRight w:val="0"/>
      <w:marTop w:val="0"/>
      <w:marBottom w:val="0"/>
      <w:divBdr>
        <w:top w:val="none" w:sz="0" w:space="0" w:color="auto"/>
        <w:left w:val="none" w:sz="0" w:space="0" w:color="auto"/>
        <w:bottom w:val="none" w:sz="0" w:space="0" w:color="auto"/>
        <w:right w:val="none" w:sz="0" w:space="0" w:color="auto"/>
      </w:divBdr>
    </w:div>
    <w:div w:id="497698508">
      <w:bodyDiv w:val="1"/>
      <w:marLeft w:val="0"/>
      <w:marRight w:val="0"/>
      <w:marTop w:val="0"/>
      <w:marBottom w:val="0"/>
      <w:divBdr>
        <w:top w:val="none" w:sz="0" w:space="0" w:color="auto"/>
        <w:left w:val="none" w:sz="0" w:space="0" w:color="auto"/>
        <w:bottom w:val="none" w:sz="0" w:space="0" w:color="auto"/>
        <w:right w:val="none" w:sz="0" w:space="0" w:color="auto"/>
      </w:divBdr>
    </w:div>
    <w:div w:id="563031691">
      <w:bodyDiv w:val="1"/>
      <w:marLeft w:val="0"/>
      <w:marRight w:val="0"/>
      <w:marTop w:val="0"/>
      <w:marBottom w:val="0"/>
      <w:divBdr>
        <w:top w:val="none" w:sz="0" w:space="0" w:color="auto"/>
        <w:left w:val="none" w:sz="0" w:space="0" w:color="auto"/>
        <w:bottom w:val="none" w:sz="0" w:space="0" w:color="auto"/>
        <w:right w:val="none" w:sz="0" w:space="0" w:color="auto"/>
      </w:divBdr>
    </w:div>
    <w:div w:id="613441901">
      <w:bodyDiv w:val="1"/>
      <w:marLeft w:val="0"/>
      <w:marRight w:val="0"/>
      <w:marTop w:val="0"/>
      <w:marBottom w:val="0"/>
      <w:divBdr>
        <w:top w:val="none" w:sz="0" w:space="0" w:color="auto"/>
        <w:left w:val="none" w:sz="0" w:space="0" w:color="auto"/>
        <w:bottom w:val="none" w:sz="0" w:space="0" w:color="auto"/>
        <w:right w:val="none" w:sz="0" w:space="0" w:color="auto"/>
      </w:divBdr>
    </w:div>
    <w:div w:id="735784638">
      <w:bodyDiv w:val="1"/>
      <w:marLeft w:val="0"/>
      <w:marRight w:val="0"/>
      <w:marTop w:val="0"/>
      <w:marBottom w:val="0"/>
      <w:divBdr>
        <w:top w:val="none" w:sz="0" w:space="0" w:color="auto"/>
        <w:left w:val="none" w:sz="0" w:space="0" w:color="auto"/>
        <w:bottom w:val="none" w:sz="0" w:space="0" w:color="auto"/>
        <w:right w:val="none" w:sz="0" w:space="0" w:color="auto"/>
      </w:divBdr>
    </w:div>
    <w:div w:id="1136021685">
      <w:bodyDiv w:val="1"/>
      <w:marLeft w:val="0"/>
      <w:marRight w:val="0"/>
      <w:marTop w:val="0"/>
      <w:marBottom w:val="0"/>
      <w:divBdr>
        <w:top w:val="none" w:sz="0" w:space="0" w:color="auto"/>
        <w:left w:val="none" w:sz="0" w:space="0" w:color="auto"/>
        <w:bottom w:val="none" w:sz="0" w:space="0" w:color="auto"/>
        <w:right w:val="none" w:sz="0" w:space="0" w:color="auto"/>
      </w:divBdr>
    </w:div>
    <w:div w:id="1147823881">
      <w:bodyDiv w:val="1"/>
      <w:marLeft w:val="0"/>
      <w:marRight w:val="0"/>
      <w:marTop w:val="0"/>
      <w:marBottom w:val="0"/>
      <w:divBdr>
        <w:top w:val="none" w:sz="0" w:space="0" w:color="auto"/>
        <w:left w:val="none" w:sz="0" w:space="0" w:color="auto"/>
        <w:bottom w:val="none" w:sz="0" w:space="0" w:color="auto"/>
        <w:right w:val="none" w:sz="0" w:space="0" w:color="auto"/>
      </w:divBdr>
      <w:divsChild>
        <w:div w:id="982079889">
          <w:marLeft w:val="0"/>
          <w:marRight w:val="0"/>
          <w:marTop w:val="0"/>
          <w:marBottom w:val="0"/>
          <w:divBdr>
            <w:top w:val="none" w:sz="0" w:space="0" w:color="auto"/>
            <w:left w:val="none" w:sz="0" w:space="0" w:color="auto"/>
            <w:bottom w:val="none" w:sz="0" w:space="0" w:color="auto"/>
            <w:right w:val="none" w:sz="0" w:space="0" w:color="auto"/>
          </w:divBdr>
          <w:divsChild>
            <w:div w:id="1158880056">
              <w:marLeft w:val="0"/>
              <w:marRight w:val="0"/>
              <w:marTop w:val="0"/>
              <w:marBottom w:val="0"/>
              <w:divBdr>
                <w:top w:val="none" w:sz="0" w:space="0" w:color="auto"/>
                <w:left w:val="none" w:sz="0" w:space="0" w:color="auto"/>
                <w:bottom w:val="none" w:sz="0" w:space="0" w:color="auto"/>
                <w:right w:val="none" w:sz="0" w:space="0" w:color="auto"/>
              </w:divBdr>
              <w:divsChild>
                <w:div w:id="13545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61339">
      <w:bodyDiv w:val="1"/>
      <w:marLeft w:val="0"/>
      <w:marRight w:val="0"/>
      <w:marTop w:val="0"/>
      <w:marBottom w:val="0"/>
      <w:divBdr>
        <w:top w:val="none" w:sz="0" w:space="0" w:color="auto"/>
        <w:left w:val="none" w:sz="0" w:space="0" w:color="auto"/>
        <w:bottom w:val="none" w:sz="0" w:space="0" w:color="auto"/>
        <w:right w:val="none" w:sz="0" w:space="0" w:color="auto"/>
      </w:divBdr>
    </w:div>
    <w:div w:id="1686054229">
      <w:bodyDiv w:val="1"/>
      <w:marLeft w:val="0"/>
      <w:marRight w:val="0"/>
      <w:marTop w:val="0"/>
      <w:marBottom w:val="0"/>
      <w:divBdr>
        <w:top w:val="none" w:sz="0" w:space="0" w:color="auto"/>
        <w:left w:val="none" w:sz="0" w:space="0" w:color="auto"/>
        <w:bottom w:val="none" w:sz="0" w:space="0" w:color="auto"/>
        <w:right w:val="none" w:sz="0" w:space="0" w:color="auto"/>
      </w:divBdr>
    </w:div>
    <w:div w:id="2005741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sinhala-lgr-2018-10-02-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n.org/en/system/files/files/report-comments-sinhala-lgr-23nov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253F9-8737-E941-8D7F-66AA7485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Pitinan Kooarmornpatana</cp:lastModifiedBy>
  <cp:revision>10</cp:revision>
  <dcterms:created xsi:type="dcterms:W3CDTF">2019-06-26T15:40:00Z</dcterms:created>
  <dcterms:modified xsi:type="dcterms:W3CDTF">2019-06-26T18:30:00Z</dcterms:modified>
</cp:coreProperties>
</file>