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9A1D" w14:textId="77777777" w:rsidR="00A9040A" w:rsidRPr="00BB0454" w:rsidRDefault="00A54F35" w:rsidP="00DF5F7C">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45BB0EA1" wp14:editId="405A5F4A">
                <wp:simplePos x="0" y="0"/>
                <wp:positionH relativeFrom="column">
                  <wp:posOffset>322580</wp:posOffset>
                </wp:positionH>
                <wp:positionV relativeFrom="paragraph">
                  <wp:posOffset>26670</wp:posOffset>
                </wp:positionV>
                <wp:extent cx="585025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850255" cy="4857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032832" w14:textId="628C7CB5" w:rsidR="001354D0" w:rsidRPr="00B56E91" w:rsidRDefault="001354D0">
                            <w:pPr>
                              <w:rPr>
                                <w:b/>
                                <w:color w:val="FFFFFF" w:themeColor="background1"/>
                                <w:sz w:val="50"/>
                                <w:szCs w:val="50"/>
                              </w:rPr>
                            </w:pPr>
                            <w:r w:rsidRPr="00B56E91">
                              <w:rPr>
                                <w:b/>
                                <w:color w:val="FFFFFF" w:themeColor="background1"/>
                                <w:sz w:val="50"/>
                                <w:szCs w:val="50"/>
                              </w:rPr>
                              <w:t>ICANN Reviews – Terms of Reference</w:t>
                            </w:r>
                            <w:r>
                              <w:rPr>
                                <w:b/>
                                <w:color w:val="FFFFFF" w:themeColor="background1"/>
                                <w:sz w:val="50"/>
                                <w:szCs w:val="50"/>
                              </w:rPr>
                              <w:t xml:space="preserve"> (</w:t>
                            </w:r>
                            <w:proofErr w:type="spellStart"/>
                            <w:r>
                              <w:rPr>
                                <w:b/>
                                <w:color w:val="FFFFFF" w:themeColor="background1"/>
                                <w:sz w:val="50"/>
                                <w:szCs w:val="50"/>
                              </w:rPr>
                              <w:t>ToR</w:t>
                            </w:r>
                            <w:proofErr w:type="spellEnd"/>
                            <w:r>
                              <w:rPr>
                                <w:b/>
                                <w:color w:val="FFFFFF" w:themeColor="background1"/>
                                <w:sz w:val="50"/>
                                <w:szCs w:val="5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B0EA1" id="_x0000_t202" coordsize="21600,21600" o:spt="202" path="m0,0l0,21600,21600,21600,21600,0xe">
                <v:stroke joinstyle="miter"/>
                <v:path gradientshapeok="t" o:connecttype="rect"/>
              </v:shapetype>
              <v:shape id="Text Box 1" o:spid="_x0000_s1026" type="#_x0000_t202" style="position:absolute;margin-left:25.4pt;margin-top:2.1pt;width:460.6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" filled="f" stroked="f">
                <v:textbox>
                  <w:txbxContent>
                    <w:p w14:paraId="1D032832" w14:textId="628C7CB5" w:rsidR="001354D0" w:rsidRPr="00B56E91" w:rsidRDefault="001354D0">
                      <w:pPr>
                        <w:rPr>
                          <w:b/>
                          <w:color w:val="FFFFFF" w:themeColor="background1"/>
                          <w:sz w:val="50"/>
                          <w:szCs w:val="50"/>
                        </w:rPr>
                      </w:pPr>
                      <w:r w:rsidRPr="00B56E91">
                        <w:rPr>
                          <w:b/>
                          <w:color w:val="FFFFFF" w:themeColor="background1"/>
                          <w:sz w:val="50"/>
                          <w:szCs w:val="50"/>
                        </w:rPr>
                        <w:t>ICANN Reviews – Terms of Reference</w:t>
                      </w:r>
                      <w:r>
                        <w:rPr>
                          <w:b/>
                          <w:color w:val="FFFFFF" w:themeColor="background1"/>
                          <w:sz w:val="50"/>
                          <w:szCs w:val="50"/>
                        </w:rPr>
                        <w:t xml:space="preserve"> (</w:t>
                      </w:r>
                      <w:proofErr w:type="spellStart"/>
                      <w:r>
                        <w:rPr>
                          <w:b/>
                          <w:color w:val="FFFFFF" w:themeColor="background1"/>
                          <w:sz w:val="50"/>
                          <w:szCs w:val="50"/>
                        </w:rPr>
                        <w:t>ToR</w:t>
                      </w:r>
                      <w:proofErr w:type="spellEnd"/>
                      <w:r>
                        <w:rPr>
                          <w:b/>
                          <w:color w:val="FFFFFF" w:themeColor="background1"/>
                          <w:sz w:val="50"/>
                          <w:szCs w:val="50"/>
                        </w:rPr>
                        <w:t>)</w:t>
                      </w: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7216" behindDoc="1" locked="0" layoutInCell="1" allowOverlap="1" wp14:anchorId="3FB8999C" wp14:editId="27E9D608">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0B5786" id="Rectangle 63" o:spid="_x0000_s1026" style="position:absolute;margin-left:-6.15pt;margin-top:-8.1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" fillcolor="#0a3251" stroked="f"/>
            </w:pict>
          </mc:Fallback>
        </mc:AlternateContent>
      </w:r>
    </w:p>
    <w:p w14:paraId="5062288C" w14:textId="77777777" w:rsidR="007F2392" w:rsidRPr="00BB0454" w:rsidRDefault="007F2392" w:rsidP="00DF5F7C">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BB0454" w14:paraId="43AE94C9" w14:textId="77777777" w:rsidTr="00CC748B">
        <w:trPr>
          <w:cantSplit/>
          <w:trHeight w:val="576"/>
        </w:trPr>
        <w:tc>
          <w:tcPr>
            <w:tcW w:w="2759" w:type="dxa"/>
            <w:tcBorders>
              <w:bottom w:val="single" w:sz="4" w:space="0" w:color="auto"/>
            </w:tcBorders>
            <w:shd w:val="clear" w:color="auto" w:fill="0A3251"/>
            <w:vAlign w:val="center"/>
          </w:tcPr>
          <w:p w14:paraId="60BA7101" w14:textId="77777777" w:rsidR="00A9040A" w:rsidRPr="00BB0454" w:rsidRDefault="00B56E91" w:rsidP="00DF5F7C">
            <w:pPr>
              <w:widowControl w:val="0"/>
              <w:spacing w:after="240" w:line="240" w:lineRule="auto"/>
              <w:rPr>
                <w:rFonts w:asciiTheme="minorHAnsi" w:hAnsiTheme="minorHAnsi"/>
                <w:b/>
                <w:sz w:val="28"/>
                <w:szCs w:val="28"/>
              </w:rPr>
            </w:pPr>
            <w:r w:rsidRPr="00BB0454">
              <w:rPr>
                <w:rStyle w:val="apple-style-span"/>
                <w:rFonts w:asciiTheme="minorHAnsi" w:hAnsiTheme="minorHAnsi" w:cs="Calibri"/>
                <w:b/>
                <w:bCs/>
                <w:color w:val="FFFFFF"/>
                <w:sz w:val="28"/>
                <w:szCs w:val="28"/>
              </w:rPr>
              <w:t>Review</w:t>
            </w:r>
            <w:r w:rsidR="00A9040A" w:rsidRPr="00BB0454">
              <w:rPr>
                <w:rStyle w:val="apple-style-span"/>
                <w:rFonts w:asciiTheme="minorHAnsi" w:hAnsiTheme="minorHAnsi" w:cs="Calibri"/>
                <w:b/>
                <w:bCs/>
                <w:color w:val="FFFFFF"/>
                <w:sz w:val="28"/>
                <w:szCs w:val="28"/>
              </w:rPr>
              <w:t xml:space="preserve"> Name:</w:t>
            </w:r>
          </w:p>
        </w:tc>
        <w:tc>
          <w:tcPr>
            <w:tcW w:w="7681" w:type="dxa"/>
            <w:tcBorders>
              <w:bottom w:val="single" w:sz="4" w:space="0" w:color="auto"/>
            </w:tcBorders>
            <w:shd w:val="clear" w:color="auto" w:fill="0A3251"/>
            <w:vAlign w:val="center"/>
          </w:tcPr>
          <w:p w14:paraId="6B8E0DA6" w14:textId="084D65E0" w:rsidR="00A9040A" w:rsidRPr="00BB0454" w:rsidRDefault="001354D0" w:rsidP="001354D0">
            <w:pPr>
              <w:widowControl w:val="0"/>
              <w:spacing w:after="240" w:line="240" w:lineRule="auto"/>
              <w:rPr>
                <w:rFonts w:asciiTheme="minorHAnsi" w:hAnsiTheme="minorHAnsi"/>
                <w:b/>
                <w:sz w:val="28"/>
                <w:szCs w:val="28"/>
              </w:rPr>
            </w:pPr>
            <w:r>
              <w:rPr>
                <w:rFonts w:asciiTheme="minorHAnsi" w:hAnsiTheme="minorHAnsi"/>
                <w:b/>
                <w:sz w:val="28"/>
                <w:szCs w:val="28"/>
              </w:rPr>
              <w:t>Second Review of the Security, Stability and Resiliency of the Domain Name System (SSR2</w:t>
            </w:r>
            <w:r w:rsidR="00E85AB7" w:rsidRPr="00BB0454">
              <w:rPr>
                <w:rFonts w:asciiTheme="minorHAnsi" w:hAnsiTheme="minorHAnsi"/>
                <w:b/>
                <w:sz w:val="28"/>
                <w:szCs w:val="28"/>
              </w:rPr>
              <w:t xml:space="preserve">) </w:t>
            </w:r>
          </w:p>
        </w:tc>
      </w:tr>
      <w:tr w:rsidR="00A9040A" w:rsidRPr="00BB0454" w14:paraId="4FE9FED5" w14:textId="77777777" w:rsidTr="00CC748B">
        <w:trPr>
          <w:trHeight w:hRule="exact" w:val="432"/>
        </w:trPr>
        <w:tc>
          <w:tcPr>
            <w:tcW w:w="10440" w:type="dxa"/>
            <w:gridSpan w:val="2"/>
            <w:shd w:val="clear" w:color="auto" w:fill="1768B1"/>
            <w:vAlign w:val="center"/>
          </w:tcPr>
          <w:p w14:paraId="1B8ECA0C" w14:textId="77777777" w:rsidR="00A9040A" w:rsidRPr="00BB0454" w:rsidRDefault="00A9040A" w:rsidP="00DF5F7C">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t xml:space="preserve">Section I:  </w:t>
            </w:r>
            <w:r w:rsidR="00B56E91" w:rsidRPr="00BB0454">
              <w:rPr>
                <w:rFonts w:asciiTheme="minorHAnsi" w:hAnsiTheme="minorHAnsi"/>
                <w:b/>
                <w:color w:val="FFFFFF"/>
                <w:sz w:val="28"/>
                <w:szCs w:val="28"/>
              </w:rPr>
              <w:t>Review</w:t>
            </w:r>
            <w:r w:rsidRPr="00BB0454">
              <w:rPr>
                <w:rFonts w:asciiTheme="minorHAnsi" w:hAnsiTheme="minorHAnsi"/>
                <w:b/>
                <w:color w:val="FFFFFF"/>
                <w:sz w:val="28"/>
                <w:szCs w:val="28"/>
              </w:rPr>
              <w:t xml:space="preserve"> Identification</w:t>
            </w:r>
          </w:p>
        </w:tc>
      </w:tr>
      <w:tr w:rsidR="00B56E91" w:rsidRPr="00BB0454" w14:paraId="45ED134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E20E5D" w14:textId="77777777" w:rsidR="00B56E91" w:rsidRPr="00BB0454" w:rsidRDefault="00B56E91"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Board Initiation</w:t>
            </w:r>
            <w:r w:rsidR="009F0320" w:rsidRPr="00BB0454">
              <w:rPr>
                <w:rStyle w:val="apple-style-span"/>
                <w:rFonts w:asciiTheme="minorHAnsi" w:hAnsiTheme="minorHAnsi"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14DEF96" w14:textId="3CBE5844" w:rsidR="00B56E91" w:rsidRPr="00BB0454" w:rsidRDefault="006F4F79" w:rsidP="00245D0A">
            <w:pPr>
              <w:widowControl w:val="0"/>
              <w:spacing w:after="240" w:line="240" w:lineRule="auto"/>
              <w:rPr>
                <w:rFonts w:asciiTheme="minorHAnsi" w:hAnsiTheme="minorHAnsi"/>
                <w:sz w:val="24"/>
                <w:szCs w:val="24"/>
              </w:rPr>
            </w:pPr>
            <w:hyperlink r:id="rId8" w:anchor="1.g" w:history="1">
              <w:r w:rsidR="00245D0A" w:rsidRPr="00245D0A">
                <w:rPr>
                  <w:rStyle w:val="Hyperlink"/>
                  <w:rFonts w:asciiTheme="minorHAnsi" w:hAnsiTheme="minorHAnsi" w:cs="Arial"/>
                  <w:sz w:val="24"/>
                  <w:szCs w:val="24"/>
                </w:rPr>
                <w:t>Resolution</w:t>
              </w:r>
              <w:r w:rsidR="00245D0A" w:rsidRPr="00245D0A">
                <w:rPr>
                  <w:rStyle w:val="Hyperlink"/>
                  <w:rFonts w:asciiTheme="minorHAnsi" w:eastAsia="Times New Roman" w:hAnsiTheme="minorHAnsi"/>
                  <w:sz w:val="24"/>
                  <w:szCs w:val="24"/>
                  <w:shd w:val="clear" w:color="auto" w:fill="FFFFFF"/>
                </w:rPr>
                <w:t xml:space="preserve"> 2017.02.03.11</w:t>
              </w:r>
            </w:hyperlink>
          </w:p>
        </w:tc>
      </w:tr>
      <w:tr w:rsidR="0038110B" w:rsidRPr="00BB0454" w14:paraId="3E83273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3085C36" w14:textId="77777777" w:rsidR="0038110B" w:rsidRPr="00BB0454" w:rsidRDefault="0038110B" w:rsidP="00DF5F7C">
            <w:pPr>
              <w:widowControl w:val="0"/>
              <w:spacing w:after="240" w:line="240" w:lineRule="auto"/>
              <w:rPr>
                <w:rStyle w:val="apple-style-span"/>
                <w:rFonts w:asciiTheme="minorHAnsi" w:hAnsiTheme="minorHAnsi" w:cs="Calibri"/>
                <w:b/>
                <w:bCs/>
                <w:sz w:val="24"/>
                <w:szCs w:val="24"/>
              </w:rPr>
            </w:pPr>
            <w:proofErr w:type="spellStart"/>
            <w:r w:rsidRPr="00BB0454">
              <w:rPr>
                <w:rStyle w:val="apple-style-span"/>
                <w:rFonts w:asciiTheme="minorHAnsi" w:hAnsiTheme="minorHAnsi" w:cs="Calibri"/>
                <w:b/>
                <w:bCs/>
                <w:sz w:val="24"/>
                <w:szCs w:val="24"/>
              </w:rPr>
              <w:t>ToR</w:t>
            </w:r>
            <w:proofErr w:type="spellEnd"/>
            <w:r w:rsidRPr="00BB0454">
              <w:rPr>
                <w:rStyle w:val="apple-style-span"/>
                <w:rFonts w:asciiTheme="minorHAnsi" w:hAnsiTheme="minorHAnsi" w:cs="Calibri"/>
                <w:b/>
                <w:bCs/>
                <w:sz w:val="24"/>
                <w:szCs w:val="24"/>
              </w:rPr>
              <w:t xml:space="preserve">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62C654EA" w14:textId="1ABBBDA7" w:rsidR="0038110B" w:rsidRDefault="0038110B" w:rsidP="00C4399F">
            <w:pPr>
              <w:widowControl w:val="0"/>
              <w:spacing w:after="0" w:line="240" w:lineRule="auto"/>
              <w:rPr>
                <w:rFonts w:asciiTheme="minorHAnsi" w:hAnsiTheme="minorHAnsi"/>
                <w:sz w:val="24"/>
                <w:szCs w:val="24"/>
              </w:rPr>
            </w:pPr>
            <w:r w:rsidRPr="00BB0454">
              <w:rPr>
                <w:rFonts w:asciiTheme="minorHAnsi" w:hAnsiTheme="minorHAnsi"/>
                <w:sz w:val="24"/>
                <w:szCs w:val="24"/>
              </w:rPr>
              <w:t xml:space="preserve">Due date for </w:t>
            </w:r>
            <w:proofErr w:type="spellStart"/>
            <w:r w:rsidRPr="00BB0454">
              <w:rPr>
                <w:rFonts w:asciiTheme="minorHAnsi" w:hAnsiTheme="minorHAnsi"/>
                <w:sz w:val="24"/>
                <w:szCs w:val="24"/>
              </w:rPr>
              <w:t>ToR</w:t>
            </w:r>
            <w:proofErr w:type="spellEnd"/>
            <w:r w:rsidRPr="00BB0454">
              <w:rPr>
                <w:rFonts w:asciiTheme="minorHAnsi" w:hAnsiTheme="minorHAnsi"/>
                <w:sz w:val="24"/>
                <w:szCs w:val="24"/>
              </w:rPr>
              <w:t xml:space="preserve">, as per Board Resolution: </w:t>
            </w:r>
            <w:r w:rsidR="00245D0A">
              <w:rPr>
                <w:rFonts w:asciiTheme="minorHAnsi" w:hAnsiTheme="minorHAnsi"/>
                <w:sz w:val="24"/>
                <w:szCs w:val="24"/>
              </w:rPr>
              <w:t xml:space="preserve">30 </w:t>
            </w:r>
            <w:proofErr w:type="gramStart"/>
            <w:r w:rsidR="00245D0A">
              <w:rPr>
                <w:rFonts w:asciiTheme="minorHAnsi" w:hAnsiTheme="minorHAnsi"/>
                <w:sz w:val="24"/>
                <w:szCs w:val="24"/>
              </w:rPr>
              <w:t>March</w:t>
            </w:r>
            <w:r w:rsidR="00E85AB7" w:rsidRPr="00BB0454">
              <w:rPr>
                <w:rFonts w:asciiTheme="minorHAnsi" w:hAnsiTheme="minorHAnsi"/>
                <w:sz w:val="24"/>
                <w:szCs w:val="24"/>
              </w:rPr>
              <w:t>,</w:t>
            </w:r>
            <w:proofErr w:type="gramEnd"/>
            <w:r w:rsidR="00E85AB7" w:rsidRPr="00BB0454">
              <w:rPr>
                <w:rFonts w:asciiTheme="minorHAnsi" w:hAnsiTheme="minorHAnsi"/>
                <w:sz w:val="24"/>
                <w:szCs w:val="24"/>
              </w:rPr>
              <w:t xml:space="preserve"> 2017</w:t>
            </w:r>
          </w:p>
          <w:p w14:paraId="6DB471EB" w14:textId="01D1AD9E" w:rsidR="003D659F" w:rsidRPr="00BB0454" w:rsidRDefault="00FD4054" w:rsidP="003D659F">
            <w:pPr>
              <w:widowControl w:val="0"/>
              <w:spacing w:after="0" w:line="240" w:lineRule="auto"/>
              <w:rPr>
                <w:rFonts w:asciiTheme="minorHAnsi" w:hAnsiTheme="minorHAnsi"/>
                <w:sz w:val="24"/>
                <w:szCs w:val="24"/>
              </w:rPr>
            </w:pPr>
            <w:r>
              <w:rPr>
                <w:rFonts w:asciiTheme="minorHAnsi" w:hAnsiTheme="minorHAnsi"/>
                <w:sz w:val="24"/>
                <w:szCs w:val="24"/>
              </w:rPr>
              <w:t xml:space="preserve">Submission date: </w:t>
            </w:r>
            <w:r w:rsidR="00245D0A">
              <w:rPr>
                <w:rFonts w:asciiTheme="minorHAnsi" w:hAnsiTheme="minorHAnsi"/>
                <w:sz w:val="24"/>
                <w:szCs w:val="24"/>
              </w:rPr>
              <w:t>11 May 2017</w:t>
            </w:r>
            <w:r w:rsidR="003D659F">
              <w:rPr>
                <w:rFonts w:asciiTheme="minorHAnsi" w:hAnsiTheme="minorHAnsi"/>
                <w:sz w:val="24"/>
                <w:szCs w:val="24"/>
              </w:rPr>
              <w:t xml:space="preserve"> (SSR2 informed the Board in March 2017 of </w:t>
            </w:r>
            <w:r w:rsidR="00CF1E04">
              <w:rPr>
                <w:rFonts w:asciiTheme="minorHAnsi" w:hAnsiTheme="minorHAnsi"/>
                <w:sz w:val="24"/>
                <w:szCs w:val="24"/>
              </w:rPr>
              <w:t xml:space="preserve">its </w:t>
            </w:r>
            <w:bookmarkStart w:id="0" w:name="_GoBack"/>
            <w:bookmarkEnd w:id="0"/>
            <w:r w:rsidR="003D659F">
              <w:rPr>
                <w:rFonts w:asciiTheme="minorHAnsi" w:hAnsiTheme="minorHAnsi"/>
                <w:sz w:val="24"/>
                <w:szCs w:val="24"/>
              </w:rPr>
              <w:t xml:space="preserve">progress on the </w:t>
            </w:r>
            <w:proofErr w:type="spellStart"/>
            <w:r w:rsidR="003D659F">
              <w:rPr>
                <w:rFonts w:asciiTheme="minorHAnsi" w:hAnsiTheme="minorHAnsi"/>
                <w:sz w:val="24"/>
                <w:szCs w:val="24"/>
              </w:rPr>
              <w:t>ToR</w:t>
            </w:r>
            <w:proofErr w:type="spellEnd"/>
            <w:r w:rsidR="003D659F">
              <w:rPr>
                <w:rFonts w:asciiTheme="minorHAnsi" w:hAnsiTheme="minorHAnsi"/>
                <w:sz w:val="24"/>
                <w:szCs w:val="24"/>
              </w:rPr>
              <w:t>)</w:t>
            </w:r>
          </w:p>
        </w:tc>
      </w:tr>
      <w:tr w:rsidR="00A9040A" w:rsidRPr="00BB0454" w14:paraId="66E504E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83BFD8" w14:textId="77777777" w:rsidR="00A9040A" w:rsidRPr="00BB0454" w:rsidRDefault="0038110B"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Annou</w:t>
            </w:r>
            <w:r w:rsidR="009F7E03" w:rsidRPr="00BB0454">
              <w:rPr>
                <w:rStyle w:val="apple-style-span"/>
                <w:rFonts w:asciiTheme="minorHAnsi" w:hAnsiTheme="minorHAnsi" w:cs="Calibri"/>
                <w:b/>
                <w:bCs/>
                <w:sz w:val="24"/>
                <w:szCs w:val="24"/>
              </w:rPr>
              <w:t>n</w:t>
            </w:r>
            <w:r w:rsidRPr="00BB0454">
              <w:rPr>
                <w:rStyle w:val="apple-style-span"/>
                <w:rFonts w:asciiTheme="minorHAnsi" w:hAnsiTheme="minorHAnsi" w:cs="Calibri"/>
                <w:b/>
                <w:bCs/>
                <w:sz w:val="24"/>
                <w:szCs w:val="24"/>
              </w:rPr>
              <w:t xml:space="preserve">cement of </w:t>
            </w:r>
            <w:r w:rsidR="00B56E91" w:rsidRPr="00BB0454">
              <w:rPr>
                <w:rStyle w:val="apple-style-span"/>
                <w:rFonts w:asciiTheme="minorHAnsi" w:hAnsiTheme="minorHAnsi"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163A607" w14:textId="554740DC" w:rsidR="00A9040A" w:rsidRPr="00BB0454" w:rsidRDefault="006F4F79" w:rsidP="00495CF8">
            <w:pPr>
              <w:widowControl w:val="0"/>
              <w:spacing w:after="240" w:line="240" w:lineRule="auto"/>
              <w:rPr>
                <w:rFonts w:asciiTheme="minorHAnsi" w:hAnsiTheme="minorHAnsi"/>
                <w:sz w:val="24"/>
                <w:szCs w:val="24"/>
              </w:rPr>
            </w:pPr>
            <w:hyperlink r:id="rId9" w:history="1">
              <w:r w:rsidR="00495CF8">
                <w:rPr>
                  <w:rStyle w:val="Hyperlink"/>
                  <w:rFonts w:asciiTheme="minorHAnsi" w:hAnsiTheme="minorHAnsi"/>
                  <w:sz w:val="24"/>
                  <w:szCs w:val="24"/>
                </w:rPr>
                <w:t>14 February, 2017</w:t>
              </w:r>
            </w:hyperlink>
          </w:p>
        </w:tc>
      </w:tr>
      <w:tr w:rsidR="00A9040A" w:rsidRPr="00BB0454" w14:paraId="0512FD2D"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7AF8F744" w14:textId="77777777" w:rsidR="00A9040A" w:rsidRPr="00BB0454" w:rsidRDefault="00A9040A" w:rsidP="00836429">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Name</w:t>
            </w:r>
            <w:r w:rsidR="00836429" w:rsidRPr="00BB0454">
              <w:rPr>
                <w:rStyle w:val="apple-style-span"/>
                <w:rFonts w:asciiTheme="minorHAnsi" w:hAnsiTheme="minorHAnsi" w:cs="Calibri"/>
                <w:b/>
                <w:bCs/>
                <w:sz w:val="24"/>
                <w:szCs w:val="24"/>
              </w:rPr>
              <w:t>(s)</w:t>
            </w:r>
            <w:r w:rsidRPr="00BB0454">
              <w:rPr>
                <w:rStyle w:val="apple-style-span"/>
                <w:rFonts w:asciiTheme="minorHAnsi" w:hAnsiTheme="minorHAnsi" w:cs="Calibri"/>
                <w:b/>
                <w:bCs/>
                <w:sz w:val="24"/>
                <w:szCs w:val="24"/>
              </w:rPr>
              <w:t xml:space="preserve"> of </w:t>
            </w:r>
            <w:r w:rsidR="00D6174B" w:rsidRPr="00BB0454">
              <w:rPr>
                <w:rStyle w:val="apple-style-span"/>
                <w:rFonts w:asciiTheme="minorHAnsi" w:hAnsiTheme="minorHAnsi" w:cs="Calibri"/>
                <w:b/>
                <w:bCs/>
                <w:sz w:val="24"/>
                <w:szCs w:val="24"/>
              </w:rPr>
              <w:t xml:space="preserve">RT </w:t>
            </w:r>
            <w:r w:rsidR="00836429" w:rsidRPr="00BB0454">
              <w:rPr>
                <w:rStyle w:val="apple-style-span"/>
                <w:rFonts w:asciiTheme="minorHAnsi" w:hAnsiTheme="minorHAnsi" w:cs="Calibri"/>
                <w:b/>
                <w:bCs/>
                <w:sz w:val="24"/>
                <w:szCs w:val="24"/>
              </w:rPr>
              <w:t>Leadership</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3C32D49A" w14:textId="3F083029" w:rsidR="00836429" w:rsidRPr="00BB0454" w:rsidRDefault="00836429" w:rsidP="00245D0A">
            <w:pPr>
              <w:widowControl w:val="0"/>
              <w:spacing w:after="240" w:line="240" w:lineRule="auto"/>
              <w:rPr>
                <w:rFonts w:asciiTheme="minorHAnsi" w:hAnsiTheme="minorHAnsi"/>
                <w:sz w:val="24"/>
                <w:szCs w:val="24"/>
              </w:rPr>
            </w:pPr>
          </w:p>
        </w:tc>
      </w:tr>
      <w:tr w:rsidR="00A9040A" w:rsidRPr="00BB0454" w14:paraId="666B9B58"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4876A09" w14:textId="77777777" w:rsidR="00A9040A" w:rsidRPr="00BB0454" w:rsidRDefault="00A9040A"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Name(s) of </w:t>
            </w:r>
            <w:r w:rsidR="00B56E91" w:rsidRPr="00BB0454">
              <w:rPr>
                <w:rStyle w:val="apple-style-span"/>
                <w:rFonts w:asciiTheme="minorHAnsi" w:hAnsiTheme="minorHAnsi" w:cs="Calibri"/>
                <w:b/>
                <w:bCs/>
                <w:sz w:val="24"/>
                <w:szCs w:val="24"/>
              </w:rPr>
              <w:t xml:space="preserve">Board </w:t>
            </w:r>
            <w:r w:rsidR="0049508E" w:rsidRPr="00BB0454">
              <w:rPr>
                <w:rStyle w:val="apple-style-span"/>
                <w:rFonts w:asciiTheme="minorHAnsi" w:hAnsiTheme="minorHAnsi" w:cs="Calibri"/>
                <w:b/>
                <w:bCs/>
                <w:sz w:val="24"/>
                <w:szCs w:val="24"/>
              </w:rPr>
              <w:t>Appointed Member(s)</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9FBA813" w14:textId="1CF9E474" w:rsidR="00A9040A" w:rsidRPr="00BB0454" w:rsidRDefault="00245D0A" w:rsidP="00DF5F7C">
            <w:pPr>
              <w:widowControl w:val="0"/>
              <w:spacing w:after="240" w:line="240" w:lineRule="auto"/>
              <w:rPr>
                <w:rFonts w:asciiTheme="minorHAnsi" w:hAnsiTheme="minorHAnsi"/>
                <w:sz w:val="24"/>
                <w:szCs w:val="24"/>
              </w:rPr>
            </w:pPr>
            <w:proofErr w:type="spellStart"/>
            <w:r>
              <w:rPr>
                <w:rFonts w:asciiTheme="minorHAnsi" w:hAnsiTheme="minorHAnsi"/>
                <w:sz w:val="24"/>
                <w:szCs w:val="24"/>
              </w:rPr>
              <w:t>Kaveh</w:t>
            </w:r>
            <w:proofErr w:type="spellEnd"/>
            <w:r>
              <w:rPr>
                <w:rFonts w:asciiTheme="minorHAnsi" w:hAnsiTheme="minorHAnsi"/>
                <w:sz w:val="24"/>
                <w:szCs w:val="24"/>
              </w:rPr>
              <w:t xml:space="preserve"> </w:t>
            </w:r>
            <w:proofErr w:type="spellStart"/>
            <w:r>
              <w:rPr>
                <w:rFonts w:asciiTheme="minorHAnsi" w:hAnsiTheme="minorHAnsi"/>
                <w:sz w:val="24"/>
                <w:szCs w:val="24"/>
              </w:rPr>
              <w:t>Ranjbar</w:t>
            </w:r>
            <w:proofErr w:type="spellEnd"/>
          </w:p>
        </w:tc>
      </w:tr>
      <w:tr w:rsidR="00A9040A" w:rsidRPr="00BB0454" w14:paraId="6CDF0C59" w14:textId="77777777" w:rsidTr="00CC748B">
        <w:trPr>
          <w:cantSplit/>
          <w:trHeight w:val="360"/>
        </w:trPr>
        <w:tc>
          <w:tcPr>
            <w:tcW w:w="2759" w:type="dxa"/>
            <w:shd w:val="clear" w:color="auto" w:fill="F2F2F2"/>
            <w:vAlign w:val="center"/>
          </w:tcPr>
          <w:p w14:paraId="493372E2"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Workspace URL:</w:t>
            </w:r>
          </w:p>
        </w:tc>
        <w:tc>
          <w:tcPr>
            <w:tcW w:w="7681" w:type="dxa"/>
            <w:shd w:val="clear" w:color="auto" w:fill="auto"/>
            <w:vAlign w:val="center"/>
          </w:tcPr>
          <w:p w14:paraId="55CB21DD" w14:textId="7F214F78" w:rsidR="00A9040A" w:rsidRPr="00BB0454" w:rsidRDefault="006F4F79" w:rsidP="00F04BAA">
            <w:pPr>
              <w:widowControl w:val="0"/>
              <w:spacing w:after="240" w:line="240" w:lineRule="auto"/>
              <w:rPr>
                <w:rFonts w:asciiTheme="minorHAnsi" w:hAnsiTheme="minorHAnsi"/>
                <w:sz w:val="24"/>
                <w:szCs w:val="24"/>
              </w:rPr>
            </w:pPr>
            <w:hyperlink r:id="rId10" w:history="1">
              <w:r w:rsidR="00245D0A" w:rsidRPr="00631451">
                <w:rPr>
                  <w:rStyle w:val="Hyperlink"/>
                </w:rPr>
                <w:t>https://community.icann.org/display/SSR/SSR2+Review</w:t>
              </w:r>
            </w:hyperlink>
            <w:r w:rsidR="00245D0A">
              <w:t xml:space="preserve"> </w:t>
            </w:r>
          </w:p>
        </w:tc>
      </w:tr>
      <w:tr w:rsidR="00A9040A" w:rsidRPr="00BB0454" w14:paraId="2DD22416" w14:textId="77777777" w:rsidTr="00CC748B">
        <w:trPr>
          <w:cantSplit/>
          <w:trHeight w:val="360"/>
        </w:trPr>
        <w:tc>
          <w:tcPr>
            <w:tcW w:w="2759" w:type="dxa"/>
            <w:shd w:val="clear" w:color="auto" w:fill="F2F2F2"/>
            <w:vAlign w:val="center"/>
          </w:tcPr>
          <w:p w14:paraId="43E9B635"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Mailing List:</w:t>
            </w:r>
          </w:p>
        </w:tc>
        <w:tc>
          <w:tcPr>
            <w:tcW w:w="7681" w:type="dxa"/>
            <w:shd w:val="clear" w:color="auto" w:fill="auto"/>
            <w:vAlign w:val="center"/>
          </w:tcPr>
          <w:p w14:paraId="77FFDD1A" w14:textId="6F219BFA" w:rsidR="00A9040A" w:rsidRPr="00BB0454" w:rsidRDefault="006F4F79" w:rsidP="00DF5F7C">
            <w:pPr>
              <w:widowControl w:val="0"/>
              <w:spacing w:after="240" w:line="240" w:lineRule="auto"/>
              <w:rPr>
                <w:rFonts w:asciiTheme="minorHAnsi" w:hAnsiTheme="minorHAnsi"/>
              </w:rPr>
            </w:pPr>
            <w:hyperlink r:id="rId11" w:history="1">
              <w:r w:rsidR="00245D0A" w:rsidRPr="00631451">
                <w:rPr>
                  <w:rStyle w:val="Hyperlink"/>
                </w:rPr>
                <w:t>https://mm.icann.org/pipermail/ssr2-review/</w:t>
              </w:r>
            </w:hyperlink>
            <w:r w:rsidR="00245D0A">
              <w:t xml:space="preserve"> </w:t>
            </w:r>
          </w:p>
        </w:tc>
      </w:tr>
      <w:tr w:rsidR="00A9040A" w:rsidRPr="00BB0454" w14:paraId="0D5C2BEA" w14:textId="77777777" w:rsidTr="00F72CFC">
        <w:trPr>
          <w:cantSplit/>
          <w:trHeight w:val="2501"/>
        </w:trPr>
        <w:tc>
          <w:tcPr>
            <w:tcW w:w="2759" w:type="dxa"/>
            <w:tcBorders>
              <w:bottom w:val="single" w:sz="4" w:space="0" w:color="auto"/>
            </w:tcBorders>
            <w:shd w:val="clear" w:color="auto" w:fill="F2F2F2"/>
            <w:vAlign w:val="center"/>
          </w:tcPr>
          <w:p w14:paraId="71BF1A5C" w14:textId="77777777" w:rsidR="00A9040A" w:rsidRPr="00BB0454" w:rsidRDefault="00A9040A"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w:t>
            </w:r>
            <w:r w:rsidR="0038110B" w:rsidRPr="00BB0454">
              <w:rPr>
                <w:rStyle w:val="apple-style-span"/>
                <w:rFonts w:asciiTheme="minorHAnsi" w:hAnsiTheme="minorHAnsi" w:cs="Calibri"/>
                <w:b/>
                <w:bCs/>
                <w:sz w:val="24"/>
                <w:szCs w:val="24"/>
              </w:rPr>
              <w:t xml:space="preserve">Background </w:t>
            </w:r>
            <w:r w:rsidRPr="00BB0454">
              <w:rPr>
                <w:rStyle w:val="apple-style-span"/>
                <w:rFonts w:asciiTheme="minorHAnsi" w:hAnsiTheme="minorHAnsi" w:cs="Calibri"/>
                <w:b/>
                <w:bCs/>
                <w:sz w:val="24"/>
                <w:szCs w:val="24"/>
              </w:rPr>
              <w:t xml:space="preserve">Links: </w:t>
            </w:r>
          </w:p>
        </w:tc>
        <w:tc>
          <w:tcPr>
            <w:tcW w:w="7681" w:type="dxa"/>
            <w:tcBorders>
              <w:bottom w:val="single" w:sz="4" w:space="0" w:color="auto"/>
            </w:tcBorders>
            <w:shd w:val="clear" w:color="auto" w:fill="auto"/>
            <w:vAlign w:val="center"/>
          </w:tcPr>
          <w:p w14:paraId="4B63285E" w14:textId="6CBB3EB8" w:rsidR="0038110B" w:rsidRPr="00F72CFC" w:rsidRDefault="00245D0A" w:rsidP="00F72CFC">
            <w:pPr>
              <w:pStyle w:val="ListParagraph"/>
              <w:widowControl w:val="0"/>
              <w:numPr>
                <w:ilvl w:val="0"/>
                <w:numId w:val="30"/>
              </w:numPr>
              <w:rPr>
                <w:rFonts w:asciiTheme="minorHAnsi" w:hAnsiTheme="minorHAnsi"/>
              </w:rPr>
            </w:pPr>
            <w:r w:rsidRPr="00F72CFC">
              <w:rPr>
                <w:rFonts w:asciiTheme="minorHAnsi" w:hAnsiTheme="minorHAnsi"/>
              </w:rPr>
              <w:t xml:space="preserve">ICANN </w:t>
            </w:r>
            <w:r w:rsidR="00977AF6" w:rsidRPr="00F72CFC">
              <w:rPr>
                <w:rFonts w:asciiTheme="minorHAnsi" w:hAnsiTheme="minorHAnsi"/>
              </w:rPr>
              <w:t>Bylaws</w:t>
            </w:r>
            <w:r w:rsidR="001A6ADF">
              <w:rPr>
                <w:rFonts w:asciiTheme="minorHAnsi" w:hAnsiTheme="minorHAnsi"/>
              </w:rPr>
              <w:t xml:space="preserve"> Article IV</w:t>
            </w:r>
            <w:r w:rsidR="00977AF6" w:rsidRPr="00F72CFC">
              <w:rPr>
                <w:rFonts w:asciiTheme="minorHAnsi" w:hAnsiTheme="minorHAnsi"/>
              </w:rPr>
              <w:t xml:space="preserve"> Section</w:t>
            </w:r>
            <w:r w:rsidRPr="00F72CFC">
              <w:rPr>
                <w:rFonts w:asciiTheme="minorHAnsi" w:hAnsiTheme="minorHAnsi"/>
              </w:rPr>
              <w:t xml:space="preserve"> 4.6</w:t>
            </w:r>
            <w:r w:rsidR="00F72CFC" w:rsidRPr="00F72CFC">
              <w:rPr>
                <w:rFonts w:asciiTheme="minorHAnsi" w:hAnsiTheme="minorHAnsi"/>
              </w:rPr>
              <w:t xml:space="preserve"> Specific Reviews</w:t>
            </w:r>
            <w:r w:rsidR="00977AF6" w:rsidRPr="00F72CFC">
              <w:rPr>
                <w:rFonts w:asciiTheme="minorHAnsi" w:hAnsiTheme="minorHAnsi"/>
              </w:rPr>
              <w:t xml:space="preserve">: </w:t>
            </w:r>
            <w:hyperlink r:id="rId12" w:anchor="article4.6" w:history="1">
              <w:r w:rsidR="00F72CFC" w:rsidRPr="00F72CFC">
                <w:rPr>
                  <w:rStyle w:val="Hyperlink"/>
                  <w:rFonts w:asciiTheme="minorHAnsi" w:hAnsiTheme="minorHAnsi"/>
                </w:rPr>
                <w:t>https://www.icann.org/resources/pages/governance/bylaws-en/#article4.6</w:t>
              </w:r>
            </w:hyperlink>
            <w:r w:rsidR="00F72CFC" w:rsidRPr="00F72CFC">
              <w:rPr>
                <w:rFonts w:asciiTheme="minorHAnsi" w:hAnsiTheme="minorHAnsi"/>
              </w:rPr>
              <w:t xml:space="preserve"> </w:t>
            </w:r>
          </w:p>
          <w:p w14:paraId="0B448108" w14:textId="12D87DD8" w:rsidR="00F72CFC" w:rsidRPr="00F72CFC" w:rsidRDefault="00F72CFC" w:rsidP="00F72CFC">
            <w:pPr>
              <w:pStyle w:val="ListParagraph"/>
              <w:widowControl w:val="0"/>
              <w:numPr>
                <w:ilvl w:val="0"/>
                <w:numId w:val="30"/>
              </w:numPr>
              <w:rPr>
                <w:rFonts w:asciiTheme="minorHAnsi" w:hAnsiTheme="minorHAnsi"/>
              </w:rPr>
            </w:pPr>
            <w:r>
              <w:rPr>
                <w:rFonts w:asciiTheme="minorHAnsi" w:hAnsiTheme="minorHAnsi"/>
              </w:rPr>
              <w:t xml:space="preserve">Review team announced (February 2017): </w:t>
            </w:r>
            <w:hyperlink r:id="rId13" w:history="1">
              <w:r w:rsidRPr="00631451">
                <w:rPr>
                  <w:rStyle w:val="Hyperlink"/>
                  <w:rFonts w:asciiTheme="minorHAnsi" w:hAnsiTheme="minorHAnsi"/>
                </w:rPr>
                <w:t>https://www.icann.org/news/announcement-2-2017-02-14-en</w:t>
              </w:r>
            </w:hyperlink>
            <w:r>
              <w:rPr>
                <w:rFonts w:asciiTheme="minorHAnsi" w:hAnsiTheme="minorHAnsi"/>
              </w:rPr>
              <w:t xml:space="preserve"> </w:t>
            </w:r>
          </w:p>
          <w:p w14:paraId="663333E1" w14:textId="63A06F63" w:rsidR="00F72CFC" w:rsidRDefault="00F72CFC" w:rsidP="00F72CFC">
            <w:pPr>
              <w:pStyle w:val="ListParagraph"/>
              <w:widowControl w:val="0"/>
              <w:numPr>
                <w:ilvl w:val="0"/>
                <w:numId w:val="30"/>
              </w:numPr>
              <w:rPr>
                <w:rFonts w:asciiTheme="minorHAnsi" w:hAnsiTheme="minorHAnsi"/>
              </w:rPr>
            </w:pPr>
            <w:r w:rsidRPr="00F72CFC">
              <w:rPr>
                <w:rFonts w:asciiTheme="minorHAnsi" w:hAnsiTheme="minorHAnsi"/>
              </w:rPr>
              <w:t xml:space="preserve">Review restart (June 2018): </w:t>
            </w:r>
            <w:hyperlink r:id="rId14" w:history="1">
              <w:r w:rsidRPr="00F72CFC">
                <w:rPr>
                  <w:rStyle w:val="Hyperlink"/>
                  <w:rFonts w:asciiTheme="minorHAnsi" w:hAnsiTheme="minorHAnsi"/>
                </w:rPr>
                <w:t>https://www.icann.org/news/announcement-2-2018-06-07-en</w:t>
              </w:r>
            </w:hyperlink>
            <w:r w:rsidRPr="00F72CFC">
              <w:rPr>
                <w:rFonts w:asciiTheme="minorHAnsi" w:hAnsiTheme="minorHAnsi"/>
              </w:rPr>
              <w:t xml:space="preserve"> </w:t>
            </w:r>
          </w:p>
          <w:p w14:paraId="0782B566" w14:textId="02160E42" w:rsidR="0049508E" w:rsidRPr="00F72CFC" w:rsidRDefault="00F72CFC" w:rsidP="00F72CFC">
            <w:pPr>
              <w:pStyle w:val="ListParagraph"/>
              <w:widowControl w:val="0"/>
              <w:numPr>
                <w:ilvl w:val="0"/>
                <w:numId w:val="30"/>
              </w:numPr>
              <w:rPr>
                <w:rFonts w:asciiTheme="minorHAnsi" w:hAnsiTheme="minorHAnsi"/>
              </w:rPr>
            </w:pPr>
            <w:r>
              <w:rPr>
                <w:rFonts w:asciiTheme="minorHAnsi" w:hAnsiTheme="minorHAnsi"/>
              </w:rPr>
              <w:t>Review t</w:t>
            </w:r>
            <w:r w:rsidRPr="00F72CFC">
              <w:rPr>
                <w:rFonts w:asciiTheme="minorHAnsi" w:hAnsiTheme="minorHAnsi"/>
              </w:rPr>
              <w:t xml:space="preserve">eam composition: </w:t>
            </w:r>
            <w:hyperlink r:id="rId15" w:history="1">
              <w:r w:rsidRPr="00F72CFC">
                <w:rPr>
                  <w:rStyle w:val="Hyperlink"/>
                  <w:rFonts w:asciiTheme="minorHAnsi" w:hAnsiTheme="minorHAnsi"/>
                </w:rPr>
                <w:t>https://community.icann.org/x/7prRAw</w:t>
              </w:r>
            </w:hyperlink>
            <w:r w:rsidRPr="00F72CFC">
              <w:rPr>
                <w:rFonts w:asciiTheme="minorHAnsi" w:hAnsiTheme="minorHAnsi"/>
              </w:rPr>
              <w:t xml:space="preserve"> </w:t>
            </w:r>
          </w:p>
          <w:p w14:paraId="3C75C6E6" w14:textId="77777777" w:rsidR="0049508E" w:rsidRPr="00BB0454" w:rsidRDefault="0049508E" w:rsidP="0049508E">
            <w:pPr>
              <w:widowControl w:val="0"/>
              <w:spacing w:after="240" w:line="240" w:lineRule="auto"/>
              <w:rPr>
                <w:rFonts w:asciiTheme="minorHAnsi" w:hAnsiTheme="minorHAnsi"/>
                <w:sz w:val="24"/>
                <w:szCs w:val="24"/>
              </w:rPr>
            </w:pPr>
          </w:p>
        </w:tc>
      </w:tr>
      <w:tr w:rsidR="00A9040A" w:rsidRPr="00BB0454" w14:paraId="33E7589A" w14:textId="77777777" w:rsidTr="00CC748B">
        <w:trPr>
          <w:trHeight w:hRule="exact" w:val="432"/>
        </w:trPr>
        <w:tc>
          <w:tcPr>
            <w:tcW w:w="10440" w:type="dxa"/>
            <w:gridSpan w:val="2"/>
            <w:shd w:val="clear" w:color="auto" w:fill="1768B1"/>
            <w:vAlign w:val="center"/>
          </w:tcPr>
          <w:p w14:paraId="240D78FD" w14:textId="77777777" w:rsidR="00A9040A" w:rsidRPr="00BB0454" w:rsidRDefault="00A9040A" w:rsidP="00B85052">
            <w:pPr>
              <w:pageBreakBefore/>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Section II:  Mission, Purpose, and Deliverables</w:t>
            </w:r>
          </w:p>
        </w:tc>
      </w:tr>
      <w:tr w:rsidR="00A9040A" w:rsidRPr="00BB0454" w14:paraId="01EAF738" w14:textId="77777777" w:rsidTr="00CC748B">
        <w:trPr>
          <w:trHeight w:hRule="exact" w:val="360"/>
        </w:trPr>
        <w:tc>
          <w:tcPr>
            <w:tcW w:w="10440" w:type="dxa"/>
            <w:gridSpan w:val="2"/>
            <w:shd w:val="clear" w:color="auto" w:fill="F2F2F2"/>
            <w:vAlign w:val="center"/>
          </w:tcPr>
          <w:p w14:paraId="4D3EEBDA" w14:textId="77777777" w:rsidR="00A9040A" w:rsidRPr="00BB0454" w:rsidRDefault="00A9040A" w:rsidP="00F9565A">
            <w:pPr>
              <w:widowControl w:val="0"/>
              <w:spacing w:after="240" w:line="240" w:lineRule="auto"/>
              <w:rPr>
                <w:rFonts w:asciiTheme="minorHAnsi" w:hAnsiTheme="minorHAnsi"/>
                <w:sz w:val="24"/>
                <w:szCs w:val="24"/>
              </w:rPr>
            </w:pPr>
            <w:r w:rsidRPr="00BB0454">
              <w:rPr>
                <w:rFonts w:asciiTheme="minorHAnsi" w:hAnsiTheme="minorHAnsi"/>
                <w:b/>
                <w:sz w:val="24"/>
                <w:szCs w:val="24"/>
              </w:rPr>
              <w:t>Mission &amp; Scope</w:t>
            </w:r>
            <w:r w:rsidR="00F9565A" w:rsidRPr="00BB0454">
              <w:rPr>
                <w:rFonts w:asciiTheme="minorHAnsi" w:hAnsiTheme="minorHAnsi"/>
                <w:b/>
                <w:sz w:val="24"/>
                <w:szCs w:val="24"/>
              </w:rPr>
              <w:t>:</w:t>
            </w:r>
          </w:p>
        </w:tc>
      </w:tr>
      <w:tr w:rsidR="00A9040A" w:rsidRPr="00BB0454" w14:paraId="4856C031" w14:textId="77777777" w:rsidTr="008F27AF">
        <w:tc>
          <w:tcPr>
            <w:tcW w:w="10440" w:type="dxa"/>
            <w:gridSpan w:val="2"/>
            <w:shd w:val="clear" w:color="auto" w:fill="auto"/>
          </w:tcPr>
          <w:p w14:paraId="2E1ADDD6"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Background</w:t>
            </w:r>
          </w:p>
          <w:p w14:paraId="57BD20F4" w14:textId="4CF8DB82" w:rsidR="00DB04ED" w:rsidRPr="00BB0454" w:rsidRDefault="00DB04ED" w:rsidP="00DF5F7C">
            <w:pPr>
              <w:widowControl w:val="0"/>
              <w:spacing w:after="240" w:line="240" w:lineRule="auto"/>
              <w:rPr>
                <w:rFonts w:asciiTheme="minorHAnsi" w:hAnsiTheme="minorHAnsi" w:cs="Calibri"/>
                <w:sz w:val="24"/>
                <w:szCs w:val="24"/>
              </w:rPr>
            </w:pPr>
            <w:r w:rsidRPr="00BB0454">
              <w:rPr>
                <w:rFonts w:asciiTheme="minorHAnsi" w:hAnsiTheme="minorHAnsi" w:cs="Calibri"/>
                <w:sz w:val="24"/>
                <w:szCs w:val="24"/>
              </w:rPr>
              <w:t xml:space="preserve">At its meeting on </w:t>
            </w:r>
            <w:r w:rsidR="007B0CB1" w:rsidRPr="00BB0454">
              <w:rPr>
                <w:rFonts w:asciiTheme="minorHAnsi" w:hAnsiTheme="minorHAnsi" w:cs="Calibri"/>
                <w:sz w:val="24"/>
                <w:szCs w:val="24"/>
              </w:rPr>
              <w:t>03</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February</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2017</w:t>
            </w:r>
            <w:r w:rsidRPr="00BB0454">
              <w:rPr>
                <w:rFonts w:asciiTheme="minorHAnsi" w:hAnsiTheme="minorHAnsi" w:cs="Calibri"/>
                <w:sz w:val="24"/>
                <w:szCs w:val="24"/>
              </w:rPr>
              <w:t xml:space="preserve">, the </w:t>
            </w:r>
            <w:r w:rsidR="00E45DF7" w:rsidRPr="00BB0454">
              <w:rPr>
                <w:rFonts w:asciiTheme="minorHAnsi" w:hAnsiTheme="minorHAnsi" w:cs="Calibri"/>
                <w:sz w:val="24"/>
                <w:szCs w:val="24"/>
              </w:rPr>
              <w:t xml:space="preserve">ICANN Board initiated the </w:t>
            </w:r>
            <w:r w:rsidR="00F72CFC">
              <w:rPr>
                <w:rFonts w:asciiTheme="minorHAnsi" w:hAnsiTheme="minorHAnsi" w:cs="Calibri"/>
                <w:sz w:val="24"/>
                <w:szCs w:val="24"/>
              </w:rPr>
              <w:t>SSR2</w:t>
            </w:r>
            <w:r w:rsidR="007B0CB1" w:rsidRPr="00BB0454">
              <w:rPr>
                <w:rFonts w:asciiTheme="minorHAnsi" w:hAnsiTheme="minorHAnsi" w:cs="Calibri"/>
                <w:sz w:val="24"/>
                <w:szCs w:val="24"/>
              </w:rPr>
              <w:t xml:space="preserve"> Review</w:t>
            </w:r>
            <w:r w:rsidR="00E45DF7" w:rsidRPr="00BB0454">
              <w:rPr>
                <w:rFonts w:asciiTheme="minorHAnsi" w:hAnsiTheme="minorHAnsi" w:cs="Calibri"/>
                <w:sz w:val="24"/>
                <w:szCs w:val="24"/>
              </w:rPr>
              <w:t xml:space="preserve"> to</w:t>
            </w:r>
            <w:r w:rsidR="005315A9">
              <w:rPr>
                <w:rFonts w:asciiTheme="minorHAnsi" w:hAnsiTheme="minorHAnsi" w:cs="Calibri"/>
                <w:sz w:val="24"/>
                <w:szCs w:val="24"/>
              </w:rPr>
              <w:t xml:space="preserve"> perform a</w:t>
            </w:r>
            <w:r w:rsidR="007B0CB1" w:rsidRPr="00BB0454">
              <w:rPr>
                <w:rFonts w:asciiTheme="minorHAnsi" w:hAnsiTheme="minorHAnsi" w:cs="Calibri"/>
                <w:sz w:val="24"/>
                <w:szCs w:val="24"/>
              </w:rPr>
              <w:t xml:space="preserve"> “</w:t>
            </w:r>
            <w:r w:rsidR="005315A9" w:rsidRPr="005315A9">
              <w:rPr>
                <w:rFonts w:asciiTheme="minorHAnsi" w:hAnsiTheme="minorHAnsi" w:cs="Calibri"/>
                <w:i/>
                <w:sz w:val="24"/>
                <w:szCs w:val="24"/>
              </w:rPr>
              <w:t>review of ICANN's execution of its commitment to enhance the operational stability, reliability, resiliency, security, and global interoperability of the systems and processes, both internal and external, that directly affect or are affected by the Internet's system of unique identifiers that ICANN coordinates”.</w:t>
            </w:r>
          </w:p>
          <w:p w14:paraId="0DA602B1"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Mission and Scope</w:t>
            </w:r>
          </w:p>
          <w:p w14:paraId="34C1EFCE" w14:textId="5A11CE01" w:rsidR="000B55A2" w:rsidRPr="00BB0454" w:rsidRDefault="005315A9" w:rsidP="000B55A2">
            <w:pPr>
              <w:pStyle w:val="NormalWeb"/>
              <w:keepNext/>
              <w:spacing w:before="150" w:beforeAutospacing="0" w:after="0" w:afterAutospacing="0"/>
              <w:rPr>
                <w:rFonts w:asciiTheme="minorHAnsi" w:hAnsiTheme="minorHAnsi" w:cs="Arial"/>
                <w:color w:val="333333"/>
              </w:rPr>
            </w:pPr>
            <w:r>
              <w:rPr>
                <w:rFonts w:asciiTheme="minorHAnsi" w:hAnsiTheme="minorHAnsi" w:cs="Arial"/>
                <w:color w:val="333333"/>
              </w:rPr>
              <w:t>P</w:t>
            </w:r>
            <w:r w:rsidR="000B55A2" w:rsidRPr="00BB0454">
              <w:rPr>
                <w:rFonts w:asciiTheme="minorHAnsi" w:hAnsiTheme="minorHAnsi" w:cs="Arial"/>
                <w:color w:val="333333"/>
              </w:rPr>
              <w:t>er the</w:t>
            </w:r>
            <w:hyperlink r:id="rId16" w:anchor="article4.6" w:history="1">
              <w:r w:rsidR="002E7159">
                <w:rPr>
                  <w:rStyle w:val="Hyperlink"/>
                  <w:rFonts w:asciiTheme="minorHAnsi" w:hAnsiTheme="minorHAnsi" w:cs="Arial"/>
                </w:rPr>
                <w:t xml:space="preserve"> </w:t>
              </w:r>
              <w:r w:rsidR="000B55A2" w:rsidRPr="00C112A6">
                <w:rPr>
                  <w:rStyle w:val="Hyperlink"/>
                  <w:rFonts w:asciiTheme="minorHAnsi" w:hAnsiTheme="minorHAnsi" w:cs="Arial"/>
                </w:rPr>
                <w:t>Bylaws</w:t>
              </w:r>
            </w:hyperlink>
            <w:r>
              <w:rPr>
                <w:rFonts w:asciiTheme="minorHAnsi" w:hAnsiTheme="minorHAnsi" w:cs="Arial"/>
                <w:color w:val="333333"/>
              </w:rPr>
              <w:t xml:space="preserve">, </w:t>
            </w:r>
            <w:r w:rsidR="001A6ADF">
              <w:rPr>
                <w:rFonts w:asciiTheme="minorHAnsi" w:hAnsiTheme="minorHAnsi" w:cs="Arial"/>
                <w:color w:val="333333"/>
              </w:rPr>
              <w:t>Article IV</w:t>
            </w:r>
            <w:r>
              <w:rPr>
                <w:rFonts w:asciiTheme="minorHAnsi" w:hAnsiTheme="minorHAnsi" w:cs="Arial"/>
                <w:color w:val="333333"/>
              </w:rPr>
              <w:t xml:space="preserve"> Section 4.6(c</w:t>
            </w:r>
            <w:r w:rsidR="000B55A2" w:rsidRPr="00BB0454">
              <w:rPr>
                <w:rFonts w:asciiTheme="minorHAnsi" w:hAnsiTheme="minorHAnsi" w:cs="Arial"/>
                <w:color w:val="333333"/>
              </w:rPr>
              <w:t xml:space="preserve">): </w:t>
            </w:r>
          </w:p>
          <w:p w14:paraId="300C9D35" w14:textId="3C4818E9"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r w:rsidRPr="005315A9">
              <w:rPr>
                <w:rFonts w:asciiTheme="minorHAnsi" w:hAnsiTheme="minorHAnsi"/>
                <w:i/>
                <w:color w:val="333333"/>
                <w:sz w:val="24"/>
                <w:szCs w:val="24"/>
              </w:rPr>
              <w:t>“(</w:t>
            </w:r>
            <w:proofErr w:type="spellStart"/>
            <w:r w:rsidRPr="005315A9">
              <w:rPr>
                <w:rFonts w:asciiTheme="minorHAnsi" w:hAnsiTheme="minorHAnsi"/>
                <w:i/>
                <w:color w:val="333333"/>
                <w:sz w:val="24"/>
                <w:szCs w:val="24"/>
              </w:rPr>
              <w:t>i</w:t>
            </w:r>
            <w:proofErr w:type="spellEnd"/>
            <w:r w:rsidRPr="005315A9">
              <w:rPr>
                <w:rFonts w:asciiTheme="minorHAnsi" w:hAnsiTheme="minorHAnsi"/>
                <w:i/>
                <w:color w:val="333333"/>
                <w:sz w:val="24"/>
                <w:szCs w:val="24"/>
              </w:rPr>
              <w:t>) 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w:t>
            </w:r>
            <w:r w:rsidRPr="005315A9">
              <w:rPr>
                <w:rFonts w:asciiTheme="minorHAnsi" w:hAnsiTheme="minorHAnsi"/>
                <w:bCs/>
                <w:i/>
                <w:color w:val="333333"/>
                <w:sz w:val="24"/>
                <w:szCs w:val="24"/>
              </w:rPr>
              <w:t>SSR Review</w:t>
            </w:r>
            <w:r w:rsidRPr="005315A9">
              <w:rPr>
                <w:rFonts w:asciiTheme="minorHAnsi" w:hAnsiTheme="minorHAnsi"/>
                <w:i/>
                <w:color w:val="333333"/>
                <w:sz w:val="24"/>
                <w:szCs w:val="24"/>
              </w:rPr>
              <w:t>").</w:t>
            </w:r>
          </w:p>
          <w:p w14:paraId="6EF7CC13" w14:textId="7777777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bookmarkStart w:id="1" w:name="_Ref444421031"/>
            <w:bookmarkEnd w:id="1"/>
            <w:r w:rsidRPr="005315A9">
              <w:rPr>
                <w:rFonts w:asciiTheme="minorHAnsi" w:hAnsiTheme="minorHAnsi"/>
                <w:i/>
                <w:color w:val="333333"/>
                <w:sz w:val="24"/>
                <w:szCs w:val="24"/>
              </w:rPr>
              <w:t>(ii) The issues that the review team for the SSR Review ("</w:t>
            </w:r>
            <w:r w:rsidRPr="005315A9">
              <w:rPr>
                <w:rFonts w:asciiTheme="minorHAnsi" w:hAnsiTheme="minorHAnsi"/>
                <w:bCs/>
                <w:i/>
                <w:color w:val="333333"/>
                <w:sz w:val="24"/>
                <w:szCs w:val="24"/>
              </w:rPr>
              <w:t>SSR Review Team</w:t>
            </w:r>
            <w:r w:rsidRPr="005315A9">
              <w:rPr>
                <w:rFonts w:asciiTheme="minorHAnsi" w:hAnsiTheme="minorHAnsi"/>
                <w:i/>
                <w:color w:val="333333"/>
                <w:sz w:val="24"/>
                <w:szCs w:val="24"/>
              </w:rPr>
              <w:t>") may assess are the following:</w:t>
            </w:r>
          </w:p>
          <w:p w14:paraId="335CDC3B" w14:textId="7777777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bookmarkStart w:id="2" w:name="_Ref444422526"/>
            <w:bookmarkStart w:id="3" w:name="_Ref444421032"/>
            <w:bookmarkEnd w:id="2"/>
            <w:bookmarkEnd w:id="3"/>
            <w:r w:rsidRPr="005315A9">
              <w:rPr>
                <w:rFonts w:asciiTheme="minorHAnsi" w:hAnsiTheme="minorHAnsi"/>
                <w:i/>
                <w:color w:val="333333"/>
                <w:sz w:val="24"/>
                <w:szCs w:val="24"/>
              </w:rPr>
              <w:t>(A) security, operational stability and resiliency matters, both physical and network, relating to the coordination of the Internet's system of unique identifiers;</w:t>
            </w:r>
          </w:p>
          <w:p w14:paraId="0C79897F" w14:textId="7777777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bookmarkStart w:id="4" w:name="_Ref444422527"/>
            <w:bookmarkStart w:id="5" w:name="_Ref444421033"/>
            <w:bookmarkEnd w:id="4"/>
            <w:bookmarkEnd w:id="5"/>
            <w:r w:rsidRPr="005315A9">
              <w:rPr>
                <w:rFonts w:asciiTheme="minorHAnsi" w:hAnsiTheme="minorHAnsi"/>
                <w:i/>
                <w:color w:val="333333"/>
                <w:sz w:val="24"/>
                <w:szCs w:val="24"/>
              </w:rPr>
              <w:t>(B) conformance with appropriate security contingency planning framework for the Internet's system of unique identifiers; and</w:t>
            </w:r>
          </w:p>
          <w:p w14:paraId="2D9C7A3F" w14:textId="7777777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bookmarkStart w:id="6" w:name="_Ref444422528"/>
            <w:bookmarkStart w:id="7" w:name="_Ref444421034"/>
            <w:bookmarkEnd w:id="6"/>
            <w:bookmarkEnd w:id="7"/>
            <w:r w:rsidRPr="005315A9">
              <w:rPr>
                <w:rFonts w:asciiTheme="minorHAnsi" w:hAnsiTheme="minorHAnsi"/>
                <w:i/>
                <w:color w:val="333333"/>
                <w:sz w:val="24"/>
                <w:szCs w:val="24"/>
              </w:rPr>
              <w:t>(C) maintaining clear and globally interoperable security processes for those portions of the Internet's system of unique identifiers that ICANN coordinates.</w:t>
            </w:r>
          </w:p>
          <w:p w14:paraId="670A83B3" w14:textId="7777777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bookmarkStart w:id="8" w:name="_Ref444421035"/>
            <w:bookmarkEnd w:id="8"/>
            <w:r w:rsidRPr="005315A9">
              <w:rPr>
                <w:rFonts w:asciiTheme="minorHAnsi" w:hAnsiTheme="minorHAnsi"/>
                <w:i/>
                <w:color w:val="333333"/>
                <w:sz w:val="24"/>
                <w:szCs w:val="24"/>
              </w:rPr>
              <w:t>(iii) 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196B4871" w14:textId="3A6CFD57" w:rsidR="005315A9" w:rsidRPr="005315A9" w:rsidRDefault="005315A9" w:rsidP="005315A9">
            <w:pPr>
              <w:shd w:val="clear" w:color="auto" w:fill="FFFFFF"/>
              <w:spacing w:before="100" w:beforeAutospacing="1" w:after="100" w:afterAutospacing="1" w:line="240" w:lineRule="auto"/>
              <w:rPr>
                <w:rFonts w:asciiTheme="minorHAnsi" w:hAnsiTheme="minorHAnsi"/>
                <w:i/>
                <w:color w:val="333333"/>
                <w:sz w:val="24"/>
                <w:szCs w:val="24"/>
              </w:rPr>
            </w:pPr>
            <w:r w:rsidRPr="005315A9">
              <w:rPr>
                <w:rFonts w:asciiTheme="minorHAnsi" w:hAnsiTheme="minorHAnsi"/>
                <w:i/>
                <w:color w:val="000000" w:themeColor="text1"/>
                <w:sz w:val="24"/>
                <w:szCs w:val="24"/>
              </w:rPr>
              <w:t>(</w:t>
            </w:r>
            <w:proofErr w:type="spellStart"/>
            <w:r w:rsidRPr="005315A9">
              <w:rPr>
                <w:rFonts w:asciiTheme="minorHAnsi" w:hAnsiTheme="minorHAnsi"/>
                <w:i/>
                <w:color w:val="000000" w:themeColor="text1"/>
                <w:sz w:val="24"/>
                <w:szCs w:val="24"/>
              </w:rPr>
              <w:t>iv</w:t>
            </w:r>
            <w:proofErr w:type="spellEnd"/>
            <w:r w:rsidRPr="005315A9">
              <w:rPr>
                <w:rFonts w:asciiTheme="minorHAnsi" w:hAnsiTheme="minorHAnsi"/>
                <w:i/>
                <w:color w:val="000000" w:themeColor="text1"/>
                <w:sz w:val="24"/>
                <w:szCs w:val="24"/>
              </w:rPr>
              <w:t xml:space="preserve">) The </w:t>
            </w:r>
            <w:r w:rsidRPr="005315A9">
              <w:rPr>
                <w:rFonts w:asciiTheme="minorHAnsi" w:hAnsiTheme="minorHAnsi"/>
                <w:i/>
                <w:color w:val="333333"/>
                <w:sz w:val="24"/>
                <w:szCs w:val="24"/>
              </w:rPr>
              <w:t>SSR Review Team shall also assess the extent to which prior SSR Review recommendations have been implemented and the extent to which implementation of such recommendations has resulted in the intended effect.</w:t>
            </w:r>
          </w:p>
          <w:p w14:paraId="43C6C56E" w14:textId="12340114" w:rsidR="005315A9" w:rsidRPr="005315A9" w:rsidRDefault="005315A9" w:rsidP="005315A9">
            <w:pPr>
              <w:shd w:val="clear" w:color="auto" w:fill="FFFFFF"/>
              <w:spacing w:after="0" w:line="240" w:lineRule="auto"/>
              <w:rPr>
                <w:rFonts w:asciiTheme="minorHAnsi" w:hAnsiTheme="minorHAnsi"/>
                <w:i/>
                <w:color w:val="333333"/>
                <w:sz w:val="24"/>
                <w:szCs w:val="24"/>
              </w:rPr>
            </w:pPr>
            <w:bookmarkStart w:id="9" w:name="_Ref444421037"/>
            <w:bookmarkEnd w:id="9"/>
            <w:r w:rsidRPr="005315A9">
              <w:rPr>
                <w:rFonts w:asciiTheme="minorHAnsi" w:hAnsiTheme="minorHAnsi"/>
                <w:i/>
                <w:color w:val="333333"/>
                <w:sz w:val="24"/>
                <w:szCs w:val="24"/>
              </w:rPr>
              <w:t>(v) The SSR Review shall be conducted no less frequently than every five years, measured from the date the previous SSR Review Team was convened.”</w:t>
            </w:r>
          </w:p>
          <w:p w14:paraId="023FC82D" w14:textId="77777777" w:rsidR="005315A9" w:rsidRDefault="005315A9" w:rsidP="00DF5F7C">
            <w:pPr>
              <w:widowControl w:val="0"/>
              <w:spacing w:after="240" w:line="240" w:lineRule="auto"/>
              <w:rPr>
                <w:rFonts w:asciiTheme="minorHAnsi" w:hAnsiTheme="minorHAnsi" w:cs="Calibri"/>
                <w:b/>
                <w:bCs/>
                <w:sz w:val="24"/>
                <w:szCs w:val="24"/>
              </w:rPr>
            </w:pPr>
          </w:p>
          <w:p w14:paraId="345485FC" w14:textId="77777777" w:rsidR="00E247C3" w:rsidRPr="00E247C3" w:rsidRDefault="00E247C3" w:rsidP="00DF5F7C">
            <w:pPr>
              <w:widowControl w:val="0"/>
              <w:spacing w:after="240" w:line="240" w:lineRule="auto"/>
              <w:rPr>
                <w:rFonts w:asciiTheme="minorHAnsi" w:hAnsiTheme="minorHAnsi" w:cs="Calibri"/>
                <w:b/>
                <w:bCs/>
                <w:sz w:val="24"/>
                <w:szCs w:val="24"/>
              </w:rPr>
            </w:pPr>
            <w:r w:rsidRPr="00E247C3">
              <w:rPr>
                <w:rFonts w:asciiTheme="minorHAnsi" w:hAnsiTheme="minorHAnsi" w:cs="Calibri"/>
                <w:b/>
                <w:bCs/>
                <w:sz w:val="24"/>
                <w:szCs w:val="24"/>
              </w:rPr>
              <w:lastRenderedPageBreak/>
              <w:t>Objectives</w:t>
            </w:r>
          </w:p>
          <w:p w14:paraId="1809BAFA" w14:textId="46D4459F" w:rsidR="00D43337" w:rsidRPr="005315A9" w:rsidRDefault="00D43337" w:rsidP="005315A9">
            <w:pPr>
              <w:pStyle w:val="ListParagraph"/>
              <w:widowControl w:val="0"/>
              <w:numPr>
                <w:ilvl w:val="0"/>
                <w:numId w:val="11"/>
              </w:numPr>
              <w:spacing w:after="240"/>
              <w:contextualSpacing w:val="0"/>
              <w:rPr>
                <w:rFonts w:asciiTheme="minorHAnsi" w:hAnsiTheme="minorHAnsi" w:cs="Calibri"/>
                <w:sz w:val="24"/>
                <w:szCs w:val="24"/>
              </w:rPr>
            </w:pPr>
          </w:p>
        </w:tc>
      </w:tr>
      <w:tr w:rsidR="00A9040A" w:rsidRPr="00BB0454" w14:paraId="09F402DD" w14:textId="77777777" w:rsidTr="00CC748B">
        <w:trPr>
          <w:trHeight w:hRule="exact" w:val="360"/>
        </w:trPr>
        <w:tc>
          <w:tcPr>
            <w:tcW w:w="10440" w:type="dxa"/>
            <w:gridSpan w:val="2"/>
            <w:shd w:val="clear" w:color="auto" w:fill="F2F2F2"/>
            <w:vAlign w:val="center"/>
          </w:tcPr>
          <w:p w14:paraId="4317FA8E" w14:textId="77777777" w:rsidR="00A9040A" w:rsidRPr="00BB0454" w:rsidRDefault="00A9040A" w:rsidP="00CB5031">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Deliverables &amp; Timeframes:</w:t>
            </w:r>
          </w:p>
        </w:tc>
      </w:tr>
      <w:tr w:rsidR="00A9040A" w:rsidRPr="00BB0454" w14:paraId="4745E8BA" w14:textId="77777777" w:rsidTr="00CC748B">
        <w:tc>
          <w:tcPr>
            <w:tcW w:w="10440" w:type="dxa"/>
            <w:gridSpan w:val="2"/>
            <w:tcBorders>
              <w:bottom w:val="single" w:sz="4" w:space="0" w:color="auto"/>
            </w:tcBorders>
            <w:shd w:val="clear" w:color="auto" w:fill="auto"/>
            <w:vAlign w:val="center"/>
          </w:tcPr>
          <w:p w14:paraId="711E93A0" w14:textId="2BCB5D72" w:rsidR="00D029DC" w:rsidRDefault="00DF3CD2" w:rsidP="00DF5F7C">
            <w:pPr>
              <w:widowControl w:val="0"/>
              <w:spacing w:after="240" w:line="240" w:lineRule="auto"/>
              <w:rPr>
                <w:rFonts w:asciiTheme="minorHAnsi" w:hAnsiTheme="minorHAnsi" w:cs="Arial"/>
                <w:sz w:val="24"/>
                <w:szCs w:val="24"/>
              </w:rPr>
            </w:pPr>
            <w:r w:rsidRPr="00FD6E06">
              <w:rPr>
                <w:rFonts w:asciiTheme="minorHAnsi" w:eastAsia="Times New Roman" w:hAnsiTheme="minorHAnsi"/>
                <w:sz w:val="24"/>
                <w:szCs w:val="24"/>
              </w:rPr>
              <w:t xml:space="preserve">The </w:t>
            </w:r>
            <w:r w:rsidR="00F07085">
              <w:rPr>
                <w:rFonts w:asciiTheme="minorHAnsi" w:eastAsia="Times New Roman" w:hAnsiTheme="minorHAnsi"/>
                <w:sz w:val="24"/>
                <w:szCs w:val="24"/>
              </w:rPr>
              <w:t>r</w:t>
            </w:r>
            <w:r w:rsidR="00F07085" w:rsidRPr="00FD6E06">
              <w:rPr>
                <w:rFonts w:asciiTheme="minorHAnsi" w:eastAsia="Times New Roman" w:hAnsiTheme="minorHAnsi"/>
                <w:sz w:val="24"/>
                <w:szCs w:val="24"/>
              </w:rPr>
              <w:t xml:space="preserve">eview </w:t>
            </w:r>
            <w:r w:rsidR="00F07085">
              <w:rPr>
                <w:rFonts w:asciiTheme="minorHAnsi" w:eastAsia="Times New Roman" w:hAnsiTheme="minorHAnsi"/>
                <w:sz w:val="24"/>
                <w:szCs w:val="24"/>
              </w:rPr>
              <w:t>t</w:t>
            </w:r>
            <w:r w:rsidR="00F07085" w:rsidRPr="00FD6E06">
              <w:rPr>
                <w:rFonts w:asciiTheme="minorHAnsi" w:eastAsia="Times New Roman" w:hAnsiTheme="minorHAnsi"/>
                <w:sz w:val="24"/>
                <w:szCs w:val="24"/>
              </w:rPr>
              <w:t xml:space="preserve">eam </w:t>
            </w:r>
            <w:r w:rsidRPr="00FD6E06">
              <w:rPr>
                <w:rFonts w:asciiTheme="minorHAnsi" w:eastAsia="Times New Roman" w:hAnsiTheme="minorHAnsi"/>
                <w:sz w:val="24"/>
                <w:szCs w:val="24"/>
              </w:rPr>
              <w:t xml:space="preserve">shall </w:t>
            </w:r>
            <w:r w:rsidR="00424587" w:rsidRPr="00FD6E06">
              <w:rPr>
                <w:rFonts w:asciiTheme="minorHAnsi" w:eastAsia="Times New Roman" w:hAnsiTheme="minorHAnsi"/>
                <w:sz w:val="24"/>
                <w:szCs w:val="24"/>
              </w:rPr>
              <w:t xml:space="preserve">to the best of its abilities </w:t>
            </w:r>
            <w:r w:rsidRPr="00FD6E06">
              <w:rPr>
                <w:rFonts w:asciiTheme="minorHAnsi" w:eastAsia="Times New Roman" w:hAnsiTheme="minorHAnsi"/>
                <w:sz w:val="24"/>
                <w:szCs w:val="24"/>
              </w:rPr>
              <w:t xml:space="preserve">respect the timelines and deliverables as outlined in </w:t>
            </w:r>
            <w:r w:rsidR="00180973" w:rsidRPr="00FD6E06">
              <w:rPr>
                <w:rFonts w:asciiTheme="minorHAnsi" w:eastAsia="Times New Roman" w:hAnsiTheme="minorHAnsi"/>
                <w:sz w:val="24"/>
                <w:szCs w:val="24"/>
              </w:rPr>
              <w:t>this document</w:t>
            </w:r>
            <w:r w:rsidRPr="00FD6E06">
              <w:rPr>
                <w:rFonts w:asciiTheme="minorHAnsi" w:eastAsia="Times New Roman" w:hAnsiTheme="minorHAnsi"/>
                <w:sz w:val="24"/>
                <w:szCs w:val="24"/>
              </w:rPr>
              <w:t>.</w:t>
            </w:r>
            <w:r w:rsidR="00F52556" w:rsidRPr="00FD6E06">
              <w:rPr>
                <w:rFonts w:asciiTheme="minorHAnsi" w:eastAsia="Times New Roman" w:hAnsiTheme="minorHAnsi"/>
                <w:sz w:val="24"/>
                <w:szCs w:val="24"/>
              </w:rPr>
              <w:t xml:space="preserve"> </w:t>
            </w:r>
            <w:r w:rsidR="00180973" w:rsidRPr="00FD6E06">
              <w:rPr>
                <w:rFonts w:asciiTheme="minorHAnsi" w:eastAsia="Times New Roman" w:hAnsiTheme="minorHAnsi"/>
                <w:sz w:val="24"/>
                <w:szCs w:val="24"/>
              </w:rPr>
              <w:t>T</w:t>
            </w:r>
            <w:r w:rsidRPr="00FD6E06">
              <w:rPr>
                <w:rFonts w:asciiTheme="minorHAnsi" w:eastAsia="Times New Roman" w:hAnsiTheme="minorHAnsi"/>
                <w:sz w:val="24"/>
                <w:szCs w:val="24"/>
              </w:rPr>
              <w:t xml:space="preserve">he </w:t>
            </w:r>
            <w:r w:rsidR="00F07085">
              <w:rPr>
                <w:rFonts w:asciiTheme="minorHAnsi" w:eastAsia="Times New Roman" w:hAnsiTheme="minorHAnsi"/>
                <w:sz w:val="24"/>
                <w:szCs w:val="24"/>
              </w:rPr>
              <w:t>r</w:t>
            </w:r>
            <w:r w:rsidR="00A76FF0" w:rsidRPr="00FD6E06">
              <w:rPr>
                <w:rFonts w:asciiTheme="minorHAnsi" w:eastAsia="Times New Roman" w:hAnsiTheme="minorHAnsi"/>
                <w:sz w:val="24"/>
                <w:szCs w:val="24"/>
              </w:rPr>
              <w:t xml:space="preserve">eview </w:t>
            </w:r>
            <w:r w:rsidR="00F07085">
              <w:rPr>
                <w:rFonts w:asciiTheme="minorHAnsi" w:eastAsia="Times New Roman" w:hAnsiTheme="minorHAnsi"/>
                <w:sz w:val="24"/>
                <w:szCs w:val="24"/>
              </w:rPr>
              <w:t>t</w:t>
            </w:r>
            <w:r w:rsidR="00F07085" w:rsidRPr="00FD6E06">
              <w:rPr>
                <w:rFonts w:asciiTheme="minorHAnsi" w:eastAsia="Times New Roman" w:hAnsiTheme="minorHAnsi"/>
                <w:sz w:val="24"/>
                <w:szCs w:val="24"/>
              </w:rPr>
              <w:t xml:space="preserve">eam </w:t>
            </w:r>
            <w:r w:rsidRPr="00FD6E0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D6E06">
              <w:rPr>
                <w:rFonts w:asciiTheme="minorHAnsi" w:eastAsia="Times New Roman" w:hAnsiTheme="minorHAnsi"/>
                <w:sz w:val="24"/>
                <w:szCs w:val="24"/>
              </w:rPr>
              <w:t>this review</w:t>
            </w:r>
            <w:r w:rsidR="00050760" w:rsidRPr="00FD6E06">
              <w:rPr>
                <w:rFonts w:asciiTheme="minorHAnsi" w:eastAsia="Times New Roman" w:hAnsiTheme="minorHAnsi"/>
                <w:sz w:val="24"/>
                <w:szCs w:val="24"/>
              </w:rPr>
              <w:t>, as agreed on below</w:t>
            </w:r>
            <w:r w:rsidR="00DF694A" w:rsidRPr="00FD6E06">
              <w:rPr>
                <w:rFonts w:asciiTheme="minorHAnsi" w:eastAsia="Times New Roman" w:hAnsiTheme="minorHAnsi"/>
                <w:sz w:val="24"/>
                <w:szCs w:val="24"/>
              </w:rPr>
              <w:t xml:space="preserve">. </w:t>
            </w:r>
            <w:r w:rsidR="00B3536E" w:rsidRPr="00FD6E06">
              <w:rPr>
                <w:rFonts w:asciiTheme="minorHAnsi" w:eastAsia="Times New Roman" w:hAnsiTheme="minorHAnsi"/>
                <w:sz w:val="24"/>
                <w:szCs w:val="24"/>
              </w:rPr>
              <w:t xml:space="preserve">The </w:t>
            </w:r>
            <w:r w:rsidR="00F07085">
              <w:rPr>
                <w:rFonts w:asciiTheme="minorHAnsi" w:eastAsia="Times New Roman" w:hAnsiTheme="minorHAnsi"/>
                <w:sz w:val="24"/>
                <w:szCs w:val="24"/>
              </w:rPr>
              <w:t>r</w:t>
            </w:r>
            <w:r w:rsidR="00F07085" w:rsidRPr="00FD6E06">
              <w:rPr>
                <w:rFonts w:asciiTheme="minorHAnsi" w:eastAsia="Times New Roman" w:hAnsiTheme="minorHAnsi"/>
                <w:sz w:val="24"/>
                <w:szCs w:val="24"/>
              </w:rPr>
              <w:t xml:space="preserve">eview </w:t>
            </w:r>
            <w:r w:rsidR="00F07085">
              <w:rPr>
                <w:rFonts w:asciiTheme="minorHAnsi" w:eastAsia="Times New Roman" w:hAnsiTheme="minorHAnsi"/>
                <w:sz w:val="24"/>
                <w:szCs w:val="24"/>
              </w:rPr>
              <w:t>t</w:t>
            </w:r>
            <w:r w:rsidR="00F07085" w:rsidRPr="00FD6E06">
              <w:rPr>
                <w:rFonts w:asciiTheme="minorHAnsi" w:eastAsia="Times New Roman" w:hAnsiTheme="minorHAnsi"/>
                <w:sz w:val="24"/>
                <w:szCs w:val="24"/>
              </w:rPr>
              <w:t xml:space="preserve">eam </w:t>
            </w:r>
            <w:r w:rsidR="00B3536E" w:rsidRPr="00FD6E06">
              <w:rPr>
                <w:rFonts w:asciiTheme="minorHAnsi" w:eastAsia="Times New Roman" w:hAnsiTheme="minorHAnsi"/>
                <w:sz w:val="24"/>
                <w:szCs w:val="24"/>
              </w:rPr>
              <w:t xml:space="preserve">shall follow </w:t>
            </w:r>
            <w:r w:rsidR="00B3536E" w:rsidRPr="00FD6E06">
              <w:rPr>
                <w:rFonts w:asciiTheme="minorHAnsi" w:hAnsiTheme="minorHAnsi" w:cs="Arial"/>
                <w:sz w:val="24"/>
                <w:szCs w:val="24"/>
              </w:rPr>
              <w:t xml:space="preserve">its published work plan to address </w:t>
            </w:r>
            <w:r w:rsidR="003E3AE9">
              <w:rPr>
                <w:rFonts w:asciiTheme="minorHAnsi" w:hAnsiTheme="minorHAnsi" w:cs="Arial"/>
                <w:sz w:val="24"/>
                <w:szCs w:val="24"/>
              </w:rPr>
              <w:t>r</w:t>
            </w:r>
            <w:r w:rsidR="003E3AE9" w:rsidRPr="00FD6E06">
              <w:rPr>
                <w:rFonts w:asciiTheme="minorHAnsi" w:hAnsiTheme="minorHAnsi" w:cs="Arial"/>
                <w:sz w:val="24"/>
                <w:szCs w:val="24"/>
              </w:rPr>
              <w:t xml:space="preserve">eview </w:t>
            </w:r>
            <w:r w:rsidR="00B3536E" w:rsidRPr="00FD6E06">
              <w:rPr>
                <w:rFonts w:asciiTheme="minorHAnsi" w:hAnsiTheme="minorHAnsi" w:cs="Arial"/>
                <w:sz w:val="24"/>
                <w:szCs w:val="24"/>
              </w:rPr>
              <w:t xml:space="preserve">objectives within the available time and specified resources. </w:t>
            </w:r>
            <w:r w:rsidR="00FD6E06">
              <w:rPr>
                <w:rFonts w:asciiTheme="minorHAnsi" w:hAnsiTheme="minorHAnsi" w:cs="Arial"/>
                <w:sz w:val="24"/>
                <w:szCs w:val="24"/>
              </w:rPr>
              <w:t xml:space="preserve">The </w:t>
            </w:r>
            <w:r w:rsidR="0065113A">
              <w:rPr>
                <w:rFonts w:asciiTheme="minorHAnsi" w:hAnsiTheme="minorHAnsi" w:cs="Arial"/>
                <w:sz w:val="24"/>
                <w:szCs w:val="24"/>
              </w:rPr>
              <w:t>w</w:t>
            </w:r>
            <w:r w:rsidR="00FD6E06">
              <w:rPr>
                <w:rFonts w:asciiTheme="minorHAnsi" w:hAnsiTheme="minorHAnsi" w:cs="Arial"/>
                <w:sz w:val="24"/>
                <w:szCs w:val="24"/>
              </w:rPr>
              <w:t xml:space="preserve">ork </w:t>
            </w:r>
            <w:r w:rsidR="0065113A">
              <w:rPr>
                <w:rFonts w:asciiTheme="minorHAnsi" w:hAnsiTheme="minorHAnsi" w:cs="Arial"/>
                <w:sz w:val="24"/>
                <w:szCs w:val="24"/>
              </w:rPr>
              <w:t>p</w:t>
            </w:r>
            <w:r w:rsidR="00FD6E06">
              <w:rPr>
                <w:rFonts w:asciiTheme="minorHAnsi" w:hAnsiTheme="minorHAnsi" w:cs="Arial"/>
                <w:sz w:val="24"/>
                <w:szCs w:val="24"/>
              </w:rPr>
              <w:t xml:space="preserve">lan is </w:t>
            </w:r>
            <w:r w:rsidR="00B310B1">
              <w:rPr>
                <w:rFonts w:asciiTheme="minorHAnsi" w:hAnsiTheme="minorHAnsi" w:cs="Arial"/>
                <w:sz w:val="24"/>
                <w:szCs w:val="24"/>
              </w:rPr>
              <w:t xml:space="preserve">a </w:t>
            </w:r>
            <w:r w:rsidR="00FD23D7">
              <w:rPr>
                <w:rFonts w:asciiTheme="minorHAnsi" w:hAnsiTheme="minorHAnsi" w:cs="Arial"/>
                <w:sz w:val="24"/>
                <w:szCs w:val="24"/>
              </w:rPr>
              <w:t>roadmap</w:t>
            </w:r>
            <w:r w:rsidR="00B310B1">
              <w:rPr>
                <w:rFonts w:asciiTheme="minorHAnsi" w:hAnsiTheme="minorHAnsi" w:cs="Arial"/>
                <w:sz w:val="24"/>
                <w:szCs w:val="24"/>
              </w:rPr>
              <w:t xml:space="preserve"> towards reaching milestones and is subject to adjustments as the </w:t>
            </w:r>
            <w:r w:rsidR="00F07085">
              <w:rPr>
                <w:rFonts w:asciiTheme="minorHAnsi" w:hAnsiTheme="minorHAnsi" w:cs="Arial"/>
                <w:sz w:val="24"/>
                <w:szCs w:val="24"/>
              </w:rPr>
              <w:t xml:space="preserve">review team </w:t>
            </w:r>
            <w:r w:rsidR="00B310B1">
              <w:rPr>
                <w:rFonts w:asciiTheme="minorHAnsi" w:hAnsiTheme="minorHAnsi" w:cs="Arial"/>
                <w:sz w:val="24"/>
                <w:szCs w:val="24"/>
              </w:rPr>
              <w:t xml:space="preserve">progresses through work. </w:t>
            </w:r>
          </w:p>
          <w:p w14:paraId="3D125BEF" w14:textId="2A3954BE" w:rsidR="00050760" w:rsidRPr="00BB0454" w:rsidRDefault="00B3536E" w:rsidP="00DF5F7C">
            <w:pPr>
              <w:widowControl w:val="0"/>
              <w:spacing w:after="240" w:line="240" w:lineRule="auto"/>
              <w:rPr>
                <w:rFonts w:asciiTheme="minorHAnsi" w:hAnsiTheme="minorHAnsi"/>
                <w:sz w:val="24"/>
                <w:szCs w:val="24"/>
              </w:rPr>
            </w:pPr>
            <w:r w:rsidRPr="00FD6E06">
              <w:rPr>
                <w:rFonts w:asciiTheme="minorHAnsi" w:hAnsiTheme="minorHAnsi" w:cs="Arial"/>
                <w:sz w:val="24"/>
                <w:szCs w:val="24"/>
              </w:rPr>
              <w:t xml:space="preserve">Progress towards time-bound milestones defined in the </w:t>
            </w:r>
            <w:r w:rsidR="003E3AE9">
              <w:rPr>
                <w:rFonts w:asciiTheme="minorHAnsi" w:hAnsiTheme="minorHAnsi" w:cs="Arial"/>
                <w:sz w:val="24"/>
                <w:szCs w:val="24"/>
              </w:rPr>
              <w:t>w</w:t>
            </w:r>
            <w:r w:rsidR="003E3AE9" w:rsidRPr="00FD6E06">
              <w:rPr>
                <w:rFonts w:asciiTheme="minorHAnsi" w:hAnsiTheme="minorHAnsi" w:cs="Arial"/>
                <w:sz w:val="24"/>
                <w:szCs w:val="24"/>
              </w:rPr>
              <w:t xml:space="preserve">ork </w:t>
            </w:r>
            <w:r w:rsidR="003E3AE9">
              <w:rPr>
                <w:rFonts w:asciiTheme="minorHAnsi" w:hAnsiTheme="minorHAnsi" w:cs="Arial"/>
                <w:sz w:val="24"/>
                <w:szCs w:val="24"/>
              </w:rPr>
              <w:t>p</w:t>
            </w:r>
            <w:r w:rsidR="003E3AE9" w:rsidRPr="00FD6E06">
              <w:rPr>
                <w:rFonts w:asciiTheme="minorHAnsi" w:hAnsiTheme="minorHAnsi" w:cs="Arial"/>
                <w:sz w:val="24"/>
                <w:szCs w:val="24"/>
              </w:rPr>
              <w:t xml:space="preserve">lan </w:t>
            </w:r>
            <w:r w:rsidRPr="00FD6E06">
              <w:rPr>
                <w:rFonts w:asciiTheme="minorHAnsi" w:hAnsiTheme="minorHAnsi" w:cs="Arial"/>
                <w:sz w:val="24"/>
                <w:szCs w:val="24"/>
              </w:rPr>
              <w:t xml:space="preserve">shall be tracked and published on </w:t>
            </w:r>
            <w:r w:rsidR="003E3AE9">
              <w:rPr>
                <w:rFonts w:asciiTheme="minorHAnsi" w:hAnsiTheme="minorHAnsi" w:cs="Arial"/>
                <w:sz w:val="24"/>
                <w:szCs w:val="24"/>
              </w:rPr>
              <w:t xml:space="preserve">a </w:t>
            </w:r>
            <w:r w:rsidRPr="00FD6E06">
              <w:rPr>
                <w:rFonts w:asciiTheme="minorHAnsi" w:hAnsiTheme="minorHAnsi" w:cs="Arial"/>
                <w:sz w:val="24"/>
                <w:szCs w:val="24"/>
              </w:rPr>
              <w:t xml:space="preserve">Fact Sheet. </w:t>
            </w:r>
          </w:p>
          <w:p w14:paraId="045DAE94" w14:textId="77777777" w:rsidR="00F52556" w:rsidRPr="00BB0454" w:rsidRDefault="00F52556" w:rsidP="00F52556">
            <w:pPr>
              <w:pStyle w:val="ListParagraph"/>
              <w:ind w:left="0"/>
              <w:rPr>
                <w:rFonts w:asciiTheme="minorHAnsi" w:hAnsiTheme="minorHAnsi"/>
                <w:b/>
                <w:color w:val="FF0000"/>
                <w:sz w:val="24"/>
                <w:szCs w:val="24"/>
              </w:rPr>
            </w:pPr>
            <w:r w:rsidRPr="00BB0454">
              <w:rPr>
                <w:rFonts w:asciiTheme="minorHAnsi" w:hAnsiTheme="minorHAnsi"/>
                <w:b/>
                <w:sz w:val="24"/>
                <w:szCs w:val="24"/>
              </w:rPr>
              <w:t>Timeline</w:t>
            </w:r>
            <w:r w:rsidR="00D029DC">
              <w:rPr>
                <w:rFonts w:asciiTheme="minorHAnsi" w:hAnsiTheme="minorHAnsi"/>
                <w:b/>
                <w:sz w:val="24"/>
                <w:szCs w:val="24"/>
              </w:rPr>
              <w:t xml:space="preserve"> (subject to change)</w:t>
            </w:r>
            <w:r w:rsidRPr="00BB0454">
              <w:rPr>
                <w:rFonts w:asciiTheme="minorHAnsi" w:hAnsiTheme="minorHAnsi"/>
                <w:b/>
                <w:sz w:val="24"/>
                <w:szCs w:val="24"/>
              </w:rPr>
              <w:t>:</w:t>
            </w:r>
            <w:r w:rsidRPr="00BB0454">
              <w:rPr>
                <w:rFonts w:asciiTheme="minorHAnsi" w:hAnsiTheme="minorHAnsi"/>
                <w:sz w:val="24"/>
                <w:szCs w:val="24"/>
              </w:rPr>
              <w:t xml:space="preserve"> </w:t>
            </w:r>
          </w:p>
          <w:p w14:paraId="37915AA8" w14:textId="743F99EB" w:rsidR="00050760" w:rsidRPr="00B11FF1" w:rsidRDefault="00F52556" w:rsidP="00B11FF1">
            <w:pPr>
              <w:pStyle w:val="ListParagraph"/>
              <w:numPr>
                <w:ilvl w:val="0"/>
                <w:numId w:val="6"/>
              </w:numPr>
              <w:rPr>
                <w:rFonts w:asciiTheme="minorHAnsi" w:hAnsiTheme="minorHAnsi"/>
                <w:sz w:val="24"/>
                <w:szCs w:val="24"/>
              </w:rPr>
            </w:pPr>
            <w:r w:rsidRPr="00B11FF1">
              <w:rPr>
                <w:rFonts w:asciiTheme="minorHAnsi" w:hAnsiTheme="minorHAnsi"/>
                <w:sz w:val="24"/>
                <w:szCs w:val="24"/>
              </w:rPr>
              <w:br/>
            </w:r>
          </w:p>
          <w:p w14:paraId="5E4FA3F7" w14:textId="77777777" w:rsidR="003D5793" w:rsidRPr="00BB0454" w:rsidRDefault="003D5793" w:rsidP="00DF5F7C">
            <w:pPr>
              <w:widowControl w:val="0"/>
              <w:spacing w:after="240" w:line="240" w:lineRule="auto"/>
              <w:rPr>
                <w:rFonts w:asciiTheme="minorHAnsi" w:eastAsia="Times New Roman" w:hAnsiTheme="minorHAnsi"/>
                <w:b/>
                <w:sz w:val="24"/>
                <w:szCs w:val="24"/>
              </w:rPr>
            </w:pPr>
            <w:r w:rsidRPr="00BB0454">
              <w:rPr>
                <w:rFonts w:asciiTheme="minorHAnsi" w:eastAsia="Times New Roman" w:hAnsiTheme="minorHAnsi"/>
                <w:b/>
                <w:sz w:val="24"/>
                <w:szCs w:val="24"/>
              </w:rPr>
              <w:t>Deliverables</w:t>
            </w:r>
            <w:r w:rsidR="008A5153" w:rsidRPr="00BB0454">
              <w:rPr>
                <w:rFonts w:asciiTheme="minorHAnsi" w:eastAsia="Times New Roman" w:hAnsiTheme="minorHAnsi"/>
                <w:b/>
                <w:sz w:val="24"/>
                <w:szCs w:val="24"/>
              </w:rPr>
              <w:t>:</w:t>
            </w:r>
          </w:p>
          <w:p w14:paraId="305218C4" w14:textId="4222F1EE" w:rsidR="000B68FE" w:rsidRPr="00BB0454" w:rsidRDefault="00A92ADC" w:rsidP="005315A9">
            <w:pPr>
              <w:widowControl w:val="0"/>
              <w:spacing w:after="240" w:line="240" w:lineRule="auto"/>
              <w:rPr>
                <w:rFonts w:asciiTheme="minorHAnsi" w:hAnsiTheme="minorHAnsi" w:cs="Arial"/>
                <w:sz w:val="24"/>
                <w:szCs w:val="24"/>
              </w:rPr>
            </w:pPr>
            <w:r w:rsidRPr="00BB0454">
              <w:rPr>
                <w:rFonts w:asciiTheme="minorHAnsi" w:hAnsiTheme="minorHAnsi"/>
                <w:sz w:val="24"/>
                <w:szCs w:val="24"/>
              </w:rPr>
              <w:t xml:space="preserve">The </w:t>
            </w:r>
            <w:r w:rsidR="00F07085">
              <w:rPr>
                <w:rFonts w:asciiTheme="minorHAnsi" w:hAnsiTheme="minorHAnsi"/>
                <w:sz w:val="24"/>
                <w:szCs w:val="24"/>
              </w:rPr>
              <w:t>r</w:t>
            </w:r>
            <w:r w:rsidR="00F07085" w:rsidRPr="00BB0454">
              <w:rPr>
                <w:rFonts w:asciiTheme="minorHAnsi" w:hAnsiTheme="minorHAnsi"/>
                <w:sz w:val="24"/>
                <w:szCs w:val="24"/>
              </w:rPr>
              <w:t xml:space="preserve">eview </w:t>
            </w:r>
            <w:r w:rsidR="00F07085">
              <w:rPr>
                <w:rFonts w:asciiTheme="minorHAnsi" w:hAnsiTheme="minorHAnsi"/>
                <w:sz w:val="24"/>
                <w:szCs w:val="24"/>
              </w:rPr>
              <w:t>t</w:t>
            </w:r>
            <w:r w:rsidR="00F07085" w:rsidRPr="00BB0454">
              <w:rPr>
                <w:rFonts w:asciiTheme="minorHAnsi" w:hAnsiTheme="minorHAnsi"/>
                <w:sz w:val="24"/>
                <w:szCs w:val="24"/>
              </w:rPr>
              <w:t xml:space="preserve">eam </w:t>
            </w:r>
            <w:r w:rsidRPr="00BB0454">
              <w:rPr>
                <w:rFonts w:asciiTheme="minorHAnsi" w:hAnsiTheme="minorHAnsi"/>
                <w:sz w:val="24"/>
                <w:szCs w:val="24"/>
              </w:rPr>
              <w:t xml:space="preserve">shall produce </w:t>
            </w:r>
            <w:r w:rsidR="00422E9A" w:rsidRPr="00BB0454">
              <w:rPr>
                <w:rFonts w:asciiTheme="minorHAnsi" w:hAnsiTheme="minorHAnsi"/>
                <w:sz w:val="24"/>
                <w:szCs w:val="24"/>
              </w:rPr>
              <w:t>a</w:t>
            </w:r>
            <w:r w:rsidR="00E53148" w:rsidRPr="00BB0454">
              <w:rPr>
                <w:rFonts w:asciiTheme="minorHAnsi" w:hAnsiTheme="minorHAnsi"/>
                <w:sz w:val="24"/>
                <w:szCs w:val="24"/>
              </w:rPr>
              <w:t>t least one</w:t>
            </w:r>
            <w:r w:rsidR="00422E9A" w:rsidRPr="00BB0454">
              <w:rPr>
                <w:rFonts w:asciiTheme="minorHAnsi" w:hAnsiTheme="minorHAnsi"/>
                <w:sz w:val="24"/>
                <w:szCs w:val="24"/>
              </w:rPr>
              <w:t xml:space="preserve"> </w:t>
            </w:r>
            <w:r w:rsidR="00F94398">
              <w:rPr>
                <w:rFonts w:asciiTheme="minorHAnsi" w:hAnsiTheme="minorHAnsi"/>
                <w:b/>
                <w:sz w:val="24"/>
                <w:szCs w:val="24"/>
              </w:rPr>
              <w:t>d</w:t>
            </w:r>
            <w:r w:rsidR="00F94398" w:rsidRPr="00BB0454">
              <w:rPr>
                <w:rFonts w:asciiTheme="minorHAnsi" w:hAnsiTheme="minorHAnsi"/>
                <w:b/>
                <w:sz w:val="24"/>
                <w:szCs w:val="24"/>
              </w:rPr>
              <w:t xml:space="preserve">raft </w:t>
            </w:r>
            <w:r w:rsidR="00F94398">
              <w:rPr>
                <w:rFonts w:asciiTheme="minorHAnsi" w:hAnsiTheme="minorHAnsi"/>
                <w:b/>
                <w:sz w:val="24"/>
                <w:szCs w:val="24"/>
              </w:rPr>
              <w:t>r</w:t>
            </w:r>
            <w:r w:rsidR="00F94398" w:rsidRPr="00BB0454">
              <w:rPr>
                <w:rFonts w:asciiTheme="minorHAnsi" w:hAnsiTheme="minorHAnsi"/>
                <w:b/>
                <w:sz w:val="24"/>
                <w:szCs w:val="24"/>
              </w:rPr>
              <w:t>eport</w:t>
            </w:r>
            <w:r w:rsidR="00F94398" w:rsidRPr="00BB0454">
              <w:rPr>
                <w:rFonts w:asciiTheme="minorHAnsi" w:hAnsiTheme="minorHAnsi"/>
                <w:sz w:val="24"/>
                <w:szCs w:val="24"/>
              </w:rPr>
              <w:t xml:space="preserve"> </w:t>
            </w:r>
            <w:r w:rsidR="00422E9A" w:rsidRPr="00BB0454">
              <w:rPr>
                <w:rFonts w:asciiTheme="minorHAnsi" w:hAnsiTheme="minorHAnsi"/>
                <w:sz w:val="24"/>
                <w:szCs w:val="24"/>
              </w:rPr>
              <w:t xml:space="preserve">and a </w:t>
            </w:r>
            <w:r w:rsidR="00F94398">
              <w:rPr>
                <w:rFonts w:asciiTheme="minorHAnsi" w:hAnsiTheme="minorHAnsi"/>
                <w:b/>
                <w:sz w:val="24"/>
                <w:szCs w:val="24"/>
              </w:rPr>
              <w:t>f</w:t>
            </w:r>
            <w:r w:rsidR="00F94398" w:rsidRPr="00BB0454">
              <w:rPr>
                <w:rFonts w:asciiTheme="minorHAnsi" w:hAnsiTheme="minorHAnsi"/>
                <w:b/>
                <w:sz w:val="24"/>
                <w:szCs w:val="24"/>
              </w:rPr>
              <w:t xml:space="preserve">inal </w:t>
            </w:r>
            <w:r w:rsidR="00F94398">
              <w:rPr>
                <w:rFonts w:asciiTheme="minorHAnsi" w:hAnsiTheme="minorHAnsi"/>
                <w:b/>
                <w:sz w:val="24"/>
                <w:szCs w:val="24"/>
              </w:rPr>
              <w:t>r</w:t>
            </w:r>
            <w:r w:rsidR="00F94398" w:rsidRPr="00BB0454">
              <w:rPr>
                <w:rFonts w:asciiTheme="minorHAnsi" w:hAnsiTheme="minorHAnsi"/>
                <w:b/>
                <w:sz w:val="24"/>
                <w:szCs w:val="24"/>
              </w:rPr>
              <w:t>eport</w:t>
            </w:r>
            <w:r w:rsidR="00422E9A" w:rsidRPr="00BB0454">
              <w:rPr>
                <w:rFonts w:asciiTheme="minorHAnsi" w:hAnsiTheme="minorHAnsi"/>
                <w:sz w:val="24"/>
                <w:szCs w:val="24"/>
              </w:rPr>
              <w:t xml:space="preserve">. </w:t>
            </w:r>
            <w:r w:rsidR="00A54F35" w:rsidRPr="00BB0454">
              <w:rPr>
                <w:rFonts w:asciiTheme="minorHAnsi" w:hAnsiTheme="minorHAnsi" w:cs="Arial"/>
                <w:sz w:val="24"/>
                <w:szCs w:val="24"/>
              </w:rPr>
              <w:t xml:space="preserve"> </w:t>
            </w:r>
            <w:r w:rsidR="00422E9A" w:rsidRPr="00BB0454">
              <w:rPr>
                <w:rFonts w:asciiTheme="minorHAnsi" w:hAnsiTheme="minorHAnsi" w:cs="Arial"/>
                <w:sz w:val="24"/>
                <w:szCs w:val="24"/>
              </w:rPr>
              <w:t xml:space="preserve">The </w:t>
            </w:r>
            <w:r w:rsidR="00F94398">
              <w:rPr>
                <w:rFonts w:asciiTheme="minorHAnsi" w:hAnsiTheme="minorHAnsi" w:cs="Arial"/>
                <w:sz w:val="24"/>
                <w:szCs w:val="24"/>
              </w:rPr>
              <w:t>d</w:t>
            </w:r>
            <w:r w:rsidR="00F94398" w:rsidRPr="00BB0454">
              <w:rPr>
                <w:rFonts w:asciiTheme="minorHAnsi" w:hAnsiTheme="minorHAnsi" w:cs="Arial"/>
                <w:sz w:val="24"/>
                <w:szCs w:val="24"/>
              </w:rPr>
              <w:t xml:space="preserve">raft </w:t>
            </w:r>
            <w:r w:rsidR="00F94398">
              <w:rPr>
                <w:rFonts w:asciiTheme="minorHAnsi" w:hAnsiTheme="minorHAnsi" w:cs="Arial"/>
                <w:sz w:val="24"/>
                <w:szCs w:val="24"/>
              </w:rPr>
              <w:t>r</w:t>
            </w:r>
            <w:r w:rsidR="00F94398" w:rsidRPr="00BB0454">
              <w:rPr>
                <w:rFonts w:asciiTheme="minorHAnsi" w:hAnsiTheme="minorHAnsi" w:cs="Arial"/>
                <w:sz w:val="24"/>
                <w:szCs w:val="24"/>
              </w:rPr>
              <w:t xml:space="preserve">eport </w:t>
            </w:r>
            <w:r w:rsidR="00282F5D" w:rsidRPr="00BB0454">
              <w:rPr>
                <w:rFonts w:asciiTheme="minorHAnsi" w:hAnsiTheme="minorHAnsi" w:cs="Arial"/>
                <w:sz w:val="24"/>
                <w:szCs w:val="24"/>
              </w:rPr>
              <w:t xml:space="preserve">should </w:t>
            </w:r>
            <w:r w:rsidR="00E06102" w:rsidRPr="00BB0454">
              <w:rPr>
                <w:rFonts w:asciiTheme="minorHAnsi" w:hAnsiTheme="minorHAnsi" w:cs="Arial"/>
                <w:sz w:val="24"/>
                <w:szCs w:val="24"/>
              </w:rPr>
              <w:t>include</w:t>
            </w:r>
            <w:r w:rsidR="00282F5D" w:rsidRPr="00BB0454">
              <w:rPr>
                <w:rFonts w:asciiTheme="minorHAnsi" w:hAnsiTheme="minorHAnsi" w:cs="Arial"/>
                <w:sz w:val="24"/>
                <w:szCs w:val="24"/>
              </w:rPr>
              <w:t xml:space="preserve"> the following</w:t>
            </w:r>
            <w:r w:rsidR="000B68FE" w:rsidRPr="00BB0454">
              <w:rPr>
                <w:rFonts w:asciiTheme="minorHAnsi" w:hAnsiTheme="minorHAnsi" w:cs="Arial"/>
                <w:sz w:val="24"/>
                <w:szCs w:val="24"/>
              </w:rPr>
              <w:t>:</w:t>
            </w:r>
          </w:p>
          <w:p w14:paraId="588CEF78" w14:textId="51A8156C"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Overview of the review team’s working methods, tools used and analysis conducted</w:t>
            </w:r>
          </w:p>
          <w:p w14:paraId="31CBA763" w14:textId="77777777"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Facts and findings related to the investigation of the objectives identified in the scope</w:t>
            </w:r>
          </w:p>
          <w:p w14:paraId="6CE13DCE" w14:textId="77777777"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Resolution to all questions raised in the scope or those that arose subsequently during the course of the review</w:t>
            </w:r>
            <w:r>
              <w:rPr>
                <w:rFonts w:asciiTheme="minorHAnsi" w:hAnsiTheme="minorHAnsi" w:cs="Arial"/>
                <w:sz w:val="24"/>
                <w:szCs w:val="24"/>
              </w:rPr>
              <w:t xml:space="preserve"> (as appropriate)</w:t>
            </w:r>
          </w:p>
          <w:p w14:paraId="180CF48F" w14:textId="77777777" w:rsidR="002E7159" w:rsidRPr="002E7159" w:rsidRDefault="00BD0CAB" w:rsidP="005315A9">
            <w:pPr>
              <w:pStyle w:val="ListParagraph"/>
              <w:numPr>
                <w:ilvl w:val="0"/>
                <w:numId w:val="6"/>
              </w:numPr>
              <w:rPr>
                <w:rFonts w:asciiTheme="minorHAnsi" w:hAnsiTheme="minorHAnsi" w:cs="Arial"/>
                <w:sz w:val="24"/>
                <w:szCs w:val="24"/>
              </w:rPr>
            </w:pPr>
            <w:r>
              <w:rPr>
                <w:rFonts w:asciiTheme="minorHAnsi" w:hAnsiTheme="minorHAnsi" w:cs="Arial"/>
                <w:sz w:val="24"/>
                <w:szCs w:val="24"/>
              </w:rPr>
              <w:t xml:space="preserve">Summary </w:t>
            </w:r>
            <w:r w:rsidR="002E7159" w:rsidRPr="002E7159">
              <w:rPr>
                <w:rFonts w:asciiTheme="minorHAnsi" w:hAnsiTheme="minorHAnsi" w:cs="Arial"/>
                <w:sz w:val="24"/>
                <w:szCs w:val="24"/>
              </w:rPr>
              <w:t xml:space="preserve">of public consultations </w:t>
            </w:r>
            <w:r w:rsidR="002E7159">
              <w:rPr>
                <w:rFonts w:asciiTheme="minorHAnsi" w:hAnsiTheme="minorHAnsi" w:cs="Arial"/>
                <w:sz w:val="24"/>
                <w:szCs w:val="24"/>
              </w:rPr>
              <w:t>and enga</w:t>
            </w:r>
            <w:r w:rsidR="002E7159" w:rsidRPr="002E7159">
              <w:rPr>
                <w:rFonts w:asciiTheme="minorHAnsi" w:hAnsiTheme="minorHAnsi" w:cs="Arial"/>
                <w:sz w:val="24"/>
                <w:szCs w:val="24"/>
              </w:rPr>
              <w:t xml:space="preserve">gement </w:t>
            </w:r>
            <w:r w:rsidR="002E7159">
              <w:rPr>
                <w:rFonts w:asciiTheme="minorHAnsi" w:hAnsiTheme="minorHAnsi" w:cs="Arial"/>
                <w:sz w:val="24"/>
                <w:szCs w:val="24"/>
              </w:rPr>
              <w:t>conducted</w:t>
            </w:r>
            <w:r w:rsidR="002E7159" w:rsidRPr="002E7159">
              <w:rPr>
                <w:rFonts w:asciiTheme="minorHAnsi" w:hAnsiTheme="minorHAnsi" w:cs="Arial"/>
                <w:sz w:val="24"/>
                <w:szCs w:val="24"/>
              </w:rPr>
              <w:t xml:space="preserve"> </w:t>
            </w:r>
          </w:p>
          <w:p w14:paraId="440EDB01" w14:textId="77777777"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Self-assessment of what processes (pertinent to the scope) work well and where improvements can be made; the self-assessment ought to be based on and refer to facts, findings, and data provision wherever possible.</w:t>
            </w:r>
          </w:p>
          <w:p w14:paraId="08F49307" w14:textId="77777777"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recommendations that address significant and relevant issues detected</w:t>
            </w:r>
          </w:p>
          <w:p w14:paraId="29B928F8" w14:textId="77777777"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feasibility assessment</w:t>
            </w:r>
          </w:p>
          <w:p w14:paraId="3F657920" w14:textId="2223BB52" w:rsidR="002E7159" w:rsidRPr="002E7159" w:rsidRDefault="002E7159" w:rsidP="005315A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 xml:space="preserve">A preliminary impact analysis to measure the effectiveness of the recommendations proposed by the current </w:t>
            </w:r>
            <w:r w:rsidR="00F07085">
              <w:rPr>
                <w:rFonts w:asciiTheme="minorHAnsi" w:hAnsiTheme="minorHAnsi" w:cs="Arial"/>
                <w:sz w:val="24"/>
                <w:szCs w:val="24"/>
              </w:rPr>
              <w:t>r</w:t>
            </w:r>
            <w:r w:rsidR="00F07085" w:rsidRPr="002E7159">
              <w:rPr>
                <w:rFonts w:asciiTheme="minorHAnsi" w:hAnsiTheme="minorHAnsi" w:cs="Arial"/>
                <w:sz w:val="24"/>
                <w:szCs w:val="24"/>
              </w:rPr>
              <w:t xml:space="preserve">eview </w:t>
            </w:r>
            <w:r w:rsidR="00F07085">
              <w:rPr>
                <w:rFonts w:asciiTheme="minorHAnsi" w:hAnsiTheme="minorHAnsi" w:cs="Arial"/>
                <w:sz w:val="24"/>
                <w:szCs w:val="24"/>
              </w:rPr>
              <w:t>t</w:t>
            </w:r>
            <w:r w:rsidR="00F07085" w:rsidRPr="002E7159">
              <w:rPr>
                <w:rFonts w:asciiTheme="minorHAnsi" w:hAnsiTheme="minorHAnsi" w:cs="Arial"/>
                <w:sz w:val="24"/>
                <w:szCs w:val="24"/>
              </w:rPr>
              <w:t>eam</w:t>
            </w:r>
            <w:r w:rsidRPr="002E7159">
              <w:rPr>
                <w:rFonts w:asciiTheme="minorHAnsi" w:hAnsiTheme="minorHAnsi" w:cs="Arial"/>
                <w:sz w:val="24"/>
                <w:szCs w:val="24"/>
              </w:rPr>
              <w:t>, including source(s) of baseline data for that purpose:</w:t>
            </w:r>
          </w:p>
          <w:p w14:paraId="32E4A1F5"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 xml:space="preserve">Identification of issue </w:t>
            </w:r>
          </w:p>
          <w:p w14:paraId="08260BF9"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Definition of desired outcome, including identification of metrics used to measure whether recommendation goals are achieved</w:t>
            </w:r>
            <w:r w:rsidR="00C51372">
              <w:rPr>
                <w:rFonts w:asciiTheme="minorHAnsi" w:hAnsiTheme="minorHAnsi" w:cs="Arial"/>
                <w:sz w:val="24"/>
                <w:szCs w:val="24"/>
              </w:rPr>
              <w:t>, where possible</w:t>
            </w:r>
            <w:r w:rsidRPr="002E7159">
              <w:rPr>
                <w:rFonts w:asciiTheme="minorHAnsi" w:hAnsiTheme="minorHAnsi" w:cs="Arial"/>
                <w:sz w:val="24"/>
                <w:szCs w:val="24"/>
              </w:rPr>
              <w:t xml:space="preserve"> </w:t>
            </w:r>
          </w:p>
          <w:p w14:paraId="36A60C60"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Identification of potential problems in attaining the data or developing the metrics</w:t>
            </w:r>
          </w:p>
          <w:p w14:paraId="1B358C34"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A suggested timeframe in which the measures should be performed</w:t>
            </w:r>
          </w:p>
          <w:p w14:paraId="70506BBF"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Define current baselines of the issue and define initial benchmarks that define success or failure</w:t>
            </w:r>
          </w:p>
          <w:p w14:paraId="0994DD77" w14:textId="77777777" w:rsidR="002E7159" w:rsidRPr="002E7159" w:rsidRDefault="002E7159" w:rsidP="005315A9">
            <w:pPr>
              <w:pStyle w:val="ListParagraph"/>
              <w:numPr>
                <w:ilvl w:val="1"/>
                <w:numId w:val="6"/>
              </w:numPr>
              <w:spacing w:after="240"/>
              <w:rPr>
                <w:rFonts w:asciiTheme="minorHAnsi" w:hAnsiTheme="minorHAnsi" w:cs="Arial"/>
                <w:sz w:val="24"/>
                <w:szCs w:val="24"/>
              </w:rPr>
            </w:pPr>
            <w:r w:rsidRPr="002E7159">
              <w:rPr>
                <w:rFonts w:asciiTheme="minorHAnsi" w:hAnsiTheme="minorHAnsi" w:cs="Arial"/>
                <w:sz w:val="24"/>
                <w:szCs w:val="24"/>
              </w:rPr>
              <w:t>Surveys or studies</w:t>
            </w:r>
          </w:p>
          <w:p w14:paraId="2F00DE38" w14:textId="5E2EAEDB" w:rsidR="002E7159" w:rsidRPr="002E7159" w:rsidRDefault="002E7159" w:rsidP="005315A9">
            <w:pPr>
              <w:pStyle w:val="ListParagraph"/>
              <w:numPr>
                <w:ilvl w:val="0"/>
                <w:numId w:val="6"/>
              </w:numPr>
              <w:spacing w:after="240"/>
              <w:rPr>
                <w:rFonts w:asciiTheme="minorHAnsi" w:hAnsiTheme="minorHAnsi" w:cs="Arial"/>
                <w:sz w:val="24"/>
                <w:szCs w:val="24"/>
              </w:rPr>
            </w:pPr>
            <w:r w:rsidRPr="002E7159">
              <w:rPr>
                <w:rFonts w:asciiTheme="minorHAnsi" w:hAnsiTheme="minorHAnsi" w:cs="Arial"/>
                <w:sz w:val="24"/>
                <w:szCs w:val="24"/>
              </w:rPr>
              <w:t xml:space="preserve">All recommendations should indicate a preliminary, non-binding level of consensus they have received, as defined in these </w:t>
            </w:r>
            <w:proofErr w:type="spellStart"/>
            <w:r w:rsidRPr="002E7159">
              <w:rPr>
                <w:rFonts w:asciiTheme="minorHAnsi" w:hAnsiTheme="minorHAnsi" w:cs="Arial"/>
                <w:sz w:val="24"/>
                <w:szCs w:val="24"/>
              </w:rPr>
              <w:t>ToR</w:t>
            </w:r>
            <w:proofErr w:type="spellEnd"/>
            <w:r w:rsidRPr="002E7159">
              <w:rPr>
                <w:rFonts w:asciiTheme="minorHAnsi" w:hAnsiTheme="minorHAnsi" w:cs="Arial"/>
                <w:sz w:val="24"/>
                <w:szCs w:val="24"/>
              </w:rPr>
              <w:t xml:space="preserve">. This is to inform the community </w:t>
            </w:r>
            <w:r w:rsidR="00CE0673">
              <w:rPr>
                <w:rFonts w:asciiTheme="minorHAnsi" w:hAnsiTheme="minorHAnsi" w:cs="Arial"/>
                <w:sz w:val="24"/>
                <w:szCs w:val="24"/>
              </w:rPr>
              <w:t>d</w:t>
            </w:r>
            <w:r w:rsidRPr="002E7159">
              <w:rPr>
                <w:rFonts w:asciiTheme="minorHAnsi" w:hAnsiTheme="minorHAnsi" w:cs="Arial"/>
                <w:sz w:val="24"/>
                <w:szCs w:val="24"/>
              </w:rPr>
              <w:t xml:space="preserve">uring the public comment </w:t>
            </w:r>
            <w:r w:rsidRPr="002E7159">
              <w:rPr>
                <w:rFonts w:asciiTheme="minorHAnsi" w:hAnsiTheme="minorHAnsi" w:cs="Arial"/>
                <w:sz w:val="24"/>
                <w:szCs w:val="24"/>
              </w:rPr>
              <w:lastRenderedPageBreak/>
              <w:t>period to indicate the level of review team support for each recommendation,</w:t>
            </w:r>
            <w:r w:rsidR="00CE0673">
              <w:rPr>
                <w:rFonts w:asciiTheme="minorHAnsi" w:hAnsiTheme="minorHAnsi" w:cs="Arial"/>
                <w:sz w:val="24"/>
                <w:szCs w:val="24"/>
              </w:rPr>
              <w:t xml:space="preserve"> without </w:t>
            </w:r>
            <w:r w:rsidR="002F7FB2">
              <w:rPr>
                <w:rFonts w:asciiTheme="minorHAnsi" w:hAnsiTheme="minorHAnsi" w:cs="Arial"/>
                <w:sz w:val="24"/>
                <w:szCs w:val="24"/>
              </w:rPr>
              <w:t>bind</w:t>
            </w:r>
            <w:r w:rsidR="002F7FB2" w:rsidRPr="002E7159">
              <w:rPr>
                <w:rFonts w:asciiTheme="minorHAnsi" w:hAnsiTheme="minorHAnsi" w:cs="Arial"/>
                <w:sz w:val="24"/>
                <w:szCs w:val="24"/>
              </w:rPr>
              <w:t>ing</w:t>
            </w:r>
            <w:r w:rsidRPr="002E7159">
              <w:rPr>
                <w:rFonts w:asciiTheme="minorHAnsi" w:hAnsiTheme="minorHAnsi" w:cs="Arial"/>
                <w:sz w:val="24"/>
                <w:szCs w:val="24"/>
              </w:rPr>
              <w:t xml:space="preserve"> the review team on their support level in the </w:t>
            </w:r>
            <w:r w:rsidR="00F94398">
              <w:rPr>
                <w:rFonts w:asciiTheme="minorHAnsi" w:hAnsiTheme="minorHAnsi" w:cs="Arial"/>
                <w:sz w:val="24"/>
                <w:szCs w:val="24"/>
              </w:rPr>
              <w:t>f</w:t>
            </w:r>
            <w:r w:rsidR="00F94398" w:rsidRPr="002E7159">
              <w:rPr>
                <w:rFonts w:asciiTheme="minorHAnsi" w:hAnsiTheme="minorHAnsi" w:cs="Arial"/>
                <w:sz w:val="24"/>
                <w:szCs w:val="24"/>
              </w:rPr>
              <w:t xml:space="preserve">inal </w:t>
            </w:r>
            <w:r w:rsidR="00F94398">
              <w:rPr>
                <w:rFonts w:asciiTheme="minorHAnsi" w:hAnsiTheme="minorHAnsi" w:cs="Arial"/>
                <w:sz w:val="24"/>
                <w:szCs w:val="24"/>
              </w:rPr>
              <w:t>r</w:t>
            </w:r>
            <w:r w:rsidR="00F94398" w:rsidRPr="002E7159">
              <w:rPr>
                <w:rFonts w:asciiTheme="minorHAnsi" w:hAnsiTheme="minorHAnsi" w:cs="Arial"/>
                <w:sz w:val="24"/>
                <w:szCs w:val="24"/>
              </w:rPr>
              <w:t>eport</w:t>
            </w:r>
            <w:r w:rsidRPr="002E7159">
              <w:rPr>
                <w:rFonts w:asciiTheme="minorHAnsi" w:hAnsiTheme="minorHAnsi" w:cs="Arial"/>
                <w:sz w:val="24"/>
                <w:szCs w:val="24"/>
              </w:rPr>
              <w:t>.</w:t>
            </w:r>
          </w:p>
          <w:p w14:paraId="4F59E8D4" w14:textId="6935518A" w:rsidR="000B68FE" w:rsidRPr="00BB0454" w:rsidRDefault="002E7159" w:rsidP="005315A9">
            <w:pPr>
              <w:widowControl w:val="0"/>
              <w:spacing w:after="240" w:line="240" w:lineRule="auto"/>
              <w:rPr>
                <w:rFonts w:asciiTheme="minorHAnsi" w:hAnsiTheme="minorHAnsi" w:cs="Arial"/>
              </w:rPr>
            </w:pPr>
            <w:r w:rsidRPr="002E7159">
              <w:rPr>
                <w:rFonts w:asciiTheme="minorHAnsi" w:hAnsiTheme="minorHAnsi" w:cs="Arial"/>
                <w:sz w:val="24"/>
                <w:szCs w:val="24"/>
              </w:rPr>
              <w:t xml:space="preserve">At least one draft report will be submitted for public comment, following standard ICANN procedures. The </w:t>
            </w:r>
            <w:r w:rsidR="00F07085">
              <w:rPr>
                <w:rFonts w:asciiTheme="minorHAnsi" w:hAnsiTheme="minorHAnsi" w:cs="Arial"/>
                <w:sz w:val="24"/>
                <w:szCs w:val="24"/>
              </w:rPr>
              <w:t>r</w:t>
            </w:r>
            <w:r w:rsidR="00F07085" w:rsidRPr="002E7159">
              <w:rPr>
                <w:rFonts w:asciiTheme="minorHAnsi" w:hAnsiTheme="minorHAnsi" w:cs="Arial"/>
                <w:sz w:val="24"/>
                <w:szCs w:val="24"/>
              </w:rPr>
              <w:t xml:space="preserve">eview </w:t>
            </w:r>
            <w:r w:rsidR="00F07085">
              <w:rPr>
                <w:rFonts w:asciiTheme="minorHAnsi" w:hAnsiTheme="minorHAnsi" w:cs="Arial"/>
                <w:sz w:val="24"/>
                <w:szCs w:val="24"/>
              </w:rPr>
              <w:t>t</w:t>
            </w:r>
            <w:r w:rsidR="00F07085" w:rsidRPr="002E7159">
              <w:rPr>
                <w:rFonts w:asciiTheme="minorHAnsi" w:hAnsiTheme="minorHAnsi" w:cs="Arial"/>
                <w:sz w:val="24"/>
                <w:szCs w:val="24"/>
              </w:rPr>
              <w:t xml:space="preserve">eam </w:t>
            </w:r>
            <w:r w:rsidR="005315A9">
              <w:rPr>
                <w:rFonts w:asciiTheme="minorHAnsi" w:hAnsiTheme="minorHAnsi" w:cs="Arial"/>
                <w:sz w:val="24"/>
                <w:szCs w:val="24"/>
              </w:rPr>
              <w:t>may update the draft r</w:t>
            </w:r>
            <w:r w:rsidRPr="002E7159">
              <w:rPr>
                <w:rFonts w:asciiTheme="minorHAnsi" w:hAnsiTheme="minorHAnsi" w:cs="Arial"/>
                <w:sz w:val="24"/>
                <w:szCs w:val="24"/>
              </w:rPr>
              <w:t xml:space="preserve">eport based on the comments and/or other relevant information received, and submit its </w:t>
            </w:r>
            <w:r w:rsidR="00F94398">
              <w:rPr>
                <w:rFonts w:asciiTheme="minorHAnsi" w:hAnsiTheme="minorHAnsi" w:cs="Arial"/>
                <w:sz w:val="24"/>
                <w:szCs w:val="24"/>
              </w:rPr>
              <w:t>f</w:t>
            </w:r>
            <w:r w:rsidR="00F94398" w:rsidRPr="002E7159">
              <w:rPr>
                <w:rFonts w:asciiTheme="minorHAnsi" w:hAnsiTheme="minorHAnsi" w:cs="Arial"/>
                <w:sz w:val="24"/>
                <w:szCs w:val="24"/>
              </w:rPr>
              <w:t xml:space="preserve">inal </w:t>
            </w:r>
            <w:r w:rsidR="00F94398">
              <w:rPr>
                <w:rFonts w:asciiTheme="minorHAnsi" w:hAnsiTheme="minorHAnsi" w:cs="Arial"/>
                <w:sz w:val="24"/>
                <w:szCs w:val="24"/>
              </w:rPr>
              <w:t>r</w:t>
            </w:r>
            <w:r w:rsidR="00F94398" w:rsidRPr="002E7159">
              <w:rPr>
                <w:rFonts w:asciiTheme="minorHAnsi" w:hAnsiTheme="minorHAnsi" w:cs="Arial"/>
                <w:sz w:val="24"/>
                <w:szCs w:val="24"/>
              </w:rPr>
              <w:t>eport</w:t>
            </w:r>
            <w:r w:rsidR="00F94398" w:rsidRPr="002E7159" w:rsidDel="00F94398">
              <w:rPr>
                <w:rFonts w:asciiTheme="minorHAnsi" w:hAnsiTheme="minorHAnsi" w:cs="Arial"/>
                <w:sz w:val="24"/>
                <w:szCs w:val="24"/>
              </w:rPr>
              <w:t xml:space="preserve"> </w:t>
            </w:r>
            <w:r w:rsidRPr="002E7159">
              <w:rPr>
                <w:rFonts w:asciiTheme="minorHAnsi" w:hAnsiTheme="minorHAnsi" w:cs="Arial"/>
                <w:sz w:val="24"/>
                <w:szCs w:val="24"/>
              </w:rPr>
              <w:t xml:space="preserve">to the ICANN Board. The </w:t>
            </w:r>
            <w:r w:rsidR="00F94398">
              <w:rPr>
                <w:rFonts w:asciiTheme="minorHAnsi" w:hAnsiTheme="minorHAnsi" w:cs="Arial"/>
                <w:sz w:val="24"/>
                <w:szCs w:val="24"/>
              </w:rPr>
              <w:t>f</w:t>
            </w:r>
            <w:r w:rsidR="00F94398" w:rsidRPr="002E7159">
              <w:rPr>
                <w:rFonts w:asciiTheme="minorHAnsi" w:hAnsiTheme="minorHAnsi" w:cs="Arial"/>
                <w:sz w:val="24"/>
                <w:szCs w:val="24"/>
              </w:rPr>
              <w:t xml:space="preserve">inal </w:t>
            </w:r>
            <w:r w:rsidR="00F94398">
              <w:rPr>
                <w:rFonts w:asciiTheme="minorHAnsi" w:hAnsiTheme="minorHAnsi" w:cs="Arial"/>
                <w:sz w:val="24"/>
                <w:szCs w:val="24"/>
              </w:rPr>
              <w:t>r</w:t>
            </w:r>
            <w:r w:rsidR="00F94398" w:rsidRPr="002E7159">
              <w:rPr>
                <w:rFonts w:asciiTheme="minorHAnsi" w:hAnsiTheme="minorHAnsi" w:cs="Arial"/>
                <w:sz w:val="24"/>
                <w:szCs w:val="24"/>
              </w:rPr>
              <w:t>eport</w:t>
            </w:r>
            <w:r w:rsidR="00F94398" w:rsidRPr="002E7159" w:rsidDel="00F94398">
              <w:rPr>
                <w:rFonts w:asciiTheme="minorHAnsi" w:hAnsiTheme="minorHAnsi" w:cs="Arial"/>
                <w:sz w:val="24"/>
                <w:szCs w:val="24"/>
              </w:rPr>
              <w:t xml:space="preserve"> </w:t>
            </w:r>
            <w:r w:rsidRPr="002E7159">
              <w:rPr>
                <w:rFonts w:asciiTheme="minorHAnsi" w:hAnsiTheme="minorHAnsi" w:cs="Arial"/>
                <w:sz w:val="24"/>
                <w:szCs w:val="24"/>
              </w:rPr>
              <w:t xml:space="preserve">shall contain the same sections as the </w:t>
            </w:r>
            <w:r w:rsidR="005315A9">
              <w:rPr>
                <w:rFonts w:asciiTheme="minorHAnsi" w:hAnsiTheme="minorHAnsi" w:cs="Arial"/>
                <w:sz w:val="24"/>
                <w:szCs w:val="24"/>
              </w:rPr>
              <w:t>draft r</w:t>
            </w:r>
            <w:r w:rsidR="00F94398" w:rsidRPr="002E7159">
              <w:rPr>
                <w:rFonts w:asciiTheme="minorHAnsi" w:hAnsiTheme="minorHAnsi" w:cs="Arial"/>
                <w:sz w:val="24"/>
                <w:szCs w:val="24"/>
              </w:rPr>
              <w:t xml:space="preserve">eport </w:t>
            </w:r>
            <w:r w:rsidRPr="002E7159">
              <w:rPr>
                <w:rFonts w:asciiTheme="minorHAnsi" w:hAnsiTheme="minorHAnsi" w:cs="Arial"/>
                <w:sz w:val="24"/>
                <w:szCs w:val="24"/>
              </w:rPr>
              <w:t xml:space="preserve">and, in addition, a section detailing the public comments received on the </w:t>
            </w:r>
            <w:r w:rsidR="005315A9">
              <w:rPr>
                <w:rFonts w:asciiTheme="minorHAnsi" w:hAnsiTheme="minorHAnsi" w:cs="Arial"/>
                <w:sz w:val="24"/>
                <w:szCs w:val="24"/>
              </w:rPr>
              <w:t>draft r</w:t>
            </w:r>
            <w:r w:rsidR="00F94398" w:rsidRPr="002E7159">
              <w:rPr>
                <w:rFonts w:asciiTheme="minorHAnsi" w:hAnsiTheme="minorHAnsi" w:cs="Arial"/>
                <w:sz w:val="24"/>
                <w:szCs w:val="24"/>
              </w:rPr>
              <w:t xml:space="preserve">eport </w:t>
            </w:r>
            <w:r w:rsidRPr="002E7159">
              <w:rPr>
                <w:rFonts w:asciiTheme="minorHAnsi" w:hAnsiTheme="minorHAnsi" w:cs="Arial"/>
                <w:sz w:val="24"/>
                <w:szCs w:val="24"/>
              </w:rPr>
              <w:t xml:space="preserve">and an explanation </w:t>
            </w:r>
            <w:r w:rsidR="00CE0673">
              <w:rPr>
                <w:rFonts w:asciiTheme="minorHAnsi" w:hAnsiTheme="minorHAnsi" w:cs="Arial"/>
                <w:sz w:val="24"/>
                <w:szCs w:val="24"/>
              </w:rPr>
              <w:t xml:space="preserve">of </w:t>
            </w:r>
            <w:r w:rsidRPr="002E7159">
              <w:rPr>
                <w:rFonts w:asciiTheme="minorHAnsi" w:hAnsiTheme="minorHAnsi" w:cs="Arial"/>
                <w:sz w:val="24"/>
                <w:szCs w:val="24"/>
              </w:rPr>
              <w:t xml:space="preserve">why and how they were incorporated into the </w:t>
            </w:r>
            <w:r w:rsidR="00F94398">
              <w:rPr>
                <w:rFonts w:asciiTheme="minorHAnsi" w:hAnsiTheme="minorHAnsi" w:cs="Arial"/>
                <w:sz w:val="24"/>
                <w:szCs w:val="24"/>
              </w:rPr>
              <w:t>f</w:t>
            </w:r>
            <w:r w:rsidR="00F94398" w:rsidRPr="002E7159">
              <w:rPr>
                <w:rFonts w:asciiTheme="minorHAnsi" w:hAnsiTheme="minorHAnsi" w:cs="Arial"/>
                <w:sz w:val="24"/>
                <w:szCs w:val="24"/>
              </w:rPr>
              <w:t xml:space="preserve">inal </w:t>
            </w:r>
            <w:r w:rsidR="00F94398">
              <w:rPr>
                <w:rFonts w:asciiTheme="minorHAnsi" w:hAnsiTheme="minorHAnsi" w:cs="Arial"/>
                <w:sz w:val="24"/>
                <w:szCs w:val="24"/>
              </w:rPr>
              <w:t>r</w:t>
            </w:r>
            <w:r w:rsidR="00F94398" w:rsidRPr="002E7159">
              <w:rPr>
                <w:rFonts w:asciiTheme="minorHAnsi" w:hAnsiTheme="minorHAnsi" w:cs="Arial"/>
                <w:sz w:val="24"/>
                <w:szCs w:val="24"/>
              </w:rPr>
              <w:t>eport</w:t>
            </w:r>
            <w:r w:rsidR="00F94398" w:rsidRPr="002E7159" w:rsidDel="00F94398">
              <w:rPr>
                <w:rFonts w:asciiTheme="minorHAnsi" w:hAnsiTheme="minorHAnsi" w:cs="Arial"/>
                <w:sz w:val="24"/>
                <w:szCs w:val="24"/>
              </w:rPr>
              <w:t xml:space="preserve"> </w:t>
            </w:r>
            <w:r w:rsidRPr="002E7159">
              <w:rPr>
                <w:rFonts w:asciiTheme="minorHAnsi" w:hAnsiTheme="minorHAnsi" w:cs="Arial"/>
                <w:sz w:val="24"/>
                <w:szCs w:val="24"/>
              </w:rPr>
              <w:t xml:space="preserve">or why and how they were rejected by the review team. Each recommendation shall include the level of consensus received from the review team members, as defined in these </w:t>
            </w:r>
            <w:proofErr w:type="spellStart"/>
            <w:r w:rsidRPr="002E7159">
              <w:rPr>
                <w:rFonts w:asciiTheme="minorHAnsi" w:hAnsiTheme="minorHAnsi" w:cs="Arial"/>
                <w:sz w:val="24"/>
                <w:szCs w:val="24"/>
              </w:rPr>
              <w:t>ToR</w:t>
            </w:r>
            <w:proofErr w:type="spellEnd"/>
            <w:r w:rsidRPr="002E7159">
              <w:rPr>
                <w:rFonts w:asciiTheme="minorHAnsi" w:hAnsiTheme="minorHAnsi" w:cs="Arial"/>
                <w:sz w:val="24"/>
                <w:szCs w:val="24"/>
              </w:rPr>
              <w:t xml:space="preserve">. As mandated by ICANN's Bylaws, the </w:t>
            </w:r>
            <w:r w:rsidR="00F94398">
              <w:rPr>
                <w:rFonts w:asciiTheme="minorHAnsi" w:hAnsiTheme="minorHAnsi" w:cs="Arial"/>
                <w:sz w:val="24"/>
                <w:szCs w:val="24"/>
              </w:rPr>
              <w:t>f</w:t>
            </w:r>
            <w:r w:rsidR="00F94398" w:rsidRPr="002E7159">
              <w:rPr>
                <w:rFonts w:asciiTheme="minorHAnsi" w:hAnsiTheme="minorHAnsi" w:cs="Arial"/>
                <w:sz w:val="24"/>
                <w:szCs w:val="24"/>
              </w:rPr>
              <w:t xml:space="preserve">inal </w:t>
            </w:r>
            <w:r w:rsidR="00F94398">
              <w:rPr>
                <w:rFonts w:asciiTheme="minorHAnsi" w:hAnsiTheme="minorHAnsi" w:cs="Arial"/>
                <w:sz w:val="24"/>
                <w:szCs w:val="24"/>
              </w:rPr>
              <w:t>r</w:t>
            </w:r>
            <w:r w:rsidR="00F94398" w:rsidRPr="002E7159">
              <w:rPr>
                <w:rFonts w:asciiTheme="minorHAnsi" w:hAnsiTheme="minorHAnsi" w:cs="Arial"/>
                <w:sz w:val="24"/>
                <w:szCs w:val="24"/>
              </w:rPr>
              <w:t>eport</w:t>
            </w:r>
            <w:r w:rsidR="00F94398" w:rsidRPr="002E7159" w:rsidDel="00F94398">
              <w:rPr>
                <w:rFonts w:asciiTheme="minorHAnsi" w:hAnsiTheme="minorHAnsi" w:cs="Arial"/>
                <w:sz w:val="24"/>
                <w:szCs w:val="24"/>
              </w:rPr>
              <w:t xml:space="preserve"> </w:t>
            </w:r>
            <w:r w:rsidRPr="002E7159">
              <w:rPr>
                <w:rFonts w:asciiTheme="minorHAnsi" w:hAnsiTheme="minorHAnsi" w:cs="Arial"/>
                <w:sz w:val="24"/>
                <w:szCs w:val="24"/>
              </w:rPr>
              <w:t xml:space="preserve">of the </w:t>
            </w:r>
            <w:r w:rsidR="00F07085">
              <w:rPr>
                <w:rFonts w:asciiTheme="minorHAnsi" w:hAnsiTheme="minorHAnsi" w:cs="Arial"/>
                <w:sz w:val="24"/>
                <w:szCs w:val="24"/>
              </w:rPr>
              <w:t>r</w:t>
            </w:r>
            <w:r w:rsidR="00F07085" w:rsidRPr="002E7159">
              <w:rPr>
                <w:rFonts w:asciiTheme="minorHAnsi" w:hAnsiTheme="minorHAnsi" w:cs="Arial"/>
                <w:sz w:val="24"/>
                <w:szCs w:val="24"/>
              </w:rPr>
              <w:t xml:space="preserve">eview </w:t>
            </w:r>
            <w:r w:rsidR="00F07085">
              <w:rPr>
                <w:rFonts w:asciiTheme="minorHAnsi" w:hAnsiTheme="minorHAnsi" w:cs="Arial"/>
                <w:sz w:val="24"/>
                <w:szCs w:val="24"/>
              </w:rPr>
              <w:t>t</w:t>
            </w:r>
            <w:r w:rsidR="00F07085" w:rsidRPr="002E7159">
              <w:rPr>
                <w:rFonts w:asciiTheme="minorHAnsi" w:hAnsiTheme="minorHAnsi" w:cs="Arial"/>
                <w:sz w:val="24"/>
                <w:szCs w:val="24"/>
              </w:rPr>
              <w:t xml:space="preserve">eam </w:t>
            </w:r>
            <w:r w:rsidRPr="002E7159">
              <w:rPr>
                <w:rFonts w:asciiTheme="minorHAnsi" w:hAnsiTheme="minorHAnsi" w:cs="Arial"/>
                <w:sz w:val="24"/>
                <w:szCs w:val="24"/>
              </w:rPr>
              <w:t>shall be published for public comment in advance of the Board's consideration.</w:t>
            </w:r>
          </w:p>
        </w:tc>
      </w:tr>
      <w:tr w:rsidR="00946BAB" w:rsidRPr="00BB0454" w14:paraId="306BD517" w14:textId="77777777" w:rsidTr="00946BAB">
        <w:tc>
          <w:tcPr>
            <w:tcW w:w="10440" w:type="dxa"/>
            <w:gridSpan w:val="2"/>
            <w:tcBorders>
              <w:bottom w:val="single" w:sz="4" w:space="0" w:color="auto"/>
            </w:tcBorders>
            <w:shd w:val="clear" w:color="auto" w:fill="F2F2F2" w:themeFill="background1" w:themeFillShade="F2"/>
            <w:vAlign w:val="center"/>
          </w:tcPr>
          <w:p w14:paraId="5FFE0DFF" w14:textId="10C71443" w:rsidR="00946BAB" w:rsidRPr="00BB0454" w:rsidRDefault="00946BAB" w:rsidP="00F07085">
            <w:pPr>
              <w:widowControl w:val="0"/>
              <w:spacing w:after="120" w:line="240" w:lineRule="auto"/>
              <w:rPr>
                <w:rFonts w:asciiTheme="minorHAnsi" w:eastAsia="Times New Roman" w:hAnsiTheme="minorHAnsi"/>
                <w:sz w:val="24"/>
                <w:szCs w:val="24"/>
              </w:rPr>
            </w:pPr>
            <w:r w:rsidRPr="00BB0454">
              <w:rPr>
                <w:rFonts w:asciiTheme="minorHAnsi" w:hAnsiTheme="minorHAnsi"/>
                <w:b/>
                <w:sz w:val="24"/>
                <w:szCs w:val="24"/>
              </w:rPr>
              <w:lastRenderedPageBreak/>
              <w:t xml:space="preserve">Considerations with </w:t>
            </w:r>
            <w:r w:rsidR="00F07085">
              <w:rPr>
                <w:rFonts w:asciiTheme="minorHAnsi" w:hAnsiTheme="minorHAnsi"/>
                <w:b/>
                <w:sz w:val="24"/>
                <w:szCs w:val="24"/>
              </w:rPr>
              <w:t>R</w:t>
            </w:r>
            <w:r w:rsidR="00F07085" w:rsidRPr="00BB0454">
              <w:rPr>
                <w:rFonts w:asciiTheme="minorHAnsi" w:hAnsiTheme="minorHAnsi"/>
                <w:b/>
                <w:sz w:val="24"/>
                <w:szCs w:val="24"/>
              </w:rPr>
              <w:t xml:space="preserve">egard </w:t>
            </w:r>
            <w:r w:rsidRPr="00BB0454">
              <w:rPr>
                <w:rFonts w:asciiTheme="minorHAnsi" w:hAnsiTheme="minorHAnsi"/>
                <w:b/>
                <w:sz w:val="24"/>
                <w:szCs w:val="24"/>
              </w:rPr>
              <w:t>to Review Team Recommendations:</w:t>
            </w:r>
          </w:p>
        </w:tc>
      </w:tr>
      <w:tr w:rsidR="00946BAB" w:rsidRPr="00BB0454" w14:paraId="0D617338" w14:textId="77777777" w:rsidTr="00CC748B">
        <w:tc>
          <w:tcPr>
            <w:tcW w:w="10440" w:type="dxa"/>
            <w:gridSpan w:val="2"/>
            <w:tcBorders>
              <w:bottom w:val="single" w:sz="4" w:space="0" w:color="auto"/>
            </w:tcBorders>
            <w:shd w:val="clear" w:color="auto" w:fill="auto"/>
            <w:vAlign w:val="center"/>
          </w:tcPr>
          <w:p w14:paraId="33DAAAF3" w14:textId="4060FD52"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Review </w:t>
            </w:r>
            <w:r w:rsidR="00195AE4">
              <w:rPr>
                <w:rFonts w:asciiTheme="minorHAnsi" w:hAnsiTheme="minorHAnsi"/>
                <w:sz w:val="24"/>
                <w:szCs w:val="24"/>
              </w:rPr>
              <w:t>t</w:t>
            </w:r>
            <w:r w:rsidR="00195AE4" w:rsidRPr="00BB0454">
              <w:rPr>
                <w:rFonts w:asciiTheme="minorHAnsi" w:hAnsiTheme="minorHAnsi"/>
                <w:sz w:val="24"/>
                <w:szCs w:val="24"/>
              </w:rPr>
              <w:t xml:space="preserve">eams </w:t>
            </w:r>
            <w:r w:rsidRPr="00BB0454">
              <w:rPr>
                <w:rFonts w:asciiTheme="minorHAnsi" w:hAnsiTheme="minorHAnsi"/>
                <w:sz w:val="24"/>
                <w:szCs w:val="24"/>
              </w:rPr>
              <w:t xml:space="preserve">are expected to develop, and follow a clear process when documenting constructive recommendations as the result of the review. </w:t>
            </w:r>
          </w:p>
          <w:p w14:paraId="66DCECB7"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This includes fact-based analysis, clear articulation of noted problem areas, supporting documentation, and resulting recommendations that follow the S.M.A.R.T framework: </w:t>
            </w:r>
            <w:r w:rsidRPr="00BB0454">
              <w:rPr>
                <w:rFonts w:asciiTheme="minorHAnsi" w:hAnsiTheme="minorHAnsi"/>
                <w:b/>
                <w:sz w:val="24"/>
                <w:szCs w:val="24"/>
              </w:rPr>
              <w:t>S</w:t>
            </w:r>
            <w:r w:rsidRPr="00BB0454">
              <w:rPr>
                <w:rFonts w:asciiTheme="minorHAnsi" w:hAnsiTheme="minorHAnsi"/>
                <w:sz w:val="24"/>
                <w:szCs w:val="24"/>
              </w:rPr>
              <w:t xml:space="preserve">pecific, </w:t>
            </w:r>
            <w:r w:rsidRPr="00BB0454">
              <w:rPr>
                <w:rFonts w:asciiTheme="minorHAnsi" w:hAnsiTheme="minorHAnsi"/>
                <w:b/>
                <w:sz w:val="24"/>
                <w:szCs w:val="24"/>
              </w:rPr>
              <w:t>M</w:t>
            </w:r>
            <w:r w:rsidRPr="00BB0454">
              <w:rPr>
                <w:rFonts w:asciiTheme="minorHAnsi" w:hAnsiTheme="minorHAnsi"/>
                <w:sz w:val="24"/>
                <w:szCs w:val="24"/>
              </w:rPr>
              <w:t xml:space="preserve">easurable, </w:t>
            </w:r>
            <w:r w:rsidRPr="00BB0454">
              <w:rPr>
                <w:rFonts w:asciiTheme="minorHAnsi" w:hAnsiTheme="minorHAnsi"/>
                <w:b/>
                <w:sz w:val="24"/>
                <w:szCs w:val="24"/>
              </w:rPr>
              <w:t>A</w:t>
            </w:r>
            <w:r w:rsidRPr="00BB0454">
              <w:rPr>
                <w:rFonts w:asciiTheme="minorHAnsi" w:hAnsiTheme="minorHAnsi"/>
                <w:sz w:val="24"/>
                <w:szCs w:val="24"/>
              </w:rPr>
              <w:t xml:space="preserve">chievable, </w:t>
            </w:r>
            <w:r w:rsidRPr="00BB0454">
              <w:rPr>
                <w:rFonts w:asciiTheme="minorHAnsi" w:hAnsiTheme="minorHAnsi"/>
                <w:b/>
                <w:sz w:val="24"/>
                <w:szCs w:val="24"/>
              </w:rPr>
              <w:t>R</w:t>
            </w:r>
            <w:r w:rsidRPr="00BB0454">
              <w:rPr>
                <w:rFonts w:asciiTheme="minorHAnsi" w:hAnsiTheme="minorHAnsi"/>
                <w:sz w:val="24"/>
                <w:szCs w:val="24"/>
              </w:rPr>
              <w:t xml:space="preserve">ealistic, and </w:t>
            </w:r>
            <w:r w:rsidRPr="00BB0454">
              <w:rPr>
                <w:rFonts w:asciiTheme="minorHAnsi" w:hAnsiTheme="minorHAnsi"/>
                <w:b/>
                <w:sz w:val="24"/>
                <w:szCs w:val="24"/>
              </w:rPr>
              <w:t>T</w:t>
            </w:r>
            <w:r w:rsidRPr="00BB0454">
              <w:rPr>
                <w:rFonts w:asciiTheme="minorHAnsi" w:hAnsiTheme="minorHAnsi"/>
                <w:sz w:val="24"/>
                <w:szCs w:val="24"/>
              </w:rPr>
              <w:t xml:space="preserve">ime-Bound. </w:t>
            </w:r>
          </w:p>
          <w:p w14:paraId="44720A69" w14:textId="66DDC084"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Additionally, the </w:t>
            </w:r>
            <w:r w:rsidR="00195AE4">
              <w:rPr>
                <w:rFonts w:asciiTheme="minorHAnsi" w:hAnsiTheme="minorHAnsi"/>
                <w:sz w:val="24"/>
                <w:szCs w:val="24"/>
              </w:rPr>
              <w:t>r</w:t>
            </w:r>
            <w:r w:rsidR="00195AE4" w:rsidRPr="00BB0454">
              <w:rPr>
                <w:rFonts w:asciiTheme="minorHAnsi" w:hAnsiTheme="minorHAnsi"/>
                <w:sz w:val="24"/>
                <w:szCs w:val="24"/>
              </w:rPr>
              <w:t xml:space="preserve">eview </w:t>
            </w:r>
            <w:r w:rsidR="00195AE4">
              <w:rPr>
                <w:rFonts w:asciiTheme="minorHAnsi" w:hAnsiTheme="minorHAnsi"/>
                <w:sz w:val="24"/>
                <w:szCs w:val="24"/>
              </w:rPr>
              <w:t>t</w:t>
            </w:r>
            <w:r w:rsidR="00195AE4" w:rsidRPr="00BB0454">
              <w:rPr>
                <w:rFonts w:asciiTheme="minorHAnsi" w:hAnsiTheme="minorHAnsi"/>
                <w:sz w:val="24"/>
                <w:szCs w:val="24"/>
              </w:rPr>
              <w:t xml:space="preserve">eam </w:t>
            </w:r>
            <w:r w:rsidRPr="00BB0454">
              <w:rPr>
                <w:rFonts w:asciiTheme="minorHAnsi" w:hAnsiTheme="minorHAnsi"/>
                <w:sz w:val="24"/>
                <w:szCs w:val="24"/>
              </w:rPr>
              <w:t xml:space="preserve">is asked to share its proposed recommendations with ICANN </w:t>
            </w:r>
            <w:r w:rsidR="00BB229B">
              <w:rPr>
                <w:rFonts w:asciiTheme="minorHAnsi" w:hAnsiTheme="minorHAnsi"/>
                <w:sz w:val="24"/>
                <w:szCs w:val="24"/>
              </w:rPr>
              <w:t>o</w:t>
            </w:r>
            <w:r w:rsidRPr="00BB0454">
              <w:rPr>
                <w:rFonts w:asciiTheme="minorHAnsi" w:hAnsiTheme="minorHAnsi"/>
                <w:sz w:val="24"/>
                <w:szCs w:val="24"/>
              </w:rPr>
              <w:t xml:space="preserve">rganization to obtain feedback regarding feasibility (e.g., time required for implementation, cost of implementation, and potential alternatives to achieve the intended outcomes.) </w:t>
            </w:r>
            <w:r w:rsidR="000B3A56">
              <w:rPr>
                <w:rFonts w:asciiTheme="minorHAnsi" w:hAnsiTheme="minorHAnsi"/>
                <w:sz w:val="24"/>
                <w:szCs w:val="24"/>
              </w:rPr>
              <w:t xml:space="preserve">As </w:t>
            </w:r>
            <w:r w:rsidR="008F7E31">
              <w:rPr>
                <w:rFonts w:asciiTheme="minorHAnsi" w:hAnsiTheme="minorHAnsi"/>
                <w:sz w:val="24"/>
                <w:szCs w:val="24"/>
              </w:rPr>
              <w:t>stated in the Bylaws, t</w:t>
            </w:r>
            <w:r w:rsidR="008F7E31" w:rsidRPr="008F7E31">
              <w:rPr>
                <w:rFonts w:asciiTheme="minorHAnsi" w:hAnsiTheme="minorHAnsi"/>
                <w:sz w:val="24"/>
                <w:szCs w:val="24"/>
              </w:rPr>
              <w:t>he review team shall attempt to prioritize each of its recommendations and provide a rationale for such prioritization</w:t>
            </w:r>
            <w:r w:rsidR="008F7E31">
              <w:rPr>
                <w:rFonts w:asciiTheme="minorHAnsi" w:hAnsiTheme="minorHAnsi"/>
                <w:sz w:val="24"/>
                <w:szCs w:val="24"/>
              </w:rPr>
              <w:t xml:space="preserve">. </w:t>
            </w:r>
            <w:r w:rsidR="00BD0CAB">
              <w:rPr>
                <w:rFonts w:asciiTheme="minorHAnsi" w:hAnsiTheme="minorHAnsi"/>
                <w:sz w:val="24"/>
                <w:szCs w:val="24"/>
              </w:rPr>
              <w:t>To the extent practical, proposed</w:t>
            </w:r>
            <w:r w:rsidRPr="00BB0454">
              <w:rPr>
                <w:rFonts w:asciiTheme="minorHAnsi" w:hAnsiTheme="minorHAnsi"/>
                <w:sz w:val="24"/>
                <w:szCs w:val="24"/>
              </w:rPr>
              <w:t xml:space="preserve"> recommendations should be provided in priority order to ensure focus on highest-impact areas</w:t>
            </w:r>
            <w:r w:rsidR="00AA09C8">
              <w:rPr>
                <w:rFonts w:asciiTheme="minorHAnsi" w:hAnsiTheme="minorHAnsi"/>
                <w:sz w:val="24"/>
                <w:szCs w:val="24"/>
              </w:rPr>
              <w:t xml:space="preserve"> and priority should be accompanied by</w:t>
            </w:r>
            <w:r w:rsidRPr="00BB0454">
              <w:rPr>
                <w:rFonts w:asciiTheme="minorHAnsi" w:hAnsiTheme="minorHAnsi"/>
                <w:sz w:val="24"/>
                <w:szCs w:val="24"/>
              </w:rPr>
              <w:t>.</w:t>
            </w:r>
          </w:p>
          <w:p w14:paraId="6606477E" w14:textId="0996711C"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To help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eams </w:t>
            </w:r>
            <w:r w:rsidRPr="00BB0454">
              <w:rPr>
                <w:rFonts w:asciiTheme="minorHAnsi" w:hAnsiTheme="minorHAnsi"/>
                <w:sz w:val="24"/>
                <w:szCs w:val="24"/>
              </w:rPr>
              <w:t>assess whether proposed recommendations are consistent with this guidance, testing each recommendation against the following questions may be helpful:</w:t>
            </w:r>
          </w:p>
          <w:p w14:paraId="19F19573"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is the intent of the recommendation?</w:t>
            </w:r>
          </w:p>
          <w:p w14:paraId="63FF2D19"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observed fact-based issue is the recommendation intending to solve? What is the “problem statement”?</w:t>
            </w:r>
          </w:p>
          <w:p w14:paraId="4F720D7E"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are the findings that support the recommendation?</w:t>
            </w:r>
          </w:p>
          <w:p w14:paraId="657C8CD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each recommendation accompanied by supporting rationale?</w:t>
            </w:r>
          </w:p>
          <w:p w14:paraId="7632F2EF"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How is the recommendation aligned with ICANN’s strategic plan, the </w:t>
            </w:r>
            <w:r w:rsidR="00A87AF0">
              <w:rPr>
                <w:rFonts w:asciiTheme="minorHAnsi" w:hAnsiTheme="minorHAnsi"/>
                <w:sz w:val="24"/>
                <w:szCs w:val="24"/>
              </w:rPr>
              <w:t>B</w:t>
            </w:r>
            <w:r w:rsidRPr="00BB0454">
              <w:rPr>
                <w:rFonts w:asciiTheme="minorHAnsi" w:hAnsiTheme="minorHAnsi"/>
                <w:sz w:val="24"/>
                <w:szCs w:val="24"/>
              </w:rPr>
              <w:t>ylaws and ICANNs mission?</w:t>
            </w:r>
          </w:p>
          <w:p w14:paraId="1B9E9FD5"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Does the recommendation require new policies to be adopted? If yes, describe issues to be addressed by new policies.</w:t>
            </w:r>
          </w:p>
          <w:p w14:paraId="2F665C29" w14:textId="5B484B2A"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What outcome is the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 </w:t>
            </w:r>
            <w:r w:rsidRPr="00BB0454">
              <w:rPr>
                <w:rFonts w:asciiTheme="minorHAnsi" w:hAnsiTheme="minorHAnsi"/>
                <w:sz w:val="24"/>
                <w:szCs w:val="24"/>
              </w:rPr>
              <w:t>seeking? How will the effectiveness of implemented improvements be measured? What is the target for a successful implementation?</w:t>
            </w:r>
          </w:p>
          <w:p w14:paraId="04EA6A1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How significant would the impact be if not addressed (i.e., Very significant, moderately significant) and what areas would be impacted (e.g., security, transparency, legitimacy, efficiency, diversity, etc.)</w:t>
            </w:r>
          </w:p>
          <w:p w14:paraId="2FF3A122" w14:textId="48C76334"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lastRenderedPageBreak/>
              <w:t xml:space="preserve">Does the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 </w:t>
            </w:r>
            <w:r w:rsidRPr="00BB0454">
              <w:rPr>
                <w:rFonts w:asciiTheme="minorHAnsi" w:hAnsiTheme="minorHAnsi"/>
                <w:sz w:val="24"/>
                <w:szCs w:val="24"/>
              </w:rPr>
              <w:t>envision the implementation to be Short-term (i.e., completed within 6 months</w:t>
            </w:r>
            <w:r w:rsidR="00BD0CAB">
              <w:rPr>
                <w:rFonts w:asciiTheme="minorHAnsi" w:hAnsiTheme="minorHAnsi"/>
                <w:sz w:val="24"/>
                <w:szCs w:val="24"/>
              </w:rPr>
              <w:t xml:space="preserve"> of acceptance by the Board</w:t>
            </w:r>
            <w:r w:rsidRPr="00BB0454">
              <w:rPr>
                <w:rFonts w:asciiTheme="minorHAnsi" w:hAnsiTheme="minorHAnsi"/>
                <w:sz w:val="24"/>
                <w:szCs w:val="24"/>
              </w:rPr>
              <w:t>), Mid-term (i.e., within 12 months), or Longer-term (i.e., more than 12 months)?</w:t>
            </w:r>
          </w:p>
          <w:p w14:paraId="30796D78"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related work already underway? If so, what is it and who is carrying it out?</w:t>
            </w:r>
          </w:p>
          <w:p w14:paraId="3D695F73" w14:textId="77777777" w:rsidR="00946BAB"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Who are the (responsible) parties that need to be involved in the implementation work for this recommendation (i.e., Community, </w:t>
            </w:r>
            <w:r w:rsidR="00882AC7">
              <w:rPr>
                <w:rFonts w:asciiTheme="minorHAnsi" w:hAnsiTheme="minorHAnsi"/>
                <w:sz w:val="24"/>
                <w:szCs w:val="24"/>
              </w:rPr>
              <w:t>ICANN org</w:t>
            </w:r>
            <w:r w:rsidR="00A17B55">
              <w:rPr>
                <w:rFonts w:asciiTheme="minorHAnsi" w:hAnsiTheme="minorHAnsi"/>
                <w:sz w:val="24"/>
                <w:szCs w:val="24"/>
              </w:rPr>
              <w:t>anization</w:t>
            </w:r>
            <w:r w:rsidRPr="00BB0454">
              <w:rPr>
                <w:rFonts w:asciiTheme="minorHAnsi" w:hAnsiTheme="minorHAnsi"/>
                <w:sz w:val="24"/>
                <w:szCs w:val="24"/>
              </w:rPr>
              <w:t>, Board, or combination thereof)</w:t>
            </w:r>
          </w:p>
          <w:p w14:paraId="0E7F83DD"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Are recommendations given in order of priority to ensure focus on highest impact areas?</w:t>
            </w:r>
          </w:p>
          <w:p w14:paraId="4CF27AE5" w14:textId="16B4BF6F" w:rsidR="00946BAB" w:rsidRPr="00BB0454" w:rsidRDefault="00946BAB" w:rsidP="00115CA2">
            <w:pPr>
              <w:spacing w:after="0" w:line="240" w:lineRule="auto"/>
              <w:rPr>
                <w:rFonts w:asciiTheme="minorHAnsi" w:eastAsia="Times New Roman" w:hAnsiTheme="minorHAnsi"/>
                <w:sz w:val="24"/>
                <w:szCs w:val="24"/>
              </w:rPr>
            </w:pPr>
            <w:r w:rsidRPr="00BB0454">
              <w:rPr>
                <w:rFonts w:asciiTheme="minorHAnsi" w:hAnsiTheme="minorHAnsi"/>
                <w:sz w:val="24"/>
                <w:szCs w:val="24"/>
              </w:rPr>
              <w:t xml:space="preserve">Finally,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eams </w:t>
            </w:r>
            <w:r w:rsidRPr="00BB0454">
              <w:rPr>
                <w:rFonts w:asciiTheme="minorHAnsi" w:hAnsiTheme="minorHAnsi"/>
                <w:sz w:val="24"/>
                <w:szCs w:val="24"/>
              </w:rPr>
              <w:t>are encouraged to engage in dialog with the</w:t>
            </w:r>
            <w:r w:rsidR="00746A28" w:rsidRPr="00BB0454">
              <w:rPr>
                <w:rFonts w:asciiTheme="minorHAnsi" w:hAnsiTheme="minorHAnsi"/>
                <w:sz w:val="24"/>
                <w:szCs w:val="24"/>
              </w:rPr>
              <w:t xml:space="preserve"> dedicated</w:t>
            </w:r>
            <w:r w:rsidRPr="00BB0454">
              <w:rPr>
                <w:rFonts w:asciiTheme="minorHAnsi" w:hAnsiTheme="minorHAnsi"/>
                <w:sz w:val="24"/>
                <w:szCs w:val="24"/>
              </w:rPr>
              <w:t xml:space="preserve"> ICANN Board Caucus </w:t>
            </w:r>
            <w:proofErr w:type="gramStart"/>
            <w:r w:rsidRPr="00BB0454">
              <w:rPr>
                <w:rFonts w:asciiTheme="minorHAnsi" w:hAnsiTheme="minorHAnsi"/>
                <w:sz w:val="24"/>
                <w:szCs w:val="24"/>
              </w:rPr>
              <w:t>Group</w:t>
            </w:r>
            <w:r w:rsidR="00746A28" w:rsidRPr="00A83497">
              <w:rPr>
                <w:rFonts w:asciiTheme="minorHAnsi" w:eastAsia="Times New Roman" w:hAnsiTheme="minorHAnsi"/>
                <w:iCs/>
                <w:color w:val="000000"/>
                <w:sz w:val="23"/>
                <w:szCs w:val="23"/>
              </w:rPr>
              <w:t>;</w:t>
            </w:r>
            <w:r w:rsidRPr="00A83497">
              <w:rPr>
                <w:rFonts w:asciiTheme="minorHAnsi" w:hAnsiTheme="minorHAnsi"/>
                <w:sz w:val="24"/>
                <w:szCs w:val="24"/>
              </w:rPr>
              <w:t xml:space="preserve"> </w:t>
            </w:r>
            <w:r w:rsidR="00746A28" w:rsidRPr="00A83497">
              <w:rPr>
                <w:rFonts w:asciiTheme="minorHAnsi" w:eastAsia="Times New Roman" w:hAnsiTheme="minorHAnsi"/>
                <w:iCs/>
                <w:color w:val="000000"/>
                <w:sz w:val="23"/>
                <w:szCs w:val="23"/>
              </w:rPr>
              <w:t xml:space="preserve"> for</w:t>
            </w:r>
            <w:proofErr w:type="gramEnd"/>
            <w:r w:rsidR="00746A28" w:rsidRPr="00A83497">
              <w:rPr>
                <w:rFonts w:asciiTheme="minorHAnsi" w:eastAsia="Times New Roman" w:hAnsiTheme="minorHAnsi"/>
                <w:iCs/>
                <w:color w:val="000000"/>
                <w:sz w:val="23"/>
                <w:szCs w:val="23"/>
              </w:rPr>
              <w:t xml:space="preserve"> example, when the </w:t>
            </w:r>
            <w:r w:rsidR="00115CA2">
              <w:rPr>
                <w:rFonts w:asciiTheme="minorHAnsi" w:eastAsia="Times New Roman" w:hAnsiTheme="minorHAnsi"/>
                <w:iCs/>
                <w:color w:val="000000"/>
                <w:sz w:val="23"/>
                <w:szCs w:val="23"/>
              </w:rPr>
              <w:t>r</w:t>
            </w:r>
            <w:r w:rsidR="00115CA2" w:rsidRPr="00A83497">
              <w:rPr>
                <w:rFonts w:asciiTheme="minorHAnsi" w:eastAsia="Times New Roman" w:hAnsiTheme="minorHAnsi"/>
                <w:iCs/>
                <w:color w:val="000000"/>
                <w:sz w:val="23"/>
                <w:szCs w:val="23"/>
              </w:rPr>
              <w:t xml:space="preserve">eview </w:t>
            </w:r>
            <w:r w:rsidR="00115CA2">
              <w:rPr>
                <w:rFonts w:asciiTheme="minorHAnsi" w:eastAsia="Times New Roman" w:hAnsiTheme="minorHAnsi"/>
                <w:iCs/>
                <w:color w:val="000000"/>
                <w:sz w:val="23"/>
                <w:szCs w:val="23"/>
              </w:rPr>
              <w:t>t</w:t>
            </w:r>
            <w:r w:rsidR="00115CA2" w:rsidRPr="00A83497">
              <w:rPr>
                <w:rFonts w:asciiTheme="minorHAnsi" w:eastAsia="Times New Roman" w:hAnsiTheme="minorHAnsi"/>
                <w:iCs/>
                <w:color w:val="000000"/>
                <w:sz w:val="23"/>
                <w:szCs w:val="23"/>
              </w:rPr>
              <w:t xml:space="preserve">eam </w:t>
            </w:r>
            <w:r w:rsidR="00746A28" w:rsidRPr="00A83497">
              <w:rPr>
                <w:rFonts w:asciiTheme="minorHAnsi" w:eastAsia="Times New Roman" w:hAnsiTheme="minorHAnsi"/>
                <w:iCs/>
                <w:color w:val="000000"/>
                <w:sz w:val="23"/>
                <w:szCs w:val="23"/>
              </w:rPr>
              <w:t>reaches a milestone and could benefit from feedback on agreed scope or any recommendations under development to address that scope.</w:t>
            </w:r>
          </w:p>
        </w:tc>
      </w:tr>
      <w:tr w:rsidR="00A9040A" w:rsidRPr="00BB0454" w14:paraId="539E707A" w14:textId="77777777" w:rsidTr="00CC748B">
        <w:trPr>
          <w:trHeight w:hRule="exact" w:val="432"/>
        </w:trPr>
        <w:tc>
          <w:tcPr>
            <w:tcW w:w="10440" w:type="dxa"/>
            <w:gridSpan w:val="2"/>
            <w:shd w:val="clear" w:color="auto" w:fill="1768B1"/>
            <w:vAlign w:val="center"/>
          </w:tcPr>
          <w:p w14:paraId="6E8DDE84" w14:textId="77777777" w:rsidR="00A9040A" w:rsidRPr="00BB0454" w:rsidRDefault="00A9040A" w:rsidP="00CD7713">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III:  Formation, </w:t>
            </w:r>
            <w:r w:rsidR="00A85980" w:rsidRPr="00BB0454">
              <w:rPr>
                <w:rFonts w:asciiTheme="minorHAnsi" w:hAnsiTheme="minorHAnsi"/>
                <w:b/>
                <w:color w:val="FFFFFF"/>
                <w:sz w:val="28"/>
                <w:szCs w:val="28"/>
              </w:rPr>
              <w:t>Leadership, Other Organizations</w:t>
            </w:r>
          </w:p>
        </w:tc>
      </w:tr>
      <w:tr w:rsidR="00A9040A" w:rsidRPr="00BB0454" w14:paraId="46F124A2" w14:textId="77777777" w:rsidTr="00CC748B">
        <w:trPr>
          <w:trHeight w:hRule="exact" w:val="360"/>
        </w:trPr>
        <w:tc>
          <w:tcPr>
            <w:tcW w:w="10440" w:type="dxa"/>
            <w:gridSpan w:val="2"/>
            <w:shd w:val="clear" w:color="auto" w:fill="F2F2F2"/>
            <w:vAlign w:val="center"/>
          </w:tcPr>
          <w:p w14:paraId="004DE25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t>Membership:</w:t>
            </w:r>
          </w:p>
        </w:tc>
      </w:tr>
      <w:tr w:rsidR="00A9040A" w:rsidRPr="00BB0454" w14:paraId="5CD77022" w14:textId="77777777" w:rsidTr="0093356C">
        <w:trPr>
          <w:trHeight w:val="4527"/>
        </w:trPr>
        <w:tc>
          <w:tcPr>
            <w:tcW w:w="10440" w:type="dxa"/>
            <w:gridSpan w:val="2"/>
            <w:shd w:val="clear" w:color="auto" w:fill="auto"/>
            <w:vAlign w:val="center"/>
          </w:tcPr>
          <w:p w14:paraId="2C172C74" w14:textId="18BCBB59" w:rsidR="00F52556" w:rsidRPr="00BB0454" w:rsidRDefault="00F52556" w:rsidP="00F52556">
            <w:pPr>
              <w:rPr>
                <w:rFonts w:asciiTheme="minorHAnsi" w:hAnsiTheme="minorHAnsi"/>
                <w:sz w:val="24"/>
                <w:szCs w:val="24"/>
              </w:rPr>
            </w:pPr>
            <w:r w:rsidRPr="00BB0454">
              <w:rPr>
                <w:rFonts w:asciiTheme="minorHAnsi" w:hAnsiTheme="minorHAnsi"/>
                <w:sz w:val="24"/>
                <w:szCs w:val="24"/>
              </w:rPr>
              <w:t xml:space="preserve">As per the ICANN Bylaws, the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 </w:t>
            </w:r>
            <w:r w:rsidRPr="00BB0454">
              <w:rPr>
                <w:rFonts w:asciiTheme="minorHAnsi" w:hAnsiTheme="minorHAnsi"/>
                <w:sz w:val="24"/>
                <w:szCs w:val="24"/>
              </w:rPr>
              <w:t>has been selected by the Chairs of ICANN’s Supporting Organizations and Advisory Committees</w:t>
            </w:r>
            <w:r w:rsidR="00F37036">
              <w:rPr>
                <w:rFonts w:asciiTheme="minorHAnsi" w:hAnsiTheme="minorHAnsi"/>
                <w:sz w:val="24"/>
                <w:szCs w:val="24"/>
              </w:rPr>
              <w:t xml:space="preserve"> (SO/ACs)</w:t>
            </w:r>
            <w:r w:rsidRPr="00BB0454">
              <w:rPr>
                <w:rFonts w:asciiTheme="minorHAnsi" w:hAnsiTheme="minorHAnsi"/>
                <w:sz w:val="24"/>
                <w:szCs w:val="24"/>
              </w:rPr>
              <w:t xml:space="preserve">. </w:t>
            </w:r>
            <w:r w:rsidR="00B020D1" w:rsidRPr="00BB0454">
              <w:rPr>
                <w:rFonts w:asciiTheme="minorHAnsi" w:hAnsiTheme="minorHAnsi"/>
                <w:sz w:val="24"/>
                <w:szCs w:val="24"/>
              </w:rPr>
              <w:t>M</w:t>
            </w:r>
            <w:r w:rsidRPr="00BB0454">
              <w:rPr>
                <w:rFonts w:asciiTheme="minorHAnsi" w:hAnsiTheme="minorHAnsi"/>
                <w:sz w:val="24"/>
                <w:szCs w:val="24"/>
              </w:rPr>
              <w:t xml:space="preserve">embers and their </w:t>
            </w:r>
            <w:r w:rsidR="00CC748B" w:rsidRPr="00BB0454">
              <w:rPr>
                <w:rFonts w:asciiTheme="minorHAnsi" w:hAnsiTheme="minorHAnsi"/>
                <w:sz w:val="24"/>
                <w:szCs w:val="24"/>
              </w:rPr>
              <w:t xml:space="preserve">gender, </w:t>
            </w:r>
            <w:r w:rsidRPr="00BB0454">
              <w:rPr>
                <w:rFonts w:asciiTheme="minorHAnsi" w:hAnsiTheme="minorHAnsi"/>
                <w:sz w:val="24"/>
                <w:szCs w:val="24"/>
              </w:rPr>
              <w:t>SO/AC affiliation</w:t>
            </w:r>
            <w:r w:rsidR="00CC748B" w:rsidRPr="00BB0454">
              <w:rPr>
                <w:rFonts w:asciiTheme="minorHAnsi" w:hAnsiTheme="minorHAnsi"/>
                <w:sz w:val="24"/>
                <w:szCs w:val="24"/>
              </w:rPr>
              <w:t>,</w:t>
            </w:r>
            <w:r w:rsidR="00410251" w:rsidRPr="00BB0454">
              <w:rPr>
                <w:rFonts w:asciiTheme="minorHAnsi" w:hAnsiTheme="minorHAnsi"/>
                <w:sz w:val="24"/>
                <w:szCs w:val="24"/>
              </w:rPr>
              <w:t xml:space="preserve"> and region</w:t>
            </w:r>
            <w:r w:rsidRPr="00BB0454">
              <w:rPr>
                <w:rFonts w:asciiTheme="minorHAnsi" w:hAnsiTheme="minorHAnsi"/>
                <w:sz w:val="24"/>
                <w:szCs w:val="24"/>
              </w:rPr>
              <w:t xml:space="preserve"> are:</w:t>
            </w:r>
          </w:p>
          <w:tbl>
            <w:tblPr>
              <w:tblW w:w="4413"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4"/>
              <w:gridCol w:w="707"/>
              <w:gridCol w:w="1273"/>
              <w:gridCol w:w="1156"/>
              <w:gridCol w:w="3345"/>
            </w:tblGrid>
            <w:tr w:rsidR="00FB6BB1" w:rsidRPr="00BB0454" w14:paraId="07306E5D" w14:textId="77777777" w:rsidTr="0075035E">
              <w:trPr>
                <w:tblCellSpacing w:w="15" w:type="dxa"/>
              </w:trPr>
              <w:tc>
                <w:tcPr>
                  <w:tcW w:w="2489" w:type="dxa"/>
                  <w:tcMar>
                    <w:top w:w="105" w:type="dxa"/>
                    <w:left w:w="150" w:type="dxa"/>
                    <w:bottom w:w="105" w:type="dxa"/>
                    <w:right w:w="150" w:type="dxa"/>
                  </w:tcMar>
                  <w:hideMark/>
                </w:tcPr>
                <w:p w14:paraId="10111897" w14:textId="324EC360"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Jabhera</w:t>
                  </w:r>
                  <w:proofErr w:type="spellEnd"/>
                  <w:r>
                    <w:rPr>
                      <w:rFonts w:asciiTheme="minorHAnsi" w:hAnsiTheme="minorHAnsi"/>
                      <w:sz w:val="22"/>
                      <w:szCs w:val="22"/>
                    </w:rPr>
                    <w:t xml:space="preserve"> </w:t>
                  </w:r>
                  <w:proofErr w:type="spellStart"/>
                  <w:r>
                    <w:rPr>
                      <w:rFonts w:asciiTheme="minorHAnsi" w:hAnsiTheme="minorHAnsi"/>
                      <w:sz w:val="22"/>
                      <w:szCs w:val="22"/>
                    </w:rPr>
                    <w:t>Matogoro</w:t>
                  </w:r>
                  <w:proofErr w:type="spellEnd"/>
                </w:p>
              </w:tc>
              <w:tc>
                <w:tcPr>
                  <w:tcW w:w="677" w:type="dxa"/>
                  <w:tcMar>
                    <w:top w:w="105" w:type="dxa"/>
                    <w:left w:w="150" w:type="dxa"/>
                    <w:bottom w:w="105" w:type="dxa"/>
                    <w:right w:w="150" w:type="dxa"/>
                  </w:tcMar>
                  <w:hideMark/>
                </w:tcPr>
                <w:p w14:paraId="7AE9000A" w14:textId="12AA160A"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57B37FC2" w14:textId="30FBF52B"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ALAC</w:t>
                  </w:r>
                </w:p>
              </w:tc>
              <w:tc>
                <w:tcPr>
                  <w:tcW w:w="1126" w:type="dxa"/>
                  <w:tcMar>
                    <w:top w:w="105" w:type="dxa"/>
                    <w:left w:w="150" w:type="dxa"/>
                    <w:bottom w:w="105" w:type="dxa"/>
                    <w:right w:w="150" w:type="dxa"/>
                  </w:tcMar>
                  <w:hideMark/>
                </w:tcPr>
                <w:p w14:paraId="1C3926B2" w14:textId="12F71C8B"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AF</w:t>
                  </w:r>
                </w:p>
              </w:tc>
              <w:tc>
                <w:tcPr>
                  <w:tcW w:w="3300" w:type="dxa"/>
                  <w:tcMar>
                    <w:top w:w="105" w:type="dxa"/>
                    <w:left w:w="150" w:type="dxa"/>
                    <w:bottom w:w="105" w:type="dxa"/>
                    <w:right w:w="150" w:type="dxa"/>
                  </w:tcMar>
                  <w:hideMark/>
                </w:tcPr>
                <w:p w14:paraId="578E3FBF" w14:textId="22826640" w:rsidR="00410251" w:rsidRPr="00BB0454" w:rsidRDefault="00410251" w:rsidP="00410251">
                  <w:pPr>
                    <w:pStyle w:val="NoSpacing"/>
                    <w:rPr>
                      <w:rFonts w:asciiTheme="minorHAnsi" w:hAnsiTheme="minorHAnsi"/>
                      <w:sz w:val="22"/>
                      <w:szCs w:val="22"/>
                    </w:rPr>
                  </w:pPr>
                </w:p>
              </w:tc>
            </w:tr>
            <w:tr w:rsidR="00FB6BB1" w:rsidRPr="00BB0454" w14:paraId="263ACF4A" w14:textId="77777777" w:rsidTr="0075035E">
              <w:trPr>
                <w:tblCellSpacing w:w="15" w:type="dxa"/>
              </w:trPr>
              <w:tc>
                <w:tcPr>
                  <w:tcW w:w="2489" w:type="dxa"/>
                  <w:tcMar>
                    <w:top w:w="105" w:type="dxa"/>
                    <w:left w:w="150" w:type="dxa"/>
                    <w:bottom w:w="105" w:type="dxa"/>
                    <w:right w:w="150" w:type="dxa"/>
                  </w:tcMar>
                  <w:hideMark/>
                </w:tcPr>
                <w:p w14:paraId="68068F71" w14:textId="7F995FC4" w:rsidR="00410251" w:rsidRPr="00BB0454" w:rsidRDefault="00FB6BB1" w:rsidP="00410251">
                  <w:pPr>
                    <w:pStyle w:val="NoSpacing"/>
                    <w:rPr>
                      <w:rFonts w:asciiTheme="minorHAnsi" w:hAnsiTheme="minorHAnsi"/>
                      <w:sz w:val="22"/>
                      <w:szCs w:val="22"/>
                    </w:rPr>
                  </w:pPr>
                  <w:r>
                    <w:rPr>
                      <w:rFonts w:asciiTheme="minorHAnsi" w:hAnsiTheme="minorHAnsi"/>
                      <w:sz w:val="22"/>
                      <w:szCs w:val="22"/>
                    </w:rPr>
                    <w:t xml:space="preserve">Alain </w:t>
                  </w:r>
                  <w:proofErr w:type="spellStart"/>
                  <w:r>
                    <w:rPr>
                      <w:rFonts w:asciiTheme="minorHAnsi" w:hAnsiTheme="minorHAnsi"/>
                      <w:sz w:val="22"/>
                      <w:szCs w:val="22"/>
                    </w:rPr>
                    <w:t>Aina</w:t>
                  </w:r>
                  <w:proofErr w:type="spellEnd"/>
                </w:p>
              </w:tc>
              <w:tc>
                <w:tcPr>
                  <w:tcW w:w="677" w:type="dxa"/>
                  <w:tcMar>
                    <w:top w:w="105" w:type="dxa"/>
                    <w:left w:w="150" w:type="dxa"/>
                    <w:bottom w:w="105" w:type="dxa"/>
                    <w:right w:w="150" w:type="dxa"/>
                  </w:tcMar>
                  <w:hideMark/>
                </w:tcPr>
                <w:p w14:paraId="5EB9E1F4" w14:textId="0E5D6AA3"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1C1E29CE" w14:textId="5287A93C"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ccNSO</w:t>
                  </w:r>
                  <w:proofErr w:type="spellEnd"/>
                </w:p>
              </w:tc>
              <w:tc>
                <w:tcPr>
                  <w:tcW w:w="1126" w:type="dxa"/>
                  <w:tcMar>
                    <w:top w:w="105" w:type="dxa"/>
                    <w:left w:w="150" w:type="dxa"/>
                    <w:bottom w:w="105" w:type="dxa"/>
                    <w:right w:w="150" w:type="dxa"/>
                  </w:tcMar>
                  <w:hideMark/>
                </w:tcPr>
                <w:p w14:paraId="4C368759" w14:textId="3C2460E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AF</w:t>
                  </w:r>
                </w:p>
              </w:tc>
              <w:tc>
                <w:tcPr>
                  <w:tcW w:w="3300" w:type="dxa"/>
                  <w:tcMar>
                    <w:top w:w="105" w:type="dxa"/>
                    <w:left w:w="150" w:type="dxa"/>
                    <w:bottom w:w="105" w:type="dxa"/>
                    <w:right w:w="150" w:type="dxa"/>
                  </w:tcMar>
                  <w:hideMark/>
                </w:tcPr>
                <w:p w14:paraId="62F32E0F" w14:textId="5AA7596F" w:rsidR="00410251" w:rsidRPr="00BB0454" w:rsidRDefault="00410251" w:rsidP="00410251">
                  <w:pPr>
                    <w:pStyle w:val="NoSpacing"/>
                    <w:rPr>
                      <w:rFonts w:asciiTheme="minorHAnsi" w:hAnsiTheme="minorHAnsi"/>
                      <w:sz w:val="22"/>
                      <w:szCs w:val="22"/>
                    </w:rPr>
                  </w:pPr>
                </w:p>
              </w:tc>
            </w:tr>
            <w:tr w:rsidR="00FB6BB1" w:rsidRPr="00BB0454" w14:paraId="596F669F" w14:textId="77777777" w:rsidTr="0075035E">
              <w:trPr>
                <w:tblCellSpacing w:w="15" w:type="dxa"/>
              </w:trPr>
              <w:tc>
                <w:tcPr>
                  <w:tcW w:w="2489" w:type="dxa"/>
                  <w:tcMar>
                    <w:top w:w="105" w:type="dxa"/>
                    <w:left w:w="150" w:type="dxa"/>
                    <w:bottom w:w="105" w:type="dxa"/>
                    <w:right w:w="150" w:type="dxa"/>
                  </w:tcMar>
                  <w:hideMark/>
                </w:tcPr>
                <w:p w14:paraId="392F1B8E" w14:textId="78E02C2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 xml:space="preserve">Mohamad Amin </w:t>
                  </w:r>
                  <w:proofErr w:type="spellStart"/>
                  <w:r>
                    <w:rPr>
                      <w:rFonts w:asciiTheme="minorHAnsi" w:hAnsiTheme="minorHAnsi"/>
                      <w:sz w:val="22"/>
                      <w:szCs w:val="22"/>
                    </w:rPr>
                    <w:t>Hasbini</w:t>
                  </w:r>
                  <w:proofErr w:type="spellEnd"/>
                </w:p>
              </w:tc>
              <w:tc>
                <w:tcPr>
                  <w:tcW w:w="677" w:type="dxa"/>
                  <w:tcMar>
                    <w:top w:w="105" w:type="dxa"/>
                    <w:left w:w="150" w:type="dxa"/>
                    <w:bottom w:w="105" w:type="dxa"/>
                    <w:right w:w="150" w:type="dxa"/>
                  </w:tcMar>
                  <w:hideMark/>
                </w:tcPr>
                <w:p w14:paraId="5F40EFF9" w14:textId="235E3022"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5943180B" w14:textId="3730F743"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GAC</w:t>
                  </w:r>
                </w:p>
              </w:tc>
              <w:tc>
                <w:tcPr>
                  <w:tcW w:w="1126" w:type="dxa"/>
                  <w:tcMar>
                    <w:top w:w="105" w:type="dxa"/>
                    <w:left w:w="150" w:type="dxa"/>
                    <w:bottom w:w="105" w:type="dxa"/>
                    <w:right w:w="150" w:type="dxa"/>
                  </w:tcMar>
                  <w:hideMark/>
                </w:tcPr>
                <w:p w14:paraId="7DFE501C" w14:textId="19BC5F68"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AP</w:t>
                  </w:r>
                </w:p>
              </w:tc>
              <w:tc>
                <w:tcPr>
                  <w:tcW w:w="3300" w:type="dxa"/>
                  <w:tcMar>
                    <w:top w:w="105" w:type="dxa"/>
                    <w:left w:w="150" w:type="dxa"/>
                    <w:bottom w:w="105" w:type="dxa"/>
                    <w:right w:w="150" w:type="dxa"/>
                  </w:tcMar>
                  <w:hideMark/>
                </w:tcPr>
                <w:p w14:paraId="20543484" w14:textId="6AA4E222" w:rsidR="00410251" w:rsidRPr="00BB0454" w:rsidRDefault="00410251" w:rsidP="00410251">
                  <w:pPr>
                    <w:pStyle w:val="NoSpacing"/>
                    <w:rPr>
                      <w:rFonts w:asciiTheme="minorHAnsi" w:hAnsiTheme="minorHAnsi"/>
                      <w:sz w:val="22"/>
                      <w:szCs w:val="22"/>
                    </w:rPr>
                  </w:pPr>
                </w:p>
              </w:tc>
            </w:tr>
            <w:tr w:rsidR="00FB6BB1" w:rsidRPr="00BB0454" w14:paraId="492AC8D1" w14:textId="77777777" w:rsidTr="0075035E">
              <w:trPr>
                <w:tblCellSpacing w:w="15" w:type="dxa"/>
              </w:trPr>
              <w:tc>
                <w:tcPr>
                  <w:tcW w:w="2489" w:type="dxa"/>
                  <w:tcMar>
                    <w:top w:w="105" w:type="dxa"/>
                    <w:left w:w="150" w:type="dxa"/>
                    <w:bottom w:w="105" w:type="dxa"/>
                    <w:right w:w="150" w:type="dxa"/>
                  </w:tcMar>
                  <w:hideMark/>
                </w:tcPr>
                <w:p w14:paraId="21C0C438" w14:textId="33946EC5"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Noorul</w:t>
                  </w:r>
                  <w:proofErr w:type="spellEnd"/>
                  <w:r>
                    <w:rPr>
                      <w:rFonts w:asciiTheme="minorHAnsi" w:hAnsiTheme="minorHAnsi"/>
                      <w:sz w:val="22"/>
                      <w:szCs w:val="22"/>
                    </w:rPr>
                    <w:t xml:space="preserve"> Amin</w:t>
                  </w:r>
                </w:p>
              </w:tc>
              <w:tc>
                <w:tcPr>
                  <w:tcW w:w="677" w:type="dxa"/>
                  <w:tcMar>
                    <w:top w:w="105" w:type="dxa"/>
                    <w:left w:w="150" w:type="dxa"/>
                    <w:bottom w:w="105" w:type="dxa"/>
                    <w:right w:w="150" w:type="dxa"/>
                  </w:tcMar>
                  <w:hideMark/>
                </w:tcPr>
                <w:p w14:paraId="7B3465BE" w14:textId="67C34653"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24301C37" w14:textId="15D5C7CC"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GAC</w:t>
                  </w:r>
                </w:p>
              </w:tc>
              <w:tc>
                <w:tcPr>
                  <w:tcW w:w="1126" w:type="dxa"/>
                  <w:tcMar>
                    <w:top w:w="105" w:type="dxa"/>
                    <w:left w:w="150" w:type="dxa"/>
                    <w:bottom w:w="105" w:type="dxa"/>
                    <w:right w:w="150" w:type="dxa"/>
                  </w:tcMar>
                  <w:hideMark/>
                </w:tcPr>
                <w:p w14:paraId="64B73CED" w14:textId="56EF06E6"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AP</w:t>
                  </w:r>
                </w:p>
              </w:tc>
              <w:tc>
                <w:tcPr>
                  <w:tcW w:w="3300" w:type="dxa"/>
                  <w:tcMar>
                    <w:top w:w="105" w:type="dxa"/>
                    <w:left w:w="150" w:type="dxa"/>
                    <w:bottom w:w="105" w:type="dxa"/>
                    <w:right w:w="150" w:type="dxa"/>
                  </w:tcMar>
                  <w:hideMark/>
                </w:tcPr>
                <w:p w14:paraId="64A92CDB" w14:textId="33DF3DB4" w:rsidR="00410251" w:rsidRPr="00BB0454" w:rsidRDefault="00410251" w:rsidP="00410251">
                  <w:pPr>
                    <w:pStyle w:val="NoSpacing"/>
                    <w:rPr>
                      <w:rFonts w:asciiTheme="minorHAnsi" w:hAnsiTheme="minorHAnsi"/>
                      <w:sz w:val="22"/>
                      <w:szCs w:val="22"/>
                    </w:rPr>
                  </w:pPr>
                </w:p>
              </w:tc>
            </w:tr>
            <w:tr w:rsidR="00FB6BB1" w:rsidRPr="00BB0454" w14:paraId="27250619" w14:textId="77777777" w:rsidTr="0075035E">
              <w:trPr>
                <w:tblCellSpacing w:w="15" w:type="dxa"/>
              </w:trPr>
              <w:tc>
                <w:tcPr>
                  <w:tcW w:w="2489" w:type="dxa"/>
                  <w:tcMar>
                    <w:top w:w="105" w:type="dxa"/>
                    <w:left w:w="150" w:type="dxa"/>
                    <w:bottom w:w="105" w:type="dxa"/>
                    <w:right w:w="150" w:type="dxa"/>
                  </w:tcMar>
                  <w:hideMark/>
                </w:tcPr>
                <w:p w14:paraId="0966CC0D" w14:textId="6AE246A3"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Geoff Huston</w:t>
                  </w:r>
                </w:p>
              </w:tc>
              <w:tc>
                <w:tcPr>
                  <w:tcW w:w="677" w:type="dxa"/>
                  <w:tcMar>
                    <w:top w:w="105" w:type="dxa"/>
                    <w:left w:w="150" w:type="dxa"/>
                    <w:bottom w:w="105" w:type="dxa"/>
                    <w:right w:w="150" w:type="dxa"/>
                  </w:tcMar>
                  <w:hideMark/>
                </w:tcPr>
                <w:p w14:paraId="47AEC532" w14:textId="343B433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16CFEB07" w14:textId="7C5F863D" w:rsidR="00410251" w:rsidRPr="00BB0454" w:rsidRDefault="00FB6BB1" w:rsidP="00410251">
                  <w:pPr>
                    <w:pStyle w:val="NoSpacing"/>
                    <w:rPr>
                      <w:rFonts w:asciiTheme="minorHAnsi" w:hAnsiTheme="minorHAnsi"/>
                      <w:sz w:val="22"/>
                      <w:szCs w:val="22"/>
                    </w:rPr>
                  </w:pPr>
                  <w:r>
                    <w:rPr>
                      <w:rFonts w:asciiTheme="minorHAnsi" w:hAnsiTheme="minorHAnsi"/>
                      <w:sz w:val="22"/>
                      <w:szCs w:val="22"/>
                    </w:rPr>
                    <w:t>SSAC</w:t>
                  </w:r>
                </w:p>
              </w:tc>
              <w:tc>
                <w:tcPr>
                  <w:tcW w:w="1126" w:type="dxa"/>
                  <w:tcMar>
                    <w:top w:w="105" w:type="dxa"/>
                    <w:left w:w="150" w:type="dxa"/>
                    <w:bottom w:w="105" w:type="dxa"/>
                    <w:right w:w="150" w:type="dxa"/>
                  </w:tcMar>
                  <w:hideMark/>
                </w:tcPr>
                <w:p w14:paraId="4178398B" w14:textId="5F8F0C6F"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AP</w:t>
                  </w:r>
                </w:p>
              </w:tc>
              <w:tc>
                <w:tcPr>
                  <w:tcW w:w="3300" w:type="dxa"/>
                  <w:tcMar>
                    <w:top w:w="105" w:type="dxa"/>
                    <w:left w:w="150" w:type="dxa"/>
                    <w:bottom w:w="105" w:type="dxa"/>
                    <w:right w:w="150" w:type="dxa"/>
                  </w:tcMar>
                  <w:hideMark/>
                </w:tcPr>
                <w:p w14:paraId="3C4466B5" w14:textId="10F8E7B2" w:rsidR="00410251" w:rsidRPr="00BB0454" w:rsidRDefault="003D659F" w:rsidP="00410251">
                  <w:pPr>
                    <w:pStyle w:val="NoSpacing"/>
                    <w:rPr>
                      <w:rFonts w:asciiTheme="minorHAnsi" w:hAnsiTheme="minorHAnsi"/>
                      <w:sz w:val="22"/>
                      <w:szCs w:val="22"/>
                    </w:rPr>
                  </w:pPr>
                  <w:r>
                    <w:rPr>
                      <w:rFonts w:asciiTheme="minorHAnsi" w:hAnsiTheme="minorHAnsi"/>
                      <w:sz w:val="22"/>
                      <w:szCs w:val="22"/>
                    </w:rPr>
                    <w:t>Resigned 16 August 2018</w:t>
                  </w:r>
                </w:p>
              </w:tc>
            </w:tr>
            <w:tr w:rsidR="00FB6BB1" w:rsidRPr="00BB0454" w14:paraId="08F54327" w14:textId="77777777" w:rsidTr="0075035E">
              <w:trPr>
                <w:tblCellSpacing w:w="15" w:type="dxa"/>
              </w:trPr>
              <w:tc>
                <w:tcPr>
                  <w:tcW w:w="2489" w:type="dxa"/>
                  <w:tcMar>
                    <w:top w:w="105" w:type="dxa"/>
                    <w:left w:w="150" w:type="dxa"/>
                    <w:bottom w:w="105" w:type="dxa"/>
                    <w:right w:w="150" w:type="dxa"/>
                  </w:tcMar>
                  <w:hideMark/>
                </w:tcPr>
                <w:p w14:paraId="5267A67A" w14:textId="4B105A6C"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Ramkrishna</w:t>
                  </w:r>
                  <w:proofErr w:type="spellEnd"/>
                  <w:r>
                    <w:rPr>
                      <w:rFonts w:asciiTheme="minorHAnsi" w:hAnsiTheme="minorHAnsi"/>
                      <w:sz w:val="22"/>
                      <w:szCs w:val="22"/>
                    </w:rPr>
                    <w:t xml:space="preserve"> </w:t>
                  </w:r>
                  <w:proofErr w:type="spellStart"/>
                  <w:r>
                    <w:rPr>
                      <w:rFonts w:asciiTheme="minorHAnsi" w:hAnsiTheme="minorHAnsi"/>
                      <w:sz w:val="22"/>
                      <w:szCs w:val="22"/>
                    </w:rPr>
                    <w:t>Pariyar</w:t>
                  </w:r>
                  <w:proofErr w:type="spellEnd"/>
                </w:p>
              </w:tc>
              <w:tc>
                <w:tcPr>
                  <w:tcW w:w="677" w:type="dxa"/>
                  <w:tcMar>
                    <w:top w:w="105" w:type="dxa"/>
                    <w:left w:w="150" w:type="dxa"/>
                    <w:bottom w:w="105" w:type="dxa"/>
                    <w:right w:w="150" w:type="dxa"/>
                  </w:tcMar>
                  <w:hideMark/>
                </w:tcPr>
                <w:p w14:paraId="6D6A7567" w14:textId="6A01732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2826DD84" w14:textId="7B07B2D2"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ALAC</w:t>
                  </w:r>
                </w:p>
              </w:tc>
              <w:tc>
                <w:tcPr>
                  <w:tcW w:w="1126" w:type="dxa"/>
                  <w:tcMar>
                    <w:top w:w="105" w:type="dxa"/>
                    <w:left w:w="150" w:type="dxa"/>
                    <w:bottom w:w="105" w:type="dxa"/>
                    <w:right w:w="150" w:type="dxa"/>
                  </w:tcMar>
                  <w:hideMark/>
                </w:tcPr>
                <w:p w14:paraId="760CD669" w14:textId="28725A32" w:rsidR="00410251" w:rsidRPr="00BB0454" w:rsidRDefault="00FB6BB1" w:rsidP="00410251">
                  <w:pPr>
                    <w:pStyle w:val="NoSpacing"/>
                    <w:rPr>
                      <w:rFonts w:asciiTheme="minorHAnsi" w:hAnsiTheme="minorHAnsi"/>
                      <w:sz w:val="22"/>
                      <w:szCs w:val="22"/>
                    </w:rPr>
                  </w:pPr>
                  <w:r>
                    <w:rPr>
                      <w:rFonts w:asciiTheme="minorHAnsi" w:hAnsiTheme="minorHAnsi"/>
                      <w:sz w:val="22"/>
                      <w:szCs w:val="22"/>
                    </w:rPr>
                    <w:t>AP</w:t>
                  </w:r>
                </w:p>
              </w:tc>
              <w:tc>
                <w:tcPr>
                  <w:tcW w:w="3300" w:type="dxa"/>
                  <w:tcMar>
                    <w:top w:w="105" w:type="dxa"/>
                    <w:left w:w="150" w:type="dxa"/>
                    <w:bottom w:w="105" w:type="dxa"/>
                    <w:right w:w="150" w:type="dxa"/>
                  </w:tcMar>
                  <w:hideMark/>
                </w:tcPr>
                <w:p w14:paraId="658A6298" w14:textId="45FAFE77" w:rsidR="00410251" w:rsidRPr="00BB0454" w:rsidRDefault="00410251" w:rsidP="00410251">
                  <w:pPr>
                    <w:pStyle w:val="NoSpacing"/>
                    <w:rPr>
                      <w:rFonts w:asciiTheme="minorHAnsi" w:hAnsiTheme="minorHAnsi"/>
                      <w:sz w:val="22"/>
                      <w:szCs w:val="22"/>
                    </w:rPr>
                  </w:pPr>
                </w:p>
              </w:tc>
            </w:tr>
            <w:tr w:rsidR="00FB6BB1" w:rsidRPr="00BB0454" w14:paraId="5B4E0D64" w14:textId="77777777" w:rsidTr="0075035E">
              <w:trPr>
                <w:tblCellSpacing w:w="15" w:type="dxa"/>
              </w:trPr>
              <w:tc>
                <w:tcPr>
                  <w:tcW w:w="2489" w:type="dxa"/>
                  <w:tcMar>
                    <w:top w:w="105" w:type="dxa"/>
                    <w:left w:w="150" w:type="dxa"/>
                    <w:bottom w:w="105" w:type="dxa"/>
                    <w:right w:w="150" w:type="dxa"/>
                  </w:tcMar>
                  <w:hideMark/>
                </w:tcPr>
                <w:p w14:paraId="441DF227" w14:textId="43B5717F" w:rsidR="00410251" w:rsidRPr="00BB0454" w:rsidRDefault="00FB6BB1" w:rsidP="00410251">
                  <w:pPr>
                    <w:pStyle w:val="NoSpacing"/>
                    <w:rPr>
                      <w:rFonts w:asciiTheme="minorHAnsi" w:hAnsiTheme="minorHAnsi"/>
                      <w:sz w:val="22"/>
                      <w:szCs w:val="22"/>
                    </w:rPr>
                  </w:pPr>
                  <w:r>
                    <w:rPr>
                      <w:rFonts w:asciiTheme="minorHAnsi" w:hAnsiTheme="minorHAnsi"/>
                      <w:sz w:val="22"/>
                      <w:szCs w:val="22"/>
                    </w:rPr>
                    <w:t>James Gannon</w:t>
                  </w:r>
                </w:p>
              </w:tc>
              <w:tc>
                <w:tcPr>
                  <w:tcW w:w="677" w:type="dxa"/>
                  <w:tcMar>
                    <w:top w:w="105" w:type="dxa"/>
                    <w:left w:w="150" w:type="dxa"/>
                    <w:bottom w:w="105" w:type="dxa"/>
                    <w:right w:w="150" w:type="dxa"/>
                  </w:tcMar>
                  <w:hideMark/>
                </w:tcPr>
                <w:p w14:paraId="4BDFAAD8" w14:textId="1F2C51B1"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5EA9F0CA" w14:textId="6D813A8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hideMark/>
                </w:tcPr>
                <w:p w14:paraId="38876ACC" w14:textId="32D3C144" w:rsidR="00410251" w:rsidRPr="00BB0454"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hideMark/>
                </w:tcPr>
                <w:p w14:paraId="3E18DFCA" w14:textId="3148CC39" w:rsidR="00410251" w:rsidRPr="00BB0454" w:rsidRDefault="00FB6BB1" w:rsidP="00410251">
                  <w:pPr>
                    <w:pStyle w:val="NoSpacing"/>
                    <w:rPr>
                      <w:rFonts w:asciiTheme="minorHAnsi" w:hAnsiTheme="minorHAnsi"/>
                      <w:sz w:val="22"/>
                      <w:szCs w:val="22"/>
                    </w:rPr>
                  </w:pPr>
                  <w:r>
                    <w:rPr>
                      <w:rFonts w:asciiTheme="minorHAnsi" w:hAnsiTheme="minorHAnsi"/>
                      <w:sz w:val="22"/>
                      <w:szCs w:val="22"/>
                    </w:rPr>
                    <w:t>Resigned 8 December 2017</w:t>
                  </w:r>
                </w:p>
              </w:tc>
            </w:tr>
            <w:tr w:rsidR="00FB6BB1" w:rsidRPr="00BB0454" w14:paraId="1D59E4BF" w14:textId="77777777" w:rsidTr="0075035E">
              <w:trPr>
                <w:tblCellSpacing w:w="15" w:type="dxa"/>
              </w:trPr>
              <w:tc>
                <w:tcPr>
                  <w:tcW w:w="2489" w:type="dxa"/>
                  <w:tcMar>
                    <w:top w:w="105" w:type="dxa"/>
                    <w:left w:w="150" w:type="dxa"/>
                    <w:bottom w:w="105" w:type="dxa"/>
                    <w:right w:w="150" w:type="dxa"/>
                  </w:tcMar>
                  <w:hideMark/>
                </w:tcPr>
                <w:p w14:paraId="5C649A54" w14:textId="031A5C18"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Boban</w:t>
                  </w:r>
                  <w:proofErr w:type="spellEnd"/>
                  <w:r>
                    <w:rPr>
                      <w:rFonts w:asciiTheme="minorHAnsi" w:hAnsiTheme="minorHAnsi"/>
                      <w:sz w:val="22"/>
                      <w:szCs w:val="22"/>
                    </w:rPr>
                    <w:t xml:space="preserve"> </w:t>
                  </w:r>
                  <w:proofErr w:type="spellStart"/>
                  <w:r>
                    <w:rPr>
                      <w:rFonts w:asciiTheme="minorHAnsi" w:hAnsiTheme="minorHAnsi"/>
                      <w:sz w:val="22"/>
                      <w:szCs w:val="22"/>
                    </w:rPr>
                    <w:t>Krsic</w:t>
                  </w:r>
                  <w:proofErr w:type="spellEnd"/>
                </w:p>
              </w:tc>
              <w:tc>
                <w:tcPr>
                  <w:tcW w:w="677" w:type="dxa"/>
                  <w:tcMar>
                    <w:top w:w="105" w:type="dxa"/>
                    <w:left w:w="150" w:type="dxa"/>
                    <w:bottom w:w="105" w:type="dxa"/>
                    <w:right w:w="150" w:type="dxa"/>
                  </w:tcMar>
                  <w:hideMark/>
                </w:tcPr>
                <w:p w14:paraId="1A818307" w14:textId="63D0C451"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758C5657" w14:textId="66F32144"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ccNSO</w:t>
                  </w:r>
                  <w:proofErr w:type="spellEnd"/>
                </w:p>
              </w:tc>
              <w:tc>
                <w:tcPr>
                  <w:tcW w:w="1126" w:type="dxa"/>
                  <w:tcMar>
                    <w:top w:w="105" w:type="dxa"/>
                    <w:left w:w="150" w:type="dxa"/>
                    <w:bottom w:w="105" w:type="dxa"/>
                    <w:right w:w="150" w:type="dxa"/>
                  </w:tcMar>
                  <w:hideMark/>
                </w:tcPr>
                <w:p w14:paraId="23D94DA7" w14:textId="568AF420" w:rsidR="00410251" w:rsidRPr="00BB0454"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hideMark/>
                </w:tcPr>
                <w:p w14:paraId="6284D7DB" w14:textId="2BC45468" w:rsidR="00410251" w:rsidRPr="00BB0454" w:rsidRDefault="00410251" w:rsidP="00410251">
                  <w:pPr>
                    <w:pStyle w:val="NoSpacing"/>
                    <w:rPr>
                      <w:rFonts w:asciiTheme="minorHAnsi" w:hAnsiTheme="minorHAnsi"/>
                      <w:sz w:val="22"/>
                      <w:szCs w:val="22"/>
                    </w:rPr>
                  </w:pPr>
                </w:p>
              </w:tc>
            </w:tr>
            <w:tr w:rsidR="00FB6BB1" w:rsidRPr="00BB0454" w14:paraId="0D9C46C4" w14:textId="77777777" w:rsidTr="0075035E">
              <w:trPr>
                <w:tblCellSpacing w:w="15" w:type="dxa"/>
              </w:trPr>
              <w:tc>
                <w:tcPr>
                  <w:tcW w:w="2489" w:type="dxa"/>
                  <w:tcMar>
                    <w:top w:w="105" w:type="dxa"/>
                    <w:left w:w="150" w:type="dxa"/>
                    <w:bottom w:w="105" w:type="dxa"/>
                    <w:right w:w="150" w:type="dxa"/>
                  </w:tcMar>
                  <w:hideMark/>
                </w:tcPr>
                <w:p w14:paraId="1CA9345A" w14:textId="24207A59" w:rsidR="00410251" w:rsidRPr="00BB0454" w:rsidRDefault="00FB6BB1" w:rsidP="00410251">
                  <w:pPr>
                    <w:pStyle w:val="NoSpacing"/>
                    <w:rPr>
                      <w:rFonts w:asciiTheme="minorHAnsi" w:hAnsiTheme="minorHAnsi"/>
                      <w:sz w:val="22"/>
                      <w:szCs w:val="22"/>
                    </w:rPr>
                  </w:pPr>
                  <w:r>
                    <w:rPr>
                      <w:rFonts w:asciiTheme="minorHAnsi" w:hAnsiTheme="minorHAnsi"/>
                      <w:sz w:val="22"/>
                      <w:szCs w:val="22"/>
                    </w:rPr>
                    <w:t>Emily Taylor</w:t>
                  </w:r>
                </w:p>
              </w:tc>
              <w:tc>
                <w:tcPr>
                  <w:tcW w:w="677" w:type="dxa"/>
                  <w:tcMar>
                    <w:top w:w="105" w:type="dxa"/>
                    <w:left w:w="150" w:type="dxa"/>
                    <w:bottom w:w="105" w:type="dxa"/>
                    <w:right w:w="150" w:type="dxa"/>
                  </w:tcMar>
                  <w:hideMark/>
                </w:tcPr>
                <w:p w14:paraId="224A26AE" w14:textId="2F3DFDBA" w:rsidR="00410251" w:rsidRPr="00BB0454" w:rsidRDefault="00FB6BB1" w:rsidP="00410251">
                  <w:pPr>
                    <w:pStyle w:val="NoSpacing"/>
                    <w:rPr>
                      <w:rFonts w:asciiTheme="minorHAnsi" w:hAnsiTheme="minorHAnsi"/>
                      <w:sz w:val="22"/>
                      <w:szCs w:val="22"/>
                    </w:rPr>
                  </w:pPr>
                  <w:r>
                    <w:rPr>
                      <w:rFonts w:asciiTheme="minorHAnsi" w:hAnsiTheme="minorHAnsi"/>
                      <w:sz w:val="22"/>
                      <w:szCs w:val="22"/>
                    </w:rPr>
                    <w:t>F</w:t>
                  </w:r>
                </w:p>
              </w:tc>
              <w:tc>
                <w:tcPr>
                  <w:tcW w:w="1243" w:type="dxa"/>
                  <w:tcMar>
                    <w:top w:w="105" w:type="dxa"/>
                    <w:left w:w="150" w:type="dxa"/>
                    <w:bottom w:w="105" w:type="dxa"/>
                    <w:right w:w="150" w:type="dxa"/>
                  </w:tcMar>
                  <w:hideMark/>
                </w:tcPr>
                <w:p w14:paraId="11BAADB7" w14:textId="1E577B6B"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hideMark/>
                </w:tcPr>
                <w:p w14:paraId="41A70A6A" w14:textId="6AD64E9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hideMark/>
                </w:tcPr>
                <w:p w14:paraId="4047628B" w14:textId="50CF67AB" w:rsidR="00410251" w:rsidRPr="00BB0454" w:rsidRDefault="00FB6BB1" w:rsidP="00410251">
                  <w:pPr>
                    <w:pStyle w:val="NoSpacing"/>
                    <w:rPr>
                      <w:rFonts w:asciiTheme="minorHAnsi" w:hAnsiTheme="minorHAnsi"/>
                      <w:sz w:val="22"/>
                      <w:szCs w:val="22"/>
                    </w:rPr>
                  </w:pPr>
                  <w:r>
                    <w:rPr>
                      <w:rFonts w:asciiTheme="minorHAnsi" w:hAnsiTheme="minorHAnsi"/>
                      <w:sz w:val="22"/>
                      <w:szCs w:val="22"/>
                    </w:rPr>
                    <w:t>Resigned 16 July 2017</w:t>
                  </w:r>
                </w:p>
              </w:tc>
            </w:tr>
            <w:tr w:rsidR="00FB6BB1" w:rsidRPr="00BB0454" w14:paraId="008F7197" w14:textId="77777777" w:rsidTr="0075035E">
              <w:trPr>
                <w:tblCellSpacing w:w="15" w:type="dxa"/>
              </w:trPr>
              <w:tc>
                <w:tcPr>
                  <w:tcW w:w="2489" w:type="dxa"/>
                  <w:tcMar>
                    <w:top w:w="105" w:type="dxa"/>
                    <w:left w:w="150" w:type="dxa"/>
                    <w:bottom w:w="105" w:type="dxa"/>
                    <w:right w:w="150" w:type="dxa"/>
                  </w:tcMar>
                  <w:hideMark/>
                </w:tcPr>
                <w:p w14:paraId="3F537FA1" w14:textId="17D82254" w:rsidR="00410251" w:rsidRPr="00BB0454" w:rsidRDefault="00FB6BB1" w:rsidP="00410251">
                  <w:pPr>
                    <w:pStyle w:val="NoSpacing"/>
                    <w:rPr>
                      <w:rFonts w:asciiTheme="minorHAnsi" w:hAnsiTheme="minorHAnsi"/>
                      <w:sz w:val="22"/>
                      <w:szCs w:val="22"/>
                    </w:rPr>
                  </w:pPr>
                  <w:proofErr w:type="spellStart"/>
                  <w:r w:rsidRPr="00FB6BB1">
                    <w:rPr>
                      <w:rFonts w:asciiTheme="minorHAnsi" w:hAnsiTheme="minorHAnsi"/>
                      <w:sz w:val="22"/>
                      <w:szCs w:val="22"/>
                    </w:rPr>
                    <w:t>Žarko</w:t>
                  </w:r>
                  <w:proofErr w:type="spellEnd"/>
                  <w:r w:rsidRPr="00FB6BB1">
                    <w:rPr>
                      <w:rFonts w:asciiTheme="minorHAnsi" w:hAnsiTheme="minorHAnsi"/>
                      <w:sz w:val="22"/>
                      <w:szCs w:val="22"/>
                    </w:rPr>
                    <w:t xml:space="preserve"> </w:t>
                  </w:r>
                  <w:proofErr w:type="spellStart"/>
                  <w:r w:rsidRPr="00FB6BB1">
                    <w:rPr>
                      <w:rFonts w:asciiTheme="minorHAnsi" w:hAnsiTheme="minorHAnsi"/>
                      <w:sz w:val="22"/>
                      <w:szCs w:val="22"/>
                    </w:rPr>
                    <w:t>Kecić</w:t>
                  </w:r>
                  <w:proofErr w:type="spellEnd"/>
                </w:p>
              </w:tc>
              <w:tc>
                <w:tcPr>
                  <w:tcW w:w="677" w:type="dxa"/>
                  <w:tcMar>
                    <w:top w:w="105" w:type="dxa"/>
                    <w:left w:w="150" w:type="dxa"/>
                    <w:bottom w:w="105" w:type="dxa"/>
                    <w:right w:w="150" w:type="dxa"/>
                  </w:tcMar>
                  <w:hideMark/>
                </w:tcPr>
                <w:p w14:paraId="015426B3" w14:textId="5B921E1E" w:rsidR="00410251" w:rsidRPr="00BB0454"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hideMark/>
                </w:tcPr>
                <w:p w14:paraId="145D4106" w14:textId="2D095774" w:rsidR="00410251" w:rsidRPr="00BB0454" w:rsidRDefault="00FB6BB1" w:rsidP="00410251">
                  <w:pPr>
                    <w:pStyle w:val="NoSpacing"/>
                    <w:rPr>
                      <w:rFonts w:asciiTheme="minorHAnsi" w:hAnsiTheme="minorHAnsi"/>
                      <w:sz w:val="22"/>
                      <w:szCs w:val="22"/>
                    </w:rPr>
                  </w:pPr>
                  <w:proofErr w:type="spellStart"/>
                  <w:r>
                    <w:rPr>
                      <w:rFonts w:asciiTheme="minorHAnsi" w:hAnsiTheme="minorHAnsi"/>
                      <w:sz w:val="22"/>
                      <w:szCs w:val="22"/>
                    </w:rPr>
                    <w:t>ccNSO</w:t>
                  </w:r>
                  <w:proofErr w:type="spellEnd"/>
                </w:p>
              </w:tc>
              <w:tc>
                <w:tcPr>
                  <w:tcW w:w="1126" w:type="dxa"/>
                  <w:tcMar>
                    <w:top w:w="105" w:type="dxa"/>
                    <w:left w:w="150" w:type="dxa"/>
                    <w:bottom w:w="105" w:type="dxa"/>
                    <w:right w:w="150" w:type="dxa"/>
                  </w:tcMar>
                  <w:hideMark/>
                </w:tcPr>
                <w:p w14:paraId="58944C29" w14:textId="1880DAE6" w:rsidR="00410251" w:rsidRPr="00BB0454"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hideMark/>
                </w:tcPr>
                <w:p w14:paraId="4C3AA316" w14:textId="225A65E0" w:rsidR="00410251" w:rsidRPr="00BB0454" w:rsidRDefault="00410251" w:rsidP="00410251">
                  <w:pPr>
                    <w:pStyle w:val="NoSpacing"/>
                    <w:rPr>
                      <w:rFonts w:asciiTheme="minorHAnsi" w:hAnsiTheme="minorHAnsi"/>
                      <w:sz w:val="22"/>
                      <w:szCs w:val="22"/>
                    </w:rPr>
                  </w:pPr>
                </w:p>
              </w:tc>
            </w:tr>
            <w:tr w:rsidR="00FB6BB1" w:rsidRPr="00BB0454" w14:paraId="28CEE142" w14:textId="77777777" w:rsidTr="0075035E">
              <w:trPr>
                <w:tblCellSpacing w:w="15" w:type="dxa"/>
              </w:trPr>
              <w:tc>
                <w:tcPr>
                  <w:tcW w:w="2489" w:type="dxa"/>
                  <w:tcMar>
                    <w:top w:w="105" w:type="dxa"/>
                    <w:left w:w="150" w:type="dxa"/>
                    <w:bottom w:w="105" w:type="dxa"/>
                    <w:right w:w="150" w:type="dxa"/>
                  </w:tcMar>
                  <w:hideMark/>
                </w:tcPr>
                <w:p w14:paraId="1D87E9B5" w14:textId="2D6444AF" w:rsidR="00410251" w:rsidRPr="00BB0454" w:rsidRDefault="00FB6BB1" w:rsidP="007C33D2">
                  <w:pPr>
                    <w:pStyle w:val="NoSpacing"/>
                    <w:rPr>
                      <w:rFonts w:asciiTheme="minorHAnsi" w:hAnsiTheme="minorHAnsi"/>
                      <w:sz w:val="22"/>
                      <w:szCs w:val="22"/>
                    </w:rPr>
                  </w:pPr>
                  <w:r>
                    <w:rPr>
                      <w:rFonts w:asciiTheme="minorHAnsi" w:hAnsiTheme="minorHAnsi"/>
                      <w:sz w:val="22"/>
                      <w:szCs w:val="22"/>
                    </w:rPr>
                    <w:t>Kerry-Ann Barrett</w:t>
                  </w:r>
                </w:p>
              </w:tc>
              <w:tc>
                <w:tcPr>
                  <w:tcW w:w="677" w:type="dxa"/>
                  <w:tcMar>
                    <w:top w:w="105" w:type="dxa"/>
                    <w:left w:w="150" w:type="dxa"/>
                    <w:bottom w:w="105" w:type="dxa"/>
                    <w:right w:w="150" w:type="dxa"/>
                  </w:tcMar>
                  <w:hideMark/>
                </w:tcPr>
                <w:p w14:paraId="021D7D54" w14:textId="2BA37875" w:rsidR="00410251" w:rsidRPr="00BB0454" w:rsidRDefault="00FB6BB1" w:rsidP="00410251">
                  <w:pPr>
                    <w:pStyle w:val="NoSpacing"/>
                    <w:rPr>
                      <w:rFonts w:asciiTheme="minorHAnsi" w:hAnsiTheme="minorHAnsi"/>
                      <w:sz w:val="22"/>
                      <w:szCs w:val="22"/>
                    </w:rPr>
                  </w:pPr>
                  <w:r>
                    <w:rPr>
                      <w:rFonts w:asciiTheme="minorHAnsi" w:hAnsiTheme="minorHAnsi"/>
                      <w:sz w:val="22"/>
                      <w:szCs w:val="22"/>
                    </w:rPr>
                    <w:t>F</w:t>
                  </w:r>
                </w:p>
              </w:tc>
              <w:tc>
                <w:tcPr>
                  <w:tcW w:w="1243" w:type="dxa"/>
                  <w:tcMar>
                    <w:top w:w="105" w:type="dxa"/>
                    <w:left w:w="150" w:type="dxa"/>
                    <w:bottom w:w="105" w:type="dxa"/>
                    <w:right w:w="150" w:type="dxa"/>
                  </w:tcMar>
                  <w:hideMark/>
                </w:tcPr>
                <w:p w14:paraId="405DB850" w14:textId="6F36FAF4" w:rsidR="00410251" w:rsidRPr="00BB0454" w:rsidRDefault="00FB6BB1" w:rsidP="00410251">
                  <w:pPr>
                    <w:pStyle w:val="NoSpacing"/>
                    <w:rPr>
                      <w:rFonts w:asciiTheme="minorHAnsi" w:hAnsiTheme="minorHAnsi"/>
                      <w:sz w:val="22"/>
                      <w:szCs w:val="22"/>
                    </w:rPr>
                  </w:pPr>
                  <w:r>
                    <w:rPr>
                      <w:rFonts w:asciiTheme="minorHAnsi" w:hAnsiTheme="minorHAnsi"/>
                      <w:sz w:val="22"/>
                      <w:szCs w:val="22"/>
                    </w:rPr>
                    <w:t>GAC</w:t>
                  </w:r>
                </w:p>
              </w:tc>
              <w:tc>
                <w:tcPr>
                  <w:tcW w:w="1126" w:type="dxa"/>
                  <w:tcMar>
                    <w:top w:w="105" w:type="dxa"/>
                    <w:left w:w="150" w:type="dxa"/>
                    <w:bottom w:w="105" w:type="dxa"/>
                    <w:right w:w="150" w:type="dxa"/>
                  </w:tcMar>
                  <w:hideMark/>
                </w:tcPr>
                <w:p w14:paraId="6674A2C3" w14:textId="443FA1C1" w:rsidR="00410251" w:rsidRPr="00BB0454" w:rsidRDefault="00FB6BB1" w:rsidP="00410251">
                  <w:pPr>
                    <w:pStyle w:val="NoSpacing"/>
                    <w:rPr>
                      <w:rFonts w:asciiTheme="minorHAnsi" w:hAnsiTheme="minorHAnsi"/>
                      <w:sz w:val="22"/>
                      <w:szCs w:val="22"/>
                    </w:rPr>
                  </w:pPr>
                  <w:r>
                    <w:rPr>
                      <w:rFonts w:asciiTheme="minorHAnsi" w:hAnsiTheme="minorHAnsi"/>
                      <w:sz w:val="22"/>
                      <w:szCs w:val="22"/>
                    </w:rPr>
                    <w:t>LAC</w:t>
                  </w:r>
                </w:p>
              </w:tc>
              <w:tc>
                <w:tcPr>
                  <w:tcW w:w="3300" w:type="dxa"/>
                  <w:tcMar>
                    <w:top w:w="105" w:type="dxa"/>
                    <w:left w:w="150" w:type="dxa"/>
                    <w:bottom w:w="105" w:type="dxa"/>
                    <w:right w:w="150" w:type="dxa"/>
                  </w:tcMar>
                  <w:hideMark/>
                </w:tcPr>
                <w:p w14:paraId="2395118C" w14:textId="582D383D" w:rsidR="00410251" w:rsidRPr="00BB0454" w:rsidRDefault="00410251" w:rsidP="00410251">
                  <w:pPr>
                    <w:pStyle w:val="NoSpacing"/>
                    <w:rPr>
                      <w:rFonts w:asciiTheme="minorHAnsi" w:hAnsiTheme="minorHAnsi"/>
                      <w:sz w:val="22"/>
                      <w:szCs w:val="22"/>
                    </w:rPr>
                  </w:pPr>
                </w:p>
              </w:tc>
            </w:tr>
            <w:tr w:rsidR="0075035E" w:rsidRPr="00BB0454" w14:paraId="2BB23066" w14:textId="77777777" w:rsidTr="0075035E">
              <w:trPr>
                <w:tblCellSpacing w:w="15" w:type="dxa"/>
              </w:trPr>
              <w:tc>
                <w:tcPr>
                  <w:tcW w:w="2489" w:type="dxa"/>
                  <w:tcMar>
                    <w:top w:w="105" w:type="dxa"/>
                    <w:left w:w="150" w:type="dxa"/>
                    <w:bottom w:w="105" w:type="dxa"/>
                    <w:right w:w="150" w:type="dxa"/>
                  </w:tcMar>
                </w:tcPr>
                <w:p w14:paraId="06D17BFD" w14:textId="0F5D6677" w:rsidR="00FB6BB1" w:rsidRDefault="00FB6BB1" w:rsidP="007C33D2">
                  <w:pPr>
                    <w:pStyle w:val="NoSpacing"/>
                    <w:rPr>
                      <w:rFonts w:asciiTheme="minorHAnsi" w:hAnsiTheme="minorHAnsi"/>
                      <w:sz w:val="22"/>
                      <w:szCs w:val="22"/>
                    </w:rPr>
                  </w:pPr>
                  <w:r>
                    <w:rPr>
                      <w:rFonts w:asciiTheme="minorHAnsi" w:hAnsiTheme="minorHAnsi"/>
                      <w:sz w:val="22"/>
                      <w:szCs w:val="22"/>
                    </w:rPr>
                    <w:t>Cathy Handley</w:t>
                  </w:r>
                </w:p>
              </w:tc>
              <w:tc>
                <w:tcPr>
                  <w:tcW w:w="677" w:type="dxa"/>
                  <w:tcMar>
                    <w:top w:w="105" w:type="dxa"/>
                    <w:left w:w="150" w:type="dxa"/>
                    <w:bottom w:w="105" w:type="dxa"/>
                    <w:right w:w="150" w:type="dxa"/>
                  </w:tcMar>
                </w:tcPr>
                <w:p w14:paraId="2D8E5F6B" w14:textId="0D3093CA" w:rsidR="00FB6BB1" w:rsidRDefault="00FB6BB1" w:rsidP="00410251">
                  <w:pPr>
                    <w:pStyle w:val="NoSpacing"/>
                    <w:rPr>
                      <w:rFonts w:asciiTheme="minorHAnsi" w:hAnsiTheme="minorHAnsi"/>
                      <w:sz w:val="22"/>
                      <w:szCs w:val="22"/>
                    </w:rPr>
                  </w:pPr>
                  <w:r>
                    <w:rPr>
                      <w:rFonts w:asciiTheme="minorHAnsi" w:hAnsiTheme="minorHAnsi"/>
                      <w:sz w:val="22"/>
                      <w:szCs w:val="22"/>
                    </w:rPr>
                    <w:t>F</w:t>
                  </w:r>
                </w:p>
              </w:tc>
              <w:tc>
                <w:tcPr>
                  <w:tcW w:w="1243" w:type="dxa"/>
                  <w:tcMar>
                    <w:top w:w="105" w:type="dxa"/>
                    <w:left w:w="150" w:type="dxa"/>
                    <w:bottom w:w="105" w:type="dxa"/>
                    <w:right w:w="150" w:type="dxa"/>
                  </w:tcMar>
                </w:tcPr>
                <w:p w14:paraId="49EF62CA" w14:textId="1BA25479" w:rsidR="00FB6BB1" w:rsidRDefault="00FB6BB1" w:rsidP="00410251">
                  <w:pPr>
                    <w:pStyle w:val="NoSpacing"/>
                    <w:rPr>
                      <w:rFonts w:asciiTheme="minorHAnsi" w:hAnsiTheme="minorHAnsi"/>
                      <w:sz w:val="22"/>
                      <w:szCs w:val="22"/>
                    </w:rPr>
                  </w:pPr>
                  <w:r>
                    <w:rPr>
                      <w:rFonts w:asciiTheme="minorHAnsi" w:hAnsiTheme="minorHAnsi"/>
                      <w:sz w:val="22"/>
                      <w:szCs w:val="22"/>
                    </w:rPr>
                    <w:t>RSSAC</w:t>
                  </w:r>
                </w:p>
              </w:tc>
              <w:tc>
                <w:tcPr>
                  <w:tcW w:w="1126" w:type="dxa"/>
                  <w:tcMar>
                    <w:top w:w="105" w:type="dxa"/>
                    <w:left w:w="150" w:type="dxa"/>
                    <w:bottom w:w="105" w:type="dxa"/>
                    <w:right w:w="150" w:type="dxa"/>
                  </w:tcMar>
                </w:tcPr>
                <w:p w14:paraId="7FADADD4" w14:textId="3D8F6040"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44F2A509" w14:textId="3FC8F778" w:rsidR="00FB6BB1" w:rsidRPr="00BB0454" w:rsidRDefault="00FB6BB1" w:rsidP="00410251">
                  <w:pPr>
                    <w:pStyle w:val="NoSpacing"/>
                    <w:rPr>
                      <w:rFonts w:asciiTheme="minorHAnsi" w:hAnsiTheme="minorHAnsi"/>
                      <w:sz w:val="22"/>
                      <w:szCs w:val="22"/>
                    </w:rPr>
                  </w:pPr>
                  <w:r>
                    <w:rPr>
                      <w:rFonts w:asciiTheme="minorHAnsi" w:hAnsiTheme="minorHAnsi"/>
                      <w:sz w:val="22"/>
                      <w:szCs w:val="22"/>
                    </w:rPr>
                    <w:t>Resigned 3 October 2017</w:t>
                  </w:r>
                </w:p>
              </w:tc>
            </w:tr>
            <w:tr w:rsidR="0075035E" w:rsidRPr="00BB0454" w14:paraId="1CB2B884" w14:textId="77777777" w:rsidTr="0075035E">
              <w:trPr>
                <w:tblCellSpacing w:w="15" w:type="dxa"/>
              </w:trPr>
              <w:tc>
                <w:tcPr>
                  <w:tcW w:w="2489" w:type="dxa"/>
                  <w:tcMar>
                    <w:top w:w="105" w:type="dxa"/>
                    <w:left w:w="150" w:type="dxa"/>
                    <w:bottom w:w="105" w:type="dxa"/>
                    <w:right w:w="150" w:type="dxa"/>
                  </w:tcMar>
                </w:tcPr>
                <w:p w14:paraId="6DF782A2" w14:textId="406C5D3A" w:rsidR="00FB6BB1" w:rsidRDefault="00FB6BB1" w:rsidP="007C33D2">
                  <w:pPr>
                    <w:pStyle w:val="NoSpacing"/>
                    <w:rPr>
                      <w:rFonts w:asciiTheme="minorHAnsi" w:hAnsiTheme="minorHAnsi"/>
                      <w:sz w:val="22"/>
                      <w:szCs w:val="22"/>
                    </w:rPr>
                  </w:pPr>
                  <w:r>
                    <w:rPr>
                      <w:rFonts w:asciiTheme="minorHAnsi" w:hAnsiTheme="minorHAnsi"/>
                      <w:sz w:val="22"/>
                      <w:szCs w:val="22"/>
                    </w:rPr>
                    <w:t>Denise Michel</w:t>
                  </w:r>
                </w:p>
              </w:tc>
              <w:tc>
                <w:tcPr>
                  <w:tcW w:w="677" w:type="dxa"/>
                  <w:tcMar>
                    <w:top w:w="105" w:type="dxa"/>
                    <w:left w:w="150" w:type="dxa"/>
                    <w:bottom w:w="105" w:type="dxa"/>
                    <w:right w:w="150" w:type="dxa"/>
                  </w:tcMar>
                </w:tcPr>
                <w:p w14:paraId="4B5B68ED" w14:textId="18415C14" w:rsidR="00FB6BB1" w:rsidRDefault="00FB6BB1" w:rsidP="00410251">
                  <w:pPr>
                    <w:pStyle w:val="NoSpacing"/>
                    <w:rPr>
                      <w:rFonts w:asciiTheme="minorHAnsi" w:hAnsiTheme="minorHAnsi"/>
                      <w:sz w:val="22"/>
                      <w:szCs w:val="22"/>
                    </w:rPr>
                  </w:pPr>
                  <w:r>
                    <w:rPr>
                      <w:rFonts w:asciiTheme="minorHAnsi" w:hAnsiTheme="minorHAnsi"/>
                      <w:sz w:val="22"/>
                      <w:szCs w:val="22"/>
                    </w:rPr>
                    <w:t>F</w:t>
                  </w:r>
                </w:p>
              </w:tc>
              <w:tc>
                <w:tcPr>
                  <w:tcW w:w="1243" w:type="dxa"/>
                  <w:tcMar>
                    <w:top w:w="105" w:type="dxa"/>
                    <w:left w:w="150" w:type="dxa"/>
                    <w:bottom w:w="105" w:type="dxa"/>
                    <w:right w:w="150" w:type="dxa"/>
                  </w:tcMar>
                </w:tcPr>
                <w:p w14:paraId="0CD5317B" w14:textId="1E763539" w:rsidR="00FB6BB1"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tcPr>
                <w:p w14:paraId="69D7E5F1" w14:textId="37E489E6"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1A9D397A" w14:textId="77777777" w:rsidR="00FB6BB1" w:rsidRPr="00BB0454" w:rsidRDefault="00FB6BB1" w:rsidP="00410251">
                  <w:pPr>
                    <w:pStyle w:val="NoSpacing"/>
                    <w:rPr>
                      <w:rFonts w:asciiTheme="minorHAnsi" w:hAnsiTheme="minorHAnsi"/>
                      <w:sz w:val="22"/>
                      <w:szCs w:val="22"/>
                    </w:rPr>
                  </w:pPr>
                </w:p>
              </w:tc>
            </w:tr>
            <w:tr w:rsidR="0075035E" w:rsidRPr="00BB0454" w14:paraId="25FDC272" w14:textId="77777777" w:rsidTr="0075035E">
              <w:trPr>
                <w:tblCellSpacing w:w="15" w:type="dxa"/>
              </w:trPr>
              <w:tc>
                <w:tcPr>
                  <w:tcW w:w="2489" w:type="dxa"/>
                  <w:tcMar>
                    <w:top w:w="105" w:type="dxa"/>
                    <w:left w:w="150" w:type="dxa"/>
                    <w:bottom w:w="105" w:type="dxa"/>
                    <w:right w:w="150" w:type="dxa"/>
                  </w:tcMar>
                </w:tcPr>
                <w:p w14:paraId="107BF9ED" w14:textId="612092F5" w:rsidR="00FB6BB1" w:rsidRDefault="00FB6BB1" w:rsidP="007C33D2">
                  <w:pPr>
                    <w:pStyle w:val="NoSpacing"/>
                    <w:rPr>
                      <w:rFonts w:asciiTheme="minorHAnsi" w:hAnsiTheme="minorHAnsi"/>
                      <w:sz w:val="22"/>
                      <w:szCs w:val="22"/>
                    </w:rPr>
                  </w:pPr>
                  <w:r>
                    <w:rPr>
                      <w:rFonts w:asciiTheme="minorHAnsi" w:hAnsiTheme="minorHAnsi"/>
                      <w:sz w:val="22"/>
                      <w:szCs w:val="22"/>
                    </w:rPr>
                    <w:t>Don Blumenthal</w:t>
                  </w:r>
                </w:p>
              </w:tc>
              <w:tc>
                <w:tcPr>
                  <w:tcW w:w="677" w:type="dxa"/>
                  <w:tcMar>
                    <w:top w:w="105" w:type="dxa"/>
                    <w:left w:w="150" w:type="dxa"/>
                    <w:bottom w:w="105" w:type="dxa"/>
                    <w:right w:w="150" w:type="dxa"/>
                  </w:tcMar>
                </w:tcPr>
                <w:p w14:paraId="7F2FB543" w14:textId="39B2A6FB"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6449C612" w14:textId="15BCCD31" w:rsidR="00FB6BB1" w:rsidRDefault="00FB6BB1" w:rsidP="00410251">
                  <w:pPr>
                    <w:pStyle w:val="NoSpacing"/>
                    <w:rPr>
                      <w:rFonts w:asciiTheme="minorHAnsi" w:hAnsiTheme="minorHAnsi"/>
                      <w:sz w:val="22"/>
                      <w:szCs w:val="22"/>
                    </w:rPr>
                  </w:pPr>
                  <w:r>
                    <w:rPr>
                      <w:rFonts w:asciiTheme="minorHAnsi" w:hAnsiTheme="minorHAnsi"/>
                      <w:sz w:val="22"/>
                      <w:szCs w:val="22"/>
                    </w:rPr>
                    <w:t>SSAC</w:t>
                  </w:r>
                </w:p>
              </w:tc>
              <w:tc>
                <w:tcPr>
                  <w:tcW w:w="1126" w:type="dxa"/>
                  <w:tcMar>
                    <w:top w:w="105" w:type="dxa"/>
                    <w:left w:w="150" w:type="dxa"/>
                    <w:bottom w:w="105" w:type="dxa"/>
                    <w:right w:w="150" w:type="dxa"/>
                  </w:tcMar>
                </w:tcPr>
                <w:p w14:paraId="7D408EC1" w14:textId="07189AC2"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30B189BC" w14:textId="1BCA8319" w:rsidR="00FB6BB1" w:rsidRPr="00BB0454" w:rsidRDefault="00FB6BB1" w:rsidP="00410251">
                  <w:pPr>
                    <w:pStyle w:val="NoSpacing"/>
                    <w:rPr>
                      <w:rFonts w:asciiTheme="minorHAnsi" w:hAnsiTheme="minorHAnsi"/>
                      <w:sz w:val="22"/>
                      <w:szCs w:val="22"/>
                    </w:rPr>
                  </w:pPr>
                  <w:r>
                    <w:rPr>
                      <w:rFonts w:asciiTheme="minorHAnsi" w:hAnsiTheme="minorHAnsi"/>
                      <w:sz w:val="22"/>
                      <w:szCs w:val="22"/>
                    </w:rPr>
                    <w:t>Resigned 14 April 2018</w:t>
                  </w:r>
                </w:p>
              </w:tc>
            </w:tr>
            <w:tr w:rsidR="0075035E" w:rsidRPr="00BB0454" w14:paraId="3E731CB1" w14:textId="77777777" w:rsidTr="0075035E">
              <w:trPr>
                <w:tblCellSpacing w:w="15" w:type="dxa"/>
              </w:trPr>
              <w:tc>
                <w:tcPr>
                  <w:tcW w:w="2489" w:type="dxa"/>
                  <w:tcMar>
                    <w:top w:w="105" w:type="dxa"/>
                    <w:left w:w="150" w:type="dxa"/>
                    <w:bottom w:w="105" w:type="dxa"/>
                    <w:right w:w="150" w:type="dxa"/>
                  </w:tcMar>
                </w:tcPr>
                <w:p w14:paraId="13195E64" w14:textId="55F5C2AB" w:rsidR="00FB6BB1" w:rsidRDefault="00FB6BB1" w:rsidP="007C33D2">
                  <w:pPr>
                    <w:pStyle w:val="NoSpacing"/>
                    <w:rPr>
                      <w:rFonts w:asciiTheme="minorHAnsi" w:hAnsiTheme="minorHAnsi"/>
                      <w:sz w:val="22"/>
                      <w:szCs w:val="22"/>
                    </w:rPr>
                  </w:pPr>
                  <w:r>
                    <w:rPr>
                      <w:rFonts w:asciiTheme="minorHAnsi" w:hAnsiTheme="minorHAnsi"/>
                      <w:sz w:val="22"/>
                      <w:szCs w:val="22"/>
                    </w:rPr>
                    <w:t xml:space="preserve">Eric </w:t>
                  </w:r>
                  <w:proofErr w:type="spellStart"/>
                  <w:r>
                    <w:rPr>
                      <w:rFonts w:asciiTheme="minorHAnsi" w:hAnsiTheme="minorHAnsi"/>
                      <w:sz w:val="22"/>
                      <w:szCs w:val="22"/>
                    </w:rPr>
                    <w:t>Osterweil</w:t>
                  </w:r>
                  <w:proofErr w:type="spellEnd"/>
                </w:p>
              </w:tc>
              <w:tc>
                <w:tcPr>
                  <w:tcW w:w="677" w:type="dxa"/>
                  <w:tcMar>
                    <w:top w:w="105" w:type="dxa"/>
                    <w:left w:w="150" w:type="dxa"/>
                    <w:bottom w:w="105" w:type="dxa"/>
                    <w:right w:w="150" w:type="dxa"/>
                  </w:tcMar>
                </w:tcPr>
                <w:p w14:paraId="4F46E709" w14:textId="5039EAD1"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6E1A33C3" w14:textId="58F245D1" w:rsidR="00FB6BB1" w:rsidRDefault="00FB6BB1" w:rsidP="00410251">
                  <w:pPr>
                    <w:pStyle w:val="NoSpacing"/>
                    <w:rPr>
                      <w:rFonts w:asciiTheme="minorHAnsi" w:hAnsiTheme="minorHAnsi"/>
                      <w:sz w:val="22"/>
                      <w:szCs w:val="22"/>
                    </w:rPr>
                  </w:pPr>
                  <w:r>
                    <w:rPr>
                      <w:rFonts w:asciiTheme="minorHAnsi" w:hAnsiTheme="minorHAnsi"/>
                      <w:sz w:val="22"/>
                      <w:szCs w:val="22"/>
                    </w:rPr>
                    <w:t>RSSAC</w:t>
                  </w:r>
                </w:p>
              </w:tc>
              <w:tc>
                <w:tcPr>
                  <w:tcW w:w="1126" w:type="dxa"/>
                  <w:tcMar>
                    <w:top w:w="105" w:type="dxa"/>
                    <w:left w:w="150" w:type="dxa"/>
                    <w:bottom w:w="105" w:type="dxa"/>
                    <w:right w:w="150" w:type="dxa"/>
                  </w:tcMar>
                </w:tcPr>
                <w:p w14:paraId="7E40A477" w14:textId="616D405C"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10F26757" w14:textId="77777777" w:rsidR="00FB6BB1" w:rsidRPr="00BB0454" w:rsidRDefault="00FB6BB1" w:rsidP="00410251">
                  <w:pPr>
                    <w:pStyle w:val="NoSpacing"/>
                    <w:rPr>
                      <w:rFonts w:asciiTheme="minorHAnsi" w:hAnsiTheme="minorHAnsi"/>
                      <w:sz w:val="22"/>
                      <w:szCs w:val="22"/>
                    </w:rPr>
                  </w:pPr>
                </w:p>
              </w:tc>
            </w:tr>
            <w:tr w:rsidR="0075035E" w:rsidRPr="00BB0454" w14:paraId="262495CD" w14:textId="77777777" w:rsidTr="0075035E">
              <w:trPr>
                <w:tblCellSpacing w:w="15" w:type="dxa"/>
              </w:trPr>
              <w:tc>
                <w:tcPr>
                  <w:tcW w:w="2489" w:type="dxa"/>
                  <w:tcMar>
                    <w:top w:w="105" w:type="dxa"/>
                    <w:left w:w="150" w:type="dxa"/>
                    <w:bottom w:w="105" w:type="dxa"/>
                    <w:right w:w="150" w:type="dxa"/>
                  </w:tcMar>
                </w:tcPr>
                <w:p w14:paraId="46981EAC" w14:textId="72BEA04E" w:rsidR="00FB6BB1" w:rsidRDefault="00FB6BB1" w:rsidP="007C33D2">
                  <w:pPr>
                    <w:pStyle w:val="NoSpacing"/>
                    <w:rPr>
                      <w:rFonts w:asciiTheme="minorHAnsi" w:hAnsiTheme="minorHAnsi"/>
                      <w:sz w:val="22"/>
                      <w:szCs w:val="22"/>
                    </w:rPr>
                  </w:pPr>
                  <w:r>
                    <w:rPr>
                      <w:rFonts w:asciiTheme="minorHAnsi" w:hAnsiTheme="minorHAnsi"/>
                      <w:sz w:val="22"/>
                      <w:szCs w:val="22"/>
                    </w:rPr>
                    <w:lastRenderedPageBreak/>
                    <w:t>Norm Ritchie</w:t>
                  </w:r>
                </w:p>
              </w:tc>
              <w:tc>
                <w:tcPr>
                  <w:tcW w:w="677" w:type="dxa"/>
                  <w:tcMar>
                    <w:top w:w="105" w:type="dxa"/>
                    <w:left w:w="150" w:type="dxa"/>
                    <w:bottom w:w="105" w:type="dxa"/>
                    <w:right w:w="150" w:type="dxa"/>
                  </w:tcMar>
                </w:tcPr>
                <w:p w14:paraId="54DD7BD5" w14:textId="1618B352"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4FE481EE" w14:textId="4CA40251" w:rsidR="00FB6BB1"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tcPr>
                <w:p w14:paraId="0C59625A" w14:textId="4AF9B9BD"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5C1ED6D5" w14:textId="43141B04"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24 August 2017</w:t>
                  </w:r>
                </w:p>
              </w:tc>
            </w:tr>
            <w:tr w:rsidR="0075035E" w:rsidRPr="00BB0454" w14:paraId="18337F06" w14:textId="77777777" w:rsidTr="0075035E">
              <w:trPr>
                <w:tblCellSpacing w:w="15" w:type="dxa"/>
              </w:trPr>
              <w:tc>
                <w:tcPr>
                  <w:tcW w:w="2489" w:type="dxa"/>
                  <w:tcMar>
                    <w:top w:w="105" w:type="dxa"/>
                    <w:left w:w="150" w:type="dxa"/>
                    <w:bottom w:w="105" w:type="dxa"/>
                    <w:right w:w="150" w:type="dxa"/>
                  </w:tcMar>
                </w:tcPr>
                <w:p w14:paraId="6493ACF1" w14:textId="6957591B" w:rsidR="00FB6BB1" w:rsidRDefault="00FB6BB1" w:rsidP="007C33D2">
                  <w:pPr>
                    <w:pStyle w:val="NoSpacing"/>
                    <w:rPr>
                      <w:rFonts w:asciiTheme="minorHAnsi" w:hAnsiTheme="minorHAnsi"/>
                      <w:sz w:val="22"/>
                      <w:szCs w:val="22"/>
                    </w:rPr>
                  </w:pPr>
                  <w:r>
                    <w:rPr>
                      <w:rFonts w:asciiTheme="minorHAnsi" w:hAnsiTheme="minorHAnsi"/>
                      <w:sz w:val="22"/>
                      <w:szCs w:val="22"/>
                    </w:rPr>
                    <w:t xml:space="preserve">Rao Naveed bin </w:t>
                  </w:r>
                  <w:proofErr w:type="spellStart"/>
                  <w:r>
                    <w:rPr>
                      <w:rFonts w:asciiTheme="minorHAnsi" w:hAnsiTheme="minorHAnsi"/>
                      <w:sz w:val="22"/>
                      <w:szCs w:val="22"/>
                    </w:rPr>
                    <w:t>Rais</w:t>
                  </w:r>
                  <w:proofErr w:type="spellEnd"/>
                </w:p>
              </w:tc>
              <w:tc>
                <w:tcPr>
                  <w:tcW w:w="677" w:type="dxa"/>
                  <w:tcMar>
                    <w:top w:w="105" w:type="dxa"/>
                    <w:left w:w="150" w:type="dxa"/>
                    <w:bottom w:w="105" w:type="dxa"/>
                    <w:right w:w="150" w:type="dxa"/>
                  </w:tcMar>
                </w:tcPr>
                <w:p w14:paraId="105E80BB" w14:textId="57024BA8"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147D3DFC" w14:textId="0E1D469F" w:rsidR="00FB6BB1"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tcPr>
                <w:p w14:paraId="23BF9AEE" w14:textId="142B0C65" w:rsidR="00FB6BB1" w:rsidRDefault="00FB6BB1" w:rsidP="00410251">
                  <w:pPr>
                    <w:pStyle w:val="NoSpacing"/>
                    <w:rPr>
                      <w:rFonts w:asciiTheme="minorHAnsi" w:hAnsiTheme="minorHAnsi"/>
                      <w:sz w:val="22"/>
                      <w:szCs w:val="22"/>
                    </w:rPr>
                  </w:pPr>
                  <w:r>
                    <w:rPr>
                      <w:rFonts w:asciiTheme="minorHAnsi" w:hAnsiTheme="minorHAnsi"/>
                      <w:sz w:val="22"/>
                      <w:szCs w:val="22"/>
                    </w:rPr>
                    <w:t>AP</w:t>
                  </w:r>
                </w:p>
              </w:tc>
              <w:tc>
                <w:tcPr>
                  <w:tcW w:w="3300" w:type="dxa"/>
                  <w:tcMar>
                    <w:top w:w="105" w:type="dxa"/>
                    <w:left w:w="150" w:type="dxa"/>
                    <w:bottom w:w="105" w:type="dxa"/>
                    <w:right w:w="150" w:type="dxa"/>
                  </w:tcMar>
                </w:tcPr>
                <w:p w14:paraId="08A760A6" w14:textId="755D467C"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28 February 2018</w:t>
                  </w:r>
                </w:p>
              </w:tc>
            </w:tr>
            <w:tr w:rsidR="0075035E" w:rsidRPr="00BB0454" w14:paraId="7BFC6DF1" w14:textId="77777777" w:rsidTr="0075035E">
              <w:trPr>
                <w:tblCellSpacing w:w="15" w:type="dxa"/>
              </w:trPr>
              <w:tc>
                <w:tcPr>
                  <w:tcW w:w="2489" w:type="dxa"/>
                  <w:tcMar>
                    <w:top w:w="105" w:type="dxa"/>
                    <w:left w:w="150" w:type="dxa"/>
                    <w:bottom w:w="105" w:type="dxa"/>
                    <w:right w:w="150" w:type="dxa"/>
                  </w:tcMar>
                </w:tcPr>
                <w:p w14:paraId="0A9CBDEF" w14:textId="52872EDF" w:rsidR="00FB6BB1" w:rsidRDefault="00FB6BB1" w:rsidP="007C33D2">
                  <w:pPr>
                    <w:pStyle w:val="NoSpacing"/>
                    <w:rPr>
                      <w:rFonts w:asciiTheme="minorHAnsi" w:hAnsiTheme="minorHAnsi"/>
                      <w:sz w:val="22"/>
                      <w:szCs w:val="22"/>
                    </w:rPr>
                  </w:pPr>
                  <w:r>
                    <w:rPr>
                      <w:rFonts w:asciiTheme="minorHAnsi" w:hAnsiTheme="minorHAnsi"/>
                      <w:sz w:val="22"/>
                      <w:szCs w:val="22"/>
                    </w:rPr>
                    <w:t>Scott McCormick</w:t>
                  </w:r>
                </w:p>
              </w:tc>
              <w:tc>
                <w:tcPr>
                  <w:tcW w:w="677" w:type="dxa"/>
                  <w:tcMar>
                    <w:top w:w="105" w:type="dxa"/>
                    <w:left w:w="150" w:type="dxa"/>
                    <w:bottom w:w="105" w:type="dxa"/>
                    <w:right w:w="150" w:type="dxa"/>
                  </w:tcMar>
                </w:tcPr>
                <w:p w14:paraId="3A2F2881" w14:textId="271DF2FC"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3E31BCEC" w14:textId="42FF7C72" w:rsidR="00FB6BB1" w:rsidRDefault="00FB6BB1" w:rsidP="00410251">
                  <w:pPr>
                    <w:pStyle w:val="NoSpacing"/>
                    <w:rPr>
                      <w:rFonts w:asciiTheme="minorHAnsi" w:hAnsiTheme="minorHAnsi"/>
                      <w:sz w:val="22"/>
                      <w:szCs w:val="22"/>
                    </w:rPr>
                  </w:pPr>
                  <w:r>
                    <w:rPr>
                      <w:rFonts w:asciiTheme="minorHAnsi" w:hAnsiTheme="minorHAnsi"/>
                      <w:sz w:val="22"/>
                      <w:szCs w:val="22"/>
                    </w:rPr>
                    <w:t>GNSO</w:t>
                  </w:r>
                </w:p>
              </w:tc>
              <w:tc>
                <w:tcPr>
                  <w:tcW w:w="1126" w:type="dxa"/>
                  <w:tcMar>
                    <w:top w:w="105" w:type="dxa"/>
                    <w:left w:w="150" w:type="dxa"/>
                    <w:bottom w:w="105" w:type="dxa"/>
                    <w:right w:w="150" w:type="dxa"/>
                  </w:tcMar>
                </w:tcPr>
                <w:p w14:paraId="15297E55" w14:textId="5E560584"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73E03920" w14:textId="166601AE"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14 April 2018</w:t>
                  </w:r>
                </w:p>
              </w:tc>
            </w:tr>
            <w:tr w:rsidR="0075035E" w:rsidRPr="00BB0454" w14:paraId="74E5D04C" w14:textId="77777777" w:rsidTr="0075035E">
              <w:trPr>
                <w:tblCellSpacing w:w="15" w:type="dxa"/>
              </w:trPr>
              <w:tc>
                <w:tcPr>
                  <w:tcW w:w="2489" w:type="dxa"/>
                  <w:tcMar>
                    <w:top w:w="105" w:type="dxa"/>
                    <w:left w:w="150" w:type="dxa"/>
                    <w:bottom w:w="105" w:type="dxa"/>
                    <w:right w:w="150" w:type="dxa"/>
                  </w:tcMar>
                </w:tcPr>
                <w:p w14:paraId="1E12B75B" w14:textId="251E8C92" w:rsidR="00FB6BB1" w:rsidRDefault="00FB6BB1" w:rsidP="007C33D2">
                  <w:pPr>
                    <w:pStyle w:val="NoSpacing"/>
                    <w:rPr>
                      <w:rFonts w:asciiTheme="minorHAnsi" w:hAnsiTheme="minorHAnsi"/>
                      <w:sz w:val="22"/>
                      <w:szCs w:val="22"/>
                    </w:rPr>
                  </w:pPr>
                  <w:proofErr w:type="spellStart"/>
                  <w:r>
                    <w:rPr>
                      <w:rFonts w:asciiTheme="minorHAnsi" w:hAnsiTheme="minorHAnsi"/>
                      <w:sz w:val="22"/>
                      <w:szCs w:val="22"/>
                    </w:rPr>
                    <w:t>Laurin</w:t>
                  </w:r>
                  <w:proofErr w:type="spellEnd"/>
                  <w:r>
                    <w:rPr>
                      <w:rFonts w:asciiTheme="minorHAnsi" w:hAnsiTheme="minorHAnsi"/>
                      <w:sz w:val="22"/>
                      <w:szCs w:val="22"/>
                    </w:rPr>
                    <w:t xml:space="preserve"> </w:t>
                  </w:r>
                  <w:proofErr w:type="spellStart"/>
                  <w:r>
                    <w:rPr>
                      <w:rFonts w:asciiTheme="minorHAnsi" w:hAnsiTheme="minorHAnsi"/>
                      <w:sz w:val="22"/>
                      <w:szCs w:val="22"/>
                    </w:rPr>
                    <w:t>Weissinger</w:t>
                  </w:r>
                  <w:proofErr w:type="spellEnd"/>
                </w:p>
              </w:tc>
              <w:tc>
                <w:tcPr>
                  <w:tcW w:w="677" w:type="dxa"/>
                  <w:tcMar>
                    <w:top w:w="105" w:type="dxa"/>
                    <w:left w:w="150" w:type="dxa"/>
                    <w:bottom w:w="105" w:type="dxa"/>
                    <w:right w:w="150" w:type="dxa"/>
                  </w:tcMar>
                </w:tcPr>
                <w:p w14:paraId="4F10DAD3" w14:textId="20037AEF"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54A7B667" w14:textId="408FD7A6" w:rsidR="00FB6BB1" w:rsidRDefault="00FB6BB1" w:rsidP="00410251">
                  <w:pPr>
                    <w:pStyle w:val="NoSpacing"/>
                    <w:rPr>
                      <w:rFonts w:asciiTheme="minorHAnsi" w:hAnsiTheme="minorHAnsi"/>
                      <w:sz w:val="22"/>
                      <w:szCs w:val="22"/>
                    </w:rPr>
                  </w:pPr>
                  <w:r>
                    <w:rPr>
                      <w:rFonts w:asciiTheme="minorHAnsi" w:hAnsiTheme="minorHAnsi"/>
                      <w:sz w:val="22"/>
                      <w:szCs w:val="22"/>
                    </w:rPr>
                    <w:t>ALAC</w:t>
                  </w:r>
                </w:p>
              </w:tc>
              <w:tc>
                <w:tcPr>
                  <w:tcW w:w="1126" w:type="dxa"/>
                  <w:tcMar>
                    <w:top w:w="105" w:type="dxa"/>
                    <w:left w:w="150" w:type="dxa"/>
                    <w:bottom w:w="105" w:type="dxa"/>
                    <w:right w:w="150" w:type="dxa"/>
                  </w:tcMar>
                </w:tcPr>
                <w:p w14:paraId="410D80E2" w14:textId="6950D750" w:rsidR="00FB6BB1"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tcPr>
                <w:p w14:paraId="3E16346B" w14:textId="625B22C9"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14 April 2018</w:t>
                  </w:r>
                </w:p>
              </w:tc>
            </w:tr>
            <w:tr w:rsidR="0075035E" w:rsidRPr="00BB0454" w14:paraId="5AD29DB6" w14:textId="77777777" w:rsidTr="0075035E">
              <w:trPr>
                <w:tblCellSpacing w:w="15" w:type="dxa"/>
              </w:trPr>
              <w:tc>
                <w:tcPr>
                  <w:tcW w:w="2489" w:type="dxa"/>
                  <w:tcMar>
                    <w:top w:w="105" w:type="dxa"/>
                    <w:left w:w="150" w:type="dxa"/>
                    <w:bottom w:w="105" w:type="dxa"/>
                    <w:right w:w="150" w:type="dxa"/>
                  </w:tcMar>
                </w:tcPr>
                <w:p w14:paraId="39BF173B" w14:textId="41CA84BA" w:rsidR="00FB6BB1" w:rsidRDefault="00FB6BB1" w:rsidP="007C33D2">
                  <w:pPr>
                    <w:pStyle w:val="NoSpacing"/>
                    <w:rPr>
                      <w:rFonts w:asciiTheme="minorHAnsi" w:hAnsiTheme="minorHAnsi"/>
                      <w:sz w:val="22"/>
                      <w:szCs w:val="22"/>
                    </w:rPr>
                  </w:pPr>
                  <w:r>
                    <w:rPr>
                      <w:rFonts w:asciiTheme="minorHAnsi" w:hAnsiTheme="minorHAnsi"/>
                      <w:sz w:val="22"/>
                      <w:szCs w:val="22"/>
                    </w:rPr>
                    <w:t xml:space="preserve">KC </w:t>
                  </w:r>
                  <w:proofErr w:type="spellStart"/>
                  <w:r>
                    <w:rPr>
                      <w:rFonts w:asciiTheme="minorHAnsi" w:hAnsiTheme="minorHAnsi"/>
                      <w:sz w:val="22"/>
                      <w:szCs w:val="22"/>
                    </w:rPr>
                    <w:t>Claffy</w:t>
                  </w:r>
                  <w:proofErr w:type="spellEnd"/>
                </w:p>
              </w:tc>
              <w:tc>
                <w:tcPr>
                  <w:tcW w:w="677" w:type="dxa"/>
                  <w:tcMar>
                    <w:top w:w="105" w:type="dxa"/>
                    <w:left w:w="150" w:type="dxa"/>
                    <w:bottom w:w="105" w:type="dxa"/>
                    <w:right w:w="150" w:type="dxa"/>
                  </w:tcMar>
                </w:tcPr>
                <w:p w14:paraId="72EAFB69" w14:textId="1152AE16" w:rsidR="00FB6BB1" w:rsidRDefault="00FB6BB1" w:rsidP="00410251">
                  <w:pPr>
                    <w:pStyle w:val="NoSpacing"/>
                    <w:rPr>
                      <w:rFonts w:asciiTheme="minorHAnsi" w:hAnsiTheme="minorHAnsi"/>
                      <w:sz w:val="22"/>
                      <w:szCs w:val="22"/>
                    </w:rPr>
                  </w:pPr>
                  <w:r>
                    <w:rPr>
                      <w:rFonts w:asciiTheme="minorHAnsi" w:hAnsiTheme="minorHAnsi"/>
                      <w:sz w:val="22"/>
                      <w:szCs w:val="22"/>
                    </w:rPr>
                    <w:t>F</w:t>
                  </w:r>
                </w:p>
              </w:tc>
              <w:tc>
                <w:tcPr>
                  <w:tcW w:w="1243" w:type="dxa"/>
                  <w:tcMar>
                    <w:top w:w="105" w:type="dxa"/>
                    <w:left w:w="150" w:type="dxa"/>
                    <w:bottom w:w="105" w:type="dxa"/>
                    <w:right w:w="150" w:type="dxa"/>
                  </w:tcMar>
                </w:tcPr>
                <w:p w14:paraId="3BBBE833" w14:textId="2BED45A7" w:rsidR="00FB6BB1" w:rsidRDefault="00FB6BB1" w:rsidP="00410251">
                  <w:pPr>
                    <w:pStyle w:val="NoSpacing"/>
                    <w:rPr>
                      <w:rFonts w:asciiTheme="minorHAnsi" w:hAnsiTheme="minorHAnsi"/>
                      <w:sz w:val="22"/>
                      <w:szCs w:val="22"/>
                    </w:rPr>
                  </w:pPr>
                  <w:r>
                    <w:rPr>
                      <w:rFonts w:asciiTheme="minorHAnsi" w:hAnsiTheme="minorHAnsi"/>
                      <w:sz w:val="22"/>
                      <w:szCs w:val="22"/>
                    </w:rPr>
                    <w:t>SSAC</w:t>
                  </w:r>
                </w:p>
              </w:tc>
              <w:tc>
                <w:tcPr>
                  <w:tcW w:w="1126" w:type="dxa"/>
                  <w:tcMar>
                    <w:top w:w="105" w:type="dxa"/>
                    <w:left w:w="150" w:type="dxa"/>
                    <w:bottom w:w="105" w:type="dxa"/>
                    <w:right w:w="150" w:type="dxa"/>
                  </w:tcMar>
                </w:tcPr>
                <w:p w14:paraId="32C7CC83" w14:textId="4895F255" w:rsidR="00FB6BB1" w:rsidRDefault="00FB6BB1" w:rsidP="00410251">
                  <w:pPr>
                    <w:pStyle w:val="NoSpacing"/>
                    <w:rPr>
                      <w:rFonts w:asciiTheme="minorHAnsi" w:hAnsiTheme="minorHAnsi"/>
                      <w:sz w:val="22"/>
                      <w:szCs w:val="22"/>
                    </w:rPr>
                  </w:pPr>
                  <w:r>
                    <w:rPr>
                      <w:rFonts w:asciiTheme="minorHAnsi" w:hAnsiTheme="minorHAnsi"/>
                      <w:sz w:val="22"/>
                      <w:szCs w:val="22"/>
                    </w:rPr>
                    <w:t>NA</w:t>
                  </w:r>
                </w:p>
              </w:tc>
              <w:tc>
                <w:tcPr>
                  <w:tcW w:w="3300" w:type="dxa"/>
                  <w:tcMar>
                    <w:top w:w="105" w:type="dxa"/>
                    <w:left w:w="150" w:type="dxa"/>
                    <w:bottom w:w="105" w:type="dxa"/>
                    <w:right w:w="150" w:type="dxa"/>
                  </w:tcMar>
                </w:tcPr>
                <w:p w14:paraId="35FD8B37" w14:textId="5D526A29"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14 April 2018</w:t>
                  </w:r>
                </w:p>
              </w:tc>
            </w:tr>
            <w:tr w:rsidR="0075035E" w:rsidRPr="00BB0454" w14:paraId="138050D6" w14:textId="77777777" w:rsidTr="0075035E">
              <w:trPr>
                <w:tblCellSpacing w:w="15" w:type="dxa"/>
              </w:trPr>
              <w:tc>
                <w:tcPr>
                  <w:tcW w:w="2489" w:type="dxa"/>
                  <w:tcMar>
                    <w:top w:w="105" w:type="dxa"/>
                    <w:left w:w="150" w:type="dxa"/>
                    <w:bottom w:w="105" w:type="dxa"/>
                    <w:right w:w="150" w:type="dxa"/>
                  </w:tcMar>
                </w:tcPr>
                <w:p w14:paraId="5CF93C10" w14:textId="3B7E787A" w:rsidR="00FB6BB1" w:rsidRDefault="00FB6BB1" w:rsidP="007C33D2">
                  <w:pPr>
                    <w:pStyle w:val="NoSpacing"/>
                    <w:rPr>
                      <w:rFonts w:asciiTheme="minorHAnsi" w:hAnsiTheme="minorHAnsi"/>
                      <w:sz w:val="22"/>
                      <w:szCs w:val="22"/>
                    </w:rPr>
                  </w:pPr>
                  <w:r>
                    <w:rPr>
                      <w:rFonts w:asciiTheme="minorHAnsi" w:hAnsiTheme="minorHAnsi"/>
                      <w:sz w:val="22"/>
                      <w:szCs w:val="22"/>
                    </w:rPr>
                    <w:t>Russ Housley</w:t>
                  </w:r>
                </w:p>
              </w:tc>
              <w:tc>
                <w:tcPr>
                  <w:tcW w:w="677" w:type="dxa"/>
                  <w:tcMar>
                    <w:top w:w="105" w:type="dxa"/>
                    <w:left w:w="150" w:type="dxa"/>
                    <w:bottom w:w="105" w:type="dxa"/>
                    <w:right w:w="150" w:type="dxa"/>
                  </w:tcMar>
                </w:tcPr>
                <w:p w14:paraId="60820FB2" w14:textId="7DE0B2BD"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78A1105A" w14:textId="3035F55F" w:rsidR="00FB6BB1" w:rsidRDefault="00FB6BB1" w:rsidP="00410251">
                  <w:pPr>
                    <w:pStyle w:val="NoSpacing"/>
                    <w:rPr>
                      <w:rFonts w:asciiTheme="minorHAnsi" w:hAnsiTheme="minorHAnsi"/>
                      <w:sz w:val="22"/>
                      <w:szCs w:val="22"/>
                    </w:rPr>
                  </w:pPr>
                  <w:r>
                    <w:rPr>
                      <w:rFonts w:asciiTheme="minorHAnsi" w:hAnsiTheme="minorHAnsi"/>
                      <w:sz w:val="22"/>
                      <w:szCs w:val="22"/>
                    </w:rPr>
                    <w:t>SSAC</w:t>
                  </w:r>
                </w:p>
              </w:tc>
              <w:tc>
                <w:tcPr>
                  <w:tcW w:w="1126" w:type="dxa"/>
                  <w:tcMar>
                    <w:top w:w="105" w:type="dxa"/>
                    <w:left w:w="150" w:type="dxa"/>
                    <w:bottom w:w="105" w:type="dxa"/>
                    <w:right w:w="150" w:type="dxa"/>
                  </w:tcMar>
                </w:tcPr>
                <w:p w14:paraId="55FD5417" w14:textId="211308F7" w:rsidR="00FB6BB1" w:rsidRDefault="00FB6BB1" w:rsidP="00410251">
                  <w:pPr>
                    <w:pStyle w:val="NoSpacing"/>
                    <w:rPr>
                      <w:rFonts w:asciiTheme="minorHAnsi" w:hAnsiTheme="minorHAnsi"/>
                      <w:sz w:val="22"/>
                      <w:szCs w:val="22"/>
                    </w:rPr>
                  </w:pPr>
                  <w:r>
                    <w:rPr>
                      <w:rFonts w:asciiTheme="minorHAnsi" w:hAnsiTheme="minorHAnsi"/>
                      <w:sz w:val="22"/>
                      <w:szCs w:val="22"/>
                    </w:rPr>
                    <w:t xml:space="preserve">NA </w:t>
                  </w:r>
                </w:p>
              </w:tc>
              <w:tc>
                <w:tcPr>
                  <w:tcW w:w="3300" w:type="dxa"/>
                  <w:tcMar>
                    <w:top w:w="105" w:type="dxa"/>
                    <w:left w:w="150" w:type="dxa"/>
                    <w:bottom w:w="105" w:type="dxa"/>
                    <w:right w:w="150" w:type="dxa"/>
                  </w:tcMar>
                </w:tcPr>
                <w:p w14:paraId="728FD8E2" w14:textId="3DBF8B60" w:rsidR="00FB6BB1" w:rsidRPr="00BB0454" w:rsidRDefault="00FB6BB1" w:rsidP="00410251">
                  <w:pPr>
                    <w:pStyle w:val="NoSpacing"/>
                    <w:rPr>
                      <w:rFonts w:asciiTheme="minorHAnsi" w:hAnsiTheme="minorHAnsi"/>
                      <w:sz w:val="22"/>
                      <w:szCs w:val="22"/>
                    </w:rPr>
                  </w:pPr>
                  <w:r>
                    <w:rPr>
                      <w:rFonts w:asciiTheme="minorHAnsi" w:hAnsiTheme="minorHAnsi"/>
                      <w:sz w:val="22"/>
                      <w:szCs w:val="22"/>
                    </w:rPr>
                    <w:t>Appointed 14 April 2018</w:t>
                  </w:r>
                </w:p>
              </w:tc>
            </w:tr>
            <w:tr w:rsidR="0075035E" w:rsidRPr="00BB0454" w14:paraId="4FE29066" w14:textId="77777777" w:rsidTr="0075035E">
              <w:trPr>
                <w:tblCellSpacing w:w="15" w:type="dxa"/>
              </w:trPr>
              <w:tc>
                <w:tcPr>
                  <w:tcW w:w="2489" w:type="dxa"/>
                  <w:tcMar>
                    <w:top w:w="105" w:type="dxa"/>
                    <w:left w:w="150" w:type="dxa"/>
                    <w:bottom w:w="105" w:type="dxa"/>
                    <w:right w:w="150" w:type="dxa"/>
                  </w:tcMar>
                </w:tcPr>
                <w:p w14:paraId="3CA9E999" w14:textId="724BC232" w:rsidR="00FB6BB1" w:rsidRDefault="00FB6BB1" w:rsidP="007C33D2">
                  <w:pPr>
                    <w:pStyle w:val="NoSpacing"/>
                    <w:rPr>
                      <w:rFonts w:asciiTheme="minorHAnsi" w:hAnsiTheme="minorHAnsi"/>
                      <w:sz w:val="22"/>
                      <w:szCs w:val="22"/>
                    </w:rPr>
                  </w:pPr>
                  <w:proofErr w:type="spellStart"/>
                  <w:r>
                    <w:rPr>
                      <w:rFonts w:asciiTheme="minorHAnsi" w:hAnsiTheme="minorHAnsi"/>
                      <w:sz w:val="22"/>
                      <w:szCs w:val="22"/>
                    </w:rPr>
                    <w:t>Kaveh</w:t>
                  </w:r>
                  <w:proofErr w:type="spellEnd"/>
                  <w:r>
                    <w:rPr>
                      <w:rFonts w:asciiTheme="minorHAnsi" w:hAnsiTheme="minorHAnsi"/>
                      <w:sz w:val="22"/>
                      <w:szCs w:val="22"/>
                    </w:rPr>
                    <w:t xml:space="preserve"> </w:t>
                  </w:r>
                  <w:proofErr w:type="spellStart"/>
                  <w:r>
                    <w:rPr>
                      <w:rFonts w:asciiTheme="minorHAnsi" w:hAnsiTheme="minorHAnsi"/>
                      <w:sz w:val="22"/>
                      <w:szCs w:val="22"/>
                    </w:rPr>
                    <w:t>Ranjbar</w:t>
                  </w:r>
                  <w:proofErr w:type="spellEnd"/>
                </w:p>
              </w:tc>
              <w:tc>
                <w:tcPr>
                  <w:tcW w:w="677" w:type="dxa"/>
                  <w:tcMar>
                    <w:top w:w="105" w:type="dxa"/>
                    <w:left w:w="150" w:type="dxa"/>
                    <w:bottom w:w="105" w:type="dxa"/>
                    <w:right w:w="150" w:type="dxa"/>
                  </w:tcMar>
                </w:tcPr>
                <w:p w14:paraId="5D7373D6" w14:textId="5F65E987" w:rsidR="00FB6BB1" w:rsidRDefault="00FB6BB1" w:rsidP="00410251">
                  <w:pPr>
                    <w:pStyle w:val="NoSpacing"/>
                    <w:rPr>
                      <w:rFonts w:asciiTheme="minorHAnsi" w:hAnsiTheme="minorHAnsi"/>
                      <w:sz w:val="22"/>
                      <w:szCs w:val="22"/>
                    </w:rPr>
                  </w:pPr>
                  <w:r>
                    <w:rPr>
                      <w:rFonts w:asciiTheme="minorHAnsi" w:hAnsiTheme="minorHAnsi"/>
                      <w:sz w:val="22"/>
                      <w:szCs w:val="22"/>
                    </w:rPr>
                    <w:t>M</w:t>
                  </w:r>
                </w:p>
              </w:tc>
              <w:tc>
                <w:tcPr>
                  <w:tcW w:w="1243" w:type="dxa"/>
                  <w:tcMar>
                    <w:top w:w="105" w:type="dxa"/>
                    <w:left w:w="150" w:type="dxa"/>
                    <w:bottom w:w="105" w:type="dxa"/>
                    <w:right w:w="150" w:type="dxa"/>
                  </w:tcMar>
                </w:tcPr>
                <w:p w14:paraId="312FD01B" w14:textId="63BCD980" w:rsidR="00FB6BB1" w:rsidRDefault="00FB6BB1" w:rsidP="00410251">
                  <w:pPr>
                    <w:pStyle w:val="NoSpacing"/>
                    <w:rPr>
                      <w:rFonts w:asciiTheme="minorHAnsi" w:hAnsiTheme="minorHAnsi"/>
                      <w:sz w:val="22"/>
                      <w:szCs w:val="22"/>
                    </w:rPr>
                  </w:pPr>
                  <w:r>
                    <w:rPr>
                      <w:rFonts w:asciiTheme="minorHAnsi" w:hAnsiTheme="minorHAnsi"/>
                      <w:sz w:val="22"/>
                      <w:szCs w:val="22"/>
                    </w:rPr>
                    <w:t>ICANN Board</w:t>
                  </w:r>
                </w:p>
              </w:tc>
              <w:tc>
                <w:tcPr>
                  <w:tcW w:w="1126" w:type="dxa"/>
                  <w:tcMar>
                    <w:top w:w="105" w:type="dxa"/>
                    <w:left w:w="150" w:type="dxa"/>
                    <w:bottom w:w="105" w:type="dxa"/>
                    <w:right w:w="150" w:type="dxa"/>
                  </w:tcMar>
                </w:tcPr>
                <w:p w14:paraId="124F5CD9" w14:textId="5BEEE72D" w:rsidR="00FB6BB1" w:rsidRDefault="00FB6BB1" w:rsidP="00410251">
                  <w:pPr>
                    <w:pStyle w:val="NoSpacing"/>
                    <w:rPr>
                      <w:rFonts w:asciiTheme="minorHAnsi" w:hAnsiTheme="minorHAnsi"/>
                      <w:sz w:val="22"/>
                      <w:szCs w:val="22"/>
                    </w:rPr>
                  </w:pPr>
                  <w:r>
                    <w:rPr>
                      <w:rFonts w:asciiTheme="minorHAnsi" w:hAnsiTheme="minorHAnsi"/>
                      <w:sz w:val="22"/>
                      <w:szCs w:val="22"/>
                    </w:rPr>
                    <w:t>EUR</w:t>
                  </w:r>
                </w:p>
              </w:tc>
              <w:tc>
                <w:tcPr>
                  <w:tcW w:w="3300" w:type="dxa"/>
                  <w:tcMar>
                    <w:top w:w="105" w:type="dxa"/>
                    <w:left w:w="150" w:type="dxa"/>
                    <w:bottom w:w="105" w:type="dxa"/>
                    <w:right w:w="150" w:type="dxa"/>
                  </w:tcMar>
                </w:tcPr>
                <w:p w14:paraId="09A9BDC9" w14:textId="77777777" w:rsidR="00FB6BB1" w:rsidRPr="00BB0454" w:rsidRDefault="00FB6BB1" w:rsidP="00410251">
                  <w:pPr>
                    <w:pStyle w:val="NoSpacing"/>
                    <w:rPr>
                      <w:rFonts w:asciiTheme="minorHAnsi" w:hAnsiTheme="minorHAnsi"/>
                      <w:sz w:val="22"/>
                      <w:szCs w:val="22"/>
                    </w:rPr>
                  </w:pPr>
                </w:p>
              </w:tc>
            </w:tr>
          </w:tbl>
          <w:p w14:paraId="1E5C712E" w14:textId="77777777" w:rsidR="00A9040A" w:rsidRDefault="00A9040A" w:rsidP="005315A9">
            <w:pPr>
              <w:spacing w:line="240" w:lineRule="auto"/>
              <w:rPr>
                <w:rFonts w:asciiTheme="minorHAnsi" w:hAnsiTheme="minorHAnsi"/>
                <w:sz w:val="24"/>
                <w:szCs w:val="24"/>
              </w:rPr>
            </w:pPr>
          </w:p>
          <w:p w14:paraId="1201744D" w14:textId="62DEF4A6" w:rsidR="0093356C" w:rsidRPr="00BB0454" w:rsidRDefault="0093356C" w:rsidP="005315A9">
            <w:pPr>
              <w:spacing w:line="240" w:lineRule="auto"/>
              <w:rPr>
                <w:rFonts w:asciiTheme="minorHAnsi" w:hAnsiTheme="minorHAnsi"/>
                <w:sz w:val="24"/>
                <w:szCs w:val="24"/>
              </w:rPr>
            </w:pPr>
          </w:p>
        </w:tc>
      </w:tr>
      <w:tr w:rsidR="007117D0" w:rsidRPr="00BB0454" w14:paraId="1F9809BD" w14:textId="77777777" w:rsidTr="00CC748B">
        <w:trPr>
          <w:trHeight w:hRule="exact" w:val="360"/>
        </w:trPr>
        <w:tc>
          <w:tcPr>
            <w:tcW w:w="10440" w:type="dxa"/>
            <w:gridSpan w:val="2"/>
            <w:shd w:val="clear" w:color="auto" w:fill="F2F2F2"/>
            <w:vAlign w:val="center"/>
          </w:tcPr>
          <w:p w14:paraId="4FF5B11A" w14:textId="77777777" w:rsidR="007117D0" w:rsidRPr="00BB0454" w:rsidRDefault="007117D0" w:rsidP="003B66C7">
            <w:pPr>
              <w:keepNext/>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Roles and Responsibilit</w:t>
            </w:r>
            <w:r w:rsidR="00CC748B" w:rsidRPr="00BB0454">
              <w:rPr>
                <w:rFonts w:asciiTheme="minorHAnsi" w:hAnsiTheme="minorHAnsi"/>
                <w:b/>
                <w:sz w:val="24"/>
                <w:szCs w:val="24"/>
              </w:rPr>
              <w:t>ies</w:t>
            </w:r>
            <w:r w:rsidRPr="00BB0454">
              <w:rPr>
                <w:rFonts w:asciiTheme="minorHAnsi" w:hAnsiTheme="minorHAnsi"/>
                <w:b/>
                <w:sz w:val="24"/>
                <w:szCs w:val="24"/>
              </w:rPr>
              <w:t xml:space="preserve"> of Review Team Members</w:t>
            </w:r>
            <w:r w:rsidR="00BE25EC" w:rsidRPr="00BB0454">
              <w:rPr>
                <w:rFonts w:asciiTheme="minorHAnsi" w:hAnsiTheme="minorHAnsi"/>
                <w:b/>
                <w:sz w:val="24"/>
                <w:szCs w:val="24"/>
              </w:rPr>
              <w:t>:</w:t>
            </w:r>
          </w:p>
        </w:tc>
      </w:tr>
      <w:tr w:rsidR="007117D0" w:rsidRPr="00BB0454" w14:paraId="69681DA0" w14:textId="77777777" w:rsidTr="00CC748B">
        <w:trPr>
          <w:trHeight w:val="360"/>
        </w:trPr>
        <w:tc>
          <w:tcPr>
            <w:tcW w:w="10440" w:type="dxa"/>
            <w:gridSpan w:val="2"/>
            <w:shd w:val="clear" w:color="auto" w:fill="auto"/>
            <w:vAlign w:val="center"/>
          </w:tcPr>
          <w:p w14:paraId="26BA6297" w14:textId="755E12C3" w:rsidR="00BE25EC" w:rsidRPr="00BB0454" w:rsidRDefault="00BE25EC" w:rsidP="00DF5F7C">
            <w:pPr>
              <w:widowControl w:val="0"/>
              <w:spacing w:after="240" w:line="240" w:lineRule="auto"/>
              <w:rPr>
                <w:rFonts w:asciiTheme="minorHAnsi" w:hAnsiTheme="minorHAnsi"/>
                <w:sz w:val="24"/>
              </w:rPr>
            </w:pPr>
            <w:r w:rsidRPr="00BB0454">
              <w:rPr>
                <w:rFonts w:asciiTheme="minorHAnsi" w:hAnsiTheme="minorHAnsi"/>
                <w:sz w:val="24"/>
              </w:rPr>
              <w:t xml:space="preserve">Responsibilities </w:t>
            </w:r>
            <w:r w:rsidR="00031CE3" w:rsidRPr="00BB0454">
              <w:rPr>
                <w:rFonts w:asciiTheme="minorHAnsi" w:hAnsiTheme="minorHAnsi"/>
                <w:sz w:val="24"/>
              </w:rPr>
              <w:t xml:space="preserve">for all </w:t>
            </w:r>
            <w:r w:rsidR="00115CA2">
              <w:rPr>
                <w:rFonts w:asciiTheme="minorHAnsi" w:hAnsiTheme="minorHAnsi"/>
                <w:sz w:val="24"/>
              </w:rPr>
              <w:t>r</w:t>
            </w:r>
            <w:r w:rsidR="00115CA2" w:rsidRPr="00BB0454">
              <w:rPr>
                <w:rFonts w:asciiTheme="minorHAnsi" w:hAnsiTheme="minorHAnsi"/>
                <w:sz w:val="24"/>
              </w:rPr>
              <w:t xml:space="preserve">eview </w:t>
            </w:r>
            <w:r w:rsidR="00115CA2">
              <w:rPr>
                <w:rFonts w:asciiTheme="minorHAnsi" w:hAnsiTheme="minorHAnsi"/>
                <w:sz w:val="24"/>
              </w:rPr>
              <w:t>t</w:t>
            </w:r>
            <w:r w:rsidR="00115CA2" w:rsidRPr="00BB0454">
              <w:rPr>
                <w:rFonts w:asciiTheme="minorHAnsi" w:hAnsiTheme="minorHAnsi"/>
                <w:sz w:val="24"/>
              </w:rPr>
              <w:t xml:space="preserve">eam </w:t>
            </w:r>
            <w:r w:rsidRPr="00BB0454">
              <w:rPr>
                <w:rFonts w:asciiTheme="minorHAnsi" w:hAnsiTheme="minorHAnsi"/>
                <w:sz w:val="24"/>
              </w:rPr>
              <w:t>members include:</w:t>
            </w:r>
          </w:p>
          <w:p w14:paraId="576506E8" w14:textId="10775791"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Attend all meetings. </w:t>
            </w:r>
          </w:p>
          <w:p w14:paraId="59C6DA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apologies for planned absences at least 24 hours in advance for all remote meetings; provide apologies for planned absence for face-to-face meetings as early as possible to minimize unnecessary expenses.</w:t>
            </w:r>
            <w:r w:rsidRPr="00CE0673" w:rsidDel="005B0E0F">
              <w:rPr>
                <w:rFonts w:asciiTheme="minorHAnsi" w:hAnsiTheme="minorHAnsi"/>
                <w:sz w:val="24"/>
              </w:rPr>
              <w:t xml:space="preserve"> </w:t>
            </w:r>
          </w:p>
          <w:p w14:paraId="3CAB1AC0"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Actively engage on email list(s) and other collaborative tools, including providing feedback when requested to do so through that medium.</w:t>
            </w:r>
          </w:p>
          <w:p w14:paraId="0B2E0DC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Actively engage with relevant stakeholder groups within the ICANN community, and within each team member’s respective community. </w:t>
            </w:r>
          </w:p>
          <w:p w14:paraId="00D306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fact-based inputs and comments based on core expertise and experience.</w:t>
            </w:r>
          </w:p>
          <w:p w14:paraId="3A9EBF02"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Undertake desk research as required and in accordance with scope of work, including assessment of implementation of recommendations from prior reviews.</w:t>
            </w:r>
          </w:p>
          <w:p w14:paraId="7712913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Be prepared to listen to others and make compromises in order to achieve consensus recommendations.</w:t>
            </w:r>
          </w:p>
          <w:p w14:paraId="1E598F9F" w14:textId="2E3728AA"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Participate in </w:t>
            </w:r>
            <w:r w:rsidR="00157742">
              <w:rPr>
                <w:rFonts w:asciiTheme="minorHAnsi" w:hAnsiTheme="minorHAnsi"/>
                <w:sz w:val="24"/>
              </w:rPr>
              <w:t xml:space="preserve">sub-groups and assist with </w:t>
            </w:r>
            <w:r w:rsidRPr="00CE0673">
              <w:rPr>
                <w:rFonts w:asciiTheme="minorHAnsi" w:hAnsiTheme="minorHAnsi"/>
                <w:sz w:val="24"/>
              </w:rPr>
              <w:t xml:space="preserve">drafting </w:t>
            </w:r>
            <w:r w:rsidR="00157742">
              <w:rPr>
                <w:rFonts w:asciiTheme="minorHAnsi" w:hAnsiTheme="minorHAnsi"/>
                <w:sz w:val="24"/>
              </w:rPr>
              <w:t>of findings, recommendations and other portions of the report as required.</w:t>
            </w:r>
            <w:r w:rsidRPr="00CE0673">
              <w:rPr>
                <w:rFonts w:asciiTheme="minorHAnsi" w:hAnsiTheme="minorHAnsi"/>
                <w:sz w:val="24"/>
              </w:rPr>
              <w:t xml:space="preserve"> </w:t>
            </w:r>
          </w:p>
          <w:p w14:paraId="21668712" w14:textId="77777777" w:rsidR="00B020D1" w:rsidRDefault="00CE0673" w:rsidP="00157742">
            <w:pPr>
              <w:pStyle w:val="ListParagraph"/>
              <w:numPr>
                <w:ilvl w:val="0"/>
                <w:numId w:val="7"/>
              </w:numPr>
              <w:rPr>
                <w:rFonts w:asciiTheme="minorHAnsi" w:hAnsiTheme="minorHAnsi"/>
                <w:sz w:val="24"/>
              </w:rPr>
            </w:pPr>
            <w:r w:rsidRPr="00CE0673">
              <w:rPr>
                <w:rFonts w:asciiTheme="minorHAnsi" w:hAnsiTheme="minorHAnsi"/>
                <w:sz w:val="24"/>
              </w:rPr>
              <w:t>Comply with ICANN’s expected standards of behavior.</w:t>
            </w:r>
          </w:p>
          <w:p w14:paraId="0C065143" w14:textId="61AC131F" w:rsidR="00157742" w:rsidRPr="00157742" w:rsidRDefault="00157742" w:rsidP="00157742">
            <w:pPr>
              <w:pStyle w:val="ListParagraph"/>
              <w:numPr>
                <w:ilvl w:val="0"/>
                <w:numId w:val="7"/>
              </w:numPr>
              <w:rPr>
                <w:rFonts w:asciiTheme="minorHAnsi" w:hAnsiTheme="minorHAnsi"/>
                <w:sz w:val="24"/>
              </w:rPr>
            </w:pPr>
          </w:p>
        </w:tc>
      </w:tr>
      <w:tr w:rsidR="00EC02F1" w:rsidRPr="00BB0454" w14:paraId="36C0AB37" w14:textId="77777777" w:rsidTr="00EC02F1">
        <w:trPr>
          <w:trHeight w:val="360"/>
        </w:trPr>
        <w:tc>
          <w:tcPr>
            <w:tcW w:w="10440" w:type="dxa"/>
            <w:gridSpan w:val="2"/>
            <w:shd w:val="clear" w:color="auto" w:fill="F2F2F2" w:themeFill="background1" w:themeFillShade="F2"/>
            <w:vAlign w:val="center"/>
          </w:tcPr>
          <w:p w14:paraId="5A457C5C" w14:textId="77777777" w:rsidR="00EC02F1" w:rsidRPr="00BB0454" w:rsidRDefault="00EC02F1" w:rsidP="002B7C11">
            <w:pPr>
              <w:widowControl w:val="0"/>
              <w:spacing w:after="120" w:line="240" w:lineRule="auto"/>
              <w:rPr>
                <w:rFonts w:asciiTheme="minorHAnsi" w:hAnsiTheme="minorHAnsi"/>
              </w:rPr>
            </w:pPr>
            <w:r w:rsidRPr="00BB0454">
              <w:rPr>
                <w:rFonts w:asciiTheme="minorHAnsi" w:hAnsiTheme="minorHAnsi"/>
                <w:b/>
                <w:sz w:val="24"/>
                <w:szCs w:val="24"/>
              </w:rPr>
              <w:t>Roles and Responsibilities of Review Team Leadership:</w:t>
            </w:r>
          </w:p>
        </w:tc>
      </w:tr>
      <w:tr w:rsidR="00EC02F1" w:rsidRPr="00BB0454" w14:paraId="25F58221" w14:textId="77777777" w:rsidTr="00EC02F1">
        <w:trPr>
          <w:trHeight w:val="360"/>
        </w:trPr>
        <w:tc>
          <w:tcPr>
            <w:tcW w:w="10440" w:type="dxa"/>
            <w:gridSpan w:val="2"/>
            <w:shd w:val="clear" w:color="auto" w:fill="auto"/>
            <w:vAlign w:val="center"/>
          </w:tcPr>
          <w:p w14:paraId="187535FF" w14:textId="77D22719" w:rsidR="00EC02F1" w:rsidRPr="00BB0454" w:rsidRDefault="00EC02F1" w:rsidP="00EC02F1">
            <w:pPr>
              <w:spacing w:after="0" w:line="240" w:lineRule="auto"/>
              <w:rPr>
                <w:rFonts w:asciiTheme="minorHAnsi" w:hAnsiTheme="minorHAnsi"/>
                <w:sz w:val="24"/>
                <w:szCs w:val="24"/>
              </w:rPr>
            </w:pPr>
            <w:r w:rsidRPr="00BB0454">
              <w:rPr>
                <w:rFonts w:asciiTheme="minorHAnsi" w:hAnsiTheme="minorHAnsi"/>
                <w:sz w:val="24"/>
                <w:szCs w:val="24"/>
              </w:rPr>
              <w:t xml:space="preserve">Responsibilities of the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eam’s </w:t>
            </w:r>
            <w:r w:rsidR="0024694B">
              <w:rPr>
                <w:rFonts w:asciiTheme="minorHAnsi" w:hAnsiTheme="minorHAnsi"/>
                <w:sz w:val="24"/>
                <w:szCs w:val="24"/>
              </w:rPr>
              <w:t>l</w:t>
            </w:r>
            <w:r w:rsidR="0024694B" w:rsidRPr="00BB0454">
              <w:rPr>
                <w:rFonts w:asciiTheme="minorHAnsi" w:hAnsiTheme="minorHAnsi"/>
                <w:sz w:val="24"/>
                <w:szCs w:val="24"/>
              </w:rPr>
              <w:t xml:space="preserve">eadership </w:t>
            </w:r>
            <w:r w:rsidRPr="00BB0454">
              <w:rPr>
                <w:rFonts w:asciiTheme="minorHAnsi" w:hAnsiTheme="minorHAnsi"/>
                <w:sz w:val="24"/>
                <w:szCs w:val="24"/>
              </w:rPr>
              <w:t>include:</w:t>
            </w:r>
          </w:p>
          <w:p w14:paraId="63A54962" w14:textId="77777777" w:rsidR="00EC02F1" w:rsidRPr="00BB0454" w:rsidRDefault="00EC02F1" w:rsidP="00BF72C9">
            <w:pPr>
              <w:pStyle w:val="ListParagraph"/>
              <w:rPr>
                <w:rFonts w:asciiTheme="minorHAnsi" w:hAnsiTheme="minorHAnsi"/>
                <w:sz w:val="24"/>
                <w:szCs w:val="24"/>
              </w:rPr>
            </w:pPr>
          </w:p>
          <w:p w14:paraId="56FD14F5" w14:textId="07896367" w:rsidR="00EC02F1" w:rsidRPr="00BB0454" w:rsidRDefault="00EC02F1" w:rsidP="00BF72C9">
            <w:pPr>
              <w:pStyle w:val="ListParagraph"/>
              <w:keepNext/>
              <w:numPr>
                <w:ilvl w:val="0"/>
                <w:numId w:val="17"/>
              </w:numPr>
              <w:rPr>
                <w:rFonts w:asciiTheme="minorHAnsi" w:hAnsiTheme="minorHAnsi"/>
                <w:sz w:val="24"/>
                <w:szCs w:val="24"/>
              </w:rPr>
            </w:pPr>
            <w:r w:rsidRPr="00BB0454">
              <w:rPr>
                <w:rFonts w:asciiTheme="minorHAnsi" w:hAnsiTheme="minorHAnsi"/>
                <w:sz w:val="24"/>
                <w:szCs w:val="24"/>
              </w:rPr>
              <w:t xml:space="preserve">Remain neutral when serving as Chair or </w:t>
            </w:r>
            <w:r w:rsidR="00157742">
              <w:rPr>
                <w:rFonts w:asciiTheme="minorHAnsi" w:hAnsiTheme="minorHAnsi"/>
                <w:sz w:val="24"/>
                <w:szCs w:val="24"/>
              </w:rPr>
              <w:t>Co-</w:t>
            </w:r>
            <w:r w:rsidRPr="00BB0454">
              <w:rPr>
                <w:rFonts w:asciiTheme="minorHAnsi" w:hAnsiTheme="minorHAnsi"/>
                <w:sz w:val="24"/>
                <w:szCs w:val="24"/>
              </w:rPr>
              <w:t>Chair</w:t>
            </w:r>
            <w:r w:rsidR="00B020D1" w:rsidRPr="00BB0454">
              <w:rPr>
                <w:rFonts w:asciiTheme="minorHAnsi" w:hAnsiTheme="minorHAnsi"/>
                <w:sz w:val="24"/>
                <w:szCs w:val="24"/>
              </w:rPr>
              <w:t>.</w:t>
            </w:r>
          </w:p>
          <w:p w14:paraId="4619EB79" w14:textId="7440B4F2"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Identify when speaking </w:t>
            </w:r>
            <w:r w:rsidR="00157742">
              <w:rPr>
                <w:rFonts w:asciiTheme="minorHAnsi" w:hAnsiTheme="minorHAnsi"/>
                <w:sz w:val="24"/>
                <w:szCs w:val="24"/>
              </w:rPr>
              <w:t>as an advocate</w:t>
            </w:r>
            <w:r w:rsidR="00B020D1" w:rsidRPr="00BB0454">
              <w:rPr>
                <w:rFonts w:asciiTheme="minorHAnsi" w:hAnsiTheme="minorHAnsi"/>
                <w:sz w:val="24"/>
                <w:szCs w:val="24"/>
              </w:rPr>
              <w:t>.</w:t>
            </w:r>
          </w:p>
          <w:p w14:paraId="6B6B4D15" w14:textId="1DDAA070"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Maintain standards and focus on the aims of the </w:t>
            </w:r>
            <w:r w:rsidR="00115CA2">
              <w:rPr>
                <w:rFonts w:asciiTheme="minorHAnsi" w:hAnsiTheme="minorHAnsi"/>
                <w:sz w:val="24"/>
                <w:szCs w:val="24"/>
              </w:rPr>
              <w:t>r</w:t>
            </w:r>
            <w:r w:rsidR="00115CA2" w:rsidRPr="00BB0454">
              <w:rPr>
                <w:rFonts w:asciiTheme="minorHAnsi" w:hAnsiTheme="minorHAnsi"/>
                <w:sz w:val="24"/>
                <w:szCs w:val="24"/>
              </w:rPr>
              <w:t xml:space="preserve">eview </w:t>
            </w:r>
            <w:r w:rsidR="00115CA2">
              <w:rPr>
                <w:rFonts w:asciiTheme="minorHAnsi" w:hAnsiTheme="minorHAnsi"/>
                <w:sz w:val="24"/>
                <w:szCs w:val="24"/>
              </w:rPr>
              <w:t>t</w:t>
            </w:r>
            <w:r w:rsidR="00115CA2" w:rsidRPr="00BB0454">
              <w:rPr>
                <w:rFonts w:asciiTheme="minorHAnsi" w:hAnsiTheme="minorHAnsi"/>
                <w:sz w:val="24"/>
                <w:szCs w:val="24"/>
              </w:rPr>
              <w:t xml:space="preserve">eam </w:t>
            </w:r>
            <w:r w:rsidRPr="00BB0454">
              <w:rPr>
                <w:rFonts w:asciiTheme="minorHAnsi" w:hAnsiTheme="minorHAnsi"/>
                <w:sz w:val="24"/>
                <w:szCs w:val="24"/>
              </w:rPr>
              <w:t xml:space="preserve">as established in </w:t>
            </w:r>
            <w:proofErr w:type="gramStart"/>
            <w:r w:rsidRPr="00BB0454">
              <w:rPr>
                <w:rFonts w:asciiTheme="minorHAnsi" w:hAnsiTheme="minorHAnsi"/>
                <w:sz w:val="24"/>
                <w:szCs w:val="24"/>
              </w:rPr>
              <w:t xml:space="preserve">this </w:t>
            </w:r>
            <w:r w:rsidR="0024694B">
              <w:rPr>
                <w:rFonts w:asciiTheme="minorHAnsi" w:hAnsiTheme="minorHAnsi"/>
                <w:sz w:val="24"/>
                <w:szCs w:val="24"/>
              </w:rPr>
              <w:t>t</w:t>
            </w:r>
            <w:r w:rsidR="0024694B" w:rsidRPr="00BB0454">
              <w:rPr>
                <w:rFonts w:asciiTheme="minorHAnsi" w:hAnsiTheme="minorHAnsi"/>
                <w:sz w:val="24"/>
                <w:szCs w:val="24"/>
              </w:rPr>
              <w:t xml:space="preserve">erms </w:t>
            </w:r>
            <w:r w:rsidRPr="00BB0454">
              <w:rPr>
                <w:rFonts w:asciiTheme="minorHAnsi" w:hAnsiTheme="minorHAnsi"/>
                <w:sz w:val="24"/>
                <w:szCs w:val="24"/>
              </w:rPr>
              <w:t xml:space="preserve">of </w:t>
            </w:r>
            <w:r w:rsidR="0024694B">
              <w:rPr>
                <w:rFonts w:asciiTheme="minorHAnsi" w:hAnsiTheme="minorHAnsi"/>
                <w:sz w:val="24"/>
                <w:szCs w:val="24"/>
              </w:rPr>
              <w:t>r</w:t>
            </w:r>
            <w:r w:rsidR="0024694B" w:rsidRPr="00BB0454">
              <w:rPr>
                <w:rFonts w:asciiTheme="minorHAnsi" w:hAnsiTheme="minorHAnsi"/>
                <w:sz w:val="24"/>
                <w:szCs w:val="24"/>
              </w:rPr>
              <w:t>eference</w:t>
            </w:r>
            <w:proofErr w:type="gramEnd"/>
            <w:r w:rsidR="00B020D1" w:rsidRPr="00BB0454">
              <w:rPr>
                <w:rFonts w:asciiTheme="minorHAnsi" w:hAnsiTheme="minorHAnsi"/>
                <w:sz w:val="24"/>
                <w:szCs w:val="24"/>
              </w:rPr>
              <w:t>.</w:t>
            </w:r>
          </w:p>
          <w:p w14:paraId="0E790D74" w14:textId="12C431B6"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lastRenderedPageBreak/>
              <w:t xml:space="preserve">Drive toward delivery of key milestones according to the </w:t>
            </w:r>
            <w:r w:rsidR="0024694B">
              <w:rPr>
                <w:rFonts w:asciiTheme="minorHAnsi" w:hAnsiTheme="minorHAnsi"/>
                <w:sz w:val="24"/>
                <w:szCs w:val="24"/>
              </w:rPr>
              <w:t>w</w:t>
            </w:r>
            <w:r w:rsidR="0024694B" w:rsidRPr="00BB0454">
              <w:rPr>
                <w:rFonts w:asciiTheme="minorHAnsi" w:hAnsiTheme="minorHAnsi"/>
                <w:sz w:val="24"/>
                <w:szCs w:val="24"/>
              </w:rPr>
              <w:t xml:space="preserve">ork </w:t>
            </w:r>
            <w:r w:rsidR="0024694B">
              <w:rPr>
                <w:rFonts w:asciiTheme="minorHAnsi" w:hAnsiTheme="minorHAnsi"/>
                <w:sz w:val="24"/>
                <w:szCs w:val="24"/>
              </w:rPr>
              <w:t>p</w:t>
            </w:r>
            <w:r w:rsidR="0024694B" w:rsidRPr="00BB0454">
              <w:rPr>
                <w:rFonts w:asciiTheme="minorHAnsi" w:hAnsiTheme="minorHAnsi"/>
                <w:sz w:val="24"/>
                <w:szCs w:val="24"/>
              </w:rPr>
              <w:t>lan</w:t>
            </w:r>
            <w:r w:rsidR="00B020D1" w:rsidRPr="00BB0454">
              <w:rPr>
                <w:rFonts w:asciiTheme="minorHAnsi" w:hAnsiTheme="minorHAnsi"/>
                <w:sz w:val="24"/>
                <w:szCs w:val="24"/>
              </w:rPr>
              <w:t>.</w:t>
            </w:r>
          </w:p>
          <w:p w14:paraId="5505C12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Ensure effective communication between members and with broader community, Board and ICANN </w:t>
            </w:r>
            <w:r w:rsidR="00CE0673">
              <w:rPr>
                <w:rFonts w:asciiTheme="minorHAnsi" w:hAnsiTheme="minorHAnsi"/>
                <w:sz w:val="24"/>
                <w:szCs w:val="24"/>
              </w:rPr>
              <w:t>o</w:t>
            </w:r>
            <w:r w:rsidRPr="00BB0454">
              <w:rPr>
                <w:rFonts w:asciiTheme="minorHAnsi" w:hAnsiTheme="minorHAnsi"/>
                <w:sz w:val="24"/>
                <w:szCs w:val="24"/>
              </w:rPr>
              <w:t>rganization</w:t>
            </w:r>
            <w:r w:rsidR="00B020D1" w:rsidRPr="00BB0454">
              <w:rPr>
                <w:rFonts w:asciiTheme="minorHAnsi" w:hAnsiTheme="minorHAnsi"/>
                <w:sz w:val="24"/>
                <w:szCs w:val="24"/>
              </w:rPr>
              <w:t>.</w:t>
            </w:r>
          </w:p>
          <w:p w14:paraId="58CEEC59"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Set the agenda and run the meetings</w:t>
            </w:r>
            <w:r w:rsidR="00B020D1" w:rsidRPr="00BB0454">
              <w:rPr>
                <w:rFonts w:asciiTheme="minorHAnsi" w:hAnsiTheme="minorHAnsi"/>
                <w:sz w:val="24"/>
                <w:szCs w:val="24"/>
              </w:rPr>
              <w:t>.</w:t>
            </w:r>
          </w:p>
          <w:p w14:paraId="154DF89D" w14:textId="716AA112"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that all meeting attendees get accurate, timely and clear information</w:t>
            </w:r>
            <w:r w:rsidR="00157742">
              <w:rPr>
                <w:rFonts w:asciiTheme="minorHAnsi" w:hAnsiTheme="minorHAnsi"/>
                <w:sz w:val="24"/>
                <w:szCs w:val="24"/>
              </w:rPr>
              <w:t xml:space="preserve"> and that each review team member has an opportunity to express his/her point of view</w:t>
            </w:r>
            <w:r w:rsidR="00B020D1" w:rsidRPr="00BB0454">
              <w:rPr>
                <w:rFonts w:asciiTheme="minorHAnsi" w:hAnsiTheme="minorHAnsi"/>
                <w:sz w:val="24"/>
                <w:szCs w:val="24"/>
              </w:rPr>
              <w:t>.</w:t>
            </w:r>
          </w:p>
          <w:p w14:paraId="6B475030" w14:textId="22B224CE"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Determine and identify the level of consensus within the </w:t>
            </w:r>
            <w:r w:rsidR="00157742">
              <w:rPr>
                <w:rFonts w:asciiTheme="minorHAnsi" w:hAnsiTheme="minorHAnsi"/>
                <w:sz w:val="24"/>
                <w:szCs w:val="24"/>
              </w:rPr>
              <w:t xml:space="preserve">review </w:t>
            </w:r>
            <w:r w:rsidRPr="00BB0454">
              <w:rPr>
                <w:rFonts w:asciiTheme="minorHAnsi" w:hAnsiTheme="minorHAnsi"/>
                <w:sz w:val="24"/>
                <w:szCs w:val="24"/>
              </w:rPr>
              <w:t>team</w:t>
            </w:r>
            <w:r w:rsidR="00B020D1" w:rsidRPr="00BB0454">
              <w:rPr>
                <w:rFonts w:asciiTheme="minorHAnsi" w:hAnsiTheme="minorHAnsi"/>
                <w:sz w:val="24"/>
                <w:szCs w:val="24"/>
              </w:rPr>
              <w:t>.</w:t>
            </w:r>
          </w:p>
          <w:p w14:paraId="29DC2146" w14:textId="273AB0A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Provide clarity on</w:t>
            </w:r>
            <w:r w:rsidR="00157742">
              <w:rPr>
                <w:rFonts w:asciiTheme="minorHAnsi" w:hAnsiTheme="minorHAnsi"/>
                <w:sz w:val="24"/>
                <w:szCs w:val="24"/>
              </w:rPr>
              <w:t xml:space="preserve"> review</w:t>
            </w:r>
            <w:r w:rsidRPr="00BB0454">
              <w:rPr>
                <w:rFonts w:asciiTheme="minorHAnsi" w:hAnsiTheme="minorHAnsi"/>
                <w:sz w:val="24"/>
                <w:szCs w:val="24"/>
              </w:rPr>
              <w:t xml:space="preserve"> team decisions</w:t>
            </w:r>
            <w:r w:rsidR="00B020D1" w:rsidRPr="00BB0454">
              <w:rPr>
                <w:rFonts w:asciiTheme="minorHAnsi" w:hAnsiTheme="minorHAnsi"/>
                <w:sz w:val="24"/>
                <w:szCs w:val="24"/>
              </w:rPr>
              <w:t>.</w:t>
            </w:r>
          </w:p>
          <w:p w14:paraId="7CF53A3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decisions are acted upon</w:t>
            </w:r>
            <w:r w:rsidR="00B020D1" w:rsidRPr="00BB0454">
              <w:rPr>
                <w:rFonts w:asciiTheme="minorHAnsi" w:hAnsiTheme="minorHAnsi"/>
                <w:sz w:val="24"/>
                <w:szCs w:val="24"/>
              </w:rPr>
              <w:t>.</w:t>
            </w:r>
          </w:p>
          <w:p w14:paraId="66C659BE" w14:textId="1197CAE4" w:rsidR="00EC02F1" w:rsidRPr="00BB0454" w:rsidRDefault="0049508E"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Build and develop team-</w:t>
            </w:r>
            <w:r w:rsidR="00EC02F1" w:rsidRPr="00BB0454">
              <w:rPr>
                <w:rFonts w:asciiTheme="minorHAnsi" w:hAnsiTheme="minorHAnsi"/>
                <w:sz w:val="24"/>
                <w:szCs w:val="24"/>
              </w:rPr>
              <w:t>work</w:t>
            </w:r>
            <w:r w:rsidR="00157742">
              <w:rPr>
                <w:rFonts w:asciiTheme="minorHAnsi" w:hAnsiTheme="minorHAnsi"/>
                <w:sz w:val="24"/>
                <w:szCs w:val="24"/>
              </w:rPr>
              <w:t xml:space="preserve"> with Co-Chairs and the ICANN organization team supporting work of the review</w:t>
            </w:r>
            <w:r w:rsidR="00B020D1" w:rsidRPr="00BB0454">
              <w:rPr>
                <w:rFonts w:asciiTheme="minorHAnsi" w:hAnsiTheme="minorHAnsi"/>
                <w:sz w:val="24"/>
                <w:szCs w:val="24"/>
              </w:rPr>
              <w:t>.</w:t>
            </w:r>
          </w:p>
          <w:p w14:paraId="626DB63F" w14:textId="7BBD1C30" w:rsidR="00EC02F1" w:rsidRPr="00BB0454" w:rsidRDefault="00EC02F1" w:rsidP="007520C0">
            <w:pPr>
              <w:pStyle w:val="ListParagraph"/>
              <w:numPr>
                <w:ilvl w:val="0"/>
                <w:numId w:val="17"/>
              </w:numPr>
              <w:spacing w:after="160" w:line="259" w:lineRule="auto"/>
              <w:rPr>
                <w:rFonts w:asciiTheme="minorHAnsi" w:hAnsiTheme="minorHAnsi"/>
                <w:sz w:val="24"/>
                <w:szCs w:val="24"/>
              </w:rPr>
            </w:pPr>
            <w:r w:rsidRPr="00BB0454">
              <w:rPr>
                <w:rFonts w:asciiTheme="minorHAnsi" w:hAnsiTheme="minorHAnsi"/>
                <w:sz w:val="24"/>
                <w:szCs w:val="24"/>
              </w:rPr>
              <w:t xml:space="preserve">Manage the </w:t>
            </w:r>
            <w:r w:rsidR="0024694B">
              <w:rPr>
                <w:rFonts w:asciiTheme="minorHAnsi" w:hAnsiTheme="minorHAnsi"/>
                <w:sz w:val="24"/>
                <w:szCs w:val="24"/>
              </w:rPr>
              <w:t xml:space="preserve">review </w:t>
            </w:r>
            <w:r w:rsidRPr="00BB0454">
              <w:rPr>
                <w:rFonts w:asciiTheme="minorHAnsi" w:hAnsiTheme="minorHAnsi"/>
                <w:sz w:val="24"/>
                <w:szCs w:val="24"/>
              </w:rPr>
              <w:t>team’s budget and</w:t>
            </w:r>
            <w:r w:rsidR="00CE0673" w:rsidRPr="00CE0673">
              <w:rPr>
                <w:rFonts w:asciiTheme="minorHAnsi" w:hAnsiTheme="minorHAnsi"/>
                <w:sz w:val="24"/>
                <w:szCs w:val="24"/>
              </w:rPr>
              <w:t xml:space="preserve"> work with the ICANN organization team supporting work of the review to provide reporting to maintain accountability and transparency</w:t>
            </w:r>
            <w:r w:rsidR="00BB5D78">
              <w:rPr>
                <w:rFonts w:asciiTheme="minorHAnsi" w:hAnsiTheme="minorHAnsi"/>
                <w:sz w:val="24"/>
                <w:szCs w:val="24"/>
              </w:rPr>
              <w:t>.</w:t>
            </w:r>
          </w:p>
        </w:tc>
      </w:tr>
      <w:tr w:rsidR="00A9040A" w:rsidRPr="00BB0454" w14:paraId="1DD951DA" w14:textId="77777777" w:rsidTr="00CC748B">
        <w:trPr>
          <w:trHeight w:hRule="exact" w:val="360"/>
        </w:trPr>
        <w:tc>
          <w:tcPr>
            <w:tcW w:w="10440" w:type="dxa"/>
            <w:gridSpan w:val="2"/>
            <w:shd w:val="clear" w:color="auto" w:fill="F2F2F2"/>
            <w:vAlign w:val="center"/>
          </w:tcPr>
          <w:p w14:paraId="568DED66" w14:textId="34E74598" w:rsidR="00A9040A" w:rsidRPr="00BB0454" w:rsidRDefault="00CF1E04" w:rsidP="00CF1E04">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Replacement and Removal of Members:</w:t>
            </w:r>
          </w:p>
        </w:tc>
      </w:tr>
      <w:tr w:rsidR="00A9040A" w:rsidRPr="00BB0454" w14:paraId="3F252799" w14:textId="77777777" w:rsidTr="00CC748B">
        <w:trPr>
          <w:trHeight w:val="360"/>
        </w:trPr>
        <w:tc>
          <w:tcPr>
            <w:tcW w:w="10440" w:type="dxa"/>
            <w:gridSpan w:val="2"/>
            <w:shd w:val="clear" w:color="auto" w:fill="auto"/>
            <w:vAlign w:val="center"/>
          </w:tcPr>
          <w:p w14:paraId="1049BE22" w14:textId="2765A758" w:rsidR="00157742" w:rsidRDefault="00ED7840" w:rsidP="00ED7840">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If a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member is no l</w:t>
            </w:r>
            <w:r w:rsidR="00157742">
              <w:rPr>
                <w:rFonts w:asciiTheme="minorHAnsi" w:hAnsiTheme="minorHAnsi"/>
                <w:sz w:val="24"/>
                <w:szCs w:val="24"/>
              </w:rPr>
              <w:t xml:space="preserve">onger able or willing to serve, </w:t>
            </w:r>
            <w:r w:rsidRPr="00BB0454">
              <w:rPr>
                <w:rFonts w:asciiTheme="minorHAnsi" w:hAnsiTheme="minorHAnsi"/>
                <w:sz w:val="24"/>
                <w:szCs w:val="24"/>
              </w:rPr>
              <w:t xml:space="preserve">the SO/AC making the original endorsement </w:t>
            </w:r>
            <w:r w:rsidR="00157742">
              <w:rPr>
                <w:rFonts w:asciiTheme="minorHAnsi" w:hAnsiTheme="minorHAnsi"/>
                <w:sz w:val="24"/>
                <w:szCs w:val="24"/>
              </w:rPr>
              <w:t xml:space="preserve">may </w:t>
            </w:r>
            <w:r w:rsidRPr="00BB0454">
              <w:rPr>
                <w:rFonts w:asciiTheme="minorHAnsi" w:hAnsiTheme="minorHAnsi"/>
                <w:sz w:val="24"/>
                <w:szCs w:val="24"/>
              </w:rPr>
              <w:t xml:space="preserve">fill the </w:t>
            </w:r>
            <w:r w:rsidR="00157742">
              <w:rPr>
                <w:rFonts w:asciiTheme="minorHAnsi" w:hAnsiTheme="minorHAnsi"/>
                <w:sz w:val="24"/>
                <w:szCs w:val="24"/>
              </w:rPr>
              <w:t>vacancy</w:t>
            </w:r>
            <w:r w:rsidRPr="00BB0454">
              <w:rPr>
                <w:rFonts w:asciiTheme="minorHAnsi" w:hAnsiTheme="minorHAnsi"/>
                <w:sz w:val="24"/>
                <w:szCs w:val="24"/>
              </w:rPr>
              <w:t xml:space="preserve"> with a </w:t>
            </w:r>
            <w:r w:rsidR="00640C72" w:rsidRPr="00BB0454">
              <w:rPr>
                <w:rFonts w:asciiTheme="minorHAnsi" w:hAnsiTheme="minorHAnsi"/>
                <w:sz w:val="24"/>
                <w:szCs w:val="24"/>
              </w:rPr>
              <w:t xml:space="preserve">new </w:t>
            </w:r>
            <w:r w:rsidRPr="00BB0454">
              <w:rPr>
                <w:rFonts w:asciiTheme="minorHAnsi" w:hAnsiTheme="minorHAnsi"/>
                <w:sz w:val="24"/>
                <w:szCs w:val="24"/>
              </w:rPr>
              <w:t xml:space="preserve">member. </w:t>
            </w:r>
          </w:p>
          <w:p w14:paraId="024D1A7D" w14:textId="4C1A4E10" w:rsidR="00ED7840" w:rsidRDefault="00ED7840" w:rsidP="00ED7840">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SO/AC </w:t>
            </w:r>
            <w:r w:rsidR="00157742">
              <w:rPr>
                <w:rFonts w:asciiTheme="minorHAnsi" w:hAnsiTheme="minorHAnsi"/>
                <w:sz w:val="24"/>
                <w:szCs w:val="24"/>
              </w:rPr>
              <w:t>may nominate a new candidate</w:t>
            </w:r>
            <w:r w:rsidRPr="00BB0454">
              <w:rPr>
                <w:rFonts w:asciiTheme="minorHAnsi" w:hAnsiTheme="minorHAnsi"/>
                <w:sz w:val="24"/>
                <w:szCs w:val="24"/>
              </w:rPr>
              <w:t xml:space="preserve"> according to their own processes and </w:t>
            </w:r>
            <w:r w:rsidR="00157742">
              <w:rPr>
                <w:rFonts w:asciiTheme="minorHAnsi" w:hAnsiTheme="minorHAnsi"/>
                <w:sz w:val="24"/>
                <w:szCs w:val="24"/>
              </w:rPr>
              <w:t>their nomination is not limited to </w:t>
            </w:r>
            <w:r w:rsidRPr="00BB0454">
              <w:rPr>
                <w:rFonts w:asciiTheme="minorHAnsi" w:hAnsiTheme="minorHAnsi"/>
                <w:sz w:val="24"/>
                <w:szCs w:val="24"/>
              </w:rPr>
              <w:t>those candidates who originally applied requesting their endorsement.</w:t>
            </w:r>
          </w:p>
          <w:p w14:paraId="4CE0158F" w14:textId="501F197E" w:rsidR="00755D3B" w:rsidRPr="00BB0454" w:rsidRDefault="00755D3B" w:rsidP="00ED7840">
            <w:pPr>
              <w:widowControl w:val="0"/>
              <w:spacing w:after="240" w:line="240" w:lineRule="auto"/>
              <w:rPr>
                <w:rFonts w:asciiTheme="minorHAnsi" w:hAnsiTheme="minorHAnsi"/>
                <w:sz w:val="24"/>
                <w:szCs w:val="24"/>
              </w:rPr>
            </w:pPr>
            <w:r w:rsidRPr="00755D3B">
              <w:rPr>
                <w:rFonts w:asciiTheme="minorHAnsi" w:hAnsiTheme="minorHAnsi"/>
                <w:sz w:val="24"/>
                <w:szCs w:val="24"/>
              </w:rPr>
              <w:t>Depending on the remaining time of a review, or any other factors, the relevant SO/AC may choose not to nominate a replacement candidate.</w:t>
            </w:r>
          </w:p>
          <w:p w14:paraId="62FDD6C5" w14:textId="03C4ED01" w:rsidR="00A9040A" w:rsidRPr="00BB0454" w:rsidRDefault="00ED7840" w:rsidP="00640C72">
            <w:pPr>
              <w:widowControl w:val="0"/>
              <w:spacing w:after="240" w:line="240" w:lineRule="auto"/>
              <w:rPr>
                <w:rFonts w:asciiTheme="minorHAnsi" w:hAnsiTheme="minorHAnsi"/>
                <w:i/>
                <w:sz w:val="24"/>
                <w:szCs w:val="24"/>
                <w:highlight w:val="yellow"/>
              </w:rPr>
            </w:pPr>
            <w:r w:rsidRPr="00BB0454">
              <w:rPr>
                <w:rFonts w:asciiTheme="minorHAnsi" w:hAnsiTheme="minorHAnsi"/>
                <w:sz w:val="24"/>
                <w:szCs w:val="24"/>
              </w:rPr>
              <w:t xml:space="preserve">If a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member is sufficiently inactive or disruptive as to cause at least </w:t>
            </w:r>
            <w:r w:rsidR="00640C72" w:rsidRPr="00BB0454">
              <w:rPr>
                <w:rFonts w:asciiTheme="minorHAnsi" w:hAnsiTheme="minorHAnsi"/>
                <w:sz w:val="24"/>
                <w:szCs w:val="24"/>
              </w:rPr>
              <w:t>7</w:t>
            </w:r>
            <w:r w:rsidRPr="00BB0454">
              <w:rPr>
                <w:rFonts w:asciiTheme="minorHAnsi" w:hAnsiTheme="minorHAnsi"/>
                <w:sz w:val="24"/>
                <w:szCs w:val="24"/>
              </w:rPr>
              <w:t xml:space="preserve">0% of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members (excluding the member in question) to request their removal, the member will be asked to resign. If the member </w:t>
            </w:r>
            <w:r w:rsidR="00640C72" w:rsidRPr="00BB0454">
              <w:rPr>
                <w:rFonts w:asciiTheme="minorHAnsi" w:hAnsiTheme="minorHAnsi"/>
                <w:sz w:val="24"/>
                <w:szCs w:val="24"/>
              </w:rPr>
              <w:t>refuses</w:t>
            </w:r>
            <w:r w:rsidRPr="00BB0454">
              <w:rPr>
                <w:rFonts w:asciiTheme="minorHAnsi" w:hAnsiTheme="minorHAnsi"/>
                <w:sz w:val="24"/>
                <w:szCs w:val="24"/>
              </w:rPr>
              <w:t xml:space="preserve"> to resign, the SO/AC that endorsed the member will be requested to withdraw their endorsement and replace the member. Should the SO/AC not take action, the member can be removed by a </w:t>
            </w:r>
            <w:r w:rsidR="00640C72" w:rsidRPr="00BB0454">
              <w:rPr>
                <w:rFonts w:asciiTheme="minorHAnsi" w:hAnsiTheme="minorHAnsi"/>
                <w:sz w:val="24"/>
                <w:szCs w:val="24"/>
              </w:rPr>
              <w:t xml:space="preserve">70% </w:t>
            </w:r>
            <w:r w:rsidRPr="00BB0454">
              <w:rPr>
                <w:rFonts w:asciiTheme="minorHAnsi" w:hAnsiTheme="minorHAnsi"/>
                <w:sz w:val="24"/>
                <w:szCs w:val="24"/>
              </w:rPr>
              <w:t xml:space="preserve">majority vote of the remaining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A723E2">
              <w:rPr>
                <w:rFonts w:asciiTheme="minorHAnsi" w:hAnsiTheme="minorHAnsi"/>
                <w:sz w:val="24"/>
                <w:szCs w:val="24"/>
              </w:rPr>
              <w:t>members. B</w:t>
            </w:r>
            <w:r w:rsidRPr="00BB0454">
              <w:rPr>
                <w:rFonts w:asciiTheme="minorHAnsi" w:hAnsiTheme="minorHAnsi"/>
                <w:sz w:val="24"/>
                <w:szCs w:val="24"/>
              </w:rPr>
              <w:t>alloting will be carried out in such a way as to not reveal how individual members voted.</w:t>
            </w:r>
          </w:p>
        </w:tc>
      </w:tr>
      <w:tr w:rsidR="00A9040A" w:rsidRPr="00BB0454" w14:paraId="622124F5" w14:textId="77777777" w:rsidTr="00CC748B">
        <w:trPr>
          <w:trHeight w:hRule="exact" w:val="360"/>
        </w:trPr>
        <w:tc>
          <w:tcPr>
            <w:tcW w:w="10440" w:type="dxa"/>
            <w:gridSpan w:val="2"/>
            <w:shd w:val="clear" w:color="auto" w:fill="F2F2F2"/>
            <w:vAlign w:val="center"/>
          </w:tcPr>
          <w:p w14:paraId="0F6CF5DF" w14:textId="77777777" w:rsidR="00A9040A" w:rsidRPr="00BB0454" w:rsidRDefault="00D11455" w:rsidP="00B020D1">
            <w:pPr>
              <w:widowControl w:val="0"/>
              <w:spacing w:after="240" w:line="240" w:lineRule="auto"/>
              <w:rPr>
                <w:rFonts w:asciiTheme="minorHAnsi" w:hAnsiTheme="minorHAnsi"/>
                <w:b/>
                <w:sz w:val="24"/>
                <w:szCs w:val="24"/>
              </w:rPr>
            </w:pPr>
            <w:r w:rsidRPr="00BB0454">
              <w:rPr>
                <w:rFonts w:asciiTheme="minorHAnsi" w:hAnsiTheme="minorHAnsi"/>
                <w:b/>
                <w:sz w:val="24"/>
                <w:szCs w:val="24"/>
              </w:rPr>
              <w:t>Support from ICANN Organization</w:t>
            </w:r>
            <w:r w:rsidR="00186B28" w:rsidRPr="00BB0454">
              <w:rPr>
                <w:rFonts w:asciiTheme="minorHAnsi" w:hAnsiTheme="minorHAnsi"/>
                <w:b/>
                <w:sz w:val="24"/>
                <w:szCs w:val="24"/>
              </w:rPr>
              <w:t>:</w:t>
            </w:r>
          </w:p>
        </w:tc>
      </w:tr>
      <w:tr w:rsidR="00A9040A" w:rsidRPr="00BB0454" w14:paraId="62365FD7" w14:textId="77777777" w:rsidTr="00CC748B">
        <w:trPr>
          <w:trHeight w:val="360"/>
        </w:trPr>
        <w:tc>
          <w:tcPr>
            <w:tcW w:w="10440" w:type="dxa"/>
            <w:gridSpan w:val="2"/>
            <w:shd w:val="clear" w:color="auto" w:fill="auto"/>
            <w:vAlign w:val="center"/>
          </w:tcPr>
          <w:p w14:paraId="2C93A6A5" w14:textId="0FA16ACC" w:rsidR="00877A04" w:rsidRDefault="00783EEE" w:rsidP="00BB229B">
            <w:pPr>
              <w:widowControl w:val="0"/>
              <w:spacing w:after="240" w:line="240" w:lineRule="auto"/>
              <w:rPr>
                <w:rFonts w:asciiTheme="minorHAnsi" w:hAnsiTheme="minorHAnsi"/>
                <w:sz w:val="24"/>
              </w:rPr>
            </w:pPr>
            <w:r w:rsidRPr="00BB0454">
              <w:rPr>
                <w:rFonts w:asciiTheme="minorHAnsi" w:hAnsiTheme="minorHAnsi"/>
                <w:sz w:val="24"/>
              </w:rPr>
              <w:t xml:space="preserve">Members of ICANN </w:t>
            </w:r>
            <w:r w:rsidR="00BB229B">
              <w:rPr>
                <w:rFonts w:asciiTheme="minorHAnsi" w:hAnsiTheme="minorHAnsi"/>
                <w:sz w:val="24"/>
              </w:rPr>
              <w:t>o</w:t>
            </w:r>
            <w:r w:rsidRPr="00BB0454">
              <w:rPr>
                <w:rFonts w:asciiTheme="minorHAnsi" w:hAnsiTheme="minorHAnsi"/>
                <w:sz w:val="24"/>
              </w:rPr>
              <w:t xml:space="preserve">rganization </w:t>
            </w:r>
            <w:r w:rsidR="00DF3CD2" w:rsidRPr="00BB0454">
              <w:rPr>
                <w:rFonts w:asciiTheme="minorHAnsi" w:hAnsiTheme="minorHAnsi"/>
                <w:sz w:val="24"/>
              </w:rPr>
              <w:t xml:space="preserve">assigned to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DF3CD2" w:rsidRPr="00BB0454">
              <w:rPr>
                <w:rFonts w:asciiTheme="minorHAnsi" w:hAnsiTheme="minorHAnsi"/>
                <w:sz w:val="24"/>
              </w:rPr>
              <w:t xml:space="preserve">will support </w:t>
            </w:r>
            <w:r w:rsidRPr="00BB0454">
              <w:rPr>
                <w:rFonts w:asciiTheme="minorHAnsi" w:hAnsiTheme="minorHAnsi"/>
                <w:sz w:val="24"/>
              </w:rPr>
              <w:t xml:space="preserve">its </w:t>
            </w:r>
            <w:r w:rsidR="00DF3CD2" w:rsidRPr="00BB0454">
              <w:rPr>
                <w:rFonts w:asciiTheme="minorHAnsi" w:hAnsiTheme="minorHAnsi"/>
                <w:sz w:val="24"/>
              </w:rPr>
              <w:t>work</w:t>
            </w:r>
            <w:r w:rsidRPr="00BB0454">
              <w:rPr>
                <w:rFonts w:asciiTheme="minorHAnsi" w:hAnsiTheme="minorHAnsi"/>
                <w:sz w:val="24"/>
              </w:rPr>
              <w:t>,</w:t>
            </w:r>
            <w:r w:rsidR="00DF3CD2" w:rsidRPr="00BB0454">
              <w:rPr>
                <w:rFonts w:asciiTheme="minorHAnsi" w:hAnsiTheme="minorHAnsi"/>
                <w:sz w:val="24"/>
              </w:rPr>
              <w:t xml:space="preserve"> including </w:t>
            </w:r>
            <w:r w:rsidR="002F430F" w:rsidRPr="00BB0454">
              <w:rPr>
                <w:rFonts w:asciiTheme="minorHAnsi" w:hAnsiTheme="minorHAnsi"/>
                <w:sz w:val="24"/>
              </w:rPr>
              <w:t xml:space="preserve">project management, </w:t>
            </w:r>
            <w:r w:rsidR="00DF3CD2" w:rsidRPr="00BB0454">
              <w:rPr>
                <w:rFonts w:asciiTheme="minorHAnsi" w:hAnsiTheme="minorHAnsi"/>
                <w:sz w:val="24"/>
              </w:rPr>
              <w:t>meeting support, document drafting</w:t>
            </w:r>
            <w:r w:rsidR="00E53148" w:rsidRPr="00BB0454">
              <w:rPr>
                <w:rFonts w:asciiTheme="minorHAnsi" w:hAnsiTheme="minorHAnsi"/>
                <w:sz w:val="24"/>
              </w:rPr>
              <w:t xml:space="preserve"> if/when requested</w:t>
            </w:r>
            <w:r w:rsidR="00DF3CD2" w:rsidRPr="00BB0454">
              <w:rPr>
                <w:rFonts w:asciiTheme="minorHAnsi" w:hAnsiTheme="minorHAnsi"/>
                <w:sz w:val="24"/>
              </w:rPr>
              <w:t xml:space="preserve">, </w:t>
            </w:r>
            <w:r w:rsidR="00A85980" w:rsidRPr="00BB0454">
              <w:rPr>
                <w:rFonts w:asciiTheme="minorHAnsi" w:hAnsiTheme="minorHAnsi"/>
                <w:sz w:val="24"/>
              </w:rPr>
              <w:t xml:space="preserve">document </w:t>
            </w:r>
            <w:r w:rsidR="00DF3CD2" w:rsidRPr="00BB0454">
              <w:rPr>
                <w:rFonts w:asciiTheme="minorHAnsi" w:hAnsiTheme="minorHAnsi"/>
                <w:sz w:val="24"/>
              </w:rPr>
              <w:t>editing and distribution</w:t>
            </w:r>
            <w:r w:rsidR="00D11455" w:rsidRPr="00BB0454">
              <w:rPr>
                <w:rFonts w:asciiTheme="minorHAnsi" w:hAnsiTheme="minorHAnsi"/>
                <w:sz w:val="24"/>
              </w:rPr>
              <w:t>,</w:t>
            </w:r>
            <w:r w:rsidR="00DF3CD2" w:rsidRPr="00BB0454">
              <w:rPr>
                <w:rFonts w:asciiTheme="minorHAnsi" w:hAnsiTheme="minorHAnsi"/>
                <w:sz w:val="24"/>
              </w:rPr>
              <w:t xml:space="preserve"> </w:t>
            </w:r>
            <w:r w:rsidR="00D11455" w:rsidRPr="00BB0454">
              <w:rPr>
                <w:rFonts w:asciiTheme="minorHAnsi" w:hAnsiTheme="minorHAnsi"/>
                <w:sz w:val="24"/>
              </w:rPr>
              <w:t>data and information gathering</w:t>
            </w:r>
            <w:r w:rsidR="00A85980" w:rsidRPr="00BB0454">
              <w:rPr>
                <w:rFonts w:asciiTheme="minorHAnsi" w:hAnsiTheme="minorHAnsi"/>
                <w:sz w:val="24"/>
              </w:rPr>
              <w:t xml:space="preserve"> if/when requested</w:t>
            </w:r>
            <w:r w:rsidR="00D11455" w:rsidRPr="00BB0454">
              <w:rPr>
                <w:rFonts w:asciiTheme="minorHAnsi" w:hAnsiTheme="minorHAnsi"/>
                <w:sz w:val="24"/>
              </w:rPr>
              <w:t xml:space="preserve">, </w:t>
            </w:r>
            <w:r w:rsidR="00DF3CD2" w:rsidRPr="00BB0454">
              <w:rPr>
                <w:rFonts w:asciiTheme="minorHAnsi" w:hAnsiTheme="minorHAnsi"/>
                <w:sz w:val="24"/>
              </w:rPr>
              <w:t xml:space="preserve">and other substantive contributions when deemed appropriate. </w:t>
            </w:r>
          </w:p>
          <w:p w14:paraId="376CC10A" w14:textId="2A82EA9C" w:rsidR="007C33D2" w:rsidRPr="00BB0454" w:rsidRDefault="007C33D2" w:rsidP="00A723E2">
            <w:pPr>
              <w:widowControl w:val="0"/>
              <w:spacing w:after="240" w:line="240" w:lineRule="auto"/>
              <w:rPr>
                <w:rFonts w:asciiTheme="minorHAnsi" w:hAnsiTheme="minorHAnsi"/>
                <w:sz w:val="20"/>
                <w:szCs w:val="20"/>
              </w:rPr>
            </w:pPr>
            <w:r w:rsidRPr="001B4D51">
              <w:rPr>
                <w:rFonts w:asciiTheme="minorHAnsi" w:hAnsiTheme="minorHAnsi"/>
                <w:sz w:val="24"/>
              </w:rPr>
              <w:t xml:space="preserve">The commitments in this document presume appropriate staff support from ICANN </w:t>
            </w:r>
            <w:r w:rsidR="00115CA2" w:rsidRPr="001B4D51">
              <w:rPr>
                <w:rFonts w:asciiTheme="minorHAnsi" w:hAnsiTheme="minorHAnsi"/>
                <w:sz w:val="24"/>
              </w:rPr>
              <w:t>organization</w:t>
            </w:r>
            <w:r w:rsidRPr="001B4D51">
              <w:rPr>
                <w:rFonts w:asciiTheme="minorHAnsi" w:hAnsiTheme="minorHAnsi"/>
                <w:sz w:val="24"/>
              </w:rPr>
              <w:t xml:space="preserve">. </w:t>
            </w:r>
          </w:p>
        </w:tc>
      </w:tr>
      <w:tr w:rsidR="00A85980" w:rsidRPr="00BB0454" w14:paraId="5244FBE6" w14:textId="77777777" w:rsidTr="00A85980">
        <w:trPr>
          <w:trHeight w:val="360"/>
        </w:trPr>
        <w:tc>
          <w:tcPr>
            <w:tcW w:w="10440" w:type="dxa"/>
            <w:gridSpan w:val="2"/>
            <w:shd w:val="clear" w:color="auto" w:fill="F2F2F2" w:themeFill="background1" w:themeFillShade="F2"/>
            <w:vAlign w:val="center"/>
          </w:tcPr>
          <w:p w14:paraId="5B07B8AF" w14:textId="6A78C91A" w:rsidR="00A85980" w:rsidRPr="00BB0454" w:rsidRDefault="00A85980" w:rsidP="002B7C11">
            <w:pPr>
              <w:widowControl w:val="0"/>
              <w:spacing w:after="120" w:line="240" w:lineRule="auto"/>
              <w:rPr>
                <w:rFonts w:asciiTheme="minorHAnsi" w:hAnsiTheme="minorHAnsi"/>
              </w:rPr>
            </w:pPr>
            <w:r w:rsidRPr="00BB0454">
              <w:rPr>
                <w:rFonts w:asciiTheme="minorHAnsi" w:hAnsiTheme="minorHAnsi"/>
                <w:b/>
                <w:sz w:val="24"/>
                <w:szCs w:val="24"/>
              </w:rPr>
              <w:t xml:space="preserve">Dependencies on </w:t>
            </w:r>
            <w:r w:rsidR="003E3AE9">
              <w:rPr>
                <w:rFonts w:asciiTheme="minorHAnsi" w:hAnsiTheme="minorHAnsi"/>
                <w:b/>
                <w:sz w:val="24"/>
                <w:szCs w:val="24"/>
              </w:rPr>
              <w:t>O</w:t>
            </w:r>
            <w:r w:rsidRPr="00BB0454">
              <w:rPr>
                <w:rFonts w:asciiTheme="minorHAnsi" w:hAnsiTheme="minorHAnsi"/>
                <w:b/>
                <w:sz w:val="24"/>
                <w:szCs w:val="24"/>
              </w:rPr>
              <w:t>ther Organizations:</w:t>
            </w:r>
            <w:r w:rsidR="005D5FE6" w:rsidRPr="00BB0454">
              <w:rPr>
                <w:rFonts w:asciiTheme="minorHAnsi" w:hAnsiTheme="minorHAnsi"/>
                <w:b/>
                <w:sz w:val="24"/>
                <w:szCs w:val="24"/>
              </w:rPr>
              <w:t xml:space="preserve"> </w:t>
            </w:r>
          </w:p>
        </w:tc>
      </w:tr>
      <w:tr w:rsidR="00A85980" w:rsidRPr="00BB0454" w14:paraId="76A3F989" w14:textId="77777777" w:rsidTr="00CC748B">
        <w:trPr>
          <w:trHeight w:val="360"/>
        </w:trPr>
        <w:tc>
          <w:tcPr>
            <w:tcW w:w="10440" w:type="dxa"/>
            <w:gridSpan w:val="2"/>
            <w:shd w:val="clear" w:color="auto" w:fill="auto"/>
            <w:vAlign w:val="center"/>
          </w:tcPr>
          <w:p w14:paraId="6C55B936" w14:textId="04B7FFD6" w:rsidR="00640C72" w:rsidRPr="001A6ADF" w:rsidRDefault="00B54769" w:rsidP="001A6ADF">
            <w:pPr>
              <w:spacing w:after="0" w:line="240" w:lineRule="auto"/>
              <w:rPr>
                <w:rFonts w:asciiTheme="minorHAnsi" w:hAnsiTheme="minorHAnsi"/>
                <w:sz w:val="24"/>
              </w:rPr>
            </w:pPr>
            <w:r w:rsidRPr="00BB0454">
              <w:rPr>
                <w:rFonts w:asciiTheme="minorHAnsi" w:hAnsiTheme="minorHAnsi"/>
                <w:iCs/>
                <w:sz w:val="24"/>
              </w:rPr>
              <w:t xml:space="preserve">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iCs/>
                <w:sz w:val="24"/>
              </w:rPr>
              <w:t xml:space="preserve">will ensure the work it undertakes does not duplicate or conflict with purview and scope of the following efforts.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iCs/>
                <w:sz w:val="24"/>
              </w:rPr>
              <w:t>will be briefed/updated on these activities, as appropriate, to avoid unn</w:t>
            </w:r>
            <w:r w:rsidR="001A6ADF">
              <w:rPr>
                <w:rFonts w:asciiTheme="minorHAnsi" w:hAnsiTheme="minorHAnsi"/>
                <w:iCs/>
                <w:sz w:val="24"/>
              </w:rPr>
              <w:t>ecessary or unintended overlap:</w:t>
            </w:r>
            <w:r w:rsidRPr="00BB0454">
              <w:rPr>
                <w:rFonts w:asciiTheme="minorHAnsi" w:hAnsiTheme="minorHAnsi"/>
                <w:iCs/>
                <w:sz w:val="24"/>
              </w:rPr>
              <w:br/>
              <w:t>  </w:t>
            </w:r>
          </w:p>
          <w:p w14:paraId="2FAF2ACE" w14:textId="6C9BBAA7" w:rsidR="00640C72" w:rsidRPr="00BB0454" w:rsidRDefault="00640C72" w:rsidP="00BB0454">
            <w:pPr>
              <w:spacing w:after="0" w:line="240" w:lineRule="auto"/>
              <w:rPr>
                <w:rFonts w:asciiTheme="minorHAnsi" w:hAnsiTheme="minorHAnsi"/>
                <w:sz w:val="24"/>
              </w:rPr>
            </w:pPr>
            <w:r w:rsidRPr="00BB0454">
              <w:rPr>
                <w:rFonts w:asciiTheme="minorHAnsi" w:hAnsiTheme="minorHAnsi"/>
                <w:iCs/>
                <w:sz w:val="24"/>
              </w:rPr>
              <w:t xml:space="preserve">ICANN org will alert the </w:t>
            </w:r>
            <w:r w:rsidR="001A6ADF">
              <w:rPr>
                <w:rFonts w:asciiTheme="minorHAnsi" w:hAnsiTheme="minorHAnsi"/>
                <w:iCs/>
                <w:sz w:val="24"/>
              </w:rPr>
              <w:t>SSR2</w:t>
            </w:r>
            <w:r w:rsidRPr="00BB0454">
              <w:rPr>
                <w:rFonts w:asciiTheme="minorHAnsi" w:hAnsiTheme="minorHAnsi"/>
                <w:iCs/>
                <w:sz w:val="24"/>
              </w:rPr>
              <w:t xml:space="preserv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iCs/>
                <w:sz w:val="24"/>
              </w:rPr>
              <w:t>of any changes to the list and update it.</w:t>
            </w:r>
          </w:p>
          <w:p w14:paraId="6E09E0BF" w14:textId="77777777" w:rsidR="00B54769" w:rsidRPr="00BB0454" w:rsidRDefault="00B54769" w:rsidP="00B54769">
            <w:pPr>
              <w:spacing w:after="0" w:line="240" w:lineRule="auto"/>
              <w:rPr>
                <w:rFonts w:asciiTheme="minorHAnsi" w:hAnsiTheme="minorHAnsi"/>
                <w:sz w:val="24"/>
              </w:rPr>
            </w:pPr>
          </w:p>
          <w:p w14:paraId="0BFFFD45" w14:textId="12D302B9" w:rsidR="00A85980" w:rsidRPr="00BB0454" w:rsidRDefault="00B54769" w:rsidP="00547F5E">
            <w:pPr>
              <w:spacing w:after="0" w:line="240" w:lineRule="auto"/>
              <w:rPr>
                <w:rFonts w:asciiTheme="minorHAnsi" w:eastAsia="Times New Roman" w:hAnsiTheme="minorHAnsi"/>
                <w:sz w:val="24"/>
                <w:szCs w:val="24"/>
              </w:rPr>
            </w:pPr>
            <w:r w:rsidRPr="001B4D51">
              <w:rPr>
                <w:rFonts w:asciiTheme="minorHAnsi" w:hAnsiTheme="minorHAnsi"/>
                <w:iCs/>
                <w:sz w:val="24"/>
              </w:rPr>
              <w:t xml:space="preserve">The </w:t>
            </w:r>
            <w:r w:rsidR="00115CA2" w:rsidRPr="007D163D">
              <w:rPr>
                <w:rFonts w:asciiTheme="minorHAnsi" w:hAnsiTheme="minorHAnsi"/>
                <w:iCs/>
                <w:sz w:val="24"/>
              </w:rPr>
              <w:t>review team</w:t>
            </w:r>
            <w:r w:rsidR="00115CA2" w:rsidRPr="007D163D" w:rsidDel="00115CA2">
              <w:rPr>
                <w:rFonts w:asciiTheme="minorHAnsi" w:hAnsiTheme="minorHAnsi"/>
                <w:iCs/>
                <w:sz w:val="24"/>
              </w:rPr>
              <w:t xml:space="preserve"> </w:t>
            </w:r>
            <w:r w:rsidRPr="001B4D51">
              <w:rPr>
                <w:rFonts w:asciiTheme="minorHAnsi" w:hAnsiTheme="minorHAnsi"/>
                <w:iCs/>
                <w:sz w:val="24"/>
              </w:rPr>
              <w:t xml:space="preserve">will engage in dialog with the dedicated ICANN Board Caucus Group; for example, when the </w:t>
            </w:r>
            <w:r w:rsidR="00115CA2" w:rsidRPr="007D163D">
              <w:rPr>
                <w:rFonts w:asciiTheme="minorHAnsi" w:hAnsiTheme="minorHAnsi"/>
                <w:iCs/>
                <w:sz w:val="24"/>
              </w:rPr>
              <w:t>review team</w:t>
            </w:r>
            <w:r w:rsidR="00115CA2" w:rsidRPr="007D163D" w:rsidDel="00115CA2">
              <w:rPr>
                <w:rFonts w:asciiTheme="minorHAnsi" w:hAnsiTheme="minorHAnsi"/>
                <w:iCs/>
                <w:sz w:val="24"/>
              </w:rPr>
              <w:t xml:space="preserve"> </w:t>
            </w:r>
            <w:r w:rsidRPr="001B4D51">
              <w:rPr>
                <w:rFonts w:asciiTheme="minorHAnsi" w:hAnsiTheme="minorHAnsi"/>
                <w:iCs/>
                <w:sz w:val="24"/>
              </w:rPr>
              <w:t>reaches a milestone and could benefit from feedback on agreed scope or any recommendations under development to address that scope.</w:t>
            </w:r>
          </w:p>
        </w:tc>
      </w:tr>
      <w:tr w:rsidR="00A9040A" w:rsidRPr="00BB0454" w14:paraId="69127B69" w14:textId="77777777" w:rsidTr="00CC748B">
        <w:trPr>
          <w:trHeight w:hRule="exact" w:val="432"/>
        </w:trPr>
        <w:tc>
          <w:tcPr>
            <w:tcW w:w="10440" w:type="dxa"/>
            <w:gridSpan w:val="2"/>
            <w:shd w:val="clear" w:color="auto" w:fill="1768B1"/>
            <w:vAlign w:val="center"/>
          </w:tcPr>
          <w:p w14:paraId="0BA8E2D3" w14:textId="77777777" w:rsidR="00A9040A" w:rsidRPr="00BB0454" w:rsidRDefault="00A9040A" w:rsidP="00686EBB">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IV:  </w:t>
            </w:r>
            <w:r w:rsidR="00100F51" w:rsidRPr="00BB0454">
              <w:rPr>
                <w:rFonts w:asciiTheme="minorHAnsi" w:hAnsiTheme="minorHAnsi"/>
                <w:b/>
                <w:color w:val="FFFFFF"/>
                <w:sz w:val="28"/>
                <w:szCs w:val="28"/>
              </w:rPr>
              <w:t xml:space="preserve">Decision-Making </w:t>
            </w:r>
            <w:r w:rsidR="00B22583" w:rsidRPr="00BB0454">
              <w:rPr>
                <w:rFonts w:asciiTheme="minorHAnsi" w:hAnsiTheme="minorHAnsi"/>
                <w:b/>
                <w:color w:val="FFFFFF"/>
                <w:sz w:val="28"/>
                <w:szCs w:val="28"/>
              </w:rPr>
              <w:t>and Methodologies</w:t>
            </w:r>
          </w:p>
        </w:tc>
      </w:tr>
      <w:tr w:rsidR="00A9040A" w:rsidRPr="00BB0454" w14:paraId="20DB317B" w14:textId="77777777" w:rsidTr="00CC748B">
        <w:trPr>
          <w:trHeight w:hRule="exact" w:val="360"/>
        </w:trPr>
        <w:tc>
          <w:tcPr>
            <w:tcW w:w="10440" w:type="dxa"/>
            <w:gridSpan w:val="2"/>
            <w:shd w:val="clear" w:color="auto" w:fill="F2F2F2"/>
            <w:vAlign w:val="center"/>
          </w:tcPr>
          <w:p w14:paraId="05156548" w14:textId="77777777" w:rsidR="00A9040A" w:rsidRPr="00BB0454" w:rsidRDefault="00A9040A" w:rsidP="000443A9">
            <w:pPr>
              <w:widowControl w:val="0"/>
              <w:spacing w:after="240" w:line="240" w:lineRule="auto"/>
              <w:rPr>
                <w:rFonts w:asciiTheme="minorHAnsi" w:hAnsiTheme="minorHAnsi"/>
                <w:b/>
                <w:sz w:val="24"/>
                <w:szCs w:val="24"/>
              </w:rPr>
            </w:pPr>
            <w:r w:rsidRPr="00BB0454">
              <w:rPr>
                <w:rFonts w:asciiTheme="minorHAnsi" w:hAnsiTheme="minorHAnsi"/>
                <w:b/>
                <w:sz w:val="24"/>
                <w:szCs w:val="24"/>
              </w:rPr>
              <w:t>Decision-Making Methodologies:</w:t>
            </w:r>
            <w:r w:rsidR="00CC6DEA" w:rsidRPr="00BB0454">
              <w:rPr>
                <w:rFonts w:asciiTheme="minorHAnsi" w:hAnsiTheme="minorHAnsi"/>
                <w:b/>
                <w:sz w:val="24"/>
                <w:szCs w:val="24"/>
              </w:rPr>
              <w:t xml:space="preserve"> </w:t>
            </w:r>
          </w:p>
        </w:tc>
      </w:tr>
      <w:tr w:rsidR="00A9040A" w:rsidRPr="00BB0454" w14:paraId="6B667707" w14:textId="77777777" w:rsidTr="00CC748B">
        <w:trPr>
          <w:trHeight w:val="360"/>
        </w:trPr>
        <w:tc>
          <w:tcPr>
            <w:tcW w:w="10440" w:type="dxa"/>
            <w:gridSpan w:val="2"/>
            <w:shd w:val="clear" w:color="auto" w:fill="auto"/>
            <w:vAlign w:val="center"/>
          </w:tcPr>
          <w:p w14:paraId="1406099D" w14:textId="6F68851A" w:rsidR="002F430F" w:rsidRDefault="00A723E2" w:rsidP="00860F4F">
            <w:pPr>
              <w:pStyle w:val="CommentText"/>
              <w:rPr>
                <w:rFonts w:asciiTheme="minorHAnsi" w:hAnsiTheme="minorHAnsi"/>
                <w:sz w:val="24"/>
                <w:szCs w:val="24"/>
              </w:rPr>
            </w:pPr>
            <w:r>
              <w:rPr>
                <w:rFonts w:asciiTheme="minorHAnsi" w:hAnsiTheme="minorHAnsi"/>
                <w:sz w:val="24"/>
                <w:szCs w:val="24"/>
              </w:rPr>
              <w:t>According to the Bylaws</w:t>
            </w:r>
            <w:r w:rsidR="002F430F" w:rsidRPr="00BB0454">
              <w:rPr>
                <w:rFonts w:asciiTheme="minorHAnsi" w:hAnsiTheme="minorHAnsi"/>
                <w:sz w:val="24"/>
                <w:szCs w:val="24"/>
              </w:rPr>
              <w:t xml:space="preserve">: </w:t>
            </w:r>
            <w:r w:rsidR="002F430F" w:rsidRPr="001A6ADF">
              <w:rPr>
                <w:rFonts w:asciiTheme="minorHAnsi" w:hAnsiTheme="minorHAnsi"/>
                <w:i/>
                <w:sz w:val="24"/>
                <w:szCs w:val="24"/>
              </w:rPr>
              <w:t>“(iii)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6AB7BEA" w14:textId="50D75C88" w:rsidR="00CE0673" w:rsidRPr="00CE0673" w:rsidRDefault="00A723E2" w:rsidP="00CE0673">
            <w:pPr>
              <w:pStyle w:val="CommentText"/>
              <w:rPr>
                <w:rFonts w:asciiTheme="minorHAnsi" w:hAnsiTheme="minorHAnsi"/>
                <w:sz w:val="24"/>
                <w:szCs w:val="24"/>
              </w:rPr>
            </w:pPr>
            <w:r>
              <w:rPr>
                <w:rFonts w:asciiTheme="minorHAnsi" w:hAnsiTheme="minorHAnsi"/>
                <w:sz w:val="24"/>
                <w:szCs w:val="24"/>
              </w:rPr>
              <w:t xml:space="preserve">With regards to drafting recommendations, </w:t>
            </w:r>
            <w:r w:rsidR="00CE0673" w:rsidRPr="00CE0673">
              <w:rPr>
                <w:rFonts w:asciiTheme="minorHAnsi" w:hAnsiTheme="minorHAnsi"/>
                <w:sz w:val="24"/>
                <w:szCs w:val="24"/>
              </w:rPr>
              <w:t>the Bylaws</w:t>
            </w:r>
            <w:r>
              <w:rPr>
                <w:rFonts w:asciiTheme="minorHAnsi" w:hAnsiTheme="minorHAnsi"/>
                <w:sz w:val="24"/>
                <w:szCs w:val="24"/>
              </w:rPr>
              <w:t xml:space="preserve"> state</w:t>
            </w:r>
            <w:r w:rsidR="00CE0673" w:rsidRPr="00CE0673">
              <w:rPr>
                <w:rFonts w:asciiTheme="minorHAnsi" w:hAnsiTheme="minorHAnsi"/>
                <w:sz w:val="24"/>
                <w:szCs w:val="24"/>
              </w:rPr>
              <w:t xml:space="preserve">, </w:t>
            </w:r>
            <w:r w:rsidR="007D163D" w:rsidRPr="001A6ADF">
              <w:rPr>
                <w:rFonts w:asciiTheme="minorHAnsi" w:hAnsiTheme="minorHAnsi"/>
                <w:i/>
                <w:sz w:val="24"/>
                <w:szCs w:val="24"/>
              </w:rPr>
              <w:t>“</w:t>
            </w:r>
            <w:r>
              <w:rPr>
                <w:rFonts w:asciiTheme="minorHAnsi" w:hAnsiTheme="minorHAnsi"/>
                <w:i/>
                <w:sz w:val="24"/>
                <w:szCs w:val="24"/>
              </w:rPr>
              <w:t xml:space="preserve">Each report of the review team shall describe the degree of consensus or agreement reached by the review team on each recommendation contained in such report. </w:t>
            </w:r>
            <w:r w:rsidR="00CE0673" w:rsidRPr="001A6ADF">
              <w:rPr>
                <w:rFonts w:asciiTheme="minorHAnsi" w:hAnsiTheme="minorHAnsi"/>
                <w:i/>
                <w:sz w:val="24"/>
                <w:szCs w:val="24"/>
              </w:rPr>
              <w:t>Any member of a review team not in favor of a recommendation of its review team (whether as a result of voting against a matter or objecting to the consensus position) may record a minority dissent to such recommendation</w:t>
            </w:r>
            <w:r>
              <w:rPr>
                <w:rFonts w:asciiTheme="minorHAnsi" w:hAnsiTheme="minorHAnsi"/>
                <w:i/>
                <w:sz w:val="24"/>
                <w:szCs w:val="24"/>
              </w:rPr>
              <w:t>, which shall be included in the report of the review team</w:t>
            </w:r>
            <w:r w:rsidR="00CE0673" w:rsidRPr="001A6ADF">
              <w:rPr>
                <w:rFonts w:asciiTheme="minorHAnsi" w:hAnsiTheme="minorHAnsi"/>
                <w:i/>
                <w:sz w:val="24"/>
                <w:szCs w:val="24"/>
              </w:rPr>
              <w:t>.</w:t>
            </w:r>
            <w:r w:rsidR="007D163D" w:rsidRPr="001A6ADF">
              <w:rPr>
                <w:rFonts w:asciiTheme="minorHAnsi" w:hAnsiTheme="minorHAnsi"/>
                <w:i/>
                <w:sz w:val="24"/>
                <w:szCs w:val="24"/>
              </w:rPr>
              <w:t>”</w:t>
            </w:r>
            <w:r w:rsidR="00CE0673" w:rsidRPr="001A6ADF">
              <w:rPr>
                <w:rFonts w:asciiTheme="minorHAnsi" w:hAnsiTheme="minorHAnsi"/>
                <w:i/>
                <w:sz w:val="24"/>
                <w:szCs w:val="24"/>
                <w:vertAlign w:val="superscript"/>
              </w:rPr>
              <w:footnoteReference w:id="1"/>
            </w:r>
          </w:p>
          <w:p w14:paraId="51CF076D" w14:textId="204B9EBA"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115CA2">
              <w:rPr>
                <w:rFonts w:asciiTheme="minorHAnsi" w:hAnsiTheme="minorHAnsi"/>
                <w:sz w:val="24"/>
                <w:szCs w:val="24"/>
              </w:rPr>
              <w:t>l</w:t>
            </w:r>
            <w:r w:rsidR="00E53148" w:rsidRPr="00BB0454">
              <w:rPr>
                <w:rFonts w:asciiTheme="minorHAnsi" w:hAnsiTheme="minorHAnsi"/>
                <w:sz w:val="24"/>
                <w:szCs w:val="24"/>
              </w:rPr>
              <w:t xml:space="preserve">eadership </w:t>
            </w:r>
            <w:r w:rsidRPr="00BB0454">
              <w:rPr>
                <w:rFonts w:asciiTheme="minorHAnsi" w:hAnsiTheme="minorHAnsi"/>
                <w:sz w:val="24"/>
                <w:szCs w:val="24"/>
              </w:rPr>
              <w:t xml:space="preserve">will be responsible for designating each </w:t>
            </w:r>
            <w:r w:rsidR="002F430F" w:rsidRPr="00BB0454">
              <w:rPr>
                <w:rFonts w:asciiTheme="minorHAnsi" w:hAnsiTheme="minorHAnsi"/>
                <w:sz w:val="24"/>
                <w:szCs w:val="24"/>
              </w:rPr>
              <w:t xml:space="preserve">decision </w:t>
            </w:r>
            <w:r w:rsidRPr="00BB0454">
              <w:rPr>
                <w:rFonts w:asciiTheme="minorHAnsi" w:hAnsiTheme="minorHAnsi"/>
                <w:sz w:val="24"/>
                <w:szCs w:val="24"/>
              </w:rPr>
              <w:t>as having one of the following designations:</w:t>
            </w:r>
          </w:p>
          <w:p w14:paraId="0E5CBBF0" w14:textId="1014FA8C"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Full consensus</w:t>
            </w:r>
            <w:r w:rsidRPr="00BB0454">
              <w:rPr>
                <w:rFonts w:asciiTheme="minorHAnsi" w:hAnsiTheme="minorHAnsi"/>
                <w:sz w:val="24"/>
                <w:szCs w:val="24"/>
              </w:rPr>
              <w:t xml:space="preserve"> -</w:t>
            </w:r>
            <w:r w:rsidR="005033C5" w:rsidRPr="00BB0454">
              <w:rPr>
                <w:rFonts w:asciiTheme="minorHAnsi" w:hAnsiTheme="minorHAnsi"/>
                <w:sz w:val="24"/>
                <w:szCs w:val="24"/>
              </w:rPr>
              <w:t xml:space="preserve"> n</w:t>
            </w:r>
            <w:r w:rsidRPr="00BB0454">
              <w:rPr>
                <w:rFonts w:asciiTheme="minorHAnsi" w:hAnsiTheme="minorHAnsi"/>
                <w:sz w:val="24"/>
                <w:szCs w:val="24"/>
              </w:rPr>
              <w:t>o</w:t>
            </w:r>
            <w:r w:rsidR="00E06102" w:rsidRPr="00BB0454">
              <w:rPr>
                <w:rFonts w:asciiTheme="minorHAnsi" w:hAnsiTheme="minorHAnsi"/>
                <w:sz w:val="24"/>
                <w:szCs w:val="24"/>
              </w:rPr>
              <w:t xml:space="preserv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E06102" w:rsidRPr="00BB0454">
              <w:rPr>
                <w:rFonts w:asciiTheme="minorHAnsi" w:hAnsiTheme="minorHAnsi"/>
                <w:sz w:val="24"/>
                <w:szCs w:val="24"/>
              </w:rPr>
              <w:t>members</w:t>
            </w:r>
            <w:r w:rsidRPr="00BB0454">
              <w:rPr>
                <w:rFonts w:asciiTheme="minorHAnsi" w:hAnsiTheme="minorHAnsi"/>
                <w:sz w:val="24"/>
                <w:szCs w:val="24"/>
              </w:rPr>
              <w:t xml:space="preserve"> speak against the recommendation in its last readings. </w:t>
            </w:r>
          </w:p>
          <w:p w14:paraId="16A2A9C7" w14:textId="7105B302"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Consensus</w:t>
            </w:r>
            <w:r w:rsidRPr="00BB0454">
              <w:rPr>
                <w:rFonts w:asciiTheme="minorHAnsi" w:hAnsiTheme="minorHAnsi"/>
                <w:sz w:val="24"/>
                <w:szCs w:val="24"/>
              </w:rPr>
              <w:t xml:space="preserve"> - </w:t>
            </w:r>
            <w:r w:rsidR="005033C5" w:rsidRPr="00BB0454">
              <w:rPr>
                <w:rFonts w:asciiTheme="minorHAnsi" w:hAnsiTheme="minorHAnsi"/>
                <w:sz w:val="24"/>
                <w:szCs w:val="24"/>
              </w:rPr>
              <w:t>a</w:t>
            </w:r>
            <w:r w:rsidRPr="00BB0454">
              <w:rPr>
                <w:rFonts w:asciiTheme="minorHAnsi" w:hAnsiTheme="minorHAnsi"/>
                <w:sz w:val="24"/>
                <w:szCs w:val="24"/>
              </w:rPr>
              <w:t xml:space="preserve"> small minority disagrees, but most agree. </w:t>
            </w:r>
          </w:p>
          <w:p w14:paraId="7957E49F" w14:textId="2553210B" w:rsidR="00A9040A" w:rsidRPr="00BB0454" w:rsidRDefault="00A9040A" w:rsidP="007520C0">
            <w:pPr>
              <w:widowControl w:val="0"/>
              <w:numPr>
                <w:ilvl w:val="0"/>
                <w:numId w:val="2"/>
              </w:numPr>
              <w:spacing w:after="240" w:line="240" w:lineRule="auto"/>
              <w:rPr>
                <w:rFonts w:asciiTheme="minorHAnsi" w:hAnsiTheme="minorHAnsi"/>
                <w:b/>
                <w:sz w:val="24"/>
                <w:szCs w:val="24"/>
                <w:u w:val="single"/>
              </w:rPr>
            </w:pPr>
            <w:r w:rsidRPr="00BB0454">
              <w:rPr>
                <w:rFonts w:asciiTheme="minorHAnsi" w:hAnsiTheme="minorHAnsi"/>
                <w:b/>
                <w:sz w:val="24"/>
                <w:szCs w:val="24"/>
                <w:u w:val="single"/>
              </w:rPr>
              <w:t xml:space="preserve">Strong support but significant opposition </w:t>
            </w:r>
            <w:r w:rsidRPr="00BB0454">
              <w:rPr>
                <w:rFonts w:asciiTheme="minorHAnsi" w:hAnsiTheme="minorHAnsi"/>
                <w:sz w:val="24"/>
                <w:szCs w:val="24"/>
              </w:rPr>
              <w:t>- most of the group supports a recommendation</w:t>
            </w:r>
            <w:r w:rsidR="005033C5" w:rsidRPr="00BB0454">
              <w:rPr>
                <w:rFonts w:asciiTheme="minorHAnsi" w:hAnsiTheme="minorHAnsi"/>
                <w:sz w:val="24"/>
                <w:szCs w:val="24"/>
              </w:rPr>
              <w:t xml:space="preserve"> but </w:t>
            </w:r>
            <w:r w:rsidRPr="00BB0454">
              <w:rPr>
                <w:rFonts w:asciiTheme="minorHAnsi" w:hAnsiTheme="minorHAnsi"/>
                <w:sz w:val="24"/>
                <w:szCs w:val="24"/>
              </w:rPr>
              <w:t xml:space="preserve">a significant number </w:t>
            </w:r>
            <w:r w:rsidR="007D163D">
              <w:rPr>
                <w:rFonts w:asciiTheme="minorHAnsi" w:hAnsiTheme="minorHAnsi"/>
                <w:sz w:val="24"/>
                <w:szCs w:val="24"/>
              </w:rPr>
              <w:t xml:space="preserve">of members </w:t>
            </w:r>
            <w:r w:rsidRPr="00BB0454">
              <w:rPr>
                <w:rFonts w:asciiTheme="minorHAnsi" w:hAnsiTheme="minorHAnsi"/>
                <w:sz w:val="24"/>
                <w:szCs w:val="24"/>
              </w:rPr>
              <w:t>do not.</w:t>
            </w:r>
          </w:p>
          <w:p w14:paraId="3BEAA3D8"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Divergence</w:t>
            </w:r>
            <w:r w:rsidR="00D11455" w:rsidRPr="00BB0454">
              <w:rPr>
                <w:rFonts w:asciiTheme="minorHAnsi" w:hAnsiTheme="minorHAnsi"/>
                <w:sz w:val="24"/>
                <w:szCs w:val="24"/>
              </w:rPr>
              <w:t xml:space="preserve"> </w:t>
            </w:r>
            <w:r w:rsidRPr="00BB0454">
              <w:rPr>
                <w:rFonts w:asciiTheme="minorHAnsi" w:hAnsiTheme="minorHAnsi"/>
                <w:sz w:val="24"/>
                <w:szCs w:val="24"/>
              </w:rPr>
              <w:t xml:space="preserve">- </w:t>
            </w:r>
            <w:r w:rsidR="005033C5" w:rsidRPr="00BB0454">
              <w:rPr>
                <w:rFonts w:asciiTheme="minorHAnsi" w:hAnsiTheme="minorHAnsi"/>
                <w:sz w:val="24"/>
                <w:szCs w:val="24"/>
              </w:rPr>
              <w:t>no</w:t>
            </w:r>
            <w:r w:rsidRPr="00BB0454">
              <w:rPr>
                <w:rFonts w:asciiTheme="minorHAnsi" w:hAnsiTheme="minorHAnsi"/>
                <w:sz w:val="24"/>
                <w:szCs w:val="24"/>
              </w:rPr>
              <w:t xml:space="preserve"> strong support for any particular position, </w:t>
            </w:r>
            <w:r w:rsidR="005033C5" w:rsidRPr="00BB0454">
              <w:rPr>
                <w:rFonts w:asciiTheme="minorHAnsi" w:hAnsiTheme="minorHAnsi"/>
                <w:sz w:val="24"/>
                <w:szCs w:val="24"/>
              </w:rPr>
              <w:t>rather</w:t>
            </w:r>
            <w:r w:rsidRPr="00BB0454">
              <w:rPr>
                <w:rFonts w:asciiTheme="minorHAnsi" w:hAnsiTheme="minorHAnsi"/>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39C6784" w14:textId="59141DA8" w:rsidR="00A9040A" w:rsidRPr="00BB0454" w:rsidRDefault="00A9040A" w:rsidP="007520C0">
            <w:pPr>
              <w:widowControl w:val="0"/>
              <w:numPr>
                <w:ilvl w:val="0"/>
                <w:numId w:val="3"/>
              </w:numPr>
              <w:spacing w:after="240" w:line="240" w:lineRule="auto"/>
              <w:rPr>
                <w:rFonts w:asciiTheme="minorHAnsi" w:hAnsiTheme="minorHAnsi"/>
                <w:sz w:val="24"/>
                <w:szCs w:val="24"/>
              </w:rPr>
            </w:pPr>
            <w:r w:rsidRPr="00BB0454">
              <w:rPr>
                <w:rFonts w:asciiTheme="minorHAnsi" w:hAnsiTheme="minorHAnsi"/>
                <w:b/>
                <w:sz w:val="24"/>
                <w:szCs w:val="24"/>
                <w:u w:val="single"/>
              </w:rPr>
              <w:t xml:space="preserve">Minority </w:t>
            </w:r>
            <w:r w:rsidR="00D37996" w:rsidRPr="00BB0454">
              <w:rPr>
                <w:rFonts w:asciiTheme="minorHAnsi" w:hAnsiTheme="minorHAnsi"/>
                <w:b/>
                <w:sz w:val="24"/>
                <w:szCs w:val="24"/>
                <w:u w:val="single"/>
              </w:rPr>
              <w:t>v</w:t>
            </w:r>
            <w:r w:rsidRPr="00BB0454">
              <w:rPr>
                <w:rFonts w:asciiTheme="minorHAnsi" w:hAnsiTheme="minorHAnsi"/>
                <w:b/>
                <w:sz w:val="24"/>
                <w:szCs w:val="24"/>
                <w:u w:val="single"/>
              </w:rPr>
              <w:t>iew</w:t>
            </w:r>
            <w:r w:rsidRPr="00BB0454">
              <w:rPr>
                <w:rFonts w:asciiTheme="minorHAnsi" w:hAnsiTheme="minorHAnsi"/>
                <w:sz w:val="24"/>
                <w:szCs w:val="24"/>
              </w:rPr>
              <w:t xml:space="preserve"> - a proposal where a small number of people support the recommendation.  This can happen in response to a </w:t>
            </w:r>
            <w:r w:rsidR="007D163D">
              <w:rPr>
                <w:rFonts w:asciiTheme="minorHAnsi" w:hAnsiTheme="minorHAnsi"/>
                <w:b/>
                <w:sz w:val="24"/>
                <w:szCs w:val="24"/>
                <w:u w:val="single"/>
              </w:rPr>
              <w:t>c</w:t>
            </w:r>
            <w:r w:rsidR="007D163D" w:rsidRPr="00BB0454">
              <w:rPr>
                <w:rFonts w:asciiTheme="minorHAnsi" w:hAnsiTheme="minorHAnsi"/>
                <w:b/>
                <w:sz w:val="24"/>
                <w:szCs w:val="24"/>
                <w:u w:val="single"/>
              </w:rPr>
              <w:t>onsensus</w:t>
            </w:r>
            <w:r w:rsidRPr="00BB0454">
              <w:rPr>
                <w:rFonts w:asciiTheme="minorHAnsi" w:hAnsiTheme="minorHAnsi"/>
                <w:sz w:val="24"/>
                <w:szCs w:val="24"/>
              </w:rPr>
              <w:t xml:space="preserve">,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trong </w:t>
            </w:r>
            <w:r w:rsidRPr="00BB0454">
              <w:rPr>
                <w:rFonts w:asciiTheme="minorHAnsi" w:hAnsiTheme="minorHAnsi"/>
                <w:b/>
                <w:sz w:val="24"/>
                <w:szCs w:val="24"/>
                <w:u w:val="single"/>
              </w:rPr>
              <w:t>support but significant opposition</w:t>
            </w:r>
            <w:r w:rsidRPr="00BB0454">
              <w:rPr>
                <w:rFonts w:asciiTheme="minorHAnsi" w:hAnsiTheme="minorHAnsi"/>
                <w:sz w:val="24"/>
                <w:szCs w:val="24"/>
              </w:rPr>
              <w:t xml:space="preserve">, and </w:t>
            </w:r>
            <w:r w:rsidR="007D163D">
              <w:rPr>
                <w:rFonts w:asciiTheme="minorHAnsi" w:hAnsiTheme="minorHAnsi"/>
                <w:b/>
                <w:sz w:val="24"/>
                <w:szCs w:val="24"/>
                <w:u w:val="single"/>
              </w:rPr>
              <w:t>n</w:t>
            </w:r>
            <w:r w:rsidR="007D163D" w:rsidRPr="00BB0454">
              <w:rPr>
                <w:rFonts w:asciiTheme="minorHAnsi" w:hAnsiTheme="minorHAnsi"/>
                <w:b/>
                <w:sz w:val="24"/>
                <w:szCs w:val="24"/>
                <w:u w:val="single"/>
              </w:rPr>
              <w:t xml:space="preserve">o </w:t>
            </w:r>
            <w:r w:rsidR="007D163D">
              <w:rPr>
                <w:rFonts w:asciiTheme="minorHAnsi" w:hAnsiTheme="minorHAnsi"/>
                <w:b/>
                <w:sz w:val="24"/>
                <w:szCs w:val="24"/>
                <w:u w:val="single"/>
              </w:rPr>
              <w:t>c</w:t>
            </w:r>
            <w:r w:rsidR="007D163D" w:rsidRPr="00BB0454">
              <w:rPr>
                <w:rFonts w:asciiTheme="minorHAnsi" w:hAnsiTheme="minorHAnsi"/>
                <w:b/>
                <w:sz w:val="24"/>
                <w:szCs w:val="24"/>
                <w:u w:val="single"/>
              </w:rPr>
              <w:t>onsensus</w:t>
            </w:r>
            <w:r w:rsidRPr="00BB0454">
              <w:rPr>
                <w:rFonts w:asciiTheme="minorHAnsi" w:hAnsiTheme="minorHAnsi"/>
                <w:b/>
                <w:sz w:val="24"/>
                <w:szCs w:val="24"/>
                <w:u w:val="single"/>
              </w:rPr>
              <w:t>;</w:t>
            </w:r>
            <w:r w:rsidRPr="00BB0454">
              <w:rPr>
                <w:rFonts w:asciiTheme="minorHAnsi" w:hAnsiTheme="minorHAnsi"/>
                <w:sz w:val="24"/>
                <w:szCs w:val="24"/>
              </w:rPr>
              <w:t xml:space="preserve"> or, it can happen in cases where there is neither support nor opposition to a suggestion made by a small number of individuals.</w:t>
            </w:r>
          </w:p>
          <w:p w14:paraId="1827070D" w14:textId="5F62A022"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In cases of </w:t>
            </w:r>
            <w:r w:rsidR="007D163D">
              <w:rPr>
                <w:rFonts w:asciiTheme="minorHAnsi" w:hAnsiTheme="minorHAnsi"/>
                <w:b/>
                <w:sz w:val="24"/>
                <w:szCs w:val="24"/>
                <w:u w:val="single"/>
              </w:rPr>
              <w:t>c</w:t>
            </w:r>
            <w:r w:rsidR="007D163D" w:rsidRPr="00BB0454">
              <w:rPr>
                <w:rFonts w:asciiTheme="minorHAnsi" w:hAnsiTheme="minorHAnsi"/>
                <w:b/>
                <w:sz w:val="24"/>
                <w:szCs w:val="24"/>
                <w:u w:val="single"/>
              </w:rPr>
              <w:t>onsensus</w:t>
            </w:r>
            <w:r w:rsidRPr="00BB0454">
              <w:rPr>
                <w:rFonts w:asciiTheme="minorHAnsi" w:hAnsiTheme="minorHAnsi"/>
                <w:sz w:val="24"/>
                <w:szCs w:val="24"/>
              </w:rPr>
              <w:t xml:space="preserve">,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trong </w:t>
            </w:r>
            <w:r w:rsidRPr="00BB0454">
              <w:rPr>
                <w:rFonts w:asciiTheme="minorHAnsi" w:hAnsiTheme="minorHAnsi"/>
                <w:b/>
                <w:sz w:val="24"/>
                <w:szCs w:val="24"/>
                <w:u w:val="single"/>
              </w:rPr>
              <w:t>support but significant opposition</w:t>
            </w:r>
            <w:r w:rsidRPr="00BB0454">
              <w:rPr>
                <w:rFonts w:asciiTheme="minorHAnsi" w:hAnsiTheme="minorHAnsi"/>
                <w:sz w:val="24"/>
                <w:szCs w:val="24"/>
              </w:rPr>
              <w:t xml:space="preserve">, and </w:t>
            </w:r>
            <w:r w:rsidR="007D163D">
              <w:rPr>
                <w:rFonts w:asciiTheme="minorHAnsi" w:hAnsiTheme="minorHAnsi"/>
                <w:b/>
                <w:sz w:val="24"/>
                <w:szCs w:val="24"/>
                <w:u w:val="single"/>
              </w:rPr>
              <w:t>n</w:t>
            </w:r>
            <w:r w:rsidR="007D163D" w:rsidRPr="00BB0454">
              <w:rPr>
                <w:rFonts w:asciiTheme="minorHAnsi" w:hAnsiTheme="minorHAnsi"/>
                <w:b/>
                <w:sz w:val="24"/>
                <w:szCs w:val="24"/>
                <w:u w:val="single"/>
              </w:rPr>
              <w:t xml:space="preserve">o </w:t>
            </w:r>
            <w:r w:rsidR="007D163D">
              <w:rPr>
                <w:rFonts w:asciiTheme="minorHAnsi" w:hAnsiTheme="minorHAnsi"/>
                <w:b/>
                <w:sz w:val="24"/>
                <w:szCs w:val="24"/>
                <w:u w:val="single"/>
              </w:rPr>
              <w:t>c</w:t>
            </w:r>
            <w:r w:rsidR="007D163D" w:rsidRPr="00BB0454">
              <w:rPr>
                <w:rFonts w:asciiTheme="minorHAnsi" w:hAnsiTheme="minorHAnsi"/>
                <w:b/>
                <w:sz w:val="24"/>
                <w:szCs w:val="24"/>
                <w:u w:val="single"/>
              </w:rPr>
              <w:t>onsensus</w:t>
            </w:r>
            <w:r w:rsidRPr="00BB0454">
              <w:rPr>
                <w:rFonts w:asciiTheme="minorHAnsi" w:hAnsiTheme="minorHAnsi"/>
                <w:sz w:val="24"/>
                <w:szCs w:val="24"/>
              </w:rPr>
              <w:t xml:space="preserve">, an effort should be made to document that variance in viewpoint and to present </w:t>
            </w:r>
            <w:r w:rsidR="00D11455" w:rsidRPr="00BB0454">
              <w:rPr>
                <w:rFonts w:asciiTheme="minorHAnsi" w:hAnsiTheme="minorHAnsi"/>
                <w:sz w:val="24"/>
                <w:szCs w:val="24"/>
              </w:rPr>
              <w:t xml:space="preserve">adequately </w:t>
            </w:r>
            <w:r w:rsidRPr="00BB0454">
              <w:rPr>
                <w:rFonts w:asciiTheme="minorHAnsi" w:hAnsiTheme="minorHAnsi"/>
                <w:sz w:val="24"/>
                <w:szCs w:val="24"/>
              </w:rPr>
              <w:t xml:space="preserve">any </w:t>
            </w:r>
            <w:r w:rsidR="007D163D">
              <w:rPr>
                <w:rFonts w:asciiTheme="minorHAnsi" w:hAnsiTheme="minorHAnsi"/>
                <w:b/>
                <w:sz w:val="24"/>
                <w:szCs w:val="24"/>
                <w:u w:val="single"/>
              </w:rPr>
              <w:t>m</w:t>
            </w:r>
            <w:r w:rsidR="007D163D" w:rsidRPr="00BB0454">
              <w:rPr>
                <w:rFonts w:asciiTheme="minorHAnsi" w:hAnsiTheme="minorHAnsi"/>
                <w:b/>
                <w:sz w:val="24"/>
                <w:szCs w:val="24"/>
                <w:u w:val="single"/>
              </w:rPr>
              <w:t xml:space="preserve">inority </w:t>
            </w:r>
            <w:r w:rsidR="007D163D">
              <w:rPr>
                <w:rFonts w:asciiTheme="minorHAnsi" w:hAnsiTheme="minorHAnsi"/>
                <w:b/>
                <w:sz w:val="24"/>
                <w:szCs w:val="24"/>
                <w:u w:val="single"/>
              </w:rPr>
              <w:t>v</w:t>
            </w:r>
            <w:r w:rsidR="007D163D" w:rsidRPr="00BB0454">
              <w:rPr>
                <w:rFonts w:asciiTheme="minorHAnsi" w:hAnsiTheme="minorHAnsi"/>
                <w:b/>
                <w:sz w:val="24"/>
                <w:szCs w:val="24"/>
                <w:u w:val="single"/>
              </w:rPr>
              <w:t>iews</w:t>
            </w:r>
            <w:r w:rsidR="007D163D" w:rsidRPr="00BB0454">
              <w:rPr>
                <w:rFonts w:asciiTheme="minorHAnsi" w:hAnsiTheme="minorHAnsi"/>
                <w:sz w:val="24"/>
                <w:szCs w:val="24"/>
              </w:rPr>
              <w:t xml:space="preserve"> </w:t>
            </w:r>
            <w:r w:rsidRPr="00BB0454">
              <w:rPr>
                <w:rFonts w:asciiTheme="minorHAnsi" w:hAnsiTheme="minorHAnsi"/>
                <w:sz w:val="24"/>
                <w:szCs w:val="24"/>
              </w:rPr>
              <w:t xml:space="preserve">that may have been made. Documentation of </w:t>
            </w:r>
            <w:r w:rsidR="007D163D">
              <w:rPr>
                <w:rFonts w:asciiTheme="minorHAnsi" w:hAnsiTheme="minorHAnsi"/>
                <w:b/>
                <w:sz w:val="24"/>
                <w:szCs w:val="24"/>
                <w:u w:val="single"/>
              </w:rPr>
              <w:t>m</w:t>
            </w:r>
            <w:r w:rsidR="007D163D" w:rsidRPr="00BB0454">
              <w:rPr>
                <w:rFonts w:asciiTheme="minorHAnsi" w:hAnsiTheme="minorHAnsi"/>
                <w:b/>
                <w:sz w:val="24"/>
                <w:szCs w:val="24"/>
                <w:u w:val="single"/>
              </w:rPr>
              <w:t xml:space="preserve">inority </w:t>
            </w:r>
            <w:r w:rsidR="007D163D">
              <w:rPr>
                <w:rFonts w:asciiTheme="minorHAnsi" w:hAnsiTheme="minorHAnsi"/>
                <w:b/>
                <w:sz w:val="24"/>
                <w:szCs w:val="24"/>
                <w:u w:val="single"/>
              </w:rPr>
              <w:t>v</w:t>
            </w:r>
            <w:r w:rsidR="007D163D" w:rsidRPr="00BB0454">
              <w:rPr>
                <w:rFonts w:asciiTheme="minorHAnsi" w:hAnsiTheme="minorHAnsi"/>
                <w:b/>
                <w:sz w:val="24"/>
                <w:szCs w:val="24"/>
                <w:u w:val="single"/>
              </w:rPr>
              <w:t>iew</w:t>
            </w:r>
            <w:r w:rsidR="007D163D" w:rsidRPr="00BB0454">
              <w:rPr>
                <w:rFonts w:asciiTheme="minorHAnsi" w:hAnsiTheme="minorHAnsi"/>
                <w:sz w:val="24"/>
                <w:szCs w:val="24"/>
              </w:rPr>
              <w:t xml:space="preserve"> </w:t>
            </w:r>
            <w:r w:rsidRPr="00BB0454">
              <w:rPr>
                <w:rFonts w:asciiTheme="minorHAnsi" w:hAnsiTheme="minorHAnsi"/>
                <w:sz w:val="24"/>
                <w:szCs w:val="24"/>
              </w:rPr>
              <w:t xml:space="preserve">recommendations normally depends on text offered by the proponent(s). In all cases of </w:t>
            </w:r>
            <w:r w:rsidR="007D163D">
              <w:rPr>
                <w:rFonts w:asciiTheme="minorHAnsi" w:hAnsiTheme="minorHAnsi"/>
                <w:b/>
                <w:sz w:val="24"/>
                <w:szCs w:val="24"/>
                <w:u w:val="single"/>
              </w:rPr>
              <w:t>d</w:t>
            </w:r>
            <w:r w:rsidR="007D163D" w:rsidRPr="00BB0454">
              <w:rPr>
                <w:rFonts w:asciiTheme="minorHAnsi" w:hAnsiTheme="minorHAnsi"/>
                <w:b/>
                <w:sz w:val="24"/>
                <w:szCs w:val="24"/>
                <w:u w:val="single"/>
              </w:rPr>
              <w:t>ivergence</w:t>
            </w:r>
            <w:r w:rsidRPr="00BB0454">
              <w:rPr>
                <w:rFonts w:asciiTheme="minorHAnsi" w:hAnsiTheme="minorHAnsi"/>
                <w:b/>
                <w:sz w:val="24"/>
                <w:szCs w:val="24"/>
                <w:u w:val="single"/>
              </w:rPr>
              <w:t>,</w:t>
            </w:r>
            <w:r w:rsidRPr="00BB0454">
              <w:rPr>
                <w:rFonts w:asciiTheme="minorHAnsi" w:hAnsiTheme="minorHAnsi"/>
                <w:sz w:val="24"/>
                <w:szCs w:val="24"/>
              </w:rPr>
              <w:t xml:space="preserve">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24694B">
              <w:rPr>
                <w:rFonts w:asciiTheme="minorHAnsi" w:hAnsiTheme="minorHAnsi"/>
                <w:sz w:val="24"/>
                <w:szCs w:val="24"/>
              </w:rPr>
              <w:t>leadership</w:t>
            </w:r>
            <w:r w:rsidRPr="00BB0454">
              <w:rPr>
                <w:rFonts w:asciiTheme="minorHAnsi" w:hAnsiTheme="minorHAnsi"/>
                <w:sz w:val="24"/>
                <w:szCs w:val="24"/>
              </w:rPr>
              <w:t xml:space="preserve"> should encourage the submission of minority viewpoint(s).</w:t>
            </w:r>
          </w:p>
          <w:p w14:paraId="2C462FA0"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lastRenderedPageBreak/>
              <w:t>The recommended method for discovering the consensus level designation on recommendations should work as follows:</w:t>
            </w:r>
          </w:p>
          <w:p w14:paraId="1B9DE5EB" w14:textId="088DE2D9"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has discussed an issue long enough for all issues to have been raised, understood and discussed, the </w:t>
            </w:r>
            <w:r w:rsidR="007D163D">
              <w:rPr>
                <w:rFonts w:asciiTheme="minorHAnsi" w:hAnsiTheme="minorHAnsi"/>
                <w:sz w:val="24"/>
                <w:szCs w:val="24"/>
              </w:rPr>
              <w:t>review team l</w:t>
            </w:r>
            <w:r w:rsidR="00E53148" w:rsidRPr="00BB0454">
              <w:rPr>
                <w:rFonts w:asciiTheme="minorHAnsi" w:hAnsiTheme="minorHAnsi"/>
                <w:sz w:val="24"/>
                <w:szCs w:val="24"/>
              </w:rPr>
              <w:t>eader</w:t>
            </w:r>
            <w:r w:rsidR="005D5FE6" w:rsidRPr="00BB0454">
              <w:rPr>
                <w:rFonts w:asciiTheme="minorHAnsi" w:hAnsiTheme="minorHAnsi"/>
                <w:sz w:val="24"/>
                <w:szCs w:val="24"/>
              </w:rPr>
              <w:t>s</w:t>
            </w:r>
            <w:r w:rsidR="00E53148" w:rsidRPr="00BB0454">
              <w:rPr>
                <w:rFonts w:asciiTheme="minorHAnsi" w:hAnsiTheme="minorHAnsi"/>
                <w:sz w:val="24"/>
                <w:szCs w:val="24"/>
              </w:rPr>
              <w:t>hip</w:t>
            </w:r>
            <w:r w:rsidRPr="00BB0454">
              <w:rPr>
                <w:rFonts w:asciiTheme="minorHAnsi" w:hAnsiTheme="minorHAnsi"/>
                <w:sz w:val="24"/>
                <w:szCs w:val="24"/>
              </w:rPr>
              <w:t xml:space="preserve"> make</w:t>
            </w:r>
            <w:r w:rsidR="00E53148" w:rsidRPr="00BB0454">
              <w:rPr>
                <w:rFonts w:asciiTheme="minorHAnsi" w:hAnsiTheme="minorHAnsi"/>
                <w:sz w:val="24"/>
                <w:szCs w:val="24"/>
              </w:rPr>
              <w:t>s</w:t>
            </w:r>
            <w:r w:rsidRPr="00BB0454">
              <w:rPr>
                <w:rFonts w:asciiTheme="minorHAnsi" w:hAnsiTheme="minorHAnsi"/>
                <w:sz w:val="24"/>
                <w:szCs w:val="24"/>
              </w:rPr>
              <w:t xml:space="preserve"> an evaluation of the designation and publish it for the group to review.</w:t>
            </w:r>
          </w:p>
          <w:p w14:paraId="138A2537" w14:textId="70151402"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has discussed the </w:t>
            </w:r>
            <w:r w:rsidR="007D163D">
              <w:rPr>
                <w:rFonts w:asciiTheme="minorHAnsi" w:hAnsiTheme="minorHAnsi"/>
                <w:sz w:val="24"/>
                <w:szCs w:val="24"/>
              </w:rPr>
              <w:t>review team l</w:t>
            </w:r>
            <w:r w:rsidR="007D163D" w:rsidRPr="00BB0454">
              <w:rPr>
                <w:rFonts w:asciiTheme="minorHAnsi" w:hAnsiTheme="minorHAnsi"/>
                <w:sz w:val="24"/>
                <w:szCs w:val="24"/>
              </w:rPr>
              <w:t>eadership</w:t>
            </w:r>
            <w:r w:rsidR="00E53148" w:rsidRPr="00BB0454">
              <w:rPr>
                <w:rFonts w:asciiTheme="minorHAnsi" w:hAnsiTheme="minorHAnsi"/>
                <w:sz w:val="24"/>
                <w:szCs w:val="24"/>
              </w:rPr>
              <w:t xml:space="preserve">’s </w:t>
            </w:r>
            <w:r w:rsidRPr="00BB0454">
              <w:rPr>
                <w:rFonts w:asciiTheme="minorHAnsi" w:hAnsiTheme="minorHAnsi"/>
                <w:sz w:val="24"/>
                <w:szCs w:val="24"/>
              </w:rPr>
              <w:t xml:space="preserve">estimation of designation, the </w:t>
            </w:r>
            <w:r w:rsidR="0024694B">
              <w:rPr>
                <w:rFonts w:asciiTheme="minorHAnsi" w:hAnsiTheme="minorHAnsi"/>
                <w:sz w:val="24"/>
                <w:szCs w:val="24"/>
              </w:rPr>
              <w:t>leadership</w:t>
            </w:r>
            <w:r w:rsidRPr="00BB0454">
              <w:rPr>
                <w:rFonts w:asciiTheme="minorHAnsi" w:hAnsiTheme="minorHAnsi"/>
                <w:sz w:val="24"/>
                <w:szCs w:val="24"/>
              </w:rPr>
              <w:t xml:space="preserve"> should reevaluate and publish an updated evaluation.</w:t>
            </w:r>
          </w:p>
          <w:p w14:paraId="35C27557" w14:textId="615671F8"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Steps (</w:t>
            </w:r>
            <w:proofErr w:type="spellStart"/>
            <w:r w:rsidRPr="00BB0454">
              <w:rPr>
                <w:rFonts w:asciiTheme="minorHAnsi" w:hAnsiTheme="minorHAnsi"/>
                <w:sz w:val="24"/>
                <w:szCs w:val="24"/>
              </w:rPr>
              <w:t>i</w:t>
            </w:r>
            <w:proofErr w:type="spellEnd"/>
            <w:r w:rsidRPr="00BB0454">
              <w:rPr>
                <w:rFonts w:asciiTheme="minorHAnsi" w:hAnsiTheme="minorHAnsi"/>
                <w:sz w:val="24"/>
                <w:szCs w:val="24"/>
              </w:rPr>
              <w:t xml:space="preserve">) and (ii) should continue until the </w:t>
            </w:r>
            <w:r w:rsidR="0024694B">
              <w:rPr>
                <w:rFonts w:asciiTheme="minorHAnsi" w:hAnsiTheme="minorHAnsi"/>
                <w:sz w:val="24"/>
                <w:szCs w:val="24"/>
              </w:rPr>
              <w:t>leadership</w:t>
            </w:r>
            <w:r w:rsidRPr="00BB0454">
              <w:rPr>
                <w:rFonts w:asciiTheme="minorHAnsi" w:hAnsiTheme="minorHAnsi"/>
                <w:sz w:val="24"/>
                <w:szCs w:val="24"/>
              </w:rPr>
              <w:t xml:space="preserve"> make</w:t>
            </w:r>
            <w:r w:rsidR="005D5FE6" w:rsidRPr="00BB0454">
              <w:rPr>
                <w:rFonts w:asciiTheme="minorHAnsi" w:hAnsiTheme="minorHAnsi"/>
                <w:sz w:val="24"/>
                <w:szCs w:val="24"/>
              </w:rPr>
              <w:t>s</w:t>
            </w:r>
            <w:r w:rsidRPr="00BB0454">
              <w:rPr>
                <w:rFonts w:asciiTheme="minorHAnsi" w:hAnsiTheme="minorHAnsi"/>
                <w:sz w:val="24"/>
                <w:szCs w:val="24"/>
              </w:rPr>
              <w:t xml:space="preserve"> an evaluation that is accepted by the </w:t>
            </w:r>
            <w:r w:rsidR="00115CA2" w:rsidRPr="00E9767F">
              <w:rPr>
                <w:rFonts w:asciiTheme="minorHAnsi" w:hAnsiTheme="minorHAnsi"/>
                <w:sz w:val="24"/>
                <w:szCs w:val="24"/>
              </w:rPr>
              <w:t>review team</w:t>
            </w:r>
            <w:r w:rsidRPr="00BB0454">
              <w:rPr>
                <w:rFonts w:asciiTheme="minorHAnsi" w:hAnsiTheme="minorHAnsi"/>
                <w:sz w:val="24"/>
                <w:szCs w:val="24"/>
              </w:rPr>
              <w:t>.</w:t>
            </w:r>
          </w:p>
          <w:p w14:paraId="001C5397" w14:textId="25CA3974" w:rsidR="00A9040A" w:rsidRPr="00BB0454" w:rsidRDefault="00A723E2" w:rsidP="007520C0">
            <w:pPr>
              <w:widowControl w:val="0"/>
              <w:numPr>
                <w:ilvl w:val="0"/>
                <w:numId w:val="4"/>
              </w:numPr>
              <w:spacing w:after="240" w:line="240" w:lineRule="auto"/>
              <w:rPr>
                <w:rFonts w:asciiTheme="minorHAnsi" w:hAnsiTheme="minorHAnsi"/>
                <w:sz w:val="24"/>
                <w:szCs w:val="24"/>
              </w:rPr>
            </w:pPr>
            <w:r>
              <w:rPr>
                <w:rFonts w:asciiTheme="minorHAnsi" w:hAnsiTheme="minorHAnsi"/>
                <w:sz w:val="24"/>
                <w:szCs w:val="24"/>
              </w:rPr>
              <w:t>The Co-Chairs</w:t>
            </w:r>
            <w:r w:rsidR="00A9040A" w:rsidRPr="00BB0454">
              <w:rPr>
                <w:rFonts w:asciiTheme="minorHAnsi" w:hAnsiTheme="minorHAnsi"/>
                <w:sz w:val="24"/>
                <w:szCs w:val="24"/>
              </w:rPr>
              <w:t xml:space="preserve"> may decide that the use of </w:t>
            </w:r>
            <w:r w:rsidR="00D37996" w:rsidRPr="00BB0454">
              <w:rPr>
                <w:rFonts w:asciiTheme="minorHAnsi" w:hAnsiTheme="minorHAnsi"/>
                <w:sz w:val="24"/>
                <w:szCs w:val="24"/>
              </w:rPr>
              <w:t xml:space="preserve">a </w:t>
            </w:r>
            <w:r w:rsidR="00A9040A" w:rsidRPr="00BB0454">
              <w:rPr>
                <w:rFonts w:asciiTheme="minorHAnsi" w:hAnsiTheme="minorHAnsi"/>
                <w:sz w:val="24"/>
                <w:szCs w:val="24"/>
              </w:rPr>
              <w:t>poll is reasonable</w:t>
            </w:r>
            <w:r>
              <w:rPr>
                <w:rFonts w:asciiTheme="minorHAnsi" w:hAnsiTheme="minorHAnsi"/>
                <w:sz w:val="24"/>
                <w:szCs w:val="24"/>
              </w:rPr>
              <w:t xml:space="preserve"> – in line with the Bylaws article IV, Section 4.6(a)(C)(iii)</w:t>
            </w:r>
            <w:r w:rsidR="00A9040A" w:rsidRPr="00BB0454">
              <w:rPr>
                <w:rFonts w:asciiTheme="minorHAnsi" w:hAnsiTheme="minorHAnsi"/>
                <w:sz w:val="24"/>
                <w:szCs w:val="24"/>
              </w:rPr>
              <w:t>. Some of the reasons for this might be:</w:t>
            </w:r>
          </w:p>
          <w:p w14:paraId="59BF782F" w14:textId="77777777"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A decision needs to be made within a time frame that does not allow for the natural process of iteration and settling on a designation to occur.</w:t>
            </w:r>
          </w:p>
          <w:p w14:paraId="217282FC" w14:textId="0E684F32"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 xml:space="preserve">It becomes obvious after several iterations that it is impossible to arrive at a designation. This will happen most often when trying to discriminate between </w:t>
            </w:r>
            <w:r w:rsidR="007D163D">
              <w:rPr>
                <w:rFonts w:asciiTheme="minorHAnsi" w:hAnsiTheme="minorHAnsi"/>
                <w:b/>
                <w:sz w:val="24"/>
                <w:szCs w:val="24"/>
                <w:u w:val="single"/>
              </w:rPr>
              <w:t>c</w:t>
            </w:r>
            <w:r w:rsidR="007D163D" w:rsidRPr="00BB0454">
              <w:rPr>
                <w:rFonts w:asciiTheme="minorHAnsi" w:hAnsiTheme="minorHAnsi"/>
                <w:b/>
                <w:sz w:val="24"/>
                <w:szCs w:val="24"/>
                <w:u w:val="single"/>
              </w:rPr>
              <w:t>onsensus</w:t>
            </w:r>
            <w:r w:rsidR="007D163D" w:rsidRPr="00BB0454">
              <w:rPr>
                <w:rFonts w:asciiTheme="minorHAnsi" w:hAnsiTheme="minorHAnsi"/>
                <w:sz w:val="24"/>
                <w:szCs w:val="24"/>
              </w:rPr>
              <w:t xml:space="preserve"> </w:t>
            </w:r>
            <w:r w:rsidRPr="00BB0454">
              <w:rPr>
                <w:rFonts w:asciiTheme="minorHAnsi" w:hAnsiTheme="minorHAnsi"/>
                <w:sz w:val="24"/>
                <w:szCs w:val="24"/>
              </w:rPr>
              <w:t xml:space="preserve">and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trong </w:t>
            </w:r>
            <w:r w:rsidRPr="00BB0454">
              <w:rPr>
                <w:rFonts w:asciiTheme="minorHAnsi" w:hAnsiTheme="minorHAnsi"/>
                <w:b/>
                <w:sz w:val="24"/>
                <w:szCs w:val="24"/>
                <w:u w:val="single"/>
              </w:rPr>
              <w:t xml:space="preserve">support but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ignificant </w:t>
            </w:r>
            <w:r w:rsidR="007D163D">
              <w:rPr>
                <w:rFonts w:asciiTheme="minorHAnsi" w:hAnsiTheme="minorHAnsi"/>
                <w:b/>
                <w:sz w:val="24"/>
                <w:szCs w:val="24"/>
                <w:u w:val="single"/>
              </w:rPr>
              <w:t>o</w:t>
            </w:r>
            <w:r w:rsidR="007D163D" w:rsidRPr="00BB0454">
              <w:rPr>
                <w:rFonts w:asciiTheme="minorHAnsi" w:hAnsiTheme="minorHAnsi"/>
                <w:b/>
                <w:sz w:val="24"/>
                <w:szCs w:val="24"/>
                <w:u w:val="single"/>
              </w:rPr>
              <w:t>pposition</w:t>
            </w:r>
            <w:r w:rsidR="007D163D" w:rsidRPr="00BB0454">
              <w:rPr>
                <w:rFonts w:asciiTheme="minorHAnsi" w:hAnsiTheme="minorHAnsi"/>
                <w:sz w:val="24"/>
                <w:szCs w:val="24"/>
              </w:rPr>
              <w:t xml:space="preserve"> </w:t>
            </w:r>
            <w:r w:rsidRPr="00BB0454">
              <w:rPr>
                <w:rFonts w:asciiTheme="minorHAnsi" w:hAnsiTheme="minorHAnsi"/>
                <w:sz w:val="24"/>
                <w:szCs w:val="24"/>
              </w:rPr>
              <w:t xml:space="preserve">or between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trong </w:t>
            </w:r>
            <w:r w:rsidRPr="00BB0454">
              <w:rPr>
                <w:rFonts w:asciiTheme="minorHAnsi" w:hAnsiTheme="minorHAnsi"/>
                <w:b/>
                <w:sz w:val="24"/>
                <w:szCs w:val="24"/>
                <w:u w:val="single"/>
              </w:rPr>
              <w:t xml:space="preserve">support but </w:t>
            </w:r>
            <w:r w:rsidR="007D163D">
              <w:rPr>
                <w:rFonts w:asciiTheme="minorHAnsi" w:hAnsiTheme="minorHAnsi"/>
                <w:b/>
                <w:sz w:val="24"/>
                <w:szCs w:val="24"/>
                <w:u w:val="single"/>
              </w:rPr>
              <w:t>s</w:t>
            </w:r>
            <w:r w:rsidR="007D163D" w:rsidRPr="00BB0454">
              <w:rPr>
                <w:rFonts w:asciiTheme="minorHAnsi" w:hAnsiTheme="minorHAnsi"/>
                <w:b/>
                <w:sz w:val="24"/>
                <w:szCs w:val="24"/>
                <w:u w:val="single"/>
              </w:rPr>
              <w:t xml:space="preserve">ignificant </w:t>
            </w:r>
            <w:r w:rsidR="007D163D">
              <w:rPr>
                <w:rFonts w:asciiTheme="minorHAnsi" w:hAnsiTheme="minorHAnsi"/>
                <w:b/>
                <w:sz w:val="24"/>
                <w:szCs w:val="24"/>
                <w:u w:val="single"/>
              </w:rPr>
              <w:t>o</w:t>
            </w:r>
            <w:r w:rsidR="007D163D" w:rsidRPr="00BB0454">
              <w:rPr>
                <w:rFonts w:asciiTheme="minorHAnsi" w:hAnsiTheme="minorHAnsi"/>
                <w:b/>
                <w:sz w:val="24"/>
                <w:szCs w:val="24"/>
                <w:u w:val="single"/>
              </w:rPr>
              <w:t>pposition</w:t>
            </w:r>
            <w:r w:rsidR="007D163D" w:rsidRPr="00BB0454">
              <w:rPr>
                <w:rFonts w:asciiTheme="minorHAnsi" w:hAnsiTheme="minorHAnsi"/>
                <w:sz w:val="24"/>
                <w:szCs w:val="24"/>
              </w:rPr>
              <w:t xml:space="preserve"> </w:t>
            </w:r>
            <w:r w:rsidRPr="00BB0454">
              <w:rPr>
                <w:rFonts w:asciiTheme="minorHAnsi" w:hAnsiTheme="minorHAnsi"/>
                <w:sz w:val="24"/>
                <w:szCs w:val="24"/>
              </w:rPr>
              <w:t xml:space="preserve">and </w:t>
            </w:r>
            <w:r w:rsidR="007D163D">
              <w:rPr>
                <w:rFonts w:asciiTheme="minorHAnsi" w:hAnsiTheme="minorHAnsi"/>
                <w:b/>
                <w:sz w:val="24"/>
                <w:szCs w:val="24"/>
                <w:u w:val="single"/>
              </w:rPr>
              <w:t>d</w:t>
            </w:r>
            <w:r w:rsidR="007D163D" w:rsidRPr="00BB0454">
              <w:rPr>
                <w:rFonts w:asciiTheme="minorHAnsi" w:hAnsiTheme="minorHAnsi"/>
                <w:b/>
                <w:sz w:val="24"/>
                <w:szCs w:val="24"/>
                <w:u w:val="single"/>
              </w:rPr>
              <w:t>ivergence</w:t>
            </w:r>
            <w:r w:rsidRPr="00BB0454">
              <w:rPr>
                <w:rFonts w:asciiTheme="minorHAnsi" w:hAnsiTheme="minorHAnsi"/>
                <w:b/>
                <w:sz w:val="24"/>
                <w:szCs w:val="24"/>
                <w:u w:val="single"/>
              </w:rPr>
              <w:t>.</w:t>
            </w:r>
          </w:p>
          <w:p w14:paraId="49F6CAEA" w14:textId="7AA1B646"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Based upon the </w:t>
            </w:r>
            <w:r w:rsidR="00115CA2" w:rsidRPr="00E9767F">
              <w:rPr>
                <w:rFonts w:asciiTheme="minorHAnsi" w:hAnsiTheme="minorHAnsi"/>
                <w:sz w:val="24"/>
                <w:szCs w:val="24"/>
              </w:rPr>
              <w:t>review team</w:t>
            </w:r>
            <w:r w:rsidR="00A456AE" w:rsidRPr="00BB0454">
              <w:rPr>
                <w:rFonts w:asciiTheme="minorHAnsi" w:hAnsiTheme="minorHAnsi"/>
                <w:sz w:val="24"/>
                <w:szCs w:val="24"/>
              </w:rPr>
              <w:t>’s</w:t>
            </w:r>
            <w:r w:rsidRPr="00BB0454">
              <w:rPr>
                <w:rFonts w:asciiTheme="minorHAnsi" w:hAnsiTheme="minorHAnsi"/>
                <w:sz w:val="24"/>
                <w:szCs w:val="24"/>
              </w:rPr>
              <w:t xml:space="preserve"> needs, the </w:t>
            </w:r>
            <w:r w:rsidR="0024694B">
              <w:rPr>
                <w:rFonts w:asciiTheme="minorHAnsi" w:hAnsiTheme="minorHAnsi"/>
                <w:sz w:val="24"/>
                <w:szCs w:val="24"/>
              </w:rPr>
              <w:t>leadership</w:t>
            </w:r>
            <w:r w:rsidRPr="00BB0454">
              <w:rPr>
                <w:rFonts w:asciiTheme="minorHAnsi" w:hAnsiTheme="minorHAnsi"/>
                <w:sz w:val="24"/>
                <w:szCs w:val="24"/>
              </w:rPr>
              <w:t xml:space="preserve"> may direct that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participants do not have to have their name explicitly associated with any </w:t>
            </w:r>
            <w:r w:rsidR="007D163D">
              <w:rPr>
                <w:rFonts w:asciiTheme="minorHAnsi" w:hAnsiTheme="minorHAnsi"/>
                <w:sz w:val="24"/>
                <w:szCs w:val="24"/>
              </w:rPr>
              <w:t>f</w:t>
            </w:r>
            <w:r w:rsidR="007D163D" w:rsidRPr="00BB0454">
              <w:rPr>
                <w:rFonts w:asciiTheme="minorHAnsi" w:hAnsiTheme="minorHAnsi"/>
                <w:sz w:val="24"/>
                <w:szCs w:val="24"/>
              </w:rPr>
              <w:t xml:space="preserve">ull </w:t>
            </w:r>
            <w:r w:rsidR="007D163D">
              <w:rPr>
                <w:rFonts w:asciiTheme="minorHAnsi" w:hAnsiTheme="minorHAnsi"/>
                <w:sz w:val="24"/>
                <w:szCs w:val="24"/>
              </w:rPr>
              <w:t>c</w:t>
            </w:r>
            <w:r w:rsidR="007D163D" w:rsidRPr="00BB0454">
              <w:rPr>
                <w:rFonts w:asciiTheme="minorHAnsi" w:hAnsiTheme="minorHAnsi"/>
                <w:sz w:val="24"/>
                <w:szCs w:val="24"/>
              </w:rPr>
              <w:t xml:space="preserve">onsensus </w:t>
            </w:r>
            <w:r w:rsidRPr="00BB0454">
              <w:rPr>
                <w:rFonts w:asciiTheme="minorHAnsi" w:hAnsiTheme="minorHAnsi"/>
                <w:sz w:val="24"/>
                <w:szCs w:val="24"/>
              </w:rPr>
              <w:t xml:space="preserve">or </w:t>
            </w:r>
            <w:r w:rsidR="007D163D">
              <w:rPr>
                <w:rFonts w:asciiTheme="minorHAnsi" w:hAnsiTheme="minorHAnsi"/>
                <w:sz w:val="24"/>
                <w:szCs w:val="24"/>
              </w:rPr>
              <w:t>c</w:t>
            </w:r>
            <w:r w:rsidR="007D163D" w:rsidRPr="00BB0454">
              <w:rPr>
                <w:rFonts w:asciiTheme="minorHAnsi" w:hAnsiTheme="minorHAnsi"/>
                <w:sz w:val="24"/>
                <w:szCs w:val="24"/>
              </w:rPr>
              <w:t xml:space="preserve">onsensus </w:t>
            </w:r>
            <w:r w:rsidRPr="00BB0454">
              <w:rPr>
                <w:rFonts w:asciiTheme="minorHAnsi" w:hAnsiTheme="minorHAnsi"/>
                <w:sz w:val="24"/>
                <w:szCs w:val="24"/>
              </w:rPr>
              <w:t>view/position. However, in all other cases and in those cases where a group member represents the minority viewpoint, their</w:t>
            </w:r>
            <w:r w:rsidR="00A723E2">
              <w:rPr>
                <w:rFonts w:asciiTheme="minorHAnsi" w:hAnsiTheme="minorHAnsi"/>
                <w:sz w:val="24"/>
                <w:szCs w:val="24"/>
              </w:rPr>
              <w:t xml:space="preserve"> name must be explicitly linked to that position</w:t>
            </w:r>
            <w:r w:rsidRPr="00BB0454">
              <w:rPr>
                <w:rFonts w:asciiTheme="minorHAnsi" w:hAnsiTheme="minorHAnsi"/>
                <w:sz w:val="24"/>
                <w:szCs w:val="24"/>
              </w:rPr>
              <w:t>.</w:t>
            </w:r>
          </w:p>
          <w:p w14:paraId="136EBB8F" w14:textId="064B8C50"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Consensus calls should always involve the entire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and, for this reason, should take place on the designated mailing list to ensure that all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members have the opportunity to fully participate in the consensus process. It is the role of the</w:t>
            </w:r>
            <w:r w:rsidR="00A723E2">
              <w:rPr>
                <w:rFonts w:asciiTheme="minorHAnsi" w:hAnsiTheme="minorHAnsi"/>
                <w:sz w:val="24"/>
                <w:szCs w:val="24"/>
              </w:rPr>
              <w:t xml:space="preserve"> leadership</w:t>
            </w:r>
            <w:r w:rsidRPr="00BB0454">
              <w:rPr>
                <w:rFonts w:asciiTheme="minorHAnsi" w:hAnsiTheme="minorHAnsi"/>
                <w:sz w:val="24"/>
                <w:szCs w:val="24"/>
              </w:rPr>
              <w:t xml:space="preserve"> to designate which le</w:t>
            </w:r>
            <w:r w:rsidR="00DC29A3" w:rsidRPr="00BB0454">
              <w:rPr>
                <w:rFonts w:asciiTheme="minorHAnsi" w:hAnsiTheme="minorHAnsi"/>
                <w:sz w:val="24"/>
                <w:szCs w:val="24"/>
              </w:rPr>
              <w:t xml:space="preserve">vel of consensus is reached and </w:t>
            </w:r>
            <w:r w:rsidRPr="00BB0454">
              <w:rPr>
                <w:rFonts w:asciiTheme="minorHAnsi" w:hAnsiTheme="minorHAnsi"/>
                <w:sz w:val="24"/>
                <w:szCs w:val="24"/>
              </w:rPr>
              <w:t xml:space="preserve">announce this designation to the </w:t>
            </w:r>
            <w:r w:rsidR="00115CA2" w:rsidRPr="00E9767F">
              <w:rPr>
                <w:rFonts w:asciiTheme="minorHAnsi" w:hAnsiTheme="minorHAnsi"/>
                <w:sz w:val="24"/>
                <w:szCs w:val="24"/>
              </w:rPr>
              <w:t>review team</w:t>
            </w:r>
            <w:r w:rsidRPr="00BB0454">
              <w:rPr>
                <w:rFonts w:asciiTheme="minorHAnsi" w:hAnsiTheme="minorHAnsi"/>
                <w:sz w:val="24"/>
                <w:szCs w:val="24"/>
              </w:rPr>
              <w:t xml:space="preserve">. Member(s) of 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Pr="00BB0454">
              <w:rPr>
                <w:rFonts w:asciiTheme="minorHAnsi" w:hAnsiTheme="minorHAnsi"/>
                <w:sz w:val="24"/>
                <w:szCs w:val="24"/>
              </w:rPr>
              <w:t xml:space="preserve">should be able to challenge the designation of the </w:t>
            </w:r>
            <w:r w:rsidR="00A723E2">
              <w:rPr>
                <w:rFonts w:asciiTheme="minorHAnsi" w:hAnsiTheme="minorHAnsi"/>
                <w:sz w:val="24"/>
                <w:szCs w:val="24"/>
              </w:rPr>
              <w:t>leadership</w:t>
            </w:r>
            <w:r w:rsidRPr="00BB0454">
              <w:rPr>
                <w:rFonts w:asciiTheme="minorHAnsi" w:hAnsiTheme="minorHAnsi"/>
                <w:sz w:val="24"/>
                <w:szCs w:val="24"/>
              </w:rPr>
              <w:t xml:space="preserve"> as part of the </w:t>
            </w:r>
            <w:r w:rsidR="00115CA2" w:rsidRPr="00E9767F">
              <w:rPr>
                <w:rFonts w:asciiTheme="minorHAnsi" w:hAnsiTheme="minorHAnsi"/>
                <w:sz w:val="24"/>
                <w:szCs w:val="24"/>
              </w:rPr>
              <w:t>review team</w:t>
            </w:r>
            <w:r w:rsidR="00A00D5D" w:rsidRPr="00BB0454">
              <w:rPr>
                <w:rFonts w:asciiTheme="minorHAnsi" w:hAnsiTheme="minorHAnsi"/>
                <w:sz w:val="24"/>
                <w:szCs w:val="24"/>
              </w:rPr>
              <w:t xml:space="preserve">’s </w:t>
            </w:r>
            <w:r w:rsidRPr="00BB0454">
              <w:rPr>
                <w:rFonts w:asciiTheme="minorHAnsi" w:hAnsiTheme="minorHAnsi"/>
                <w:sz w:val="24"/>
                <w:szCs w:val="24"/>
              </w:rPr>
              <w:t xml:space="preserve">discussion. However, if </w:t>
            </w:r>
            <w:r w:rsidR="00A723E2">
              <w:rPr>
                <w:rFonts w:asciiTheme="minorHAnsi" w:hAnsiTheme="minorHAnsi"/>
                <w:sz w:val="24"/>
                <w:szCs w:val="24"/>
              </w:rPr>
              <w:t xml:space="preserve">several participants in a </w:t>
            </w:r>
            <w:proofErr w:type="spellStart"/>
            <w:r w:rsidR="00A723E2">
              <w:rPr>
                <w:rFonts w:asciiTheme="minorHAnsi" w:hAnsiTheme="minorHAnsi"/>
                <w:sz w:val="24"/>
                <w:szCs w:val="24"/>
              </w:rPr>
              <w:t>erview</w:t>
            </w:r>
            <w:proofErr w:type="spellEnd"/>
            <w:r w:rsidR="00A723E2">
              <w:rPr>
                <w:rFonts w:asciiTheme="minorHAnsi" w:hAnsiTheme="minorHAnsi"/>
                <w:sz w:val="24"/>
                <w:szCs w:val="24"/>
              </w:rPr>
              <w:t xml:space="preserve"> team disagree with the designation given t</w:t>
            </w:r>
            <w:r w:rsidR="00361852">
              <w:rPr>
                <w:rFonts w:asciiTheme="minorHAnsi" w:hAnsiTheme="minorHAnsi"/>
                <w:sz w:val="24"/>
                <w:szCs w:val="24"/>
              </w:rPr>
              <w:t xml:space="preserve">o a position by the leadership or any other consensus call, they may follow </w:t>
            </w:r>
            <w:proofErr w:type="gramStart"/>
            <w:r w:rsidR="00361852">
              <w:rPr>
                <w:rFonts w:asciiTheme="minorHAnsi" w:hAnsiTheme="minorHAnsi"/>
                <w:sz w:val="24"/>
                <w:szCs w:val="24"/>
              </w:rPr>
              <w:t xml:space="preserve">these  </w:t>
            </w:r>
            <w:r w:rsidRPr="00BB0454">
              <w:rPr>
                <w:rFonts w:asciiTheme="minorHAnsi" w:hAnsiTheme="minorHAnsi"/>
                <w:sz w:val="24"/>
                <w:szCs w:val="24"/>
              </w:rPr>
              <w:t>sequentially</w:t>
            </w:r>
            <w:proofErr w:type="gramEnd"/>
            <w:r w:rsidRPr="00BB0454">
              <w:rPr>
                <w:rFonts w:asciiTheme="minorHAnsi" w:hAnsiTheme="minorHAnsi"/>
                <w:sz w:val="24"/>
                <w:szCs w:val="24"/>
              </w:rPr>
              <w:t>:</w:t>
            </w:r>
          </w:p>
          <w:p w14:paraId="1A1E23E9" w14:textId="0A1CFA7B" w:rsidR="00A83497" w:rsidRPr="00A83497" w:rsidRDefault="00A83497" w:rsidP="00A83497">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 xml:space="preserve">Send email to the </w:t>
            </w:r>
            <w:r w:rsidR="007D163D">
              <w:rPr>
                <w:rFonts w:asciiTheme="minorHAnsi" w:hAnsiTheme="minorHAnsi"/>
                <w:sz w:val="24"/>
                <w:szCs w:val="24"/>
              </w:rPr>
              <w:t>leadership</w:t>
            </w:r>
            <w:r w:rsidRPr="00A83497">
              <w:rPr>
                <w:rFonts w:asciiTheme="minorHAnsi" w:hAnsiTheme="minorHAnsi"/>
                <w:sz w:val="24"/>
                <w:szCs w:val="24"/>
              </w:rPr>
              <w:t>, copying the review team explaining why the decision is believed to be in error.</w:t>
            </w:r>
          </w:p>
          <w:p w14:paraId="115455A6" w14:textId="14C1F762" w:rsidR="00A9040A" w:rsidRPr="00A83497" w:rsidRDefault="00A83497" w:rsidP="007D163D">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 xml:space="preserve">If the </w:t>
            </w:r>
            <w:r w:rsidR="007D163D">
              <w:rPr>
                <w:rFonts w:asciiTheme="minorHAnsi" w:hAnsiTheme="minorHAnsi"/>
                <w:sz w:val="24"/>
                <w:szCs w:val="24"/>
              </w:rPr>
              <w:t>leadership</w:t>
            </w:r>
            <w:r w:rsidRPr="00A83497">
              <w:rPr>
                <w:rFonts w:asciiTheme="minorHAnsi" w:hAnsiTheme="minorHAnsi"/>
                <w:sz w:val="24"/>
                <w:szCs w:val="24"/>
              </w:rPr>
              <w:t xml:space="preserve"> still disagrees with the opposing member, a straw poll shall be conducted to determine the result.</w:t>
            </w:r>
          </w:p>
        </w:tc>
      </w:tr>
      <w:tr w:rsidR="00DE7A5D" w:rsidRPr="00BB0454" w14:paraId="42F64EA0" w14:textId="77777777" w:rsidTr="00CC748B">
        <w:trPr>
          <w:trHeight w:hRule="exact" w:val="360"/>
        </w:trPr>
        <w:tc>
          <w:tcPr>
            <w:tcW w:w="10440" w:type="dxa"/>
            <w:gridSpan w:val="2"/>
            <w:shd w:val="clear" w:color="auto" w:fill="F2F2F2"/>
            <w:vAlign w:val="center"/>
          </w:tcPr>
          <w:p w14:paraId="54F12A73" w14:textId="77777777" w:rsidR="00DE7A5D" w:rsidRPr="00BB0454" w:rsidRDefault="00D57431"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Accountability</w:t>
            </w:r>
            <w:r w:rsidR="00DE7A5D" w:rsidRPr="00BB0454">
              <w:rPr>
                <w:rFonts w:asciiTheme="minorHAnsi" w:hAnsiTheme="minorHAnsi"/>
                <w:b/>
                <w:sz w:val="24"/>
                <w:szCs w:val="24"/>
              </w:rPr>
              <w:t xml:space="preserve"> and Transparency</w:t>
            </w:r>
            <w:r w:rsidRPr="00BB0454">
              <w:rPr>
                <w:rFonts w:asciiTheme="minorHAnsi" w:hAnsiTheme="minorHAnsi"/>
                <w:b/>
                <w:sz w:val="24"/>
                <w:szCs w:val="24"/>
              </w:rPr>
              <w:t>:</w:t>
            </w:r>
          </w:p>
        </w:tc>
      </w:tr>
      <w:tr w:rsidR="00DE7A5D" w:rsidRPr="00BB0454" w14:paraId="6D7E2765" w14:textId="77777777" w:rsidTr="00CC748B">
        <w:trPr>
          <w:trHeight w:val="360"/>
        </w:trPr>
        <w:tc>
          <w:tcPr>
            <w:tcW w:w="10440" w:type="dxa"/>
            <w:gridSpan w:val="2"/>
            <w:shd w:val="clear" w:color="auto" w:fill="auto"/>
            <w:vAlign w:val="center"/>
          </w:tcPr>
          <w:p w14:paraId="7E332996"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Teleconferences </w:t>
            </w:r>
            <w:r w:rsidR="00667DDC">
              <w:rPr>
                <w:rFonts w:asciiTheme="minorHAnsi" w:hAnsiTheme="minorHAnsi"/>
                <w:sz w:val="24"/>
                <w:szCs w:val="24"/>
              </w:rPr>
              <w:t>and f</w:t>
            </w:r>
            <w:r w:rsidRPr="00BB0454">
              <w:rPr>
                <w:rFonts w:asciiTheme="minorHAnsi" w:hAnsiTheme="minorHAnsi"/>
                <w:sz w:val="24"/>
                <w:szCs w:val="24"/>
              </w:rPr>
              <w:t>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 xml:space="preserve">face meetings will be </w:t>
            </w:r>
            <w:r w:rsidR="00667DDC">
              <w:rPr>
                <w:rFonts w:asciiTheme="minorHAnsi" w:hAnsiTheme="minorHAnsi"/>
                <w:sz w:val="24"/>
                <w:szCs w:val="24"/>
              </w:rPr>
              <w:t xml:space="preserve">recorded and </w:t>
            </w:r>
            <w:r w:rsidRPr="00BB0454">
              <w:rPr>
                <w:rFonts w:asciiTheme="minorHAnsi" w:hAnsiTheme="minorHAnsi"/>
                <w:sz w:val="24"/>
                <w:szCs w:val="24"/>
              </w:rPr>
              <w:t>streamed, to the extent practicable</w:t>
            </w:r>
            <w:r w:rsidR="00482713" w:rsidRPr="00BB0454">
              <w:rPr>
                <w:rFonts w:asciiTheme="minorHAnsi" w:hAnsiTheme="minorHAnsi"/>
                <w:sz w:val="24"/>
                <w:szCs w:val="24"/>
              </w:rPr>
              <w:t>,</w:t>
            </w:r>
            <w:r w:rsidRPr="00BB0454">
              <w:rPr>
                <w:rFonts w:asciiTheme="minorHAnsi" w:hAnsiTheme="minorHAnsi"/>
                <w:sz w:val="24"/>
                <w:szCs w:val="24"/>
              </w:rPr>
              <w:t xml:space="preserve"> and </w:t>
            </w:r>
            <w:r w:rsidR="00667DDC" w:rsidRPr="00667DDC">
              <w:rPr>
                <w:rFonts w:asciiTheme="minorHAnsi" w:hAnsiTheme="minorHAnsi"/>
                <w:sz w:val="24"/>
                <w:szCs w:val="24"/>
              </w:rPr>
              <w:t>subject to Confidential Framework provisions</w:t>
            </w:r>
            <w:r w:rsidR="00667DDC">
              <w:rPr>
                <w:rFonts w:asciiTheme="minorHAnsi" w:hAnsiTheme="minorHAnsi"/>
                <w:sz w:val="24"/>
                <w:szCs w:val="24"/>
              </w:rPr>
              <w:t>.</w:t>
            </w:r>
            <w:r w:rsidR="00667DDC" w:rsidRPr="00667DDC" w:rsidDel="00667DDC">
              <w:rPr>
                <w:rFonts w:asciiTheme="minorHAnsi" w:hAnsiTheme="minorHAnsi"/>
                <w:sz w:val="24"/>
                <w:szCs w:val="24"/>
              </w:rPr>
              <w:t xml:space="preserve"> </w:t>
            </w:r>
            <w:r w:rsidR="00667DDC">
              <w:rPr>
                <w:rFonts w:asciiTheme="minorHAnsi" w:hAnsiTheme="minorHAnsi"/>
                <w:sz w:val="24"/>
                <w:szCs w:val="24"/>
              </w:rPr>
              <w:t>H</w:t>
            </w:r>
            <w:r w:rsidRPr="00BB0454">
              <w:rPr>
                <w:rFonts w:asciiTheme="minorHAnsi" w:hAnsiTheme="minorHAnsi"/>
                <w:sz w:val="24"/>
                <w:szCs w:val="24"/>
              </w:rPr>
              <w:t xml:space="preserve">owever, the record shall reflect this decision, as well </w:t>
            </w:r>
            <w:r w:rsidRPr="00BB0454">
              <w:rPr>
                <w:rFonts w:asciiTheme="minorHAnsi" w:hAnsiTheme="minorHAnsi"/>
                <w:sz w:val="24"/>
                <w:szCs w:val="24"/>
              </w:rPr>
              <w:lastRenderedPageBreak/>
              <w:t xml:space="preserve">as the underlying considerations that motivated such action. </w:t>
            </w:r>
          </w:p>
          <w:p w14:paraId="0BCF5B0D" w14:textId="703C3501"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482713" w:rsidRPr="00BB0454">
              <w:rPr>
                <w:rFonts w:asciiTheme="minorHAnsi" w:hAnsiTheme="minorHAnsi"/>
                <w:sz w:val="24"/>
                <w:szCs w:val="24"/>
              </w:rPr>
              <w:t xml:space="preserve">and supporting members of ICANN </w:t>
            </w:r>
            <w:r w:rsidR="00BB229B">
              <w:rPr>
                <w:rFonts w:asciiTheme="minorHAnsi" w:hAnsiTheme="minorHAnsi"/>
                <w:sz w:val="24"/>
                <w:szCs w:val="24"/>
              </w:rPr>
              <w:t>o</w:t>
            </w:r>
            <w:r w:rsidR="00482713" w:rsidRPr="00BB0454">
              <w:rPr>
                <w:rFonts w:asciiTheme="minorHAnsi" w:hAnsiTheme="minorHAnsi"/>
                <w:sz w:val="24"/>
                <w:szCs w:val="24"/>
              </w:rPr>
              <w:t xml:space="preserve">rganization </w:t>
            </w:r>
            <w:r w:rsidRPr="00BB0454">
              <w:rPr>
                <w:rFonts w:asciiTheme="minorHAnsi" w:hAnsiTheme="minorHAnsi"/>
                <w:sz w:val="24"/>
                <w:szCs w:val="24"/>
              </w:rPr>
              <w:t>will endeavor to post (</w:t>
            </w:r>
            <w:proofErr w:type="spellStart"/>
            <w:r w:rsidRPr="00BB0454">
              <w:rPr>
                <w:rFonts w:asciiTheme="minorHAnsi" w:hAnsiTheme="minorHAnsi"/>
                <w:sz w:val="24"/>
                <w:szCs w:val="24"/>
              </w:rPr>
              <w:t>a</w:t>
            </w:r>
            <w:proofErr w:type="spellEnd"/>
            <w:r w:rsidRPr="00BB0454">
              <w:rPr>
                <w:rFonts w:asciiTheme="minorHAnsi" w:hAnsiTheme="minorHAnsi"/>
                <w:sz w:val="24"/>
                <w:szCs w:val="24"/>
              </w:rPr>
              <w:t>) action items within 24 hours of any telephonic or face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face meeting; and (b) streaming video and/or audio recordings as promptly as possible after any such meeting, subject to the limitatio</w:t>
            </w:r>
            <w:r w:rsidR="00CB616A" w:rsidRPr="00BB0454">
              <w:rPr>
                <w:rFonts w:asciiTheme="minorHAnsi" w:hAnsiTheme="minorHAnsi"/>
                <w:sz w:val="24"/>
                <w:szCs w:val="24"/>
              </w:rPr>
              <w:t>ns and requirements described</w:t>
            </w:r>
            <w:r w:rsidRPr="00BB0454">
              <w:rPr>
                <w:rFonts w:asciiTheme="minorHAnsi" w:hAnsiTheme="minorHAnsi"/>
                <w:sz w:val="24"/>
                <w:szCs w:val="24"/>
              </w:rPr>
              <w:t xml:space="preserve"> above. </w:t>
            </w:r>
          </w:p>
          <w:p w14:paraId="2CE4C96E" w14:textId="7913CBF0"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24694B">
              <w:rPr>
                <w:rFonts w:asciiTheme="minorHAnsi" w:hAnsiTheme="minorHAnsi"/>
                <w:sz w:val="24"/>
                <w:szCs w:val="24"/>
              </w:rPr>
              <w:t>r</w:t>
            </w:r>
            <w:r w:rsidR="0024694B" w:rsidRPr="00BB0454">
              <w:rPr>
                <w:rFonts w:asciiTheme="minorHAnsi" w:hAnsiTheme="minorHAnsi"/>
                <w:sz w:val="24"/>
                <w:szCs w:val="24"/>
              </w:rPr>
              <w:t>eview</w:t>
            </w:r>
            <w:r w:rsidR="0024694B">
              <w:rPr>
                <w:rFonts w:asciiTheme="minorHAnsi" w:hAnsiTheme="minorHAnsi"/>
                <w:sz w:val="24"/>
                <w:szCs w:val="24"/>
              </w:rPr>
              <w:t xml:space="preserve"> team</w:t>
            </w:r>
            <w:r w:rsidR="0024694B" w:rsidRPr="00BB0454">
              <w:rPr>
                <w:rFonts w:asciiTheme="minorHAnsi" w:hAnsiTheme="minorHAnsi"/>
                <w:sz w:val="24"/>
                <w:szCs w:val="24"/>
              </w:rPr>
              <w:t xml:space="preserve"> </w:t>
            </w:r>
            <w:r w:rsidRPr="00BB0454">
              <w:rPr>
                <w:rFonts w:asciiTheme="minorHAnsi" w:hAnsiTheme="minorHAnsi"/>
                <w:sz w:val="24"/>
                <w:szCs w:val="24"/>
              </w:rPr>
              <w:t xml:space="preserve">will maintain a </w:t>
            </w:r>
            <w:hyperlink r:id="rId17" w:history="1">
              <w:r w:rsidR="0095295F" w:rsidRPr="001A6ADF">
                <w:rPr>
                  <w:rStyle w:val="Hyperlink"/>
                  <w:rFonts w:asciiTheme="minorHAnsi" w:hAnsiTheme="minorHAnsi"/>
                  <w:sz w:val="24"/>
                  <w:szCs w:val="24"/>
                </w:rPr>
                <w:t>wiki</w:t>
              </w:r>
              <w:r w:rsidR="001A6ADF" w:rsidRPr="001A6ADF">
                <w:rPr>
                  <w:rStyle w:val="Hyperlink"/>
                  <w:rFonts w:asciiTheme="minorHAnsi" w:hAnsiTheme="minorHAnsi"/>
                  <w:sz w:val="24"/>
                  <w:szCs w:val="24"/>
                </w:rPr>
                <w:t xml:space="preserve"> page</w:t>
              </w:r>
            </w:hyperlink>
            <w:r w:rsidR="001A6ADF">
              <w:rPr>
                <w:rFonts w:asciiTheme="minorHAnsi" w:hAnsiTheme="minorHAnsi"/>
                <w:sz w:val="24"/>
                <w:szCs w:val="24"/>
              </w:rPr>
              <w:t>,</w:t>
            </w:r>
            <w:r w:rsidR="00482713" w:rsidRPr="00BB0454">
              <w:rPr>
                <w:rFonts w:asciiTheme="minorHAnsi" w:hAnsiTheme="minorHAnsi"/>
                <w:sz w:val="24"/>
                <w:szCs w:val="24"/>
              </w:rPr>
              <w:t xml:space="preserve"> </w:t>
            </w:r>
            <w:r w:rsidRPr="00BB0454">
              <w:rPr>
                <w:rFonts w:asciiTheme="minorHAnsi" w:hAnsiTheme="minorHAnsi"/>
                <w:sz w:val="24"/>
                <w:szCs w:val="24"/>
              </w:rPr>
              <w:t>on which it will post: (</w:t>
            </w:r>
            <w:proofErr w:type="spellStart"/>
            <w:r w:rsidRPr="00BB0454">
              <w:rPr>
                <w:rFonts w:asciiTheme="minorHAnsi" w:hAnsiTheme="minorHAnsi"/>
                <w:sz w:val="24"/>
                <w:szCs w:val="24"/>
              </w:rPr>
              <w:t>a</w:t>
            </w:r>
            <w:proofErr w:type="spellEnd"/>
            <w:r w:rsidRPr="00BB0454">
              <w:rPr>
                <w:rFonts w:asciiTheme="minorHAnsi" w:hAnsiTheme="minorHAnsi"/>
                <w:sz w:val="24"/>
                <w:szCs w:val="24"/>
              </w:rPr>
              <w:t xml:space="preserve">) </w:t>
            </w:r>
            <w:r w:rsidR="00922260">
              <w:rPr>
                <w:rFonts w:asciiTheme="minorHAnsi" w:hAnsiTheme="minorHAnsi"/>
                <w:sz w:val="24"/>
                <w:szCs w:val="24"/>
              </w:rPr>
              <w:t>action items</w:t>
            </w:r>
            <w:r w:rsidRPr="00BB0454">
              <w:rPr>
                <w:rFonts w:asciiTheme="minorHAnsi" w:hAnsiTheme="minorHAnsi"/>
                <w:sz w:val="24"/>
                <w:szCs w:val="24"/>
              </w:rPr>
              <w:t>,</w:t>
            </w:r>
            <w:r w:rsidR="00922260">
              <w:rPr>
                <w:rFonts w:asciiTheme="minorHAnsi" w:hAnsiTheme="minorHAnsi"/>
                <w:sz w:val="24"/>
                <w:szCs w:val="24"/>
              </w:rPr>
              <w:t xml:space="preserve"> decisions reached,</w:t>
            </w:r>
            <w:r w:rsidRPr="00BB0454">
              <w:rPr>
                <w:rFonts w:asciiTheme="minorHAnsi" w:hAnsiTheme="minorHAnsi"/>
                <w:sz w:val="24"/>
                <w:szCs w:val="24"/>
              </w:rPr>
              <w:t xml:space="preserve"> correspondence, meeting agendas, background materials provided by ICANN, members of the </w:t>
            </w:r>
            <w:r w:rsidR="00115CA2" w:rsidRPr="00E9767F">
              <w:rPr>
                <w:rFonts w:asciiTheme="minorHAnsi" w:hAnsiTheme="minorHAnsi"/>
                <w:sz w:val="24"/>
                <w:szCs w:val="24"/>
              </w:rPr>
              <w:t>review team</w:t>
            </w:r>
            <w:r w:rsidRPr="00BB0454">
              <w:rPr>
                <w:rFonts w:asciiTheme="minorHAnsi" w:hAnsiTheme="minorHAnsi"/>
                <w:sz w:val="24"/>
                <w:szCs w:val="24"/>
              </w:rPr>
              <w:t xml:space="preserve">, or any third party; (ii) audio recordings and/or streaming video; (b) the affirmations and/or disclosures of </w:t>
            </w:r>
            <w:r w:rsidR="00115CA2" w:rsidRPr="00E9767F">
              <w:rPr>
                <w:rFonts w:asciiTheme="minorHAnsi" w:hAnsiTheme="minorHAnsi"/>
                <w:sz w:val="24"/>
                <w:szCs w:val="24"/>
              </w:rPr>
              <w:t>review team</w:t>
            </w:r>
            <w:r w:rsidR="00115CA2" w:rsidRPr="00BB0454" w:rsidDel="00115CA2">
              <w:rPr>
                <w:rFonts w:asciiTheme="minorHAnsi" w:hAnsiTheme="minorHAnsi"/>
                <w:sz w:val="24"/>
                <w:szCs w:val="24"/>
              </w:rPr>
              <w:t xml:space="preserve"> </w:t>
            </w:r>
            <w:r w:rsidR="00482713" w:rsidRPr="00BB0454">
              <w:rPr>
                <w:rFonts w:asciiTheme="minorHAnsi" w:hAnsiTheme="minorHAnsi"/>
                <w:sz w:val="24"/>
                <w:szCs w:val="24"/>
              </w:rPr>
              <w:t xml:space="preserve">members </w:t>
            </w:r>
            <w:r w:rsidRPr="00BB0454">
              <w:rPr>
                <w:rFonts w:asciiTheme="minorHAnsi" w:hAnsiTheme="minorHAnsi"/>
                <w:sz w:val="24"/>
                <w:szCs w:val="24"/>
              </w:rPr>
              <w:t xml:space="preserve">under the </w:t>
            </w:r>
            <w:r w:rsidR="00115CA2" w:rsidRPr="00E9767F">
              <w:rPr>
                <w:rFonts w:asciiTheme="minorHAnsi" w:hAnsiTheme="minorHAnsi"/>
                <w:sz w:val="24"/>
                <w:szCs w:val="24"/>
              </w:rPr>
              <w:t>review team</w:t>
            </w:r>
            <w:r w:rsidR="00CB616A" w:rsidRPr="00BB0454">
              <w:rPr>
                <w:rFonts w:asciiTheme="minorHAnsi" w:hAnsiTheme="minorHAnsi"/>
                <w:sz w:val="24"/>
                <w:szCs w:val="24"/>
              </w:rPr>
              <w:t>’s</w:t>
            </w:r>
            <w:r w:rsidRPr="00BB0454">
              <w:rPr>
                <w:rFonts w:asciiTheme="minorHAnsi" w:hAnsiTheme="minorHAnsi"/>
                <w:sz w:val="24"/>
                <w:szCs w:val="24"/>
              </w:rPr>
              <w:t xml:space="preserve"> conflict of interest policy; (c) input, whether from the general public, from ICANN stakeholders, from ICANN </w:t>
            </w:r>
            <w:r w:rsidR="00BB229B">
              <w:rPr>
                <w:rFonts w:asciiTheme="minorHAnsi" w:hAnsiTheme="minorHAnsi"/>
                <w:sz w:val="24"/>
                <w:szCs w:val="24"/>
              </w:rPr>
              <w:t>o</w:t>
            </w:r>
            <w:r w:rsidR="00CB616A" w:rsidRPr="00BB0454">
              <w:rPr>
                <w:rFonts w:asciiTheme="minorHAnsi" w:hAnsiTheme="minorHAnsi"/>
                <w:sz w:val="24"/>
                <w:szCs w:val="24"/>
              </w:rPr>
              <w:t xml:space="preserve">rganization, the ICANN </w:t>
            </w:r>
            <w:r w:rsidRPr="00BB0454">
              <w:rPr>
                <w:rFonts w:asciiTheme="minorHAnsi" w:hAnsiTheme="minorHAnsi"/>
                <w:sz w:val="24"/>
                <w:szCs w:val="24"/>
              </w:rPr>
              <w:t xml:space="preserve">Board, </w:t>
            </w:r>
            <w:r w:rsidR="00CB616A" w:rsidRPr="00BB0454">
              <w:rPr>
                <w:rFonts w:asciiTheme="minorHAnsi" w:hAnsiTheme="minorHAnsi"/>
                <w:sz w:val="24"/>
                <w:szCs w:val="24"/>
              </w:rPr>
              <w:t>S</w:t>
            </w:r>
            <w:r w:rsidRPr="00BB0454">
              <w:rPr>
                <w:rFonts w:asciiTheme="minorHAnsi" w:hAnsiTheme="minorHAnsi"/>
                <w:sz w:val="24"/>
                <w:szCs w:val="24"/>
              </w:rPr>
              <w:t xml:space="preserve">upporting </w:t>
            </w:r>
            <w:r w:rsidR="00CB616A" w:rsidRPr="00BB0454">
              <w:rPr>
                <w:rFonts w:asciiTheme="minorHAnsi" w:hAnsiTheme="minorHAnsi"/>
                <w:sz w:val="24"/>
                <w:szCs w:val="24"/>
              </w:rPr>
              <w:t>O</w:t>
            </w:r>
            <w:r w:rsidRPr="00BB0454">
              <w:rPr>
                <w:rFonts w:asciiTheme="minorHAnsi" w:hAnsiTheme="minorHAnsi"/>
                <w:sz w:val="24"/>
                <w:szCs w:val="24"/>
              </w:rPr>
              <w:t xml:space="preserve">rganizations and </w:t>
            </w:r>
            <w:r w:rsidR="00CB616A" w:rsidRPr="00BB0454">
              <w:rPr>
                <w:rFonts w:asciiTheme="minorHAnsi" w:hAnsiTheme="minorHAnsi"/>
                <w:sz w:val="24"/>
                <w:szCs w:val="24"/>
              </w:rPr>
              <w:t>A</w:t>
            </w:r>
            <w:r w:rsidRPr="00BB0454">
              <w:rPr>
                <w:rFonts w:asciiTheme="minorHAnsi" w:hAnsiTheme="minorHAnsi"/>
                <w:sz w:val="24"/>
                <w:szCs w:val="24"/>
              </w:rPr>
              <w:t xml:space="preserve">dvisory </w:t>
            </w:r>
            <w:r w:rsidR="00CB616A" w:rsidRPr="00BB0454">
              <w:rPr>
                <w:rFonts w:asciiTheme="minorHAnsi" w:hAnsiTheme="minorHAnsi"/>
                <w:sz w:val="24"/>
                <w:szCs w:val="24"/>
              </w:rPr>
              <w:t>C</w:t>
            </w:r>
            <w:r w:rsidRPr="00BB0454">
              <w:rPr>
                <w:rFonts w:asciiTheme="minorHAnsi" w:hAnsiTheme="minorHAnsi"/>
                <w:sz w:val="24"/>
                <w:szCs w:val="24"/>
              </w:rPr>
              <w:t xml:space="preserve">ommittees, etc. Absent overriding privacy or confidentiality concerns, all such materials should be made publicly available on the </w:t>
            </w:r>
            <w:r w:rsidR="00115CA2" w:rsidRPr="00E9767F">
              <w:rPr>
                <w:rFonts w:asciiTheme="minorHAnsi" w:hAnsiTheme="minorHAnsi"/>
                <w:sz w:val="24"/>
                <w:szCs w:val="24"/>
              </w:rPr>
              <w:t>review team</w:t>
            </w:r>
            <w:r w:rsidR="001A6ADF">
              <w:rPr>
                <w:rFonts w:asciiTheme="minorHAnsi" w:hAnsiTheme="minorHAnsi"/>
                <w:sz w:val="24"/>
                <w:szCs w:val="24"/>
              </w:rPr>
              <w:t xml:space="preserve"> </w:t>
            </w:r>
            <w:r w:rsidR="00CB616A" w:rsidRPr="00BB0454">
              <w:rPr>
                <w:rFonts w:asciiTheme="minorHAnsi" w:hAnsiTheme="minorHAnsi"/>
                <w:sz w:val="24"/>
                <w:szCs w:val="24"/>
              </w:rPr>
              <w:t xml:space="preserve">website within </w:t>
            </w:r>
            <w:r w:rsidR="00D37996" w:rsidRPr="00BB0454">
              <w:rPr>
                <w:rFonts w:asciiTheme="minorHAnsi" w:hAnsiTheme="minorHAnsi"/>
                <w:sz w:val="24"/>
                <w:szCs w:val="24"/>
              </w:rPr>
              <w:t>48</w:t>
            </w:r>
            <w:r w:rsidRPr="00BB0454">
              <w:rPr>
                <w:rFonts w:asciiTheme="minorHAnsi" w:hAnsiTheme="minorHAnsi"/>
                <w:sz w:val="24"/>
                <w:szCs w:val="24"/>
              </w:rPr>
              <w:t xml:space="preserve"> business </w:t>
            </w:r>
            <w:r w:rsidR="00D37996" w:rsidRPr="00BB0454">
              <w:rPr>
                <w:rFonts w:asciiTheme="minorHAnsi" w:hAnsiTheme="minorHAnsi"/>
                <w:sz w:val="24"/>
                <w:szCs w:val="24"/>
              </w:rPr>
              <w:t>hour</w:t>
            </w:r>
            <w:r w:rsidRPr="00BB0454">
              <w:rPr>
                <w:rFonts w:asciiTheme="minorHAnsi" w:hAnsiTheme="minorHAnsi"/>
                <w:sz w:val="24"/>
                <w:szCs w:val="24"/>
              </w:rPr>
              <w:t xml:space="preserve">s of receipt. </w:t>
            </w:r>
          </w:p>
          <w:p w14:paraId="309AA0D3" w14:textId="77777777" w:rsidR="005A52C6" w:rsidRDefault="00DE7A5D" w:rsidP="00361852">
            <w:pPr>
              <w:spacing w:after="120" w:line="240" w:lineRule="auto"/>
              <w:rPr>
                <w:rFonts w:asciiTheme="minorHAnsi" w:hAnsiTheme="minorHAnsi"/>
                <w:sz w:val="24"/>
                <w:szCs w:val="24"/>
              </w:rPr>
            </w:pPr>
            <w:r w:rsidRPr="00BB0454">
              <w:rPr>
                <w:rFonts w:asciiTheme="minorHAnsi" w:hAnsiTheme="minorHAnsi"/>
                <w:sz w:val="24"/>
                <w:szCs w:val="24"/>
              </w:rPr>
              <w:t xml:space="preserve">Email communications among members of the </w:t>
            </w:r>
            <w:r w:rsidR="00115CA2" w:rsidRPr="00E9767F">
              <w:rPr>
                <w:rFonts w:asciiTheme="minorHAnsi" w:hAnsiTheme="minorHAnsi"/>
                <w:sz w:val="24"/>
                <w:szCs w:val="24"/>
              </w:rPr>
              <w:t xml:space="preserve">review </w:t>
            </w:r>
            <w:proofErr w:type="spellStart"/>
            <w:r w:rsidR="00115CA2" w:rsidRPr="00E9767F">
              <w:rPr>
                <w:rFonts w:asciiTheme="minorHAnsi" w:hAnsiTheme="minorHAnsi"/>
                <w:sz w:val="24"/>
                <w:szCs w:val="24"/>
              </w:rPr>
              <w:t>team</w:t>
            </w:r>
            <w:r w:rsidRPr="00BB0454">
              <w:rPr>
                <w:rFonts w:asciiTheme="minorHAnsi" w:hAnsiTheme="minorHAnsi"/>
                <w:sz w:val="24"/>
                <w:szCs w:val="24"/>
              </w:rPr>
              <w:t>shall</w:t>
            </w:r>
            <w:proofErr w:type="spellEnd"/>
            <w:r w:rsidRPr="00BB0454">
              <w:rPr>
                <w:rFonts w:asciiTheme="minorHAnsi" w:hAnsiTheme="minorHAnsi"/>
                <w:sz w:val="24"/>
                <w:szCs w:val="24"/>
              </w:rPr>
              <w:t xml:space="preserve"> be </w:t>
            </w:r>
            <w:hyperlink r:id="rId18" w:history="1">
              <w:r w:rsidRPr="00BB0454">
                <w:rPr>
                  <w:rStyle w:val="Hyperlink"/>
                  <w:rFonts w:asciiTheme="minorHAnsi" w:hAnsiTheme="minorHAnsi"/>
                  <w:sz w:val="24"/>
                  <w:szCs w:val="24"/>
                </w:rPr>
                <w:t>publicly archived</w:t>
              </w:r>
            </w:hyperlink>
            <w:r w:rsidRPr="00BB0454">
              <w:rPr>
                <w:rFonts w:asciiTheme="minorHAnsi" w:hAnsiTheme="minorHAnsi"/>
                <w:sz w:val="24"/>
                <w:szCs w:val="24"/>
              </w:rPr>
              <w:t xml:space="preserve"> automatically via the review emai</w:t>
            </w:r>
            <w:r w:rsidR="00CB616A" w:rsidRPr="00BB0454">
              <w:rPr>
                <w:rFonts w:asciiTheme="minorHAnsi" w:hAnsiTheme="minorHAnsi"/>
                <w:sz w:val="24"/>
                <w:szCs w:val="24"/>
              </w:rPr>
              <w:t>l list</w:t>
            </w:r>
            <w:r w:rsidR="00D50E16" w:rsidRPr="00BB0454">
              <w:rPr>
                <w:rFonts w:asciiTheme="minorHAnsi" w:hAnsiTheme="minorHAnsi"/>
                <w:sz w:val="24"/>
                <w:szCs w:val="24"/>
              </w:rPr>
              <w:t>,</w:t>
            </w:r>
            <w:r w:rsidR="00CB616A" w:rsidRPr="00BB0454">
              <w:rPr>
                <w:rFonts w:asciiTheme="minorHAnsi" w:hAnsiTheme="minorHAnsi"/>
                <w:sz w:val="24"/>
                <w:szCs w:val="24"/>
              </w:rPr>
              <w:t xml:space="preserve"> </w:t>
            </w:r>
            <w:hyperlink r:id="rId19" w:history="1">
              <w:r w:rsidR="001A6ADF" w:rsidRPr="00631451">
                <w:rPr>
                  <w:rStyle w:val="Hyperlink"/>
                  <w:rFonts w:asciiTheme="minorHAnsi" w:hAnsiTheme="minorHAnsi"/>
                  <w:sz w:val="24"/>
                  <w:szCs w:val="24"/>
                </w:rPr>
                <w:t>ssr2-review@icann.org</w:t>
              </w:r>
            </w:hyperlink>
            <w:r w:rsidR="00CB616A" w:rsidRPr="00BB0454">
              <w:rPr>
                <w:rFonts w:asciiTheme="minorHAnsi" w:hAnsiTheme="minorHAnsi"/>
                <w:sz w:val="24"/>
                <w:szCs w:val="24"/>
              </w:rPr>
              <w:t>.</w:t>
            </w:r>
            <w:r w:rsidRPr="00BB0454">
              <w:rPr>
                <w:rFonts w:asciiTheme="minorHAnsi" w:hAnsiTheme="minorHAnsi"/>
                <w:sz w:val="24"/>
                <w:szCs w:val="24"/>
              </w:rPr>
              <w:t xml:space="preserve"> </w:t>
            </w:r>
            <w:r w:rsidR="005A52C6" w:rsidRPr="00BB0454">
              <w:rPr>
                <w:rFonts w:asciiTheme="minorHAnsi" w:hAnsiTheme="minorHAnsi"/>
                <w:sz w:val="24"/>
                <w:szCs w:val="24"/>
              </w:rPr>
              <w:t xml:space="preserve">Email communication between team members regarding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005A52C6" w:rsidRPr="00BB0454">
              <w:rPr>
                <w:rFonts w:asciiTheme="minorHAnsi" w:hAnsiTheme="minorHAnsi"/>
                <w:sz w:val="24"/>
                <w:szCs w:val="24"/>
              </w:rPr>
              <w:t xml:space="preserve">work should be exchanged on this list. In exceptional circumstances, such as when required due to Non-Disclosure Agreement or Confidential Disclosure Agreement provisions, non-public email exchanges may take place between </w:t>
            </w:r>
            <w:r w:rsidR="00115CA2" w:rsidRPr="00E9767F">
              <w:rPr>
                <w:rFonts w:asciiTheme="minorHAnsi" w:hAnsiTheme="minorHAnsi"/>
                <w:sz w:val="24"/>
                <w:szCs w:val="24"/>
              </w:rPr>
              <w:t>review team</w:t>
            </w:r>
            <w:r w:rsidR="00361852">
              <w:rPr>
                <w:rFonts w:asciiTheme="minorHAnsi" w:hAnsiTheme="minorHAnsi"/>
                <w:sz w:val="24"/>
                <w:szCs w:val="24"/>
              </w:rPr>
              <w:t xml:space="preserve"> </w:t>
            </w:r>
            <w:r w:rsidR="005A52C6" w:rsidRPr="00BB0454">
              <w:rPr>
                <w:rFonts w:asciiTheme="minorHAnsi" w:hAnsiTheme="minorHAnsi"/>
                <w:sz w:val="24"/>
                <w:szCs w:val="24"/>
              </w:rPr>
              <w:t xml:space="preserve">members and ICANN </w:t>
            </w:r>
            <w:r w:rsidR="00BB229B">
              <w:rPr>
                <w:rFonts w:asciiTheme="minorHAnsi" w:hAnsiTheme="minorHAnsi"/>
                <w:sz w:val="24"/>
                <w:szCs w:val="24"/>
              </w:rPr>
              <w:t>o</w:t>
            </w:r>
            <w:r w:rsidR="005A52C6" w:rsidRPr="00BB0454">
              <w:rPr>
                <w:rFonts w:asciiTheme="minorHAnsi" w:hAnsiTheme="minorHAnsi"/>
                <w:sz w:val="24"/>
                <w:szCs w:val="24"/>
              </w:rPr>
              <w:t xml:space="preserve">rganization. </w:t>
            </w:r>
          </w:p>
          <w:p w14:paraId="60105448" w14:textId="46A1B5EE" w:rsidR="00361852" w:rsidRPr="00BB0454" w:rsidRDefault="00361852" w:rsidP="00361852">
            <w:pPr>
              <w:spacing w:after="120" w:line="240" w:lineRule="auto"/>
              <w:rPr>
                <w:rFonts w:asciiTheme="minorHAnsi" w:hAnsiTheme="minorHAnsi"/>
              </w:rPr>
            </w:pPr>
          </w:p>
        </w:tc>
      </w:tr>
      <w:tr w:rsidR="00A9040A" w:rsidRPr="00BB0454" w14:paraId="5176E81D" w14:textId="77777777" w:rsidTr="00CC748B">
        <w:trPr>
          <w:trHeight w:hRule="exact" w:val="360"/>
        </w:trPr>
        <w:tc>
          <w:tcPr>
            <w:tcW w:w="10440" w:type="dxa"/>
            <w:gridSpan w:val="2"/>
            <w:shd w:val="clear" w:color="auto" w:fill="F2F2F2"/>
            <w:vAlign w:val="center"/>
          </w:tcPr>
          <w:p w14:paraId="1BBA3459" w14:textId="1F991E27" w:rsidR="00A9040A" w:rsidRPr="00BB0454" w:rsidRDefault="00A9040A" w:rsidP="00E1655F">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Reporting:</w:t>
            </w:r>
            <w:r w:rsidR="004B7A22">
              <w:rPr>
                <w:rFonts w:asciiTheme="minorHAnsi" w:hAnsiTheme="minorHAnsi"/>
                <w:b/>
                <w:sz w:val="24"/>
                <w:szCs w:val="24"/>
              </w:rPr>
              <w:t xml:space="preserve">  </w:t>
            </w:r>
          </w:p>
        </w:tc>
      </w:tr>
      <w:tr w:rsidR="00A9040A" w:rsidRPr="00BB0454" w14:paraId="04DFC2FA" w14:textId="77777777" w:rsidTr="00CC748B">
        <w:trPr>
          <w:trHeight w:val="360"/>
        </w:trPr>
        <w:tc>
          <w:tcPr>
            <w:tcW w:w="10440" w:type="dxa"/>
            <w:gridSpan w:val="2"/>
            <w:shd w:val="clear" w:color="auto" w:fill="auto"/>
            <w:vAlign w:val="center"/>
          </w:tcPr>
          <w:p w14:paraId="59B379B3" w14:textId="090291FF" w:rsidR="006B799B" w:rsidRPr="00BB0454" w:rsidRDefault="006B799B" w:rsidP="00A212D1">
            <w:pPr>
              <w:spacing w:after="0" w:line="240" w:lineRule="auto"/>
              <w:rPr>
                <w:rFonts w:asciiTheme="minorHAnsi" w:hAnsiTheme="minorHAnsi"/>
                <w:sz w:val="24"/>
                <w:szCs w:val="24"/>
              </w:rPr>
            </w:pPr>
            <w:r w:rsidRPr="00BB0454">
              <w:rPr>
                <w:rFonts w:asciiTheme="minorHAnsi" w:hAnsiTheme="minorHAnsi"/>
                <w:sz w:val="24"/>
                <w:szCs w:val="24"/>
              </w:rPr>
              <w:t xml:space="preserve">Review </w:t>
            </w:r>
            <w:r w:rsidR="00F37036">
              <w:rPr>
                <w:rFonts w:asciiTheme="minorHAnsi" w:hAnsiTheme="minorHAnsi"/>
                <w:sz w:val="24"/>
                <w:szCs w:val="24"/>
              </w:rPr>
              <w:t>t</w:t>
            </w:r>
            <w:r w:rsidR="00F37036" w:rsidRPr="00BB0454">
              <w:rPr>
                <w:rFonts w:asciiTheme="minorHAnsi" w:hAnsiTheme="minorHAnsi"/>
                <w:sz w:val="24"/>
                <w:szCs w:val="24"/>
              </w:rPr>
              <w:t xml:space="preserve">eam </w:t>
            </w:r>
            <w:r w:rsidR="00D37996" w:rsidRPr="00BB0454">
              <w:rPr>
                <w:rFonts w:asciiTheme="minorHAnsi" w:hAnsiTheme="minorHAnsi"/>
                <w:sz w:val="24"/>
                <w:szCs w:val="24"/>
              </w:rPr>
              <w:t>members</w:t>
            </w:r>
            <w:r w:rsidRPr="00BB0454">
              <w:rPr>
                <w:rFonts w:asciiTheme="minorHAnsi" w:hAnsiTheme="minorHAnsi"/>
                <w:sz w:val="24"/>
                <w:szCs w:val="24"/>
              </w:rPr>
              <w:t xml:space="preserve"> are expected to </w:t>
            </w:r>
            <w:r w:rsidR="006716AF" w:rsidRPr="00BB0454">
              <w:rPr>
                <w:rFonts w:asciiTheme="minorHAnsi" w:hAnsiTheme="minorHAnsi"/>
                <w:sz w:val="24"/>
                <w:szCs w:val="24"/>
              </w:rPr>
              <w:t xml:space="preserve">perform </w:t>
            </w:r>
            <w:r w:rsidRPr="00BB0454">
              <w:rPr>
                <w:rFonts w:asciiTheme="minorHAnsi" w:hAnsiTheme="minorHAnsi"/>
                <w:sz w:val="24"/>
                <w:szCs w:val="24"/>
              </w:rPr>
              <w:t xml:space="preserve">their reporting obligations, and provide details in terms of content and timelines. Reporting should start when a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 xml:space="preserve">is launched and should continue until its conclusion. The </w:t>
            </w:r>
            <w:r w:rsidR="00115CA2" w:rsidRPr="00E9767F">
              <w:rPr>
                <w:rFonts w:asciiTheme="minorHAnsi" w:hAnsiTheme="minorHAnsi"/>
                <w:sz w:val="24"/>
                <w:szCs w:val="24"/>
              </w:rPr>
              <w:t xml:space="preserve">review </w:t>
            </w:r>
            <w:proofErr w:type="spellStart"/>
            <w:r w:rsidR="00115CA2" w:rsidRPr="00E9767F">
              <w:rPr>
                <w:rFonts w:asciiTheme="minorHAnsi" w:hAnsiTheme="minorHAnsi"/>
                <w:sz w:val="24"/>
                <w:szCs w:val="24"/>
              </w:rPr>
              <w:t>team</w:t>
            </w:r>
            <w:r w:rsidRPr="00BB0454">
              <w:rPr>
                <w:rFonts w:asciiTheme="minorHAnsi" w:hAnsiTheme="minorHAnsi"/>
                <w:sz w:val="24"/>
                <w:szCs w:val="24"/>
              </w:rPr>
              <w:t>should</w:t>
            </w:r>
            <w:proofErr w:type="spellEnd"/>
            <w:r w:rsidRPr="00BB0454">
              <w:rPr>
                <w:rFonts w:asciiTheme="minorHAnsi" w:hAnsiTheme="minorHAnsi"/>
                <w:sz w:val="24"/>
                <w:szCs w:val="24"/>
              </w:rPr>
              <w:t xml:space="preserve"> include in this section </w:t>
            </w:r>
            <w:r w:rsidR="00D50E16" w:rsidRPr="00BB0454">
              <w:rPr>
                <w:rFonts w:asciiTheme="minorHAnsi" w:hAnsiTheme="minorHAnsi"/>
                <w:sz w:val="24"/>
                <w:szCs w:val="24"/>
              </w:rPr>
              <w:t xml:space="preserve">(a) the </w:t>
            </w:r>
            <w:r w:rsidRPr="00BB0454">
              <w:rPr>
                <w:rFonts w:asciiTheme="minorHAnsi" w:hAnsiTheme="minorHAnsi"/>
                <w:sz w:val="24"/>
                <w:szCs w:val="24"/>
              </w:rPr>
              <w:t xml:space="preserve">information to </w:t>
            </w:r>
            <w:r w:rsidR="00D50E16" w:rsidRPr="00BB0454">
              <w:rPr>
                <w:rFonts w:asciiTheme="minorHAnsi" w:hAnsiTheme="minorHAnsi"/>
                <w:sz w:val="24"/>
                <w:szCs w:val="24"/>
              </w:rPr>
              <w:t xml:space="preserve">be </w:t>
            </w:r>
            <w:r w:rsidRPr="00BB0454">
              <w:rPr>
                <w:rFonts w:asciiTheme="minorHAnsi" w:hAnsiTheme="minorHAnsi"/>
                <w:sz w:val="24"/>
                <w:szCs w:val="24"/>
              </w:rPr>
              <w:t>report</w:t>
            </w:r>
            <w:r w:rsidR="00D50E16" w:rsidRPr="00BB0454">
              <w:rPr>
                <w:rFonts w:asciiTheme="minorHAnsi" w:hAnsiTheme="minorHAnsi"/>
                <w:sz w:val="24"/>
                <w:szCs w:val="24"/>
              </w:rPr>
              <w:t>ed</w:t>
            </w:r>
            <w:r w:rsidRPr="00BB0454">
              <w:rPr>
                <w:rFonts w:asciiTheme="minorHAnsi" w:hAnsiTheme="minorHAnsi"/>
                <w:sz w:val="24"/>
                <w:szCs w:val="24"/>
              </w:rPr>
              <w:t xml:space="preserve">, </w:t>
            </w:r>
            <w:r w:rsidR="00D50E16" w:rsidRPr="00BB0454">
              <w:rPr>
                <w:rFonts w:asciiTheme="minorHAnsi" w:hAnsiTheme="minorHAnsi"/>
                <w:sz w:val="24"/>
                <w:szCs w:val="24"/>
              </w:rPr>
              <w:t>(b) the report format to be used</w:t>
            </w:r>
            <w:r w:rsidRPr="00BB0454">
              <w:rPr>
                <w:rFonts w:asciiTheme="minorHAnsi" w:hAnsiTheme="minorHAnsi"/>
                <w:sz w:val="24"/>
                <w:szCs w:val="24"/>
              </w:rPr>
              <w:t xml:space="preserve">, and </w:t>
            </w:r>
            <w:r w:rsidR="00D50E16" w:rsidRPr="00BB0454">
              <w:rPr>
                <w:rFonts w:asciiTheme="minorHAnsi" w:hAnsiTheme="minorHAnsi"/>
                <w:sz w:val="24"/>
                <w:szCs w:val="24"/>
              </w:rPr>
              <w:t xml:space="preserve">(c) report </w:t>
            </w:r>
            <w:r w:rsidRPr="00BB0454">
              <w:rPr>
                <w:rFonts w:asciiTheme="minorHAnsi" w:hAnsiTheme="minorHAnsi"/>
                <w:sz w:val="24"/>
                <w:szCs w:val="24"/>
              </w:rPr>
              <w:t>intervals</w:t>
            </w:r>
            <w:r w:rsidR="00AE4676" w:rsidRPr="00BB0454">
              <w:rPr>
                <w:rFonts w:asciiTheme="minorHAnsi" w:hAnsiTheme="minorHAnsi"/>
                <w:sz w:val="24"/>
                <w:szCs w:val="24"/>
              </w:rPr>
              <w:t>, to assure accountability and transparency of the RT vis-a-vis the community.</w:t>
            </w:r>
            <w:r w:rsidRPr="00BB0454">
              <w:rPr>
                <w:rFonts w:asciiTheme="minorHAnsi" w:hAnsiTheme="minorHAnsi"/>
                <w:sz w:val="24"/>
                <w:szCs w:val="24"/>
              </w:rPr>
              <w:t xml:space="preserve"> In addition, reference to the quarterly </w:t>
            </w:r>
            <w:r w:rsidR="0049508E" w:rsidRPr="00BB0454">
              <w:rPr>
                <w:rFonts w:asciiTheme="minorHAnsi" w:hAnsiTheme="minorHAnsi"/>
                <w:sz w:val="24"/>
                <w:szCs w:val="24"/>
              </w:rPr>
              <w:t>F</w:t>
            </w:r>
            <w:r w:rsidRPr="00BB0454">
              <w:rPr>
                <w:rFonts w:asciiTheme="minorHAnsi" w:hAnsiTheme="minorHAnsi"/>
                <w:sz w:val="24"/>
                <w:szCs w:val="24"/>
              </w:rPr>
              <w:t>act</w:t>
            </w:r>
            <w:r w:rsidR="0049508E" w:rsidRPr="00BB0454">
              <w:rPr>
                <w:rFonts w:asciiTheme="minorHAnsi" w:hAnsiTheme="minorHAnsi"/>
                <w:sz w:val="24"/>
                <w:szCs w:val="24"/>
              </w:rPr>
              <w:t xml:space="preserve"> S</w:t>
            </w:r>
            <w:r w:rsidRPr="00BB0454">
              <w:rPr>
                <w:rFonts w:asciiTheme="minorHAnsi" w:hAnsiTheme="minorHAnsi"/>
                <w:sz w:val="24"/>
                <w:szCs w:val="24"/>
              </w:rPr>
              <w:t>heets, assembled by ICAN</w:t>
            </w:r>
            <w:r w:rsidR="00AE4676" w:rsidRPr="00BB0454">
              <w:rPr>
                <w:rFonts w:asciiTheme="minorHAnsi" w:hAnsiTheme="minorHAnsi"/>
                <w:sz w:val="24"/>
                <w:szCs w:val="24"/>
              </w:rPr>
              <w:t>N organization, should be made.</w:t>
            </w:r>
          </w:p>
          <w:p w14:paraId="5550A7B6" w14:textId="77777777" w:rsidR="006B799B" w:rsidRDefault="006B799B" w:rsidP="00A212D1">
            <w:pPr>
              <w:spacing w:after="0" w:line="240" w:lineRule="auto"/>
              <w:rPr>
                <w:rFonts w:asciiTheme="minorHAnsi" w:eastAsia="Times New Roman" w:hAnsiTheme="minorHAnsi"/>
                <w:color w:val="595959"/>
                <w:sz w:val="24"/>
                <w:szCs w:val="24"/>
                <w:shd w:val="clear" w:color="auto" w:fill="FFFFFF"/>
              </w:rPr>
            </w:pPr>
          </w:p>
          <w:p w14:paraId="2D436B44" w14:textId="03E842A0" w:rsidR="00361852" w:rsidRPr="00361852" w:rsidRDefault="00361852" w:rsidP="00361852">
            <w:pPr>
              <w:spacing w:after="0" w:line="240" w:lineRule="auto"/>
              <w:rPr>
                <w:rFonts w:asciiTheme="minorHAnsi" w:eastAsia="Times New Roman" w:hAnsiTheme="minorHAnsi"/>
                <w:color w:val="000000" w:themeColor="text1"/>
                <w:sz w:val="24"/>
                <w:szCs w:val="24"/>
                <w:shd w:val="clear" w:color="auto" w:fill="FFFFFF"/>
              </w:rPr>
            </w:pPr>
            <w:r w:rsidRPr="00361852">
              <w:rPr>
                <w:rFonts w:asciiTheme="minorHAnsi" w:eastAsia="Times New Roman" w:hAnsiTheme="minorHAnsi"/>
                <w:color w:val="000000" w:themeColor="text1"/>
                <w:sz w:val="24"/>
                <w:szCs w:val="24"/>
                <w:shd w:val="clear" w:color="auto" w:fill="FFFFFF"/>
              </w:rPr>
              <w:t>Review team members are, as a general matter, encouraged to report back to the nominating entity that with respect to the work of the review team, using publicly available information. As and when requested by the ICANN Board, the review team will provide regular updates to the Organizational Effectiveness Committee, whose charter stipulates that it ‘oversees the conduct of reviews’</w:t>
            </w:r>
            <w:r>
              <w:rPr>
                <w:rFonts w:asciiTheme="minorHAnsi" w:eastAsia="Times New Roman" w:hAnsiTheme="minorHAnsi"/>
                <w:color w:val="000000" w:themeColor="text1"/>
                <w:sz w:val="24"/>
                <w:szCs w:val="24"/>
                <w:shd w:val="clear" w:color="auto" w:fill="FFFFFF"/>
              </w:rPr>
              <w:t xml:space="preserve">. </w:t>
            </w:r>
            <w:r w:rsidRPr="00361852">
              <w:rPr>
                <w:rFonts w:asciiTheme="minorHAnsi" w:eastAsia="Times New Roman" w:hAnsiTheme="minorHAnsi"/>
                <w:color w:val="000000" w:themeColor="text1"/>
                <w:sz w:val="24"/>
                <w:szCs w:val="24"/>
                <w:shd w:val="clear" w:color="auto" w:fill="FFFFFF"/>
              </w:rPr>
              <w:t>ICANN organization may assist with this effort.</w:t>
            </w:r>
          </w:p>
          <w:p w14:paraId="37189DAA" w14:textId="77777777" w:rsidR="00361852" w:rsidRDefault="00361852" w:rsidP="00A212D1">
            <w:pPr>
              <w:spacing w:after="0" w:line="240" w:lineRule="auto"/>
              <w:rPr>
                <w:rFonts w:asciiTheme="minorHAnsi" w:eastAsia="Times New Roman" w:hAnsiTheme="minorHAnsi"/>
                <w:color w:val="595959"/>
                <w:sz w:val="24"/>
                <w:szCs w:val="24"/>
                <w:shd w:val="clear" w:color="auto" w:fill="FFFFFF"/>
              </w:rPr>
            </w:pPr>
          </w:p>
          <w:p w14:paraId="01ED3A3C" w14:textId="437BCC80" w:rsidR="00A9040A" w:rsidRPr="00361852" w:rsidRDefault="00361852" w:rsidP="00361852">
            <w:pPr>
              <w:spacing w:after="0" w:line="240" w:lineRule="auto"/>
              <w:rPr>
                <w:rFonts w:asciiTheme="minorHAnsi" w:eastAsia="Times New Roman" w:hAnsiTheme="minorHAnsi"/>
                <w:color w:val="000000" w:themeColor="text1"/>
                <w:sz w:val="24"/>
                <w:szCs w:val="24"/>
                <w:shd w:val="clear" w:color="auto" w:fill="FFFFFF"/>
              </w:rPr>
            </w:pPr>
            <w:r w:rsidRPr="00361852">
              <w:rPr>
                <w:rFonts w:asciiTheme="minorHAnsi" w:eastAsia="Times New Roman" w:hAnsiTheme="minorHAnsi"/>
                <w:color w:val="000000" w:themeColor="text1"/>
                <w:sz w:val="24"/>
                <w:szCs w:val="24"/>
                <w:shd w:val="clear" w:color="auto" w:fill="FFFFFF"/>
              </w:rPr>
              <w:t xml:space="preserve">ICANN organization will also provide a quarterly fact sheet detailing relevant metrics on the review, including attendance records of review team members, progression of work, and budget updates. A template for such a fact sheet will be provided by the ICANN organization support staff to each review team. </w:t>
            </w:r>
          </w:p>
        </w:tc>
      </w:tr>
      <w:tr w:rsidR="005A52C6" w:rsidRPr="00BB0454" w14:paraId="32CFFC44" w14:textId="77777777" w:rsidTr="005A52C6">
        <w:trPr>
          <w:trHeight w:val="360"/>
        </w:trPr>
        <w:tc>
          <w:tcPr>
            <w:tcW w:w="10440" w:type="dxa"/>
            <w:gridSpan w:val="2"/>
            <w:shd w:val="clear" w:color="auto" w:fill="F2F2F2" w:themeFill="background1" w:themeFillShade="F2"/>
            <w:vAlign w:val="center"/>
          </w:tcPr>
          <w:p w14:paraId="1747A6A0" w14:textId="4149ED16" w:rsidR="005A52C6" w:rsidRPr="00BB0454" w:rsidRDefault="00C046BC" w:rsidP="00C046BC">
            <w:pPr>
              <w:spacing w:after="0" w:line="240" w:lineRule="auto"/>
              <w:rPr>
                <w:rFonts w:asciiTheme="minorHAnsi" w:hAnsiTheme="minorHAnsi"/>
                <w:sz w:val="24"/>
                <w:szCs w:val="24"/>
              </w:rPr>
            </w:pPr>
            <w:r>
              <w:rPr>
                <w:rFonts w:asciiTheme="minorHAnsi" w:hAnsiTheme="minorHAnsi"/>
                <w:b/>
                <w:sz w:val="24"/>
                <w:szCs w:val="24"/>
              </w:rPr>
              <w:t>Subgroup</w:t>
            </w:r>
            <w:r w:rsidR="005A52C6" w:rsidRPr="00BB0454">
              <w:rPr>
                <w:rFonts w:asciiTheme="minorHAnsi" w:hAnsiTheme="minorHAnsi"/>
                <w:b/>
                <w:sz w:val="24"/>
                <w:szCs w:val="24"/>
              </w:rPr>
              <w:t>s:</w:t>
            </w:r>
            <w:r w:rsidR="005A52C6" w:rsidRPr="00BB0454">
              <w:rPr>
                <w:rFonts w:asciiTheme="minorHAnsi" w:hAnsiTheme="minorHAnsi"/>
                <w:sz w:val="24"/>
                <w:szCs w:val="24"/>
              </w:rPr>
              <w:t xml:space="preserve"> </w:t>
            </w:r>
          </w:p>
        </w:tc>
      </w:tr>
      <w:tr w:rsidR="005A52C6" w:rsidRPr="00BB0454" w14:paraId="1BDFC1C9" w14:textId="77777777" w:rsidTr="005A52C6">
        <w:trPr>
          <w:trHeight w:val="360"/>
        </w:trPr>
        <w:tc>
          <w:tcPr>
            <w:tcW w:w="10440" w:type="dxa"/>
            <w:gridSpan w:val="2"/>
            <w:shd w:val="clear" w:color="auto" w:fill="auto"/>
            <w:vAlign w:val="center"/>
          </w:tcPr>
          <w:p w14:paraId="700D977A" w14:textId="70C48F65" w:rsidR="005A52C6" w:rsidRPr="00BB0454" w:rsidRDefault="005A52C6" w:rsidP="00D57431">
            <w:pPr>
              <w:rPr>
                <w:rFonts w:asciiTheme="minorHAnsi" w:hAnsiTheme="minorHAnsi"/>
                <w:sz w:val="24"/>
                <w:szCs w:val="24"/>
              </w:rPr>
            </w:pPr>
            <w:r w:rsidRPr="00BB0454">
              <w:rPr>
                <w:rFonts w:asciiTheme="minorHAnsi" w:hAnsiTheme="minorHAnsi"/>
                <w:sz w:val="24"/>
                <w:szCs w:val="24"/>
              </w:rPr>
              <w:t xml:space="preserve">The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can create as many sub</w:t>
            </w:r>
            <w:r w:rsidR="00C046BC">
              <w:rPr>
                <w:rFonts w:asciiTheme="minorHAnsi" w:hAnsiTheme="minorHAnsi"/>
                <w:sz w:val="24"/>
                <w:szCs w:val="24"/>
              </w:rPr>
              <w:t>group</w:t>
            </w:r>
            <w:r w:rsidRPr="00BB0454">
              <w:rPr>
                <w:rFonts w:asciiTheme="minorHAnsi" w:hAnsiTheme="minorHAnsi"/>
                <w:sz w:val="24"/>
                <w:szCs w:val="24"/>
              </w:rPr>
              <w:t>s as it deems necessary to complete its tasks through its standard decision process</w:t>
            </w:r>
            <w:r w:rsidR="0059729A" w:rsidRPr="00BB0454">
              <w:rPr>
                <w:rFonts w:asciiTheme="minorHAnsi" w:hAnsiTheme="minorHAnsi"/>
                <w:sz w:val="24"/>
                <w:szCs w:val="24"/>
              </w:rPr>
              <w:t xml:space="preserve">, </w:t>
            </w:r>
            <w:r w:rsidR="00D57431" w:rsidRPr="00BB0454">
              <w:rPr>
                <w:rFonts w:asciiTheme="minorHAnsi" w:hAnsiTheme="minorHAnsi"/>
                <w:sz w:val="24"/>
                <w:szCs w:val="24"/>
              </w:rPr>
              <w:t>as follows</w:t>
            </w:r>
            <w:r w:rsidR="002630F6">
              <w:rPr>
                <w:rFonts w:asciiTheme="minorHAnsi" w:hAnsiTheme="minorHAnsi"/>
                <w:sz w:val="24"/>
                <w:szCs w:val="24"/>
              </w:rPr>
              <w:t>:</w:t>
            </w:r>
          </w:p>
          <w:p w14:paraId="5479128D" w14:textId="4E0206FB"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lastRenderedPageBreak/>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be composed of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005A52C6" w:rsidRPr="00BB0454">
              <w:rPr>
                <w:rFonts w:asciiTheme="minorHAnsi" w:hAnsiTheme="minorHAnsi"/>
                <w:sz w:val="24"/>
                <w:szCs w:val="24"/>
              </w:rPr>
              <w:t>members and will have a clear scope, timeline, deliverables and leadership.</w:t>
            </w:r>
          </w:p>
          <w:p w14:paraId="43C98AC2" w14:textId="35420420"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when formed will appoint a rapporteur who will report the progress of the </w:t>
            </w:r>
            <w:proofErr w:type="spellStart"/>
            <w:r w:rsidR="005A52C6" w:rsidRPr="00BB0454">
              <w:rPr>
                <w:rFonts w:asciiTheme="minorHAnsi" w:hAnsiTheme="minorHAnsi"/>
                <w:sz w:val="24"/>
                <w:szCs w:val="24"/>
              </w:rPr>
              <w:t>su</w:t>
            </w:r>
            <w:r w:rsidR="0087330B">
              <w:rPr>
                <w:rFonts w:asciiTheme="minorHAnsi" w:hAnsiTheme="minorHAnsi"/>
                <w:sz w:val="24"/>
                <w:szCs w:val="24"/>
              </w:rPr>
              <w:t>group</w:t>
            </w:r>
            <w:proofErr w:type="spellEnd"/>
            <w:r w:rsidR="005A52C6" w:rsidRPr="00BB0454">
              <w:rPr>
                <w:rFonts w:asciiTheme="minorHAnsi" w:hAnsiTheme="minorHAnsi"/>
                <w:sz w:val="24"/>
                <w:szCs w:val="24"/>
              </w:rPr>
              <w:t xml:space="preserve"> back to the plenary on a defined timeline.</w:t>
            </w:r>
          </w:p>
          <w:p w14:paraId="25DCFEA8" w14:textId="4BE68BC8"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operate per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005A52C6" w:rsidRPr="00BB0454">
              <w:rPr>
                <w:rFonts w:asciiTheme="minorHAnsi" w:hAnsiTheme="minorHAnsi"/>
                <w:sz w:val="24"/>
                <w:szCs w:val="24"/>
              </w:rPr>
              <w:t>rules and all sub</w:t>
            </w:r>
            <w:r w:rsidR="0087330B">
              <w:rPr>
                <w:rFonts w:asciiTheme="minorHAnsi" w:hAnsiTheme="minorHAnsi"/>
                <w:sz w:val="24"/>
                <w:szCs w:val="24"/>
              </w:rPr>
              <w:t>group</w:t>
            </w:r>
            <w:r w:rsidR="005A52C6" w:rsidRPr="00BB0454">
              <w:rPr>
                <w:rFonts w:asciiTheme="minorHAnsi" w:hAnsiTheme="minorHAnsi"/>
                <w:sz w:val="24"/>
                <w:szCs w:val="24"/>
              </w:rPr>
              <w:t xml:space="preserve"> requests will require </w:t>
            </w:r>
            <w:r w:rsidR="00F37036">
              <w:rPr>
                <w:rFonts w:asciiTheme="minorHAnsi" w:hAnsiTheme="minorHAnsi"/>
                <w:sz w:val="24"/>
                <w:szCs w:val="24"/>
              </w:rPr>
              <w:t>r</w:t>
            </w:r>
            <w:r w:rsidR="00F37036" w:rsidRPr="00BB0454">
              <w:rPr>
                <w:rFonts w:asciiTheme="minorHAnsi" w:hAnsiTheme="minorHAnsi"/>
                <w:sz w:val="24"/>
                <w:szCs w:val="24"/>
              </w:rPr>
              <w:t xml:space="preserve">eview </w:t>
            </w:r>
            <w:r w:rsidR="00F37036">
              <w:rPr>
                <w:rFonts w:asciiTheme="minorHAnsi" w:hAnsiTheme="minorHAnsi"/>
                <w:sz w:val="24"/>
                <w:szCs w:val="24"/>
              </w:rPr>
              <w:t>t</w:t>
            </w:r>
            <w:r w:rsidR="00F37036" w:rsidRPr="00BB0454">
              <w:rPr>
                <w:rFonts w:asciiTheme="minorHAnsi" w:hAnsiTheme="minorHAnsi"/>
                <w:sz w:val="24"/>
                <w:szCs w:val="24"/>
              </w:rPr>
              <w:t xml:space="preserve">eam </w:t>
            </w:r>
            <w:r w:rsidR="005A52C6" w:rsidRPr="00BB0454">
              <w:rPr>
                <w:rFonts w:asciiTheme="minorHAnsi" w:hAnsiTheme="minorHAnsi"/>
                <w:sz w:val="24"/>
                <w:szCs w:val="24"/>
              </w:rPr>
              <w:t>approval.</w:t>
            </w:r>
          </w:p>
          <w:p w14:paraId="2A224621" w14:textId="33D4F553"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can arrange face-to-face meetings in conjunction with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005A52C6" w:rsidRPr="00BB0454">
              <w:rPr>
                <w:rFonts w:asciiTheme="minorHAnsi" w:hAnsiTheme="minorHAnsi"/>
                <w:sz w:val="24"/>
                <w:szCs w:val="24"/>
              </w:rPr>
              <w:t>face-to-face meetings.</w:t>
            </w:r>
          </w:p>
          <w:p w14:paraId="7FE92452" w14:textId="275F22EB" w:rsidR="005A52C6" w:rsidRPr="00BB0454" w:rsidRDefault="005A52C6" w:rsidP="007520C0">
            <w:pPr>
              <w:pStyle w:val="ListParagraph"/>
              <w:numPr>
                <w:ilvl w:val="1"/>
                <w:numId w:val="18"/>
              </w:numPr>
              <w:rPr>
                <w:rFonts w:asciiTheme="minorHAnsi" w:hAnsiTheme="minorHAnsi"/>
                <w:sz w:val="24"/>
                <w:szCs w:val="24"/>
              </w:rPr>
            </w:pPr>
            <w:r w:rsidRPr="00BB0454">
              <w:rPr>
                <w:rFonts w:asciiTheme="minorHAnsi" w:hAnsiTheme="minorHAnsi"/>
                <w:sz w:val="24"/>
                <w:szCs w:val="24"/>
              </w:rPr>
              <w:t>All documents, reports and recommendations prepared by a sub</w:t>
            </w:r>
            <w:r w:rsidR="00C046BC">
              <w:rPr>
                <w:rFonts w:asciiTheme="minorHAnsi" w:hAnsiTheme="minorHAnsi"/>
                <w:sz w:val="24"/>
                <w:szCs w:val="24"/>
              </w:rPr>
              <w:t>group</w:t>
            </w:r>
            <w:r w:rsidRPr="00BB0454">
              <w:rPr>
                <w:rFonts w:asciiTheme="minorHAnsi" w:hAnsiTheme="minorHAnsi"/>
                <w:sz w:val="24"/>
                <w:szCs w:val="24"/>
              </w:rPr>
              <w:t xml:space="preserve"> will require </w:t>
            </w:r>
            <w:r w:rsidR="00115CA2" w:rsidRPr="00E9767F">
              <w:rPr>
                <w:rFonts w:asciiTheme="minorHAnsi" w:hAnsiTheme="minorHAnsi"/>
                <w:sz w:val="24"/>
                <w:szCs w:val="24"/>
              </w:rPr>
              <w:t>review team</w:t>
            </w:r>
            <w:r w:rsidRPr="00BB0454">
              <w:rPr>
                <w:rFonts w:asciiTheme="minorHAnsi" w:hAnsiTheme="minorHAnsi"/>
                <w:sz w:val="24"/>
                <w:szCs w:val="24"/>
              </w:rPr>
              <w:t xml:space="preserve"> approval before being considered a product of the </w:t>
            </w:r>
            <w:r w:rsidR="00115CA2" w:rsidRPr="00E9767F">
              <w:rPr>
                <w:rFonts w:asciiTheme="minorHAnsi" w:hAnsiTheme="minorHAnsi"/>
                <w:sz w:val="24"/>
                <w:szCs w:val="24"/>
              </w:rPr>
              <w:t>review team</w:t>
            </w:r>
            <w:r w:rsidRPr="00BB0454">
              <w:rPr>
                <w:rFonts w:asciiTheme="minorHAnsi" w:hAnsiTheme="minorHAnsi"/>
                <w:sz w:val="24"/>
                <w:szCs w:val="24"/>
              </w:rPr>
              <w:t>.</w:t>
            </w:r>
          </w:p>
          <w:p w14:paraId="2E2350CE" w14:textId="7EC2BC59" w:rsidR="005A52C6" w:rsidRPr="00BB0454" w:rsidRDefault="005A52C6" w:rsidP="00C046BC">
            <w:pPr>
              <w:pStyle w:val="ListParagraph"/>
              <w:numPr>
                <w:ilvl w:val="1"/>
                <w:numId w:val="18"/>
              </w:numPr>
              <w:spacing w:after="240"/>
              <w:rPr>
                <w:rFonts w:asciiTheme="minorHAnsi" w:hAnsiTheme="minorHAnsi"/>
                <w:sz w:val="24"/>
                <w:szCs w:val="24"/>
              </w:rPr>
            </w:pPr>
            <w:r w:rsidRPr="00BB0454">
              <w:rPr>
                <w:rFonts w:asciiTheme="minorHAnsi" w:hAnsiTheme="minorHAnsi"/>
                <w:sz w:val="24"/>
                <w:szCs w:val="24"/>
              </w:rPr>
              <w:t xml:space="preserve">The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may terminate any sub</w:t>
            </w:r>
            <w:r w:rsidR="00C046BC">
              <w:rPr>
                <w:rFonts w:asciiTheme="minorHAnsi" w:hAnsiTheme="minorHAnsi"/>
                <w:sz w:val="24"/>
                <w:szCs w:val="24"/>
              </w:rPr>
              <w:t>group</w:t>
            </w:r>
            <w:r w:rsidRPr="00BB0454">
              <w:rPr>
                <w:rFonts w:asciiTheme="minorHAnsi" w:hAnsiTheme="minorHAnsi"/>
                <w:sz w:val="24"/>
                <w:szCs w:val="24"/>
              </w:rPr>
              <w:t xml:space="preserve"> at any time.</w:t>
            </w:r>
          </w:p>
        </w:tc>
      </w:tr>
      <w:tr w:rsidR="005A52C6" w:rsidRPr="00BB0454" w14:paraId="6875C7C3" w14:textId="77777777" w:rsidTr="005A52C6">
        <w:trPr>
          <w:trHeight w:val="360"/>
        </w:trPr>
        <w:tc>
          <w:tcPr>
            <w:tcW w:w="10440" w:type="dxa"/>
            <w:gridSpan w:val="2"/>
            <w:shd w:val="clear" w:color="auto" w:fill="F2F2F2" w:themeFill="background1" w:themeFillShade="F2"/>
            <w:vAlign w:val="center"/>
          </w:tcPr>
          <w:p w14:paraId="7219F26A" w14:textId="77777777" w:rsidR="005A52C6" w:rsidRPr="00BB0454" w:rsidRDefault="005A52C6" w:rsidP="002B7C11">
            <w:pPr>
              <w:spacing w:after="0" w:line="240" w:lineRule="auto"/>
              <w:rPr>
                <w:rFonts w:asciiTheme="minorHAnsi" w:hAnsiTheme="minorHAnsi"/>
                <w:sz w:val="24"/>
                <w:szCs w:val="24"/>
              </w:rPr>
            </w:pPr>
            <w:r w:rsidRPr="00BB0454">
              <w:rPr>
                <w:rFonts w:asciiTheme="minorHAnsi" w:hAnsiTheme="minorHAnsi"/>
                <w:b/>
                <w:sz w:val="24"/>
                <w:szCs w:val="24"/>
              </w:rPr>
              <w:lastRenderedPageBreak/>
              <w:t>Travel Support:</w:t>
            </w:r>
          </w:p>
        </w:tc>
      </w:tr>
      <w:tr w:rsidR="005A52C6" w:rsidRPr="00BB0454" w14:paraId="2E1A38DC" w14:textId="77777777" w:rsidTr="005A52C6">
        <w:trPr>
          <w:trHeight w:val="360"/>
        </w:trPr>
        <w:tc>
          <w:tcPr>
            <w:tcW w:w="10440" w:type="dxa"/>
            <w:gridSpan w:val="2"/>
            <w:shd w:val="clear" w:color="auto" w:fill="auto"/>
            <w:vAlign w:val="center"/>
          </w:tcPr>
          <w:p w14:paraId="097D7C67" w14:textId="75D81D7F" w:rsidR="005A52C6" w:rsidRPr="00BB0454" w:rsidRDefault="005A52C6" w:rsidP="00F37036">
            <w:pPr>
              <w:spacing w:after="0" w:line="240" w:lineRule="auto"/>
              <w:rPr>
                <w:rFonts w:asciiTheme="minorHAnsi" w:hAnsiTheme="minorHAnsi"/>
                <w:sz w:val="24"/>
                <w:szCs w:val="24"/>
              </w:rPr>
            </w:pPr>
            <w:r w:rsidRPr="00BB0454">
              <w:rPr>
                <w:rFonts w:asciiTheme="minorHAnsi" w:hAnsiTheme="minorHAnsi"/>
                <w:sz w:val="24"/>
                <w:szCs w:val="24"/>
              </w:rPr>
              <w:t xml:space="preserve">Members of the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 xml:space="preserve">who request funding from ICANN to attend face-to-face meetings will receive it according to ICANN’s standard travel policies and subject to the </w:t>
            </w:r>
            <w:r w:rsidR="00115CA2" w:rsidRPr="00E9767F">
              <w:rPr>
                <w:rFonts w:asciiTheme="minorHAnsi" w:hAnsiTheme="minorHAnsi"/>
                <w:sz w:val="24"/>
                <w:szCs w:val="24"/>
              </w:rPr>
              <w:t>review team</w:t>
            </w:r>
            <w:r w:rsidRPr="00BB0454">
              <w:rPr>
                <w:rFonts w:asciiTheme="minorHAnsi" w:hAnsiTheme="minorHAnsi"/>
                <w:sz w:val="24"/>
                <w:szCs w:val="24"/>
              </w:rPr>
              <w:t xml:space="preserve">’s budget. When a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 xml:space="preserve">face-to-face meeting is held in conjunction with an ICANN meeting, and when outreach sessions have been scheduled,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00F37036">
              <w:rPr>
                <w:rFonts w:asciiTheme="minorHAnsi" w:hAnsiTheme="minorHAnsi"/>
                <w:sz w:val="24"/>
                <w:szCs w:val="24"/>
              </w:rPr>
              <w:t>m</w:t>
            </w:r>
            <w:r w:rsidR="00F37036" w:rsidRPr="00BB0454">
              <w:rPr>
                <w:rFonts w:asciiTheme="minorHAnsi" w:hAnsiTheme="minorHAnsi"/>
                <w:sz w:val="24"/>
                <w:szCs w:val="24"/>
              </w:rPr>
              <w:t>embers</w:t>
            </w:r>
            <w:r w:rsidRPr="00BB0454">
              <w:rPr>
                <w:rFonts w:asciiTheme="minorHAnsi" w:hAnsiTheme="minorHAnsi"/>
                <w:sz w:val="24"/>
                <w:szCs w:val="24"/>
              </w:rPr>
              <w:t>, who are not funded otherwise, may receive funding for the duration of the ICANN meeting.</w:t>
            </w:r>
          </w:p>
        </w:tc>
      </w:tr>
      <w:tr w:rsidR="005A52C6" w:rsidRPr="00BB0454" w14:paraId="1D727323" w14:textId="77777777" w:rsidTr="005A52C6">
        <w:trPr>
          <w:trHeight w:val="360"/>
        </w:trPr>
        <w:tc>
          <w:tcPr>
            <w:tcW w:w="10440" w:type="dxa"/>
            <w:gridSpan w:val="2"/>
            <w:shd w:val="clear" w:color="auto" w:fill="F2F2F2" w:themeFill="background1" w:themeFillShade="F2"/>
            <w:vAlign w:val="center"/>
          </w:tcPr>
          <w:p w14:paraId="3F0427AA" w14:textId="77777777" w:rsidR="005A52C6" w:rsidRPr="00BB0454" w:rsidRDefault="005A52C6" w:rsidP="00D57431">
            <w:pPr>
              <w:keepNext/>
              <w:keepLines/>
              <w:spacing w:after="0" w:line="240" w:lineRule="auto"/>
              <w:rPr>
                <w:rFonts w:asciiTheme="minorHAnsi" w:hAnsiTheme="minorHAnsi"/>
                <w:sz w:val="24"/>
                <w:szCs w:val="24"/>
              </w:rPr>
            </w:pPr>
            <w:r w:rsidRPr="00BB0454">
              <w:rPr>
                <w:rFonts w:asciiTheme="minorHAnsi" w:hAnsiTheme="minorHAnsi"/>
                <w:b/>
                <w:sz w:val="24"/>
                <w:szCs w:val="24"/>
              </w:rPr>
              <w:t>Outreach:</w:t>
            </w:r>
            <w:r w:rsidRPr="00BB0454">
              <w:rPr>
                <w:rFonts w:asciiTheme="minorHAnsi" w:hAnsiTheme="minorHAnsi"/>
                <w:sz w:val="24"/>
                <w:szCs w:val="24"/>
              </w:rPr>
              <w:t xml:space="preserve"> </w:t>
            </w:r>
          </w:p>
        </w:tc>
      </w:tr>
      <w:tr w:rsidR="005A52C6" w:rsidRPr="00BB0454" w14:paraId="05429EBC" w14:textId="77777777" w:rsidTr="005A52C6">
        <w:trPr>
          <w:trHeight w:val="360"/>
        </w:trPr>
        <w:tc>
          <w:tcPr>
            <w:tcW w:w="10440" w:type="dxa"/>
            <w:gridSpan w:val="2"/>
            <w:shd w:val="clear" w:color="auto" w:fill="auto"/>
            <w:vAlign w:val="center"/>
          </w:tcPr>
          <w:p w14:paraId="34106966" w14:textId="77777777" w:rsidR="005A52C6" w:rsidRDefault="005A52C6" w:rsidP="00F37036">
            <w:pPr>
              <w:keepNext/>
              <w:keepLines/>
              <w:spacing w:after="0" w:line="240" w:lineRule="auto"/>
              <w:rPr>
                <w:rFonts w:asciiTheme="minorHAnsi" w:hAnsiTheme="minorHAnsi"/>
                <w:sz w:val="24"/>
                <w:szCs w:val="24"/>
              </w:rPr>
            </w:pPr>
            <w:r w:rsidRPr="00BB0454">
              <w:rPr>
                <w:rFonts w:asciiTheme="minorHAnsi" w:hAnsiTheme="minorHAnsi"/>
                <w:sz w:val="24"/>
                <w:szCs w:val="24"/>
              </w:rPr>
              <w:t xml:space="preserve">The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 xml:space="preserve">will conduct outreach to the ICANN community and beyond to support its mandate and in keeping with the global reach of ICANN’s mission. As such the </w:t>
            </w:r>
            <w:r w:rsidR="00115CA2" w:rsidRPr="00E9767F">
              <w:rPr>
                <w:rFonts w:asciiTheme="minorHAnsi" w:hAnsiTheme="minorHAnsi"/>
                <w:sz w:val="24"/>
                <w:szCs w:val="24"/>
              </w:rPr>
              <w:t>review team</w:t>
            </w:r>
            <w:r w:rsidR="00115CA2">
              <w:rPr>
                <w:rFonts w:asciiTheme="minorHAnsi" w:hAnsiTheme="minorHAnsi"/>
                <w:sz w:val="24"/>
                <w:szCs w:val="24"/>
              </w:rPr>
              <w:t xml:space="preserve"> </w:t>
            </w:r>
            <w:r w:rsidRPr="00BB0454">
              <w:rPr>
                <w:rFonts w:asciiTheme="minorHAnsi" w:hAnsiTheme="minorHAnsi"/>
                <w:sz w:val="24"/>
                <w:szCs w:val="24"/>
              </w:rPr>
              <w:t xml:space="preserve">will ensure the public has access to, and can provide input on, the </w:t>
            </w:r>
            <w:r w:rsidR="00115CA2">
              <w:rPr>
                <w:rFonts w:asciiTheme="minorHAnsi" w:hAnsiTheme="minorHAnsi"/>
                <w:sz w:val="24"/>
                <w:szCs w:val="24"/>
              </w:rPr>
              <w:t>t</w:t>
            </w:r>
            <w:r w:rsidR="00115CA2" w:rsidRPr="00BB0454">
              <w:rPr>
                <w:rFonts w:asciiTheme="minorHAnsi" w:hAnsiTheme="minorHAnsi"/>
                <w:sz w:val="24"/>
                <w:szCs w:val="24"/>
              </w:rPr>
              <w:t xml:space="preserve">eam’s </w:t>
            </w:r>
            <w:r w:rsidRPr="00BB0454">
              <w:rPr>
                <w:rFonts w:asciiTheme="minorHAnsi" w:hAnsiTheme="minorHAnsi"/>
                <w:sz w:val="24"/>
                <w:szCs w:val="24"/>
              </w:rPr>
              <w:t xml:space="preserve">work. Interested community members will have an opportunity to interact with the </w:t>
            </w:r>
            <w:r w:rsidR="00115CA2" w:rsidRPr="00E9767F">
              <w:rPr>
                <w:rFonts w:asciiTheme="minorHAnsi" w:hAnsiTheme="minorHAnsi"/>
                <w:sz w:val="24"/>
                <w:szCs w:val="24"/>
              </w:rPr>
              <w:t>review team</w:t>
            </w:r>
            <w:r w:rsidR="00F37036">
              <w:rPr>
                <w:rFonts w:asciiTheme="minorHAnsi" w:hAnsiTheme="minorHAnsi"/>
                <w:sz w:val="24"/>
                <w:szCs w:val="24"/>
              </w:rPr>
              <w:t xml:space="preserve">. The review </w:t>
            </w:r>
            <w:r w:rsidR="00115CA2">
              <w:rPr>
                <w:rFonts w:asciiTheme="minorHAnsi" w:hAnsiTheme="minorHAnsi"/>
                <w:sz w:val="24"/>
                <w:szCs w:val="24"/>
              </w:rPr>
              <w:t>t</w:t>
            </w:r>
            <w:r w:rsidR="00115CA2" w:rsidRPr="00BB0454">
              <w:rPr>
                <w:rFonts w:asciiTheme="minorHAnsi" w:hAnsiTheme="minorHAnsi"/>
                <w:sz w:val="24"/>
                <w:szCs w:val="24"/>
              </w:rPr>
              <w:t xml:space="preserve">eam </w:t>
            </w:r>
            <w:r w:rsidRPr="00BB0454">
              <w:rPr>
                <w:rFonts w:asciiTheme="minorHAnsi" w:hAnsiTheme="minorHAnsi"/>
                <w:sz w:val="24"/>
                <w:szCs w:val="24"/>
              </w:rPr>
              <w:t>will present its work and hear input from communities (subject to budget requirements).</w:t>
            </w:r>
          </w:p>
          <w:p w14:paraId="74A83708" w14:textId="77777777" w:rsidR="00CF1E04" w:rsidRDefault="00CF1E04" w:rsidP="00F37036">
            <w:pPr>
              <w:keepNext/>
              <w:keepLines/>
              <w:spacing w:after="0" w:line="240" w:lineRule="auto"/>
              <w:rPr>
                <w:rFonts w:asciiTheme="minorHAnsi" w:hAnsiTheme="minorHAnsi"/>
                <w:sz w:val="24"/>
                <w:szCs w:val="24"/>
              </w:rPr>
            </w:pPr>
          </w:p>
          <w:p w14:paraId="7D55626D" w14:textId="4FADDCC4" w:rsidR="00CF1E04" w:rsidRPr="00CF1E04" w:rsidRDefault="00CF1E04" w:rsidP="00CF1E04">
            <w:pPr>
              <w:spacing w:after="0" w:line="240" w:lineRule="auto"/>
              <w:rPr>
                <w:rFonts w:ascii="Times New Roman" w:eastAsia="Times New Roman" w:hAnsi="Times New Roman"/>
                <w:sz w:val="24"/>
                <w:szCs w:val="24"/>
              </w:rPr>
            </w:pPr>
            <w:r>
              <w:rPr>
                <w:rFonts w:eastAsia="Times New Roman"/>
                <w:color w:val="000000"/>
                <w:sz w:val="24"/>
                <w:szCs w:val="24"/>
              </w:rPr>
              <w:t xml:space="preserve">The review team is </w:t>
            </w:r>
            <w:r w:rsidRPr="00CF1E04">
              <w:rPr>
                <w:rFonts w:eastAsia="Times New Roman"/>
                <w:color w:val="000000"/>
                <w:sz w:val="24"/>
                <w:szCs w:val="24"/>
              </w:rPr>
              <w:t>encouraged to develop and adhere to an outreach plan, including details of how it will ensure SO/ACs, the OEC and the wider community is kept informed of the review team’s progress. ICANN organization will provide a template for the outreach plan to the review team.  </w:t>
            </w:r>
          </w:p>
          <w:p w14:paraId="4AB7B90A" w14:textId="7133524C" w:rsidR="00CF1E04" w:rsidRPr="00BB0454" w:rsidRDefault="00CF1E04" w:rsidP="00F37036">
            <w:pPr>
              <w:keepNext/>
              <w:keepLines/>
              <w:spacing w:after="0" w:line="240" w:lineRule="auto"/>
              <w:rPr>
                <w:rFonts w:asciiTheme="minorHAnsi" w:hAnsiTheme="minorHAnsi"/>
                <w:b/>
                <w:sz w:val="24"/>
                <w:szCs w:val="24"/>
              </w:rPr>
            </w:pPr>
          </w:p>
        </w:tc>
      </w:tr>
      <w:tr w:rsidR="00D50E16" w:rsidRPr="00BB0454" w14:paraId="3D3C8127" w14:textId="77777777" w:rsidTr="005A52C6">
        <w:trPr>
          <w:trHeight w:val="360"/>
        </w:trPr>
        <w:tc>
          <w:tcPr>
            <w:tcW w:w="10440" w:type="dxa"/>
            <w:gridSpan w:val="2"/>
            <w:shd w:val="clear" w:color="auto" w:fill="F2F2F2" w:themeFill="background1" w:themeFillShade="F2"/>
            <w:vAlign w:val="center"/>
          </w:tcPr>
          <w:p w14:paraId="67D04D90" w14:textId="77777777" w:rsidR="00D50E16" w:rsidRPr="00BB0454" w:rsidRDefault="00D50E16" w:rsidP="00343B4B">
            <w:pPr>
              <w:spacing w:after="0" w:line="240" w:lineRule="auto"/>
              <w:rPr>
                <w:rFonts w:asciiTheme="minorHAnsi" w:hAnsiTheme="minorHAnsi"/>
                <w:b/>
                <w:sz w:val="24"/>
                <w:szCs w:val="24"/>
              </w:rPr>
            </w:pPr>
            <w:r w:rsidRPr="00BB0454">
              <w:rPr>
                <w:rFonts w:asciiTheme="minorHAnsi" w:hAnsiTheme="minorHAnsi"/>
                <w:b/>
                <w:sz w:val="24"/>
                <w:szCs w:val="24"/>
              </w:rPr>
              <w:t>Observers:</w:t>
            </w:r>
            <w:r w:rsidR="00C90234" w:rsidRPr="00BB0454">
              <w:rPr>
                <w:rFonts w:asciiTheme="minorHAnsi" w:hAnsiTheme="minorHAnsi"/>
                <w:b/>
                <w:sz w:val="24"/>
                <w:szCs w:val="24"/>
              </w:rPr>
              <w:t xml:space="preserve"> </w:t>
            </w:r>
          </w:p>
        </w:tc>
      </w:tr>
      <w:tr w:rsidR="00D50E16" w:rsidRPr="00BB0454" w14:paraId="4102640A" w14:textId="77777777" w:rsidTr="00CC748B">
        <w:trPr>
          <w:trHeight w:val="360"/>
        </w:trPr>
        <w:tc>
          <w:tcPr>
            <w:tcW w:w="10440" w:type="dxa"/>
            <w:gridSpan w:val="2"/>
            <w:shd w:val="clear" w:color="auto" w:fill="auto"/>
            <w:vAlign w:val="center"/>
          </w:tcPr>
          <w:p w14:paraId="553387F6" w14:textId="04EB522D" w:rsidR="00D50E16" w:rsidRPr="00BB0454" w:rsidRDefault="00D50E16" w:rsidP="00D50E16">
            <w:pPr>
              <w:pStyle w:val="NoSpacing"/>
              <w:rPr>
                <w:rFonts w:asciiTheme="minorHAnsi" w:hAnsiTheme="minorHAnsi"/>
              </w:rPr>
            </w:pPr>
            <w:r w:rsidRPr="00BB0454">
              <w:rPr>
                <w:rFonts w:asciiTheme="minorHAnsi" w:hAnsiTheme="minorHAnsi"/>
              </w:rPr>
              <w:t xml:space="preserve">Observers may stay updated on the </w:t>
            </w:r>
            <w:r w:rsidR="00F37036">
              <w:rPr>
                <w:rFonts w:asciiTheme="minorHAnsi" w:hAnsiTheme="minorHAnsi"/>
              </w:rPr>
              <w:t>r</w:t>
            </w:r>
            <w:r w:rsidR="00F37036" w:rsidRPr="00BB0454">
              <w:rPr>
                <w:rFonts w:asciiTheme="minorHAnsi" w:hAnsiTheme="minorHAnsi"/>
              </w:rPr>
              <w:t xml:space="preserve">eview </w:t>
            </w:r>
            <w:r w:rsidR="00F37036">
              <w:rPr>
                <w:rFonts w:asciiTheme="minorHAnsi" w:hAnsiTheme="minorHAnsi"/>
              </w:rPr>
              <w:t>t</w:t>
            </w:r>
            <w:r w:rsidR="00F37036" w:rsidRPr="00BB0454">
              <w:rPr>
                <w:rFonts w:asciiTheme="minorHAnsi" w:hAnsiTheme="minorHAnsi"/>
              </w:rPr>
              <w:t xml:space="preserve">eam's </w:t>
            </w:r>
            <w:r w:rsidRPr="00BB0454">
              <w:rPr>
                <w:rFonts w:asciiTheme="minorHAnsi" w:hAnsiTheme="minorHAnsi"/>
              </w:rPr>
              <w:t>work in several ways:</w:t>
            </w:r>
          </w:p>
          <w:p w14:paraId="34F3DD8E" w14:textId="77777777" w:rsidR="00D50E16" w:rsidRPr="00BB0454" w:rsidRDefault="00D50E16" w:rsidP="00D50E16">
            <w:pPr>
              <w:pStyle w:val="NoSpacing"/>
              <w:rPr>
                <w:rFonts w:asciiTheme="minorHAnsi" w:hAnsiTheme="minorHAnsi"/>
              </w:rPr>
            </w:pPr>
          </w:p>
          <w:p w14:paraId="0A876DBA" w14:textId="77777777" w:rsidR="00CC6DEA" w:rsidRPr="00BB0454" w:rsidRDefault="00CC6DEA" w:rsidP="00D50E16">
            <w:pPr>
              <w:pStyle w:val="NoSpacing"/>
              <w:rPr>
                <w:rFonts w:asciiTheme="minorHAnsi" w:hAnsiTheme="minorHAnsi"/>
                <w:b/>
              </w:rPr>
            </w:pPr>
            <w:r w:rsidRPr="00BB0454">
              <w:rPr>
                <w:rFonts w:asciiTheme="minorHAnsi" w:hAnsiTheme="minorHAnsi"/>
                <w:b/>
              </w:rPr>
              <w:t>Mailing-Lists</w:t>
            </w:r>
          </w:p>
          <w:p w14:paraId="08892395" w14:textId="0377162D" w:rsidR="0078068C" w:rsidRDefault="00CC6DEA" w:rsidP="00BB0454">
            <w:pPr>
              <w:pStyle w:val="NoSpacing"/>
              <w:rPr>
                <w:rFonts w:asciiTheme="minorHAnsi" w:hAnsiTheme="minorHAnsi"/>
                <w:szCs w:val="24"/>
              </w:rPr>
            </w:pPr>
            <w:r w:rsidRPr="004B7A22">
              <w:rPr>
                <w:rFonts w:asciiTheme="minorHAnsi" w:hAnsiTheme="minorHAnsi"/>
                <w:szCs w:val="24"/>
              </w:rPr>
              <w:t>Observers may subscribe to the</w:t>
            </w:r>
            <w:r w:rsidR="0078068C" w:rsidRPr="004B7A22">
              <w:rPr>
                <w:rFonts w:asciiTheme="minorHAnsi" w:hAnsiTheme="minorHAnsi"/>
                <w:szCs w:val="24"/>
              </w:rPr>
              <w:t xml:space="preserve"> </w:t>
            </w:r>
            <w:r w:rsidR="00F37036">
              <w:rPr>
                <w:rFonts w:asciiTheme="minorHAnsi" w:hAnsiTheme="minorHAnsi"/>
                <w:szCs w:val="24"/>
              </w:rPr>
              <w:t>o</w:t>
            </w:r>
            <w:r w:rsidR="00F37036" w:rsidRPr="004B7A22">
              <w:rPr>
                <w:rFonts w:asciiTheme="minorHAnsi" w:hAnsiTheme="minorHAnsi"/>
                <w:szCs w:val="24"/>
              </w:rPr>
              <w:t xml:space="preserve">bservers </w:t>
            </w:r>
            <w:r w:rsidR="0078068C" w:rsidRPr="004B7A22">
              <w:rPr>
                <w:rFonts w:asciiTheme="minorHAnsi" w:hAnsiTheme="minorHAnsi"/>
                <w:szCs w:val="24"/>
              </w:rPr>
              <w:t>mailing-</w:t>
            </w:r>
            <w:r w:rsidRPr="004B7A22">
              <w:rPr>
                <w:rFonts w:asciiTheme="minorHAnsi" w:hAnsiTheme="minorHAnsi"/>
                <w:szCs w:val="24"/>
              </w:rPr>
              <w:t>lis</w:t>
            </w:r>
            <w:r w:rsidR="00F203D5">
              <w:rPr>
                <w:rFonts w:asciiTheme="minorHAnsi" w:hAnsiTheme="minorHAnsi"/>
                <w:szCs w:val="24"/>
              </w:rPr>
              <w:t>t</w:t>
            </w:r>
            <w:r w:rsidRPr="004B7A22">
              <w:rPr>
                <w:rFonts w:asciiTheme="minorHAnsi" w:hAnsiTheme="minorHAnsi"/>
                <w:szCs w:val="24"/>
              </w:rPr>
              <w:t xml:space="preserve"> by sending a request</w:t>
            </w:r>
            <w:r w:rsidR="0078068C" w:rsidRPr="004B7A22">
              <w:rPr>
                <w:rFonts w:asciiTheme="minorHAnsi" w:hAnsiTheme="minorHAnsi"/>
                <w:szCs w:val="24"/>
              </w:rPr>
              <w:t xml:space="preserve"> to</w:t>
            </w:r>
            <w:r w:rsidRPr="004B7A22">
              <w:rPr>
                <w:rFonts w:asciiTheme="minorHAnsi" w:hAnsiTheme="minorHAnsi"/>
                <w:szCs w:val="24"/>
              </w:rPr>
              <w:t xml:space="preserve"> </w:t>
            </w:r>
            <w:hyperlink r:id="rId20" w:history="1">
              <w:r w:rsidRPr="004B7A22">
                <w:rPr>
                  <w:rStyle w:val="Hyperlink"/>
                  <w:rFonts w:asciiTheme="minorHAnsi" w:hAnsiTheme="minorHAnsi"/>
                  <w:szCs w:val="24"/>
                </w:rPr>
                <w:t>mssi-secretariat@icann.org</w:t>
              </w:r>
            </w:hyperlink>
            <w:r w:rsidRPr="004B7A22">
              <w:rPr>
                <w:rStyle w:val="Hyperlink"/>
                <w:rFonts w:asciiTheme="minorHAnsi" w:hAnsiTheme="minorHAnsi"/>
                <w:szCs w:val="24"/>
              </w:rPr>
              <w:t xml:space="preserve">. </w:t>
            </w:r>
            <w:r w:rsidR="0078068C" w:rsidRPr="004B7A22">
              <w:rPr>
                <w:rFonts w:asciiTheme="minorHAnsi" w:hAnsiTheme="minorHAnsi"/>
                <w:szCs w:val="24"/>
              </w:rPr>
              <w:t xml:space="preserve">Calendar invites to </w:t>
            </w:r>
            <w:r w:rsidR="001A6ADF">
              <w:rPr>
                <w:rFonts w:asciiTheme="minorHAnsi" w:hAnsiTheme="minorHAnsi"/>
                <w:szCs w:val="24"/>
              </w:rPr>
              <w:t>SSR2 review team</w:t>
            </w:r>
            <w:r w:rsidR="0078068C" w:rsidRPr="004B7A22">
              <w:rPr>
                <w:rFonts w:asciiTheme="minorHAnsi" w:hAnsiTheme="minorHAnsi"/>
                <w:szCs w:val="24"/>
              </w:rPr>
              <w:t xml:space="preserve"> </w:t>
            </w:r>
            <w:r w:rsidR="00F37036">
              <w:rPr>
                <w:rFonts w:asciiTheme="minorHAnsi" w:hAnsiTheme="minorHAnsi"/>
                <w:szCs w:val="24"/>
              </w:rPr>
              <w:t>meeting</w:t>
            </w:r>
            <w:r w:rsidR="00F37036" w:rsidRPr="004B7A22">
              <w:rPr>
                <w:rFonts w:asciiTheme="minorHAnsi" w:hAnsiTheme="minorHAnsi"/>
                <w:szCs w:val="24"/>
              </w:rPr>
              <w:t xml:space="preserve">s </w:t>
            </w:r>
            <w:r w:rsidR="0078068C" w:rsidRPr="004B7A22">
              <w:rPr>
                <w:rFonts w:asciiTheme="minorHAnsi" w:hAnsiTheme="minorHAnsi"/>
                <w:szCs w:val="24"/>
              </w:rPr>
              <w:t xml:space="preserve">are </w:t>
            </w:r>
            <w:r w:rsidR="001A6ADF">
              <w:rPr>
                <w:rFonts w:asciiTheme="minorHAnsi" w:hAnsiTheme="minorHAnsi"/>
                <w:szCs w:val="24"/>
              </w:rPr>
              <w:t xml:space="preserve">sent </w:t>
            </w:r>
            <w:r w:rsidR="00F203D5">
              <w:rPr>
                <w:rFonts w:asciiTheme="minorHAnsi" w:hAnsiTheme="minorHAnsi"/>
                <w:szCs w:val="24"/>
              </w:rPr>
              <w:t>to the observers</w:t>
            </w:r>
            <w:r w:rsidR="0078068C" w:rsidRPr="004B7A22">
              <w:rPr>
                <w:rFonts w:asciiTheme="minorHAnsi" w:hAnsiTheme="minorHAnsi"/>
                <w:szCs w:val="24"/>
              </w:rPr>
              <w:t xml:space="preserve"> mailing-list.</w:t>
            </w:r>
          </w:p>
          <w:p w14:paraId="3AEC40A7" w14:textId="77777777" w:rsidR="00CC6DEA" w:rsidRPr="004B7A22" w:rsidRDefault="00CC6DEA" w:rsidP="00D50E16">
            <w:pPr>
              <w:pStyle w:val="NoSpacing"/>
              <w:rPr>
                <w:rFonts w:asciiTheme="minorHAnsi" w:hAnsiTheme="minorHAnsi"/>
                <w:szCs w:val="24"/>
              </w:rPr>
            </w:pPr>
          </w:p>
          <w:p w14:paraId="147910ED" w14:textId="77777777" w:rsidR="00D50E16" w:rsidRPr="004B7A22" w:rsidRDefault="00D50E16" w:rsidP="00D50E16">
            <w:pPr>
              <w:pStyle w:val="NoSpacing"/>
              <w:rPr>
                <w:rFonts w:asciiTheme="minorHAnsi" w:hAnsiTheme="minorHAnsi"/>
                <w:b/>
                <w:szCs w:val="24"/>
              </w:rPr>
            </w:pPr>
            <w:r w:rsidRPr="004B7A22">
              <w:rPr>
                <w:rFonts w:asciiTheme="minorHAnsi" w:hAnsiTheme="minorHAnsi"/>
                <w:b/>
                <w:szCs w:val="24"/>
              </w:rPr>
              <w:t>Attend a meeting virtually</w:t>
            </w:r>
          </w:p>
          <w:p w14:paraId="038B07CD" w14:textId="6D0136E1" w:rsidR="00D50E16" w:rsidRPr="004B7A22" w:rsidRDefault="00D50E16"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All meetings, whether in person or online, will have a dedicated Adobe Connect room for </w:t>
            </w:r>
            <w:r w:rsidR="00F37036">
              <w:rPr>
                <w:rFonts w:asciiTheme="minorHAnsi" w:hAnsiTheme="minorHAnsi"/>
                <w:sz w:val="24"/>
                <w:szCs w:val="24"/>
              </w:rPr>
              <w:t>o</w:t>
            </w:r>
            <w:r w:rsidR="00F37036" w:rsidRPr="004B7A22">
              <w:rPr>
                <w:rFonts w:asciiTheme="minorHAnsi" w:hAnsiTheme="minorHAnsi"/>
                <w:sz w:val="24"/>
                <w:szCs w:val="24"/>
              </w:rPr>
              <w:t xml:space="preserve">bservers </w:t>
            </w:r>
            <w:r w:rsidRPr="004B7A22">
              <w:rPr>
                <w:rFonts w:asciiTheme="minorHAnsi" w:hAnsiTheme="minorHAnsi"/>
                <w:sz w:val="24"/>
                <w:szCs w:val="24"/>
              </w:rPr>
              <w:t xml:space="preserve">to participate: </w:t>
            </w:r>
            <w:hyperlink r:id="rId21" w:history="1">
              <w:r w:rsidR="00F203D5" w:rsidRPr="00631451">
                <w:rPr>
                  <w:rStyle w:val="Hyperlink"/>
                  <w:rFonts w:asciiTheme="minorHAnsi" w:hAnsiTheme="minorHAnsi"/>
                  <w:sz w:val="24"/>
                  <w:szCs w:val="24"/>
                </w:rPr>
                <w:t>https://participate.icann.org/ssrreview-observers</w:t>
              </w:r>
            </w:hyperlink>
            <w:r w:rsidR="00B22583" w:rsidRPr="004B7A22">
              <w:rPr>
                <w:rFonts w:asciiTheme="minorHAnsi" w:hAnsiTheme="minorHAnsi"/>
                <w:sz w:val="24"/>
                <w:szCs w:val="24"/>
              </w:rPr>
              <w:t xml:space="preserve">. </w:t>
            </w:r>
          </w:p>
          <w:p w14:paraId="07B703B1" w14:textId="77777777" w:rsidR="00D50E16" w:rsidRPr="004B7A22" w:rsidRDefault="00D50E16" w:rsidP="00D50E16">
            <w:pPr>
              <w:pStyle w:val="NoSpacing"/>
              <w:rPr>
                <w:rFonts w:asciiTheme="minorHAnsi" w:hAnsiTheme="minorHAnsi"/>
                <w:szCs w:val="24"/>
              </w:rPr>
            </w:pPr>
          </w:p>
          <w:p w14:paraId="131543F8" w14:textId="77777777"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Attend a meeting in person</w:t>
            </w:r>
          </w:p>
          <w:p w14:paraId="0CA428D2" w14:textId="4D729EBE" w:rsidR="00D50E16" w:rsidRDefault="00B22583" w:rsidP="00D50E16">
            <w:pPr>
              <w:pStyle w:val="NoSpacing"/>
            </w:pPr>
            <w:r w:rsidRPr="004B7A22">
              <w:rPr>
                <w:rFonts w:asciiTheme="minorHAnsi" w:hAnsiTheme="minorHAnsi"/>
                <w:szCs w:val="24"/>
              </w:rPr>
              <w:lastRenderedPageBreak/>
              <w:t xml:space="preserve">When </w:t>
            </w:r>
            <w:r w:rsidR="00115CA2" w:rsidRPr="00E9767F">
              <w:rPr>
                <w:rFonts w:asciiTheme="minorHAnsi" w:hAnsiTheme="minorHAnsi"/>
                <w:szCs w:val="24"/>
              </w:rPr>
              <w:t>review team</w:t>
            </w:r>
            <w:r w:rsidR="00115CA2">
              <w:rPr>
                <w:rFonts w:asciiTheme="minorHAnsi" w:hAnsiTheme="minorHAnsi"/>
                <w:szCs w:val="24"/>
              </w:rPr>
              <w:t xml:space="preserve"> </w:t>
            </w:r>
            <w:r w:rsidR="00D50E16" w:rsidRPr="004B7A22">
              <w:rPr>
                <w:rFonts w:asciiTheme="minorHAnsi" w:hAnsiTheme="minorHAnsi"/>
                <w:szCs w:val="24"/>
              </w:rPr>
              <w:t xml:space="preserve">members gather for </w:t>
            </w:r>
            <w:r w:rsidRPr="004B7A22">
              <w:rPr>
                <w:rFonts w:asciiTheme="minorHAnsi" w:hAnsiTheme="minorHAnsi"/>
                <w:szCs w:val="24"/>
              </w:rPr>
              <w:t>public</w:t>
            </w:r>
            <w:r w:rsidR="00D50E16" w:rsidRPr="004B7A22">
              <w:rPr>
                <w:rFonts w:asciiTheme="minorHAnsi" w:hAnsiTheme="minorHAnsi"/>
                <w:szCs w:val="24"/>
              </w:rPr>
              <w:t xml:space="preserve"> face-to-face meeting</w:t>
            </w:r>
            <w:r w:rsidRPr="004B7A22">
              <w:rPr>
                <w:rFonts w:asciiTheme="minorHAnsi" w:hAnsiTheme="minorHAnsi"/>
                <w:szCs w:val="24"/>
              </w:rPr>
              <w:t xml:space="preserve">s, Observers may attend to share their </w:t>
            </w:r>
            <w:r w:rsidR="00D50E16" w:rsidRPr="004B7A22">
              <w:rPr>
                <w:rFonts w:asciiTheme="minorHAnsi" w:hAnsiTheme="minorHAnsi"/>
                <w:szCs w:val="24"/>
              </w:rPr>
              <w:t>input and questions</w:t>
            </w:r>
            <w:r w:rsidR="0078068C" w:rsidRPr="004B7A22">
              <w:rPr>
                <w:rFonts w:asciiTheme="minorHAnsi" w:hAnsiTheme="minorHAnsi"/>
                <w:szCs w:val="24"/>
              </w:rPr>
              <w:t xml:space="preserve"> with</w:t>
            </w:r>
            <w:r w:rsidR="00D50E16" w:rsidRPr="004B7A22">
              <w:rPr>
                <w:rFonts w:asciiTheme="minorHAnsi" w:hAnsiTheme="minorHAnsi"/>
                <w:szCs w:val="24"/>
              </w:rPr>
              <w:t xml:space="preserve"> the </w:t>
            </w:r>
            <w:r w:rsidR="00115CA2" w:rsidRPr="00E9767F">
              <w:rPr>
                <w:rFonts w:asciiTheme="minorHAnsi" w:hAnsiTheme="minorHAnsi"/>
                <w:szCs w:val="24"/>
              </w:rPr>
              <w:t>review team</w:t>
            </w:r>
            <w:r w:rsidR="0078068C" w:rsidRPr="004B7A22">
              <w:rPr>
                <w:rFonts w:asciiTheme="minorHAnsi" w:hAnsiTheme="minorHAnsi"/>
                <w:szCs w:val="24"/>
              </w:rPr>
              <w:t>, as appropriate</w:t>
            </w:r>
            <w:r w:rsidR="00D50E16" w:rsidRPr="004B7A22">
              <w:rPr>
                <w:rFonts w:asciiTheme="minorHAnsi" w:hAnsiTheme="minorHAnsi"/>
                <w:szCs w:val="24"/>
              </w:rPr>
              <w:t>.</w:t>
            </w:r>
            <w:r w:rsidRPr="004B7A22">
              <w:rPr>
                <w:rFonts w:asciiTheme="minorHAnsi" w:hAnsiTheme="minorHAnsi"/>
                <w:szCs w:val="24"/>
              </w:rPr>
              <w:t xml:space="preserve"> T</w:t>
            </w:r>
            <w:r w:rsidR="00D50E16" w:rsidRPr="004B7A22">
              <w:rPr>
                <w:rFonts w:asciiTheme="minorHAnsi" w:hAnsiTheme="minorHAnsi"/>
                <w:szCs w:val="24"/>
              </w:rPr>
              <w:t>he calendar of scheduled calls</w:t>
            </w:r>
            <w:r w:rsidRPr="004B7A22">
              <w:rPr>
                <w:rFonts w:asciiTheme="minorHAnsi" w:hAnsiTheme="minorHAnsi"/>
                <w:szCs w:val="24"/>
              </w:rPr>
              <w:t xml:space="preserve"> and meetings is published on the wiki: </w:t>
            </w:r>
            <w:hyperlink r:id="rId22" w:history="1">
              <w:r w:rsidR="00F203D5" w:rsidRPr="00631451">
                <w:rPr>
                  <w:rStyle w:val="Hyperlink"/>
                </w:rPr>
                <w:t>https://community.icann.org/x/AE6AAw</w:t>
              </w:r>
            </w:hyperlink>
            <w:r w:rsidR="00F203D5">
              <w:t xml:space="preserve"> </w:t>
            </w:r>
          </w:p>
          <w:p w14:paraId="4140C5FA" w14:textId="77777777" w:rsidR="00F203D5" w:rsidRPr="004B7A22" w:rsidRDefault="00F203D5" w:rsidP="00D50E16">
            <w:pPr>
              <w:pStyle w:val="NoSpacing"/>
              <w:rPr>
                <w:rFonts w:asciiTheme="minorHAnsi" w:hAnsiTheme="minorHAnsi"/>
                <w:szCs w:val="24"/>
              </w:rPr>
            </w:pPr>
          </w:p>
          <w:p w14:paraId="10BEB4D1" w14:textId="2C01C52B"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Email</w:t>
            </w:r>
            <w:r w:rsidR="00D50E16" w:rsidRPr="004B7A22">
              <w:rPr>
                <w:rFonts w:asciiTheme="minorHAnsi" w:hAnsiTheme="minorHAnsi"/>
                <w:b/>
                <w:szCs w:val="24"/>
              </w:rPr>
              <w:t xml:space="preserve"> input to the </w:t>
            </w:r>
            <w:r w:rsidR="003E3AE9" w:rsidRPr="001B4D51">
              <w:rPr>
                <w:rFonts w:asciiTheme="minorHAnsi" w:hAnsiTheme="minorHAnsi"/>
                <w:b/>
                <w:szCs w:val="24"/>
              </w:rPr>
              <w:t>review team</w:t>
            </w:r>
          </w:p>
          <w:p w14:paraId="7F2B7610" w14:textId="66D6AB42" w:rsidR="00D50E16" w:rsidRPr="004B7A22" w:rsidRDefault="00B22583" w:rsidP="00B22583">
            <w:pPr>
              <w:pStyle w:val="NoSpacing"/>
              <w:rPr>
                <w:rFonts w:asciiTheme="minorHAnsi" w:hAnsiTheme="minorHAnsi"/>
                <w:szCs w:val="24"/>
              </w:rPr>
            </w:pPr>
            <w:r w:rsidRPr="004B7A22">
              <w:rPr>
                <w:rFonts w:asciiTheme="minorHAnsi" w:hAnsiTheme="minorHAnsi"/>
                <w:szCs w:val="24"/>
              </w:rPr>
              <w:t>Observers</w:t>
            </w:r>
            <w:r w:rsidR="00D50E16" w:rsidRPr="004B7A22">
              <w:rPr>
                <w:rFonts w:asciiTheme="minorHAnsi" w:hAnsiTheme="minorHAnsi"/>
                <w:szCs w:val="24"/>
              </w:rPr>
              <w:t xml:space="preserve"> may send an email to the </w:t>
            </w:r>
            <w:r w:rsidR="003E3AE9">
              <w:rPr>
                <w:rFonts w:asciiTheme="minorHAnsi" w:hAnsiTheme="minorHAnsi"/>
                <w:szCs w:val="24"/>
              </w:rPr>
              <w:t>r</w:t>
            </w:r>
            <w:r w:rsidR="003E3AE9" w:rsidRPr="004B7A22">
              <w:rPr>
                <w:rFonts w:asciiTheme="minorHAnsi" w:hAnsiTheme="minorHAnsi"/>
                <w:szCs w:val="24"/>
              </w:rPr>
              <w:t xml:space="preserve">eview </w:t>
            </w:r>
            <w:r w:rsidR="003E3AE9">
              <w:rPr>
                <w:rFonts w:asciiTheme="minorHAnsi" w:hAnsiTheme="minorHAnsi"/>
                <w:szCs w:val="24"/>
              </w:rPr>
              <w:t>t</w:t>
            </w:r>
            <w:r w:rsidR="003E3AE9" w:rsidRPr="004B7A22">
              <w:rPr>
                <w:rFonts w:asciiTheme="minorHAnsi" w:hAnsiTheme="minorHAnsi"/>
                <w:szCs w:val="24"/>
              </w:rPr>
              <w:t xml:space="preserve">eam </w:t>
            </w:r>
            <w:r w:rsidR="00D50E16" w:rsidRPr="004B7A22">
              <w:rPr>
                <w:rFonts w:asciiTheme="minorHAnsi" w:hAnsiTheme="minorHAnsi"/>
                <w:szCs w:val="24"/>
              </w:rPr>
              <w:t xml:space="preserve">to share input on their work.  </w:t>
            </w:r>
            <w:r w:rsidRPr="004B7A22">
              <w:rPr>
                <w:rFonts w:asciiTheme="minorHAnsi" w:hAnsiTheme="minorHAnsi"/>
                <w:szCs w:val="24"/>
              </w:rPr>
              <w:t>R</w:t>
            </w:r>
            <w:r w:rsidR="00D50E16" w:rsidRPr="004B7A22">
              <w:rPr>
                <w:rFonts w:asciiTheme="minorHAnsi" w:hAnsiTheme="minorHAnsi"/>
                <w:szCs w:val="24"/>
              </w:rPr>
              <w:t>emark</w:t>
            </w:r>
            <w:r w:rsidRPr="004B7A22">
              <w:rPr>
                <w:rFonts w:asciiTheme="minorHAnsi" w:hAnsiTheme="minorHAnsi"/>
                <w:szCs w:val="24"/>
              </w:rPr>
              <w:t>s</w:t>
            </w:r>
            <w:r w:rsidR="00D50E16" w:rsidRPr="004B7A22">
              <w:rPr>
                <w:rFonts w:asciiTheme="minorHAnsi" w:hAnsiTheme="minorHAnsi"/>
                <w:szCs w:val="24"/>
              </w:rPr>
              <w:t xml:space="preserve"> and/or question</w:t>
            </w:r>
            <w:r w:rsidRPr="004B7A22">
              <w:rPr>
                <w:rFonts w:asciiTheme="minorHAnsi" w:hAnsiTheme="minorHAnsi"/>
                <w:szCs w:val="24"/>
              </w:rPr>
              <w:t>s</w:t>
            </w:r>
            <w:r w:rsidR="00D50E16" w:rsidRPr="004B7A22">
              <w:rPr>
                <w:rFonts w:asciiTheme="minorHAnsi" w:hAnsiTheme="minorHAnsi"/>
                <w:szCs w:val="24"/>
              </w:rPr>
              <w:t xml:space="preserve"> </w:t>
            </w:r>
            <w:r w:rsidRPr="004B7A22">
              <w:rPr>
                <w:rFonts w:asciiTheme="minorHAnsi" w:hAnsiTheme="minorHAnsi"/>
                <w:szCs w:val="24"/>
              </w:rPr>
              <w:t xml:space="preserve">can be </w:t>
            </w:r>
            <w:r w:rsidR="00CC6DEA" w:rsidRPr="004B7A22">
              <w:rPr>
                <w:rFonts w:asciiTheme="minorHAnsi" w:hAnsiTheme="minorHAnsi"/>
                <w:szCs w:val="24"/>
              </w:rPr>
              <w:t xml:space="preserve">sent </w:t>
            </w:r>
            <w:r w:rsidR="00D50E16" w:rsidRPr="004B7A22">
              <w:rPr>
                <w:rFonts w:asciiTheme="minorHAnsi" w:hAnsiTheme="minorHAnsi"/>
                <w:szCs w:val="24"/>
              </w:rPr>
              <w:t xml:space="preserve">to the following address: </w:t>
            </w:r>
            <w:hyperlink r:id="rId23" w:history="1">
              <w:r w:rsidR="00F203D5" w:rsidRPr="00631451">
                <w:rPr>
                  <w:rStyle w:val="Hyperlink"/>
                  <w:rFonts w:asciiTheme="minorHAnsi" w:hAnsiTheme="minorHAnsi"/>
                  <w:szCs w:val="24"/>
                </w:rPr>
                <w:t>input-to-ssr2rt@icann.org</w:t>
              </w:r>
            </w:hyperlink>
            <w:r w:rsidR="00D50E16" w:rsidRPr="004B7A22">
              <w:rPr>
                <w:rFonts w:asciiTheme="minorHAnsi" w:hAnsiTheme="minorHAnsi"/>
                <w:szCs w:val="24"/>
              </w:rPr>
              <w:t>.</w:t>
            </w:r>
          </w:p>
          <w:p w14:paraId="415D303C" w14:textId="77777777" w:rsidR="00CC6DEA" w:rsidRPr="004B7A22" w:rsidRDefault="00CC6DEA" w:rsidP="00B22583">
            <w:pPr>
              <w:pStyle w:val="NoSpacing"/>
              <w:rPr>
                <w:rFonts w:asciiTheme="minorHAnsi" w:hAnsiTheme="minorHAnsi"/>
                <w:szCs w:val="24"/>
              </w:rPr>
            </w:pPr>
          </w:p>
          <w:p w14:paraId="2F104158" w14:textId="5CCD165A" w:rsidR="00CC6DEA" w:rsidRPr="004B7A22" w:rsidRDefault="00CC6DEA"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The </w:t>
            </w:r>
            <w:r w:rsidR="00F203D5">
              <w:rPr>
                <w:rFonts w:asciiTheme="minorHAnsi" w:eastAsia="Times New Roman" w:hAnsiTheme="minorHAnsi" w:cs="Arial"/>
                <w:sz w:val="24"/>
                <w:szCs w:val="24"/>
                <w:shd w:val="clear" w:color="auto" w:fill="FFFFFF"/>
              </w:rPr>
              <w:t>list of SSR2</w:t>
            </w:r>
            <w:r w:rsidRPr="004B7A22">
              <w:rPr>
                <w:rFonts w:asciiTheme="minorHAnsi" w:eastAsia="Times New Roman" w:hAnsiTheme="minorHAnsi" w:cs="Arial"/>
                <w:sz w:val="24"/>
                <w:szCs w:val="24"/>
                <w:shd w:val="clear" w:color="auto" w:fill="FFFFFF"/>
              </w:rPr>
              <w:t xml:space="preserve"> </w:t>
            </w:r>
            <w:r w:rsidR="00F37036">
              <w:rPr>
                <w:rFonts w:asciiTheme="minorHAnsi" w:eastAsia="Times New Roman" w:hAnsiTheme="minorHAnsi" w:cs="Arial"/>
                <w:sz w:val="24"/>
                <w:szCs w:val="24"/>
                <w:shd w:val="clear" w:color="auto" w:fill="FFFFFF"/>
              </w:rPr>
              <w:t>o</w:t>
            </w:r>
            <w:r w:rsidR="00F37036" w:rsidRPr="004B7A22">
              <w:rPr>
                <w:rFonts w:asciiTheme="minorHAnsi" w:eastAsia="Times New Roman" w:hAnsiTheme="minorHAnsi" w:cs="Arial"/>
                <w:sz w:val="24"/>
                <w:szCs w:val="24"/>
                <w:shd w:val="clear" w:color="auto" w:fill="FFFFFF"/>
              </w:rPr>
              <w:t xml:space="preserve">bservers </w:t>
            </w:r>
            <w:r w:rsidR="0078068C" w:rsidRPr="004B7A22">
              <w:rPr>
                <w:rFonts w:asciiTheme="minorHAnsi" w:eastAsia="Times New Roman" w:hAnsiTheme="minorHAnsi" w:cs="Arial"/>
                <w:sz w:val="24"/>
                <w:szCs w:val="24"/>
                <w:shd w:val="clear" w:color="auto" w:fill="FFFFFF"/>
              </w:rPr>
              <w:t>is available</w:t>
            </w:r>
            <w:r w:rsidR="00F203D5">
              <w:rPr>
                <w:rFonts w:asciiTheme="minorHAnsi" w:eastAsia="Times New Roman" w:hAnsiTheme="minorHAnsi" w:cs="Arial"/>
                <w:sz w:val="24"/>
                <w:szCs w:val="24"/>
                <w:shd w:val="clear" w:color="auto" w:fill="FFFFFF"/>
              </w:rPr>
              <w:t xml:space="preserve"> </w:t>
            </w:r>
            <w:hyperlink r:id="rId24" w:history="1">
              <w:r w:rsidR="00F203D5" w:rsidRPr="00F203D5">
                <w:rPr>
                  <w:rStyle w:val="Hyperlink"/>
                  <w:rFonts w:asciiTheme="minorHAnsi" w:eastAsia="Times New Roman" w:hAnsiTheme="minorHAnsi" w:cs="Arial"/>
                  <w:sz w:val="24"/>
                  <w:szCs w:val="24"/>
                  <w:shd w:val="clear" w:color="auto" w:fill="FFFFFF"/>
                </w:rPr>
                <w:t>here</w:t>
              </w:r>
            </w:hyperlink>
            <w:r w:rsidR="00F203D5">
              <w:rPr>
                <w:rFonts w:asciiTheme="minorHAnsi" w:eastAsia="Times New Roman" w:hAnsiTheme="minorHAnsi" w:cs="Arial"/>
                <w:sz w:val="24"/>
                <w:szCs w:val="24"/>
                <w:shd w:val="clear" w:color="auto" w:fill="FFFFFF"/>
              </w:rPr>
              <w:t>.</w:t>
            </w:r>
          </w:p>
          <w:p w14:paraId="1DA794C1" w14:textId="77777777" w:rsidR="00B22583" w:rsidRPr="00BB0454" w:rsidRDefault="00B22583" w:rsidP="00B22583">
            <w:pPr>
              <w:pStyle w:val="NoSpacing"/>
              <w:rPr>
                <w:rFonts w:asciiTheme="minorHAnsi" w:hAnsiTheme="minorHAnsi"/>
              </w:rPr>
            </w:pPr>
          </w:p>
        </w:tc>
      </w:tr>
      <w:tr w:rsidR="007C590F" w:rsidRPr="00BB0454" w14:paraId="7A8AB4C6" w14:textId="77777777" w:rsidTr="00CC748B">
        <w:trPr>
          <w:trHeight w:hRule="exact" w:val="360"/>
        </w:trPr>
        <w:tc>
          <w:tcPr>
            <w:tcW w:w="10440" w:type="dxa"/>
            <w:gridSpan w:val="2"/>
            <w:shd w:val="clear" w:color="auto" w:fill="F2F2F2"/>
            <w:vAlign w:val="center"/>
          </w:tcPr>
          <w:p w14:paraId="13C4A8C1" w14:textId="77777777" w:rsidR="007C590F" w:rsidRPr="00BB0454" w:rsidRDefault="007C590F"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Independent Experts</w:t>
            </w:r>
            <w:r w:rsidR="00BA0446" w:rsidRPr="00BB0454">
              <w:rPr>
                <w:rFonts w:asciiTheme="minorHAnsi" w:hAnsiTheme="minorHAnsi"/>
                <w:b/>
                <w:sz w:val="24"/>
                <w:szCs w:val="24"/>
              </w:rPr>
              <w:t>:</w:t>
            </w:r>
          </w:p>
        </w:tc>
      </w:tr>
      <w:tr w:rsidR="007C590F" w:rsidRPr="00BB0454" w14:paraId="7DAFD2E6" w14:textId="77777777" w:rsidTr="00CC748B">
        <w:trPr>
          <w:trHeight w:val="629"/>
        </w:trPr>
        <w:tc>
          <w:tcPr>
            <w:tcW w:w="10440" w:type="dxa"/>
            <w:gridSpan w:val="2"/>
            <w:tcBorders>
              <w:bottom w:val="single" w:sz="4" w:space="0" w:color="auto"/>
            </w:tcBorders>
            <w:shd w:val="clear" w:color="auto" w:fill="auto"/>
            <w:vAlign w:val="center"/>
          </w:tcPr>
          <w:p w14:paraId="364606C4" w14:textId="20E30C8E" w:rsidR="007C590F" w:rsidRPr="00BB0454" w:rsidRDefault="007C590F" w:rsidP="00DF5F7C">
            <w:pPr>
              <w:widowControl w:val="0"/>
              <w:spacing w:after="240" w:line="240" w:lineRule="auto"/>
              <w:rPr>
                <w:rFonts w:asciiTheme="minorHAnsi" w:eastAsia="Times New Roman" w:hAnsiTheme="minorHAnsi"/>
                <w:color w:val="333333"/>
                <w:sz w:val="24"/>
                <w:szCs w:val="24"/>
                <w:shd w:val="clear" w:color="auto" w:fill="FFFFFF"/>
              </w:rPr>
            </w:pPr>
            <w:r w:rsidRPr="00BB0454">
              <w:rPr>
                <w:rFonts w:asciiTheme="minorHAnsi" w:hAnsiTheme="minorHAnsi"/>
                <w:sz w:val="24"/>
                <w:szCs w:val="24"/>
              </w:rPr>
              <w:t>As per the Bylaws</w:t>
            </w:r>
            <w:r w:rsidR="00C1189B">
              <w:rPr>
                <w:rFonts w:asciiTheme="minorHAnsi" w:hAnsiTheme="minorHAnsi"/>
                <w:sz w:val="24"/>
                <w:szCs w:val="24"/>
              </w:rPr>
              <w:t xml:space="preserve"> (Article IV, Section 4.6</w:t>
            </w:r>
            <w:r w:rsidR="00D26CCE" w:rsidRPr="00BB0454">
              <w:rPr>
                <w:rFonts w:asciiTheme="minorHAnsi" w:hAnsiTheme="minorHAnsi"/>
                <w:sz w:val="24"/>
                <w:szCs w:val="24"/>
              </w:rPr>
              <w:t>(a)(iv)</w:t>
            </w:r>
            <w:r w:rsidRPr="00BB0454">
              <w:rPr>
                <w:rFonts w:asciiTheme="minorHAnsi" w:hAnsiTheme="minorHAnsi"/>
                <w:sz w:val="24"/>
                <w:szCs w:val="24"/>
              </w:rPr>
              <w:t xml:space="preserve">, the </w:t>
            </w:r>
            <w:r w:rsidR="003E3AE9" w:rsidRPr="00E9767F">
              <w:rPr>
                <w:rFonts w:asciiTheme="minorHAnsi" w:hAnsiTheme="minorHAnsi"/>
                <w:sz w:val="24"/>
                <w:szCs w:val="24"/>
              </w:rPr>
              <w:t>review team</w:t>
            </w:r>
            <w:r w:rsidRPr="00BB0454">
              <w:rPr>
                <w:rFonts w:asciiTheme="minorHAnsi" w:hAnsiTheme="minorHAnsi"/>
                <w:sz w:val="24"/>
                <w:szCs w:val="24"/>
              </w:rPr>
              <w:t xml:space="preserve"> may engage </w:t>
            </w:r>
            <w:r w:rsidR="00D26CCE" w:rsidRPr="00BB0454">
              <w:rPr>
                <w:rFonts w:asciiTheme="minorHAnsi" w:hAnsiTheme="minorHAnsi"/>
                <w:sz w:val="24"/>
                <w:szCs w:val="24"/>
              </w:rPr>
              <w:t>independent experts</w:t>
            </w:r>
            <w:r w:rsidR="004F129A" w:rsidRPr="00BB0454">
              <w:rPr>
                <w:rFonts w:asciiTheme="minorHAnsi" w:hAnsiTheme="minorHAnsi"/>
                <w:sz w:val="24"/>
                <w:szCs w:val="24"/>
              </w:rPr>
              <w:t xml:space="preserve"> </w:t>
            </w:r>
            <w:r w:rsidR="004F129A" w:rsidRPr="00C1189B">
              <w:rPr>
                <w:rFonts w:asciiTheme="minorHAnsi" w:hAnsiTheme="minorHAnsi"/>
                <w:color w:val="000000" w:themeColor="text1"/>
                <w:sz w:val="24"/>
                <w:szCs w:val="24"/>
              </w:rPr>
              <w:t>“t</w:t>
            </w:r>
            <w:r w:rsidR="004F129A" w:rsidRPr="00C1189B">
              <w:rPr>
                <w:rFonts w:asciiTheme="minorHAnsi" w:eastAsia="Times New Roman" w:hAnsiTheme="minorHAnsi"/>
                <w:color w:val="000000" w:themeColor="text1"/>
                <w:sz w:val="24"/>
                <w:szCs w:val="24"/>
                <w:shd w:val="clear" w:color="auto" w:fill="FFFFFF"/>
              </w:rPr>
              <w:t>o render advice as requested by the review team.</w:t>
            </w:r>
            <w:r w:rsidR="00F12B71" w:rsidRPr="00C1189B">
              <w:rPr>
                <w:rFonts w:asciiTheme="minorHAnsi" w:eastAsia="Times New Roman" w:hAnsiTheme="minorHAnsi"/>
                <w:color w:val="000000" w:themeColor="text1"/>
                <w:sz w:val="24"/>
                <w:szCs w:val="24"/>
                <w:shd w:val="clear" w:color="auto" w:fill="FFFFFF"/>
              </w:rPr>
              <w:t xml:space="preserve"> </w:t>
            </w:r>
            <w:r w:rsidR="004F129A" w:rsidRPr="00C1189B">
              <w:rPr>
                <w:rFonts w:asciiTheme="minorHAnsi" w:eastAsia="Times New Roman" w:hAnsiTheme="minorHAnsi"/>
                <w:color w:val="000000" w:themeColor="text1"/>
                <w:sz w:val="24"/>
                <w:szCs w:val="24"/>
              </w:rPr>
              <w:t>ICANN</w:t>
            </w:r>
            <w:r w:rsidR="00F12B71" w:rsidRPr="00C1189B">
              <w:rPr>
                <w:rFonts w:asciiTheme="minorHAnsi" w:eastAsia="Times New Roman" w:hAnsiTheme="minorHAnsi"/>
                <w:color w:val="000000" w:themeColor="text1"/>
                <w:sz w:val="24"/>
                <w:szCs w:val="24"/>
                <w:shd w:val="clear" w:color="auto" w:fill="FFFFFF"/>
              </w:rPr>
              <w:t xml:space="preserve"> </w:t>
            </w:r>
            <w:r w:rsidR="004F129A" w:rsidRPr="00C1189B">
              <w:rPr>
                <w:rFonts w:asciiTheme="minorHAnsi" w:eastAsia="Times New Roman" w:hAnsiTheme="minorHAnsi"/>
                <w:color w:val="000000" w:themeColor="text1"/>
                <w:sz w:val="24"/>
                <w:szCs w:val="24"/>
                <w:shd w:val="clear" w:color="auto" w:fill="FFFFFF"/>
              </w:rPr>
              <w:t>shall pay the reasonable fees and expenses of such experts for each review contemplated by [Section 4.6 of the Bylaws]</w:t>
            </w:r>
            <w:r w:rsidR="00D50E16" w:rsidRPr="00C1189B">
              <w:rPr>
                <w:rFonts w:asciiTheme="minorHAnsi" w:eastAsia="Times New Roman" w:hAnsiTheme="minorHAnsi"/>
                <w:color w:val="000000" w:themeColor="text1"/>
                <w:sz w:val="24"/>
                <w:szCs w:val="24"/>
                <w:shd w:val="clear" w:color="auto" w:fill="FFFFFF"/>
              </w:rPr>
              <w:t xml:space="preserve"> </w:t>
            </w:r>
            <w:r w:rsidR="004F129A" w:rsidRPr="00C1189B">
              <w:rPr>
                <w:rFonts w:asciiTheme="minorHAnsi" w:eastAsia="Times New Roman" w:hAnsiTheme="minorHAnsi"/>
                <w:color w:val="000000" w:themeColor="text1"/>
                <w:sz w:val="24"/>
                <w:szCs w:val="24"/>
                <w:shd w:val="clear" w:color="auto" w:fill="FFFFFF"/>
              </w:rPr>
              <w:t>to the extent such fees and costs are consistent with the budget assigned for such review.”</w:t>
            </w:r>
          </w:p>
          <w:p w14:paraId="377E6A57" w14:textId="607CA7CC" w:rsidR="008F27AF" w:rsidRPr="00C1189B" w:rsidRDefault="008F27AF" w:rsidP="00C1189B">
            <w:pPr>
              <w:rPr>
                <w:sz w:val="24"/>
                <w:shd w:val="clear" w:color="auto" w:fill="FFFFFF"/>
              </w:rPr>
            </w:pPr>
            <w:r w:rsidRPr="00C1189B">
              <w:rPr>
                <w:sz w:val="24"/>
                <w:shd w:val="clear" w:color="auto" w:fill="FFFFFF"/>
              </w:rPr>
              <w:t xml:space="preserve">For the purpose of this review, independent experts are third parties that may be contractually engaged to support the </w:t>
            </w:r>
            <w:r w:rsidR="003E3AE9" w:rsidRPr="00C1189B">
              <w:rPr>
                <w:sz w:val="24"/>
                <w:shd w:val="clear" w:color="auto" w:fill="FFFFFF"/>
              </w:rPr>
              <w:t>review team</w:t>
            </w:r>
            <w:r w:rsidRPr="00C1189B">
              <w:rPr>
                <w:sz w:val="24"/>
                <w:shd w:val="clear" w:color="auto" w:fill="FFFFFF"/>
              </w:rPr>
              <w:t xml:space="preserve">’s work. Should the need for independent experts arise, the </w:t>
            </w:r>
            <w:r w:rsidR="003E3AE9" w:rsidRPr="00C1189B">
              <w:rPr>
                <w:sz w:val="24"/>
                <w:shd w:val="clear" w:color="auto" w:fill="FFFFFF"/>
              </w:rPr>
              <w:t xml:space="preserve">review team </w:t>
            </w:r>
            <w:r w:rsidRPr="00C1189B">
              <w:rPr>
                <w:sz w:val="24"/>
                <w:shd w:val="clear" w:color="auto" w:fill="FFFFFF"/>
              </w:rPr>
              <w:t xml:space="preserve">will consider the scope of work required, expected deliverables, necessary skills and expertise, and the budget implications associated with the project. To initiate a request for an independent expert, the </w:t>
            </w:r>
            <w:r w:rsidR="003E3AE9" w:rsidRPr="00C1189B">
              <w:rPr>
                <w:sz w:val="24"/>
                <w:shd w:val="clear" w:color="auto" w:fill="FFFFFF"/>
              </w:rPr>
              <w:t xml:space="preserve">review team </w:t>
            </w:r>
            <w:r w:rsidRPr="00C1189B">
              <w:rPr>
                <w:sz w:val="24"/>
                <w:shd w:val="clear" w:color="auto" w:fill="FFFFFF"/>
              </w:rPr>
              <w:t>will create and formally approve a statement of work which includes:</w:t>
            </w:r>
          </w:p>
          <w:p w14:paraId="07C25CFB"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 clear, specific project title and concise description of the work </w:t>
            </w:r>
            <w:r w:rsidRPr="00BB0454">
              <w:rPr>
                <w:rFonts w:asciiTheme="minorHAnsi" w:hAnsiTheme="minorHAnsi"/>
                <w:sz w:val="24"/>
                <w:szCs w:val="24"/>
              </w:rPr>
              <w:t>to be performed</w:t>
            </w:r>
          </w:p>
          <w:p w14:paraId="4675C6B3"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A description of required skills, skill level, and any particular qualifications</w:t>
            </w:r>
          </w:p>
          <w:p w14:paraId="2F549FBD"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Concrete timelines for deliverables, including milestones and measureable outcomes </w:t>
            </w:r>
          </w:p>
          <w:p w14:paraId="5C80DFEA"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Any additional information or reference material </w:t>
            </w:r>
            <w:r w:rsidRPr="00BB0454">
              <w:rPr>
                <w:rFonts w:asciiTheme="minorHAnsi" w:hAnsiTheme="minorHAnsi"/>
                <w:sz w:val="24"/>
                <w:szCs w:val="24"/>
              </w:rPr>
              <w:t xml:space="preserve">as </w:t>
            </w:r>
            <w:r w:rsidRPr="00BB0454">
              <w:rPr>
                <w:rFonts w:asciiTheme="minorHAnsi" w:eastAsiaTheme="minorHAnsi" w:hAnsiTheme="minorHAnsi" w:cstheme="minorBidi"/>
                <w:sz w:val="24"/>
                <w:szCs w:val="24"/>
              </w:rPr>
              <w:t>needed to detail requirements</w:t>
            </w:r>
          </w:p>
          <w:p w14:paraId="571AEE12" w14:textId="07BF37BA" w:rsidR="007379B1" w:rsidRDefault="008F27AF" w:rsidP="008F27AF">
            <w:pPr>
              <w:rPr>
                <w:rFonts w:asciiTheme="minorHAnsi" w:hAnsiTheme="minorHAnsi"/>
                <w:color w:val="000000"/>
                <w:sz w:val="24"/>
                <w:szCs w:val="24"/>
              </w:rPr>
            </w:pPr>
            <w:r w:rsidRPr="00BB0454">
              <w:rPr>
                <w:rFonts w:asciiTheme="minorHAnsi" w:hAnsiTheme="minorHAnsi"/>
                <w:sz w:val="24"/>
                <w:szCs w:val="24"/>
              </w:rPr>
              <w:t>The</w:t>
            </w:r>
            <w:r w:rsidR="00C1189B">
              <w:rPr>
                <w:rFonts w:asciiTheme="minorHAnsi" w:hAnsiTheme="minorHAnsi"/>
                <w:sz w:val="24"/>
                <w:szCs w:val="24"/>
              </w:rPr>
              <w:t xml:space="preserve"> review team</w:t>
            </w:r>
            <w:r w:rsidRPr="00BB0454">
              <w:rPr>
                <w:rFonts w:asciiTheme="minorHAnsi" w:hAnsiTheme="minorHAnsi"/>
                <w:sz w:val="24"/>
                <w:szCs w:val="24"/>
              </w:rPr>
              <w:t xml:space="preserve"> leadership will communicate the </w:t>
            </w:r>
            <w:r w:rsidR="003E3AE9" w:rsidRPr="00E9767F">
              <w:rPr>
                <w:rFonts w:asciiTheme="minorHAnsi" w:hAnsiTheme="minorHAnsi"/>
                <w:sz w:val="24"/>
                <w:szCs w:val="24"/>
              </w:rPr>
              <w:t>review team</w:t>
            </w:r>
            <w:r w:rsidRPr="00BB0454">
              <w:rPr>
                <w:rFonts w:asciiTheme="minorHAnsi" w:hAnsiTheme="minorHAnsi"/>
                <w:sz w:val="24"/>
                <w:szCs w:val="24"/>
              </w:rPr>
              <w:t xml:space="preserve">’s request to ICANN </w:t>
            </w:r>
            <w:r w:rsidR="00BB229B">
              <w:rPr>
                <w:rFonts w:asciiTheme="minorHAnsi" w:hAnsiTheme="minorHAnsi"/>
                <w:sz w:val="24"/>
                <w:szCs w:val="24"/>
              </w:rPr>
              <w:t>o</w:t>
            </w:r>
            <w:r w:rsidRPr="00BB0454">
              <w:rPr>
                <w:rFonts w:asciiTheme="minorHAnsi" w:hAnsiTheme="minorHAnsi"/>
                <w:sz w:val="24"/>
                <w:szCs w:val="24"/>
              </w:rPr>
              <w:t xml:space="preserve">rg for processing in accordance with ICANN’s standard operating procedures. Selection of experts to support the work of the </w:t>
            </w:r>
            <w:r w:rsidR="003E3AE9" w:rsidRPr="00E9767F">
              <w:rPr>
                <w:rFonts w:asciiTheme="minorHAnsi" w:hAnsiTheme="minorHAnsi"/>
                <w:sz w:val="24"/>
                <w:szCs w:val="24"/>
              </w:rPr>
              <w:t>review team</w:t>
            </w:r>
            <w:r w:rsidR="00F37036">
              <w:rPr>
                <w:rFonts w:asciiTheme="minorHAnsi" w:hAnsiTheme="minorHAnsi"/>
                <w:sz w:val="24"/>
                <w:szCs w:val="24"/>
              </w:rPr>
              <w:t xml:space="preserve"> </w:t>
            </w:r>
            <w:r w:rsidRPr="00BB0454">
              <w:rPr>
                <w:rFonts w:asciiTheme="minorHAnsi" w:hAnsiTheme="minorHAnsi"/>
                <w:sz w:val="24"/>
                <w:szCs w:val="24"/>
              </w:rPr>
              <w:t xml:space="preserve">will follow ICANN’s procurement processes. The </w:t>
            </w:r>
            <w:r w:rsidR="00F37036">
              <w:rPr>
                <w:rFonts w:asciiTheme="minorHAnsi" w:hAnsiTheme="minorHAnsi"/>
                <w:sz w:val="24"/>
                <w:szCs w:val="24"/>
              </w:rPr>
              <w:t>s</w:t>
            </w:r>
            <w:r w:rsidR="00F37036" w:rsidRPr="00BB0454">
              <w:rPr>
                <w:rFonts w:asciiTheme="minorHAnsi" w:hAnsiTheme="minorHAnsi"/>
                <w:sz w:val="24"/>
                <w:szCs w:val="24"/>
              </w:rPr>
              <w:t xml:space="preserve">tatement </w:t>
            </w:r>
            <w:r w:rsidRPr="00BB0454">
              <w:rPr>
                <w:rFonts w:asciiTheme="minorHAnsi" w:hAnsiTheme="minorHAnsi"/>
                <w:sz w:val="24"/>
                <w:szCs w:val="24"/>
              </w:rPr>
              <w:t xml:space="preserve">of </w:t>
            </w:r>
            <w:r w:rsidR="00F37036">
              <w:rPr>
                <w:rFonts w:asciiTheme="minorHAnsi" w:hAnsiTheme="minorHAnsi"/>
                <w:sz w:val="24"/>
                <w:szCs w:val="24"/>
              </w:rPr>
              <w:t>w</w:t>
            </w:r>
            <w:r w:rsidR="00F37036" w:rsidRPr="00BB0454">
              <w:rPr>
                <w:rFonts w:asciiTheme="minorHAnsi" w:hAnsiTheme="minorHAnsi"/>
                <w:sz w:val="24"/>
                <w:szCs w:val="24"/>
              </w:rPr>
              <w:t xml:space="preserve">ork </w:t>
            </w:r>
            <w:r w:rsidRPr="00BB0454">
              <w:rPr>
                <w:rFonts w:asciiTheme="minorHAnsi" w:hAnsiTheme="minorHAnsi"/>
                <w:sz w:val="24"/>
                <w:szCs w:val="24"/>
              </w:rPr>
              <w:t>will inform the procurement path to be followed (R</w:t>
            </w:r>
            <w:r w:rsidR="00F37036">
              <w:rPr>
                <w:rFonts w:asciiTheme="minorHAnsi" w:hAnsiTheme="minorHAnsi"/>
                <w:sz w:val="24"/>
                <w:szCs w:val="24"/>
              </w:rPr>
              <w:t xml:space="preserve">equest </w:t>
            </w:r>
            <w:proofErr w:type="gramStart"/>
            <w:r w:rsidRPr="00BB0454">
              <w:rPr>
                <w:rFonts w:asciiTheme="minorHAnsi" w:hAnsiTheme="minorHAnsi"/>
                <w:sz w:val="24"/>
                <w:szCs w:val="24"/>
              </w:rPr>
              <w:t>F</w:t>
            </w:r>
            <w:r w:rsidR="00F37036">
              <w:rPr>
                <w:rFonts w:asciiTheme="minorHAnsi" w:hAnsiTheme="minorHAnsi"/>
                <w:sz w:val="24"/>
                <w:szCs w:val="24"/>
              </w:rPr>
              <w:t>or</w:t>
            </w:r>
            <w:proofErr w:type="gramEnd"/>
            <w:r w:rsidR="00F37036">
              <w:rPr>
                <w:rFonts w:asciiTheme="minorHAnsi" w:hAnsiTheme="minorHAnsi"/>
                <w:sz w:val="24"/>
                <w:szCs w:val="24"/>
              </w:rPr>
              <w:t xml:space="preserve"> </w:t>
            </w:r>
            <w:r w:rsidRPr="00BB0454">
              <w:rPr>
                <w:rFonts w:asciiTheme="minorHAnsi" w:hAnsiTheme="minorHAnsi"/>
                <w:sz w:val="24"/>
                <w:szCs w:val="24"/>
              </w:rPr>
              <w:t>P</w:t>
            </w:r>
            <w:r w:rsidR="00F37036">
              <w:rPr>
                <w:rFonts w:asciiTheme="minorHAnsi" w:hAnsiTheme="minorHAnsi"/>
                <w:sz w:val="24"/>
                <w:szCs w:val="24"/>
              </w:rPr>
              <w:t>roposals [</w:t>
            </w:r>
            <w:proofErr w:type="spellStart"/>
            <w:r w:rsidR="00F37036">
              <w:rPr>
                <w:rFonts w:asciiTheme="minorHAnsi" w:hAnsiTheme="minorHAnsi"/>
                <w:sz w:val="24"/>
                <w:szCs w:val="24"/>
              </w:rPr>
              <w:t>RfP</w:t>
            </w:r>
            <w:proofErr w:type="spellEnd"/>
            <w:r w:rsidR="00F37036">
              <w:rPr>
                <w:rFonts w:asciiTheme="minorHAnsi" w:hAnsiTheme="minorHAnsi"/>
                <w:sz w:val="24"/>
                <w:szCs w:val="24"/>
              </w:rPr>
              <w:t>]</w:t>
            </w:r>
            <w:r w:rsidRPr="00BB0454">
              <w:rPr>
                <w:rFonts w:asciiTheme="minorHAnsi" w:hAnsiTheme="minorHAnsi"/>
                <w:sz w:val="24"/>
                <w:szCs w:val="24"/>
              </w:rPr>
              <w:t xml:space="preserve"> or no </w:t>
            </w:r>
            <w:proofErr w:type="spellStart"/>
            <w:r w:rsidR="00F37036" w:rsidRPr="00BB0454">
              <w:rPr>
                <w:rFonts w:asciiTheme="minorHAnsi" w:hAnsiTheme="minorHAnsi"/>
                <w:sz w:val="24"/>
                <w:szCs w:val="24"/>
              </w:rPr>
              <w:t>R</w:t>
            </w:r>
            <w:r w:rsidR="00F37036">
              <w:rPr>
                <w:rFonts w:asciiTheme="minorHAnsi" w:hAnsiTheme="minorHAnsi"/>
                <w:sz w:val="24"/>
                <w:szCs w:val="24"/>
              </w:rPr>
              <w:t>f</w:t>
            </w:r>
            <w:r w:rsidR="00F37036" w:rsidRPr="00BB0454">
              <w:rPr>
                <w:rFonts w:asciiTheme="minorHAnsi" w:hAnsiTheme="minorHAnsi"/>
                <w:sz w:val="24"/>
                <w:szCs w:val="24"/>
              </w:rPr>
              <w:t>P</w:t>
            </w:r>
            <w:proofErr w:type="spellEnd"/>
            <w:r w:rsidRPr="00BB0454">
              <w:rPr>
                <w:rFonts w:asciiTheme="minorHAnsi" w:hAnsiTheme="minorHAnsi"/>
                <w:sz w:val="24"/>
                <w:szCs w:val="24"/>
              </w:rPr>
              <w:t xml:space="preserve">). In either case, ICANN </w:t>
            </w:r>
            <w:r w:rsidR="00BB229B">
              <w:rPr>
                <w:rFonts w:asciiTheme="minorHAnsi" w:hAnsiTheme="minorHAnsi"/>
                <w:sz w:val="24"/>
                <w:szCs w:val="24"/>
              </w:rPr>
              <w:t>o</w:t>
            </w:r>
            <w:r w:rsidRPr="00BB0454">
              <w:rPr>
                <w:rFonts w:asciiTheme="minorHAnsi" w:hAnsiTheme="minorHAnsi"/>
                <w:sz w:val="24"/>
                <w:szCs w:val="24"/>
              </w:rPr>
              <w:t>rganization will search for an expert that meets the specified criteria, evaluate each candidate relative to the criteria, negotiate contract terms</w:t>
            </w:r>
            <w:r w:rsidRPr="00BB0454">
              <w:rPr>
                <w:rFonts w:asciiTheme="minorHAnsi" w:hAnsiTheme="minorHAnsi"/>
                <w:color w:val="000000"/>
                <w:sz w:val="24"/>
                <w:szCs w:val="24"/>
              </w:rPr>
              <w:t>, and manage the contracting process.</w:t>
            </w:r>
            <w:r w:rsidR="00DE7AEA">
              <w:rPr>
                <w:rFonts w:asciiTheme="minorHAnsi" w:hAnsiTheme="minorHAnsi"/>
                <w:color w:val="000000"/>
                <w:sz w:val="24"/>
                <w:szCs w:val="24"/>
              </w:rPr>
              <w:t xml:space="preserve"> </w:t>
            </w:r>
            <w:r w:rsidR="00DE7AEA" w:rsidRPr="00DE7AEA">
              <w:rPr>
                <w:rFonts w:asciiTheme="minorHAnsi" w:hAnsiTheme="minorHAnsi"/>
                <w:color w:val="000000"/>
                <w:sz w:val="24"/>
                <w:szCs w:val="24"/>
              </w:rPr>
              <w:t xml:space="preserve">Should the </w:t>
            </w:r>
            <w:r w:rsidR="003E3AE9" w:rsidRPr="00E9767F">
              <w:rPr>
                <w:rFonts w:asciiTheme="minorHAnsi" w:hAnsiTheme="minorHAnsi"/>
                <w:sz w:val="24"/>
                <w:szCs w:val="24"/>
              </w:rPr>
              <w:t>review team</w:t>
            </w:r>
            <w:r w:rsidR="003E3AE9">
              <w:rPr>
                <w:rFonts w:asciiTheme="minorHAnsi" w:hAnsiTheme="minorHAnsi"/>
                <w:sz w:val="24"/>
                <w:szCs w:val="24"/>
              </w:rPr>
              <w:t xml:space="preserve"> </w:t>
            </w:r>
            <w:r w:rsidR="00DE7AEA" w:rsidRPr="00DE7AEA">
              <w:rPr>
                <w:rFonts w:asciiTheme="minorHAnsi" w:hAnsiTheme="minorHAnsi"/>
                <w:color w:val="000000"/>
                <w:sz w:val="24"/>
                <w:szCs w:val="24"/>
              </w:rPr>
              <w:t>wish to appoin</w:t>
            </w:r>
            <w:r w:rsidR="00C1189B">
              <w:rPr>
                <w:rFonts w:asciiTheme="minorHAnsi" w:hAnsiTheme="minorHAnsi"/>
                <w:color w:val="000000"/>
                <w:sz w:val="24"/>
                <w:szCs w:val="24"/>
              </w:rPr>
              <w:t>t designated team m</w:t>
            </w:r>
            <w:r w:rsidR="00DE7AEA" w:rsidRPr="00DE7AEA">
              <w:rPr>
                <w:rFonts w:asciiTheme="minorHAnsi" w:hAnsiTheme="minorHAnsi"/>
                <w:color w:val="000000"/>
                <w:sz w:val="24"/>
                <w:szCs w:val="24"/>
              </w:rPr>
              <w:t>embers to participate in the selection process of t</w:t>
            </w:r>
            <w:r w:rsidR="00C1189B">
              <w:rPr>
                <w:rFonts w:asciiTheme="minorHAnsi" w:hAnsiTheme="minorHAnsi"/>
                <w:color w:val="000000"/>
                <w:sz w:val="24"/>
                <w:szCs w:val="24"/>
              </w:rPr>
              <w:t>he third party, the designated team m</w:t>
            </w:r>
            <w:r w:rsidR="00DE7AEA" w:rsidRPr="00DE7AEA">
              <w:rPr>
                <w:rFonts w:asciiTheme="minorHAnsi" w:hAnsiTheme="minorHAnsi"/>
                <w:color w:val="000000"/>
                <w:sz w:val="24"/>
                <w:szCs w:val="24"/>
              </w:rPr>
              <w:t>embers will be expected to sign the Non-Disclosure Agreement.</w:t>
            </w:r>
          </w:p>
          <w:p w14:paraId="3F2C0F1E" w14:textId="77777777" w:rsidR="00CE0673" w:rsidRPr="00CE0673" w:rsidRDefault="00CE0673" w:rsidP="00CE0673">
            <w:pPr>
              <w:rPr>
                <w:rFonts w:asciiTheme="minorHAnsi" w:hAnsiTheme="minorHAnsi"/>
                <w:b/>
                <w:color w:val="000000"/>
                <w:sz w:val="24"/>
                <w:szCs w:val="24"/>
              </w:rPr>
            </w:pPr>
            <w:r w:rsidRPr="00CE0673">
              <w:rPr>
                <w:rFonts w:asciiTheme="minorHAnsi" w:hAnsiTheme="minorHAnsi"/>
                <w:b/>
                <w:color w:val="000000"/>
                <w:sz w:val="24"/>
                <w:szCs w:val="24"/>
              </w:rPr>
              <w:t>Considering advice from independent experts</w:t>
            </w:r>
          </w:p>
          <w:p w14:paraId="184CBEED" w14:textId="36E189C3" w:rsidR="00CE0673" w:rsidRPr="00C1189B" w:rsidRDefault="00CE0673" w:rsidP="00C1189B">
            <w:pPr>
              <w:rPr>
                <w:sz w:val="24"/>
              </w:rPr>
            </w:pPr>
            <w:r w:rsidRPr="00C1189B">
              <w:rPr>
                <w:sz w:val="24"/>
              </w:rPr>
              <w:t xml:space="preserve">The review team shall </w:t>
            </w:r>
            <w:r w:rsidR="00DC7160" w:rsidRPr="00C1189B">
              <w:rPr>
                <w:sz w:val="24"/>
              </w:rPr>
              <w:t>g</w:t>
            </w:r>
            <w:r w:rsidRPr="00C1189B">
              <w:rPr>
                <w:sz w:val="24"/>
              </w:rPr>
              <w:t>ive appropriate consideration to any work submitted by an independent expert.</w:t>
            </w:r>
          </w:p>
          <w:p w14:paraId="53455972" w14:textId="77777777" w:rsidR="00CE0673" w:rsidRPr="00C1189B" w:rsidRDefault="00CE0673" w:rsidP="00C1189B">
            <w:pPr>
              <w:rPr>
                <w:sz w:val="24"/>
              </w:rPr>
            </w:pPr>
            <w:r w:rsidRPr="00C1189B">
              <w:rPr>
                <w:sz w:val="24"/>
              </w:rPr>
              <w:t>While the review team is at liberty to adopt or reject any input or advice provided by an independent expert, it must include a dedicated section in its draft and final reports that details how the indep</w:t>
            </w:r>
            <w:r w:rsidR="00A41520" w:rsidRPr="00C1189B">
              <w:rPr>
                <w:sz w:val="24"/>
              </w:rPr>
              <w:t>end</w:t>
            </w:r>
            <w:r w:rsidRPr="00C1189B">
              <w:rPr>
                <w:sz w:val="24"/>
              </w:rPr>
              <w:t>ent examiner’s work was taken into consideration by the review team.</w:t>
            </w:r>
          </w:p>
          <w:p w14:paraId="268551F8" w14:textId="77777777" w:rsidR="00CE0673" w:rsidRPr="00C1189B" w:rsidRDefault="00CE0673" w:rsidP="00C1189B">
            <w:pPr>
              <w:rPr>
                <w:sz w:val="24"/>
              </w:rPr>
            </w:pPr>
            <w:r w:rsidRPr="00C1189B">
              <w:rPr>
                <w:sz w:val="24"/>
              </w:rPr>
              <w:lastRenderedPageBreak/>
              <w:t>In case the independent examiner provides concrete advice, and the review team rejects that advice, a rationale shall be provided.</w:t>
            </w:r>
          </w:p>
          <w:p w14:paraId="63A64B9E" w14:textId="7573B61A" w:rsidR="00CE0673" w:rsidRPr="00DE7AEA" w:rsidRDefault="00CE0673" w:rsidP="00C1189B">
            <w:pPr>
              <w:rPr>
                <w:color w:val="000000"/>
              </w:rPr>
            </w:pPr>
            <w:r w:rsidRPr="00C1189B">
              <w:rPr>
                <w:sz w:val="24"/>
              </w:rPr>
              <w:t>Any work that the ind</w:t>
            </w:r>
            <w:r w:rsidR="00D47C7B" w:rsidRPr="00C1189B">
              <w:rPr>
                <w:sz w:val="24"/>
              </w:rPr>
              <w:t>epen</w:t>
            </w:r>
            <w:r w:rsidRPr="00C1189B">
              <w:rPr>
                <w:sz w:val="24"/>
              </w:rPr>
              <w:t xml:space="preserve">dent expert </w:t>
            </w:r>
            <w:r w:rsidR="002F7FB2" w:rsidRPr="00C1189B">
              <w:rPr>
                <w:sz w:val="24"/>
              </w:rPr>
              <w:t>submits</w:t>
            </w:r>
            <w:r w:rsidRPr="00C1189B">
              <w:rPr>
                <w:sz w:val="24"/>
              </w:rPr>
              <w:t xml:space="preserve"> to the review team shall be included in full as an annex to the review team’s </w:t>
            </w:r>
            <w:proofErr w:type="gramStart"/>
            <w:r w:rsidRPr="00C1189B">
              <w:rPr>
                <w:sz w:val="24"/>
              </w:rPr>
              <w:t>draft  and</w:t>
            </w:r>
            <w:proofErr w:type="gramEnd"/>
            <w:r w:rsidRPr="00C1189B">
              <w:rPr>
                <w:sz w:val="24"/>
              </w:rPr>
              <w:t xml:space="preserve"> final reports</w:t>
            </w:r>
            <w:r w:rsidRPr="001B4D51">
              <w:t>.</w:t>
            </w:r>
          </w:p>
        </w:tc>
      </w:tr>
      <w:tr w:rsidR="00A9040A" w:rsidRPr="00BB0454" w14:paraId="2F31235E" w14:textId="77777777" w:rsidTr="00CC748B">
        <w:trPr>
          <w:trHeight w:hRule="exact" w:val="360"/>
        </w:trPr>
        <w:tc>
          <w:tcPr>
            <w:tcW w:w="10440" w:type="dxa"/>
            <w:gridSpan w:val="2"/>
            <w:shd w:val="clear" w:color="auto" w:fill="F2F2F2"/>
            <w:vAlign w:val="center"/>
          </w:tcPr>
          <w:p w14:paraId="5D3AADF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 xml:space="preserve">Closure &amp; </w:t>
            </w:r>
            <w:r w:rsidR="000B0D7B" w:rsidRPr="00BB0454">
              <w:rPr>
                <w:rFonts w:asciiTheme="minorHAnsi" w:hAnsiTheme="minorHAnsi"/>
                <w:b/>
                <w:sz w:val="24"/>
                <w:szCs w:val="24"/>
              </w:rPr>
              <w:t xml:space="preserve">Review Team </w:t>
            </w:r>
            <w:r w:rsidRPr="00BB0454">
              <w:rPr>
                <w:rFonts w:asciiTheme="minorHAnsi" w:hAnsiTheme="minorHAnsi"/>
                <w:b/>
                <w:sz w:val="24"/>
                <w:szCs w:val="24"/>
              </w:rPr>
              <w:t>Self-Assessment:</w:t>
            </w:r>
          </w:p>
        </w:tc>
      </w:tr>
      <w:tr w:rsidR="00A9040A" w:rsidRPr="00BB0454" w14:paraId="2413A5AD" w14:textId="77777777" w:rsidTr="00CF1E04">
        <w:trPr>
          <w:trHeight w:val="3032"/>
        </w:trPr>
        <w:tc>
          <w:tcPr>
            <w:tcW w:w="10440" w:type="dxa"/>
            <w:gridSpan w:val="2"/>
            <w:tcBorders>
              <w:bottom w:val="single" w:sz="4" w:space="0" w:color="auto"/>
            </w:tcBorders>
            <w:shd w:val="clear" w:color="auto" w:fill="auto"/>
            <w:vAlign w:val="center"/>
          </w:tcPr>
          <w:p w14:paraId="0B2694EF" w14:textId="3F77D7CA" w:rsidR="00A9040A" w:rsidRPr="00BB0454" w:rsidRDefault="00A9040A"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F37036">
              <w:rPr>
                <w:rFonts w:asciiTheme="minorHAnsi" w:hAnsiTheme="minorHAnsi"/>
                <w:sz w:val="24"/>
                <w:szCs w:val="24"/>
              </w:rPr>
              <w:t>r</w:t>
            </w:r>
            <w:r w:rsidR="00F37036" w:rsidRPr="00BB0454">
              <w:rPr>
                <w:rFonts w:asciiTheme="minorHAnsi" w:hAnsiTheme="minorHAnsi"/>
                <w:sz w:val="24"/>
                <w:szCs w:val="24"/>
              </w:rPr>
              <w:t xml:space="preserve">eview </w:t>
            </w:r>
            <w:r w:rsidR="00F37036">
              <w:rPr>
                <w:rFonts w:asciiTheme="minorHAnsi" w:hAnsiTheme="minorHAnsi"/>
                <w:sz w:val="24"/>
                <w:szCs w:val="24"/>
              </w:rPr>
              <w:t>t</w:t>
            </w:r>
            <w:r w:rsidR="004F017F" w:rsidRPr="00BB0454">
              <w:rPr>
                <w:rFonts w:asciiTheme="minorHAnsi" w:hAnsiTheme="minorHAnsi"/>
                <w:sz w:val="24"/>
                <w:szCs w:val="24"/>
              </w:rPr>
              <w:t>eam</w:t>
            </w:r>
            <w:r w:rsidRPr="00BB0454">
              <w:rPr>
                <w:rFonts w:asciiTheme="minorHAnsi" w:hAnsiTheme="minorHAnsi"/>
                <w:sz w:val="24"/>
                <w:szCs w:val="24"/>
              </w:rPr>
              <w:t xml:space="preserve"> will </w:t>
            </w:r>
            <w:r w:rsidR="004F017F" w:rsidRPr="00BB0454">
              <w:rPr>
                <w:rFonts w:asciiTheme="minorHAnsi" w:hAnsiTheme="minorHAnsi"/>
                <w:sz w:val="24"/>
                <w:szCs w:val="24"/>
              </w:rPr>
              <w:t xml:space="preserve">be dissolved </w:t>
            </w:r>
            <w:r w:rsidRPr="00BB0454">
              <w:rPr>
                <w:rFonts w:asciiTheme="minorHAnsi" w:hAnsiTheme="minorHAnsi"/>
                <w:sz w:val="24"/>
                <w:szCs w:val="24"/>
              </w:rPr>
              <w:t xml:space="preserve">upon the delivery of </w:t>
            </w:r>
            <w:r w:rsidR="004F017F" w:rsidRPr="00BB0454">
              <w:rPr>
                <w:rFonts w:asciiTheme="minorHAnsi" w:hAnsiTheme="minorHAnsi"/>
                <w:sz w:val="24"/>
                <w:szCs w:val="24"/>
              </w:rPr>
              <w:t xml:space="preserve">its </w:t>
            </w:r>
            <w:r w:rsidR="007D163D">
              <w:rPr>
                <w:rFonts w:asciiTheme="minorHAnsi" w:hAnsiTheme="minorHAnsi" w:cs="Arial"/>
                <w:sz w:val="24"/>
                <w:szCs w:val="24"/>
              </w:rPr>
              <w:t>f</w:t>
            </w:r>
            <w:r w:rsidR="007D163D" w:rsidRPr="002E7159">
              <w:rPr>
                <w:rFonts w:asciiTheme="minorHAnsi" w:hAnsiTheme="minorHAnsi" w:cs="Arial"/>
                <w:sz w:val="24"/>
                <w:szCs w:val="24"/>
              </w:rPr>
              <w:t xml:space="preserve">inal </w:t>
            </w:r>
            <w:r w:rsidR="007D163D">
              <w:rPr>
                <w:rFonts w:asciiTheme="minorHAnsi" w:hAnsiTheme="minorHAnsi" w:cs="Arial"/>
                <w:sz w:val="24"/>
                <w:szCs w:val="24"/>
              </w:rPr>
              <w:t>r</w:t>
            </w:r>
            <w:r w:rsidR="007D163D" w:rsidRPr="002E7159">
              <w:rPr>
                <w:rFonts w:asciiTheme="minorHAnsi" w:hAnsiTheme="minorHAnsi" w:cs="Arial"/>
                <w:sz w:val="24"/>
                <w:szCs w:val="24"/>
              </w:rPr>
              <w:t>eport</w:t>
            </w:r>
            <w:r w:rsidR="007D163D" w:rsidRPr="00BB0454" w:rsidDel="007D163D">
              <w:rPr>
                <w:rFonts w:asciiTheme="minorHAnsi" w:hAnsiTheme="minorHAnsi"/>
                <w:sz w:val="24"/>
                <w:szCs w:val="24"/>
              </w:rPr>
              <w:t xml:space="preserve"> </w:t>
            </w:r>
            <w:r w:rsidR="004672B9" w:rsidRPr="00BB0454">
              <w:rPr>
                <w:rFonts w:asciiTheme="minorHAnsi" w:hAnsiTheme="minorHAnsi"/>
                <w:sz w:val="24"/>
                <w:szCs w:val="24"/>
              </w:rPr>
              <w:t>to the Board</w:t>
            </w:r>
            <w:r w:rsidRPr="00BB0454">
              <w:rPr>
                <w:rFonts w:asciiTheme="minorHAnsi" w:hAnsiTheme="minorHAnsi"/>
                <w:sz w:val="24"/>
                <w:szCs w:val="24"/>
              </w:rPr>
              <w:t xml:space="preserve">, unless assigned additional tasks or follow-up by the </w:t>
            </w:r>
            <w:r w:rsidR="004F017F" w:rsidRPr="00BB0454">
              <w:rPr>
                <w:rFonts w:asciiTheme="minorHAnsi" w:hAnsiTheme="minorHAnsi"/>
                <w:sz w:val="24"/>
                <w:szCs w:val="24"/>
              </w:rPr>
              <w:t>ICANN Board are being requested.</w:t>
            </w:r>
          </w:p>
          <w:p w14:paraId="513BB9D5" w14:textId="77777777" w:rsidR="00C07671" w:rsidRDefault="004F017F" w:rsidP="00BB229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Following its dissolution, </w:t>
            </w:r>
            <w:r w:rsidR="00F37036">
              <w:rPr>
                <w:rFonts w:asciiTheme="minorHAnsi" w:hAnsiTheme="minorHAnsi"/>
                <w:sz w:val="24"/>
                <w:szCs w:val="24"/>
              </w:rPr>
              <w:t>r</w:t>
            </w:r>
            <w:r w:rsidR="00F37036" w:rsidRPr="00BB0454">
              <w:rPr>
                <w:rFonts w:asciiTheme="minorHAnsi" w:hAnsiTheme="minorHAnsi"/>
                <w:sz w:val="24"/>
                <w:szCs w:val="24"/>
              </w:rPr>
              <w:t xml:space="preserve">eview </w:t>
            </w:r>
            <w:r w:rsidR="00F37036">
              <w:rPr>
                <w:rFonts w:asciiTheme="minorHAnsi" w:hAnsiTheme="minorHAnsi"/>
                <w:sz w:val="24"/>
                <w:szCs w:val="24"/>
              </w:rPr>
              <w:t>t</w:t>
            </w:r>
            <w:r w:rsidR="00F37036" w:rsidRPr="00BB0454">
              <w:rPr>
                <w:rFonts w:asciiTheme="minorHAnsi" w:hAnsiTheme="minorHAnsi"/>
                <w:sz w:val="24"/>
                <w:szCs w:val="24"/>
              </w:rPr>
              <w:t xml:space="preserve">eam </w:t>
            </w:r>
            <w:r w:rsidRPr="00BB0454">
              <w:rPr>
                <w:rFonts w:asciiTheme="minorHAnsi" w:hAnsiTheme="minorHAnsi"/>
                <w:sz w:val="24"/>
                <w:szCs w:val="24"/>
              </w:rPr>
              <w:t xml:space="preserve">members shall participate in a self-assessment, facilitated by supporting members of ICANN </w:t>
            </w:r>
            <w:r w:rsidR="00BB229B">
              <w:rPr>
                <w:rFonts w:asciiTheme="minorHAnsi" w:hAnsiTheme="minorHAnsi"/>
                <w:sz w:val="24"/>
                <w:szCs w:val="24"/>
              </w:rPr>
              <w:t>o</w:t>
            </w:r>
            <w:r w:rsidRPr="00BB0454">
              <w:rPr>
                <w:rFonts w:asciiTheme="minorHAnsi" w:hAnsiTheme="minorHAnsi"/>
                <w:sz w:val="24"/>
                <w:szCs w:val="24"/>
              </w:rPr>
              <w:t xml:space="preserve">rganization, </w:t>
            </w:r>
            <w:r w:rsidR="000904D0" w:rsidRPr="00BB0454">
              <w:rPr>
                <w:rFonts w:asciiTheme="minorHAnsi" w:hAnsiTheme="minorHAnsi"/>
                <w:sz w:val="24"/>
                <w:szCs w:val="24"/>
              </w:rPr>
              <w:t>to provide input, best practices, and suggestions for improvements for future review teams.</w:t>
            </w:r>
          </w:p>
          <w:p w14:paraId="57EFC2DE" w14:textId="4ACFD258" w:rsidR="00CF1E04" w:rsidRPr="00CF1E04" w:rsidRDefault="00CF1E04" w:rsidP="00CF1E04">
            <w:pPr>
              <w:widowControl w:val="0"/>
              <w:autoSpaceDE w:val="0"/>
              <w:autoSpaceDN w:val="0"/>
              <w:adjustRightInd w:val="0"/>
              <w:spacing w:after="240" w:line="240" w:lineRule="auto"/>
              <w:rPr>
                <w:rFonts w:asciiTheme="minorHAnsi" w:hAnsiTheme="minorHAnsi"/>
                <w:sz w:val="24"/>
                <w:szCs w:val="24"/>
              </w:rPr>
            </w:pPr>
            <w:r w:rsidRPr="00BB0454">
              <w:rPr>
                <w:rFonts w:asciiTheme="minorHAnsi" w:hAnsiTheme="minorHAnsi"/>
                <w:b/>
                <w:sz w:val="24"/>
                <w:szCs w:val="24"/>
              </w:rPr>
              <w:t>Implementation Phase:</w:t>
            </w:r>
            <w:r w:rsidRPr="00BB0454">
              <w:rPr>
                <w:rFonts w:asciiTheme="minorHAnsi" w:hAnsiTheme="minorHAnsi"/>
                <w:b/>
                <w:sz w:val="24"/>
                <w:szCs w:val="24"/>
              </w:rPr>
              <w:br/>
            </w:r>
            <w:r w:rsidRPr="00BB0454">
              <w:rPr>
                <w:rFonts w:asciiTheme="minorHAnsi" w:hAnsiTheme="minorHAnsi"/>
                <w:sz w:val="24"/>
                <w:szCs w:val="24"/>
              </w:rPr>
              <w:t xml:space="preserve">The </w:t>
            </w:r>
            <w:r w:rsidRPr="00E9767F">
              <w:rPr>
                <w:rFonts w:asciiTheme="minorHAnsi" w:hAnsiTheme="minorHAnsi"/>
                <w:sz w:val="24"/>
                <w:szCs w:val="24"/>
              </w:rPr>
              <w:t>review team</w:t>
            </w:r>
            <w:r w:rsidRPr="00BB0454" w:rsidDel="00115CA2">
              <w:rPr>
                <w:rFonts w:asciiTheme="minorHAnsi" w:hAnsiTheme="minorHAnsi"/>
                <w:sz w:val="24"/>
                <w:szCs w:val="24"/>
              </w:rPr>
              <w:t xml:space="preserve"> </w:t>
            </w:r>
            <w:r w:rsidRPr="00BB0454">
              <w:rPr>
                <w:rFonts w:asciiTheme="minorHAnsi" w:hAnsiTheme="minorHAnsi"/>
                <w:sz w:val="24"/>
                <w:szCs w:val="24"/>
              </w:rPr>
              <w:t xml:space="preserve">shall identify one or two </w:t>
            </w:r>
            <w:r w:rsidRPr="00E9767F">
              <w:rPr>
                <w:rFonts w:asciiTheme="minorHAnsi" w:hAnsiTheme="minorHAnsi"/>
                <w:sz w:val="24"/>
                <w:szCs w:val="24"/>
              </w:rPr>
              <w:t>review team</w:t>
            </w:r>
            <w:r w:rsidRPr="00BB0454" w:rsidDel="00115CA2">
              <w:rPr>
                <w:rFonts w:asciiTheme="minorHAnsi" w:hAnsiTheme="minorHAnsi"/>
                <w:sz w:val="24"/>
                <w:szCs w:val="24"/>
              </w:rPr>
              <w:t xml:space="preserve"> </w:t>
            </w:r>
            <w:r>
              <w:rPr>
                <w:rFonts w:asciiTheme="minorHAnsi" w:hAnsiTheme="minorHAnsi"/>
                <w:sz w:val="24"/>
                <w:szCs w:val="24"/>
              </w:rPr>
              <w:t>m</w:t>
            </w:r>
            <w:r w:rsidRPr="00BB0454">
              <w:rPr>
                <w:rFonts w:asciiTheme="minorHAnsi" w:hAnsiTheme="minorHAnsi"/>
                <w:sz w:val="24"/>
                <w:szCs w:val="24"/>
              </w:rPr>
              <w:t xml:space="preserve">embers to remain available for clarification as may be needed during the planning phase of implementation of </w:t>
            </w:r>
            <w:r w:rsidRPr="00E9767F">
              <w:rPr>
                <w:rFonts w:asciiTheme="minorHAnsi" w:hAnsiTheme="minorHAnsi"/>
                <w:sz w:val="24"/>
                <w:szCs w:val="24"/>
              </w:rPr>
              <w:t>review team</w:t>
            </w:r>
            <w:r w:rsidRPr="00BB0454" w:rsidDel="00115CA2">
              <w:rPr>
                <w:rFonts w:asciiTheme="minorHAnsi" w:hAnsiTheme="minorHAnsi"/>
                <w:sz w:val="24"/>
                <w:szCs w:val="24"/>
              </w:rPr>
              <w:t xml:space="preserve"> </w:t>
            </w:r>
            <w:r>
              <w:rPr>
                <w:rFonts w:asciiTheme="minorHAnsi" w:hAnsiTheme="minorHAnsi"/>
                <w:sz w:val="24"/>
                <w:szCs w:val="24"/>
              </w:rPr>
              <w:t>r</w:t>
            </w:r>
            <w:r w:rsidRPr="00BB0454">
              <w:rPr>
                <w:rFonts w:asciiTheme="minorHAnsi" w:hAnsiTheme="minorHAnsi"/>
                <w:sz w:val="24"/>
                <w:szCs w:val="24"/>
              </w:rPr>
              <w:t>ecommendations.</w:t>
            </w:r>
          </w:p>
        </w:tc>
      </w:tr>
    </w:tbl>
    <w:p w14:paraId="20C7AE53" w14:textId="77777777" w:rsidR="0039203B" w:rsidRDefault="0039203B" w:rsidP="00DF5F7C">
      <w:pPr>
        <w:widowControl w:val="0"/>
        <w:spacing w:after="240" w:line="240" w:lineRule="auto"/>
        <w:outlineLvl w:val="0"/>
        <w:rPr>
          <w:rFonts w:asciiTheme="minorHAnsi" w:eastAsia="Times New Roman" w:hAnsiTheme="minorHAnsi" w:cs="Calibri"/>
          <w:bCs/>
          <w:color w:val="000000"/>
          <w:kern w:val="36"/>
          <w:sz w:val="24"/>
          <w:szCs w:val="24"/>
        </w:rPr>
      </w:pPr>
    </w:p>
    <w:p w14:paraId="15E322CF" w14:textId="5BFB3E11" w:rsidR="0039203B" w:rsidRPr="00BB0454" w:rsidRDefault="0039203B" w:rsidP="00C1189B">
      <w:pPr>
        <w:spacing w:after="0" w:line="240" w:lineRule="auto"/>
        <w:rPr>
          <w:rFonts w:asciiTheme="minorHAnsi" w:eastAsia="Times New Roman" w:hAnsiTheme="minorHAnsi" w:cs="Calibri"/>
          <w:bCs/>
          <w:color w:val="000000"/>
          <w:kern w:val="36"/>
          <w:sz w:val="24"/>
          <w:szCs w:val="24"/>
        </w:rPr>
      </w:pPr>
    </w:p>
    <w:sectPr w:rsidR="0039203B" w:rsidRPr="00BB0454" w:rsidSect="00A9040A">
      <w:footerReference w:type="default" r:id="rId25"/>
      <w:pgSz w:w="12240" w:h="15840"/>
      <w:pgMar w:top="1152" w:right="1008" w:bottom="1152" w:left="1008"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D5693" w16cid:durableId="1F212251"/>
  <w16cid:commentId w16cid:paraId="6D31A679" w16cid:durableId="1F212262"/>
  <w16cid:commentId w16cid:paraId="2712EF2A" w16cid:durableId="1F212274"/>
  <w16cid:commentId w16cid:paraId="1C97CA75" w16cid:durableId="1F212289"/>
  <w16cid:commentId w16cid:paraId="2770B66E" w16cid:durableId="1F2122BD"/>
  <w16cid:commentId w16cid:paraId="6F5A2C75" w16cid:durableId="1F21280D"/>
  <w16cid:commentId w16cid:paraId="3D087E5C" w16cid:durableId="1F212307"/>
  <w16cid:commentId w16cid:paraId="75499218" w16cid:durableId="1F212873"/>
  <w16cid:commentId w16cid:paraId="2F29DCB8" w16cid:durableId="1F2128D6"/>
  <w16cid:commentId w16cid:paraId="763EA521" w16cid:durableId="1F212C2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D3DD" w14:textId="77777777" w:rsidR="006F4F79" w:rsidRDefault="006F4F79" w:rsidP="00A9040A">
      <w:pPr>
        <w:spacing w:after="0" w:line="240" w:lineRule="auto"/>
      </w:pPr>
      <w:r>
        <w:separator/>
      </w:r>
    </w:p>
  </w:endnote>
  <w:endnote w:type="continuationSeparator" w:id="0">
    <w:p w14:paraId="66B3C092" w14:textId="77777777" w:rsidR="006F4F79" w:rsidRDefault="006F4F79"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F6787" w14:textId="341E44A0" w:rsidR="001354D0" w:rsidRPr="005B245E" w:rsidRDefault="00F72CFC">
    <w:pPr>
      <w:pStyle w:val="Footer"/>
      <w:jc w:val="center"/>
      <w:rPr>
        <w:rFonts w:eastAsia="Times New Roman" w:cs="Calibri"/>
        <w:sz w:val="24"/>
        <w:szCs w:val="24"/>
      </w:rPr>
    </w:pPr>
    <w:r>
      <w:rPr>
        <w:rFonts w:eastAsia="Times New Roman" w:cs="Calibri"/>
        <w:sz w:val="24"/>
        <w:szCs w:val="24"/>
        <w:lang w:val="en-US"/>
      </w:rPr>
      <w:t>[DATE]</w:t>
    </w:r>
    <w:r w:rsidR="001354D0">
      <w:rPr>
        <w:rFonts w:eastAsia="Times New Roman" w:cs="Calibri"/>
        <w:sz w:val="24"/>
        <w:szCs w:val="24"/>
        <w:lang w:val="en-US"/>
      </w:rPr>
      <w:tab/>
    </w:r>
    <w:r w:rsidR="001354D0">
      <w:rPr>
        <w:rFonts w:eastAsia="Times New Roman" w:cs="Calibri"/>
        <w:sz w:val="24"/>
        <w:szCs w:val="24"/>
        <w:lang w:val="en-US"/>
      </w:rPr>
      <w:tab/>
      <w:t>Page</w:t>
    </w:r>
    <w:r w:rsidR="001354D0" w:rsidRPr="005B245E">
      <w:rPr>
        <w:rFonts w:eastAsia="Times New Roman" w:cs="Calibri"/>
        <w:sz w:val="24"/>
        <w:szCs w:val="24"/>
      </w:rPr>
      <w:t xml:space="preserve"> </w:t>
    </w:r>
    <w:r w:rsidR="001354D0" w:rsidRPr="005B245E">
      <w:rPr>
        <w:rFonts w:eastAsia="Times New Roman" w:cs="Calibri"/>
        <w:sz w:val="24"/>
        <w:szCs w:val="24"/>
      </w:rPr>
      <w:fldChar w:fldCharType="begin"/>
    </w:r>
    <w:r w:rsidR="001354D0" w:rsidRPr="005B245E">
      <w:rPr>
        <w:rFonts w:cs="Calibri"/>
        <w:sz w:val="24"/>
        <w:szCs w:val="24"/>
      </w:rPr>
      <w:instrText xml:space="preserve"> PAGE    \* MERGEFORMAT </w:instrText>
    </w:r>
    <w:r w:rsidR="001354D0" w:rsidRPr="005B245E">
      <w:rPr>
        <w:rFonts w:eastAsia="Times New Roman" w:cs="Calibri"/>
        <w:sz w:val="24"/>
        <w:szCs w:val="24"/>
      </w:rPr>
      <w:fldChar w:fldCharType="separate"/>
    </w:r>
    <w:r w:rsidR="00CF1E04" w:rsidRPr="00CF1E04">
      <w:rPr>
        <w:rFonts w:eastAsia="Times New Roman" w:cs="Calibri"/>
        <w:noProof/>
        <w:sz w:val="24"/>
        <w:szCs w:val="24"/>
      </w:rPr>
      <w:t>1</w:t>
    </w:r>
    <w:r w:rsidR="001354D0"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C191" w14:textId="77777777" w:rsidR="006F4F79" w:rsidRDefault="006F4F79" w:rsidP="00A9040A">
      <w:pPr>
        <w:spacing w:after="0" w:line="240" w:lineRule="auto"/>
      </w:pPr>
      <w:r>
        <w:separator/>
      </w:r>
    </w:p>
  </w:footnote>
  <w:footnote w:type="continuationSeparator" w:id="0">
    <w:p w14:paraId="15A8CDA1" w14:textId="77777777" w:rsidR="006F4F79" w:rsidRDefault="006F4F79" w:rsidP="00A9040A">
      <w:pPr>
        <w:spacing w:after="0" w:line="240" w:lineRule="auto"/>
      </w:pPr>
      <w:r>
        <w:continuationSeparator/>
      </w:r>
    </w:p>
  </w:footnote>
  <w:footnote w:id="1">
    <w:p w14:paraId="2A286AA7" w14:textId="77777777" w:rsidR="001354D0" w:rsidRPr="003C7499" w:rsidRDefault="001354D0" w:rsidP="00CE0673">
      <w:pPr>
        <w:pStyle w:val="FootnoteText"/>
        <w:rPr>
          <w:sz w:val="18"/>
          <w:szCs w:val="18"/>
        </w:rPr>
      </w:pPr>
      <w:r w:rsidRPr="003C7499">
        <w:rPr>
          <w:rStyle w:val="FootnoteReference"/>
          <w:sz w:val="18"/>
          <w:szCs w:val="18"/>
        </w:rPr>
        <w:footnoteRef/>
      </w:r>
      <w:r w:rsidRPr="003C7499">
        <w:rPr>
          <w:sz w:val="18"/>
          <w:szCs w:val="18"/>
        </w:rPr>
        <w:t xml:space="preserve"> Article IV, Section 4.6(a)(vii)(A).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16CEC"/>
    <w:multiLevelType w:val="hybridMultilevel"/>
    <w:tmpl w:val="2EF84140"/>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C0BE6"/>
    <w:multiLevelType w:val="hybridMultilevel"/>
    <w:tmpl w:val="F818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FE67AE"/>
    <w:multiLevelType w:val="hybridMultilevel"/>
    <w:tmpl w:val="906C1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1E24A5"/>
    <w:multiLevelType w:val="hybridMultilevel"/>
    <w:tmpl w:val="25440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46D81"/>
    <w:multiLevelType w:val="hybridMultilevel"/>
    <w:tmpl w:val="591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6">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1544CE"/>
    <w:multiLevelType w:val="multilevel"/>
    <w:tmpl w:val="88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740A8D"/>
    <w:multiLevelType w:val="multilevel"/>
    <w:tmpl w:val="C9F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937A6"/>
    <w:multiLevelType w:val="hybridMultilevel"/>
    <w:tmpl w:val="32F2D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06C0A"/>
    <w:multiLevelType w:val="hybridMultilevel"/>
    <w:tmpl w:val="F4248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7">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5"/>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6"/>
  </w:num>
  <w:num w:numId="9">
    <w:abstractNumId w:val="17"/>
  </w:num>
  <w:num w:numId="10">
    <w:abstractNumId w:val="2"/>
  </w:num>
  <w:num w:numId="11">
    <w:abstractNumId w:val="3"/>
  </w:num>
  <w:num w:numId="12">
    <w:abstractNumId w:val="8"/>
  </w:num>
  <w:num w:numId="13">
    <w:abstractNumId w:val="1"/>
  </w:num>
  <w:num w:numId="14">
    <w:abstractNumId w:val="7"/>
  </w:num>
  <w:num w:numId="15">
    <w:abstractNumId w:val="27"/>
  </w:num>
  <w:num w:numId="16">
    <w:abstractNumId w:val="13"/>
  </w:num>
  <w:num w:numId="17">
    <w:abstractNumId w:val="25"/>
  </w:num>
  <w:num w:numId="18">
    <w:abstractNumId w:val="11"/>
  </w:num>
  <w:num w:numId="19">
    <w:abstractNumId w:val="20"/>
  </w:num>
  <w:num w:numId="20">
    <w:abstractNumId w:val="13"/>
  </w:num>
  <w:num w:numId="21">
    <w:abstractNumId w:val="18"/>
  </w:num>
  <w:num w:numId="22">
    <w:abstractNumId w:val="0"/>
  </w:num>
  <w:num w:numId="23">
    <w:abstractNumId w:val="10"/>
  </w:num>
  <w:num w:numId="24">
    <w:abstractNumId w:val="12"/>
  </w:num>
  <w:num w:numId="25">
    <w:abstractNumId w:val="22"/>
  </w:num>
  <w:num w:numId="26">
    <w:abstractNumId w:val="9"/>
  </w:num>
  <w:num w:numId="27">
    <w:abstractNumId w:val="19"/>
  </w:num>
  <w:num w:numId="28">
    <w:abstractNumId w:val="24"/>
  </w:num>
  <w:num w:numId="29">
    <w:abstractNumId w:val="23"/>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91"/>
    <w:rsid w:val="000006F4"/>
    <w:rsid w:val="000048FE"/>
    <w:rsid w:val="00005B97"/>
    <w:rsid w:val="0000601A"/>
    <w:rsid w:val="00013106"/>
    <w:rsid w:val="0001447F"/>
    <w:rsid w:val="000166CF"/>
    <w:rsid w:val="000234FA"/>
    <w:rsid w:val="000235F3"/>
    <w:rsid w:val="00026F90"/>
    <w:rsid w:val="00026FF2"/>
    <w:rsid w:val="00031CE3"/>
    <w:rsid w:val="00036851"/>
    <w:rsid w:val="0004217D"/>
    <w:rsid w:val="000433CD"/>
    <w:rsid w:val="000443A9"/>
    <w:rsid w:val="00045592"/>
    <w:rsid w:val="00050760"/>
    <w:rsid w:val="00051C76"/>
    <w:rsid w:val="00052194"/>
    <w:rsid w:val="00054F0B"/>
    <w:rsid w:val="00062919"/>
    <w:rsid w:val="00065B13"/>
    <w:rsid w:val="00077366"/>
    <w:rsid w:val="000800E8"/>
    <w:rsid w:val="00080A49"/>
    <w:rsid w:val="00084437"/>
    <w:rsid w:val="00085AEF"/>
    <w:rsid w:val="000866BD"/>
    <w:rsid w:val="00087833"/>
    <w:rsid w:val="00087AF3"/>
    <w:rsid w:val="000904D0"/>
    <w:rsid w:val="00095340"/>
    <w:rsid w:val="000A05C5"/>
    <w:rsid w:val="000A0BB7"/>
    <w:rsid w:val="000A5AFB"/>
    <w:rsid w:val="000A6BDD"/>
    <w:rsid w:val="000A7508"/>
    <w:rsid w:val="000B0D7B"/>
    <w:rsid w:val="000B33DE"/>
    <w:rsid w:val="000B3A56"/>
    <w:rsid w:val="000B55A2"/>
    <w:rsid w:val="000B68FE"/>
    <w:rsid w:val="000B7ABB"/>
    <w:rsid w:val="000C20F1"/>
    <w:rsid w:val="000C2E47"/>
    <w:rsid w:val="000C72D1"/>
    <w:rsid w:val="000D05E2"/>
    <w:rsid w:val="000D3648"/>
    <w:rsid w:val="000E15D3"/>
    <w:rsid w:val="000E757B"/>
    <w:rsid w:val="000F1807"/>
    <w:rsid w:val="000F4637"/>
    <w:rsid w:val="000F5C4E"/>
    <w:rsid w:val="000F624C"/>
    <w:rsid w:val="000F6752"/>
    <w:rsid w:val="000F7B06"/>
    <w:rsid w:val="00100942"/>
    <w:rsid w:val="00100F51"/>
    <w:rsid w:val="001102A2"/>
    <w:rsid w:val="00113D58"/>
    <w:rsid w:val="0011454F"/>
    <w:rsid w:val="00115CA2"/>
    <w:rsid w:val="0011605A"/>
    <w:rsid w:val="00123EF5"/>
    <w:rsid w:val="0012777C"/>
    <w:rsid w:val="00131AEF"/>
    <w:rsid w:val="001354D0"/>
    <w:rsid w:val="001542E4"/>
    <w:rsid w:val="00156125"/>
    <w:rsid w:val="00156EFA"/>
    <w:rsid w:val="00157742"/>
    <w:rsid w:val="0016741C"/>
    <w:rsid w:val="001705A2"/>
    <w:rsid w:val="001734CE"/>
    <w:rsid w:val="00173C19"/>
    <w:rsid w:val="0017716E"/>
    <w:rsid w:val="00180973"/>
    <w:rsid w:val="001834B0"/>
    <w:rsid w:val="00186B28"/>
    <w:rsid w:val="00190136"/>
    <w:rsid w:val="00192543"/>
    <w:rsid w:val="00192900"/>
    <w:rsid w:val="00192C57"/>
    <w:rsid w:val="0019499D"/>
    <w:rsid w:val="00195AE4"/>
    <w:rsid w:val="001A142D"/>
    <w:rsid w:val="001A6ADF"/>
    <w:rsid w:val="001A7537"/>
    <w:rsid w:val="001B158A"/>
    <w:rsid w:val="001B4D51"/>
    <w:rsid w:val="001B564A"/>
    <w:rsid w:val="001C2611"/>
    <w:rsid w:val="001D3C83"/>
    <w:rsid w:val="001D6169"/>
    <w:rsid w:val="001E4B39"/>
    <w:rsid w:val="001F3278"/>
    <w:rsid w:val="001F6761"/>
    <w:rsid w:val="00204344"/>
    <w:rsid w:val="00204DF4"/>
    <w:rsid w:val="00212EB1"/>
    <w:rsid w:val="00213086"/>
    <w:rsid w:val="002162ED"/>
    <w:rsid w:val="00220570"/>
    <w:rsid w:val="0022287D"/>
    <w:rsid w:val="00225EB7"/>
    <w:rsid w:val="002271C4"/>
    <w:rsid w:val="002315F8"/>
    <w:rsid w:val="00245D0A"/>
    <w:rsid w:val="0024694B"/>
    <w:rsid w:val="00256493"/>
    <w:rsid w:val="002578E8"/>
    <w:rsid w:val="002630F6"/>
    <w:rsid w:val="0026541B"/>
    <w:rsid w:val="00265CFB"/>
    <w:rsid w:val="002756A1"/>
    <w:rsid w:val="00281BD1"/>
    <w:rsid w:val="00282F5D"/>
    <w:rsid w:val="00283165"/>
    <w:rsid w:val="0028614B"/>
    <w:rsid w:val="00292623"/>
    <w:rsid w:val="0029395B"/>
    <w:rsid w:val="00297FEA"/>
    <w:rsid w:val="002A44A7"/>
    <w:rsid w:val="002A5D15"/>
    <w:rsid w:val="002B3683"/>
    <w:rsid w:val="002B7C11"/>
    <w:rsid w:val="002C22D7"/>
    <w:rsid w:val="002C42AA"/>
    <w:rsid w:val="002C482E"/>
    <w:rsid w:val="002D085A"/>
    <w:rsid w:val="002D6C82"/>
    <w:rsid w:val="002E3116"/>
    <w:rsid w:val="002E4CE2"/>
    <w:rsid w:val="002E7159"/>
    <w:rsid w:val="002F0C48"/>
    <w:rsid w:val="002F0C50"/>
    <w:rsid w:val="002F430F"/>
    <w:rsid w:val="002F7A68"/>
    <w:rsid w:val="002F7FB2"/>
    <w:rsid w:val="00304BEF"/>
    <w:rsid w:val="003068CA"/>
    <w:rsid w:val="0030793D"/>
    <w:rsid w:val="00310BA3"/>
    <w:rsid w:val="003130B4"/>
    <w:rsid w:val="00317CD6"/>
    <w:rsid w:val="00322149"/>
    <w:rsid w:val="00330EB9"/>
    <w:rsid w:val="00343323"/>
    <w:rsid w:val="003438F6"/>
    <w:rsid w:val="00343B4B"/>
    <w:rsid w:val="00345405"/>
    <w:rsid w:val="00346E30"/>
    <w:rsid w:val="00350F97"/>
    <w:rsid w:val="00352D23"/>
    <w:rsid w:val="0035442F"/>
    <w:rsid w:val="00355748"/>
    <w:rsid w:val="003577D0"/>
    <w:rsid w:val="00361852"/>
    <w:rsid w:val="0036309B"/>
    <w:rsid w:val="00364F70"/>
    <w:rsid w:val="003663AC"/>
    <w:rsid w:val="0037243B"/>
    <w:rsid w:val="003769F6"/>
    <w:rsid w:val="0038110B"/>
    <w:rsid w:val="00383F01"/>
    <w:rsid w:val="00391951"/>
    <w:rsid w:val="0039203B"/>
    <w:rsid w:val="00394E30"/>
    <w:rsid w:val="00394E91"/>
    <w:rsid w:val="00397A1A"/>
    <w:rsid w:val="003A0AF1"/>
    <w:rsid w:val="003A72B4"/>
    <w:rsid w:val="003B66C7"/>
    <w:rsid w:val="003C2A2A"/>
    <w:rsid w:val="003D0347"/>
    <w:rsid w:val="003D17CB"/>
    <w:rsid w:val="003D2459"/>
    <w:rsid w:val="003D5793"/>
    <w:rsid w:val="003D659F"/>
    <w:rsid w:val="003E1269"/>
    <w:rsid w:val="003E3AE9"/>
    <w:rsid w:val="003E3C80"/>
    <w:rsid w:val="003E542C"/>
    <w:rsid w:val="003E635F"/>
    <w:rsid w:val="003F3B68"/>
    <w:rsid w:val="003F3FE7"/>
    <w:rsid w:val="00406ABE"/>
    <w:rsid w:val="00406FF6"/>
    <w:rsid w:val="00410251"/>
    <w:rsid w:val="00413DA7"/>
    <w:rsid w:val="00422412"/>
    <w:rsid w:val="00422E9A"/>
    <w:rsid w:val="00424587"/>
    <w:rsid w:val="004274D0"/>
    <w:rsid w:val="00431D7F"/>
    <w:rsid w:val="00432D16"/>
    <w:rsid w:val="00432EAA"/>
    <w:rsid w:val="0043322E"/>
    <w:rsid w:val="00440DF0"/>
    <w:rsid w:val="0044683C"/>
    <w:rsid w:val="00463233"/>
    <w:rsid w:val="0046580C"/>
    <w:rsid w:val="004672B9"/>
    <w:rsid w:val="00467903"/>
    <w:rsid w:val="00482713"/>
    <w:rsid w:val="00491F83"/>
    <w:rsid w:val="0049508E"/>
    <w:rsid w:val="00495CF8"/>
    <w:rsid w:val="004A422A"/>
    <w:rsid w:val="004B116B"/>
    <w:rsid w:val="004B7A22"/>
    <w:rsid w:val="004C0C77"/>
    <w:rsid w:val="004C16C2"/>
    <w:rsid w:val="004C2703"/>
    <w:rsid w:val="004C5AC6"/>
    <w:rsid w:val="004D1742"/>
    <w:rsid w:val="004E5AB3"/>
    <w:rsid w:val="004F017F"/>
    <w:rsid w:val="004F129A"/>
    <w:rsid w:val="004F371F"/>
    <w:rsid w:val="004F43D2"/>
    <w:rsid w:val="004F6807"/>
    <w:rsid w:val="005033C5"/>
    <w:rsid w:val="0050386E"/>
    <w:rsid w:val="005101DF"/>
    <w:rsid w:val="0051217E"/>
    <w:rsid w:val="0051276D"/>
    <w:rsid w:val="0051337F"/>
    <w:rsid w:val="005143D4"/>
    <w:rsid w:val="0051755E"/>
    <w:rsid w:val="00530D13"/>
    <w:rsid w:val="005315A9"/>
    <w:rsid w:val="0053387F"/>
    <w:rsid w:val="00533A34"/>
    <w:rsid w:val="005347DF"/>
    <w:rsid w:val="005407E3"/>
    <w:rsid w:val="00542ECC"/>
    <w:rsid w:val="00544003"/>
    <w:rsid w:val="00547F5E"/>
    <w:rsid w:val="00551D1E"/>
    <w:rsid w:val="00552663"/>
    <w:rsid w:val="00554B6A"/>
    <w:rsid w:val="005551D0"/>
    <w:rsid w:val="005600F7"/>
    <w:rsid w:val="00563A13"/>
    <w:rsid w:val="005703A1"/>
    <w:rsid w:val="00574F4F"/>
    <w:rsid w:val="00582B5A"/>
    <w:rsid w:val="00583A5D"/>
    <w:rsid w:val="00584DF2"/>
    <w:rsid w:val="00585AC6"/>
    <w:rsid w:val="0059729A"/>
    <w:rsid w:val="005A0A30"/>
    <w:rsid w:val="005A52C6"/>
    <w:rsid w:val="005A5C52"/>
    <w:rsid w:val="005B13F6"/>
    <w:rsid w:val="005B158F"/>
    <w:rsid w:val="005B297E"/>
    <w:rsid w:val="005B3C8A"/>
    <w:rsid w:val="005B3D67"/>
    <w:rsid w:val="005C46BC"/>
    <w:rsid w:val="005C648D"/>
    <w:rsid w:val="005D0CF0"/>
    <w:rsid w:val="005D1747"/>
    <w:rsid w:val="005D5FE6"/>
    <w:rsid w:val="005E170B"/>
    <w:rsid w:val="005E390F"/>
    <w:rsid w:val="005E44DF"/>
    <w:rsid w:val="005E6B75"/>
    <w:rsid w:val="005F05EB"/>
    <w:rsid w:val="005F06FB"/>
    <w:rsid w:val="005F44BA"/>
    <w:rsid w:val="005F726A"/>
    <w:rsid w:val="006006E1"/>
    <w:rsid w:val="0060445C"/>
    <w:rsid w:val="0060540E"/>
    <w:rsid w:val="00622A44"/>
    <w:rsid w:val="00624675"/>
    <w:rsid w:val="0063147A"/>
    <w:rsid w:val="006329E9"/>
    <w:rsid w:val="00640C72"/>
    <w:rsid w:val="00643954"/>
    <w:rsid w:val="00645959"/>
    <w:rsid w:val="00650B04"/>
    <w:rsid w:val="0065113A"/>
    <w:rsid w:val="00662AE2"/>
    <w:rsid w:val="00666CB0"/>
    <w:rsid w:val="00667DDC"/>
    <w:rsid w:val="006716AF"/>
    <w:rsid w:val="00673247"/>
    <w:rsid w:val="006746F0"/>
    <w:rsid w:val="0067795E"/>
    <w:rsid w:val="00680E11"/>
    <w:rsid w:val="00680E84"/>
    <w:rsid w:val="006827C8"/>
    <w:rsid w:val="0068344C"/>
    <w:rsid w:val="006839D2"/>
    <w:rsid w:val="00686EBB"/>
    <w:rsid w:val="00690EE1"/>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E51B8"/>
    <w:rsid w:val="006E5640"/>
    <w:rsid w:val="006E5CB5"/>
    <w:rsid w:val="006E72EF"/>
    <w:rsid w:val="006F2048"/>
    <w:rsid w:val="006F4F79"/>
    <w:rsid w:val="006F695F"/>
    <w:rsid w:val="00704CDC"/>
    <w:rsid w:val="00705469"/>
    <w:rsid w:val="00705E82"/>
    <w:rsid w:val="007117D0"/>
    <w:rsid w:val="00712DA5"/>
    <w:rsid w:val="007220E7"/>
    <w:rsid w:val="0073227A"/>
    <w:rsid w:val="00735680"/>
    <w:rsid w:val="007379B1"/>
    <w:rsid w:val="0074149A"/>
    <w:rsid w:val="0074203C"/>
    <w:rsid w:val="00743AE7"/>
    <w:rsid w:val="00746A28"/>
    <w:rsid w:val="00750343"/>
    <w:rsid w:val="0075035E"/>
    <w:rsid w:val="007515AF"/>
    <w:rsid w:val="007520C0"/>
    <w:rsid w:val="00754776"/>
    <w:rsid w:val="00755D3B"/>
    <w:rsid w:val="00757484"/>
    <w:rsid w:val="00762230"/>
    <w:rsid w:val="00771FA3"/>
    <w:rsid w:val="007766EA"/>
    <w:rsid w:val="0078068C"/>
    <w:rsid w:val="0078263E"/>
    <w:rsid w:val="00783EEE"/>
    <w:rsid w:val="0078625C"/>
    <w:rsid w:val="0079064F"/>
    <w:rsid w:val="00794491"/>
    <w:rsid w:val="007A1116"/>
    <w:rsid w:val="007A2387"/>
    <w:rsid w:val="007A4373"/>
    <w:rsid w:val="007A44DD"/>
    <w:rsid w:val="007B0CB1"/>
    <w:rsid w:val="007B160E"/>
    <w:rsid w:val="007B2554"/>
    <w:rsid w:val="007B7189"/>
    <w:rsid w:val="007C135E"/>
    <w:rsid w:val="007C2214"/>
    <w:rsid w:val="007C296C"/>
    <w:rsid w:val="007C33D2"/>
    <w:rsid w:val="007C3A9A"/>
    <w:rsid w:val="007C590F"/>
    <w:rsid w:val="007D163D"/>
    <w:rsid w:val="007D1D70"/>
    <w:rsid w:val="007D25E6"/>
    <w:rsid w:val="007D5B78"/>
    <w:rsid w:val="007E2411"/>
    <w:rsid w:val="007E31E7"/>
    <w:rsid w:val="007E450A"/>
    <w:rsid w:val="007E56F4"/>
    <w:rsid w:val="007E795B"/>
    <w:rsid w:val="007F0D39"/>
    <w:rsid w:val="007F2392"/>
    <w:rsid w:val="007F641C"/>
    <w:rsid w:val="00803B5B"/>
    <w:rsid w:val="00804C1A"/>
    <w:rsid w:val="0081064B"/>
    <w:rsid w:val="00811324"/>
    <w:rsid w:val="00812BF9"/>
    <w:rsid w:val="008224D2"/>
    <w:rsid w:val="00826C18"/>
    <w:rsid w:val="0083026A"/>
    <w:rsid w:val="0083286B"/>
    <w:rsid w:val="0083339D"/>
    <w:rsid w:val="00834491"/>
    <w:rsid w:val="00836429"/>
    <w:rsid w:val="008438E8"/>
    <w:rsid w:val="00847779"/>
    <w:rsid w:val="00850458"/>
    <w:rsid w:val="008562BC"/>
    <w:rsid w:val="00860F4F"/>
    <w:rsid w:val="00863D2D"/>
    <w:rsid w:val="00865199"/>
    <w:rsid w:val="008712B6"/>
    <w:rsid w:val="00872621"/>
    <w:rsid w:val="0087330B"/>
    <w:rsid w:val="00874E40"/>
    <w:rsid w:val="008768C0"/>
    <w:rsid w:val="00877A04"/>
    <w:rsid w:val="008806CC"/>
    <w:rsid w:val="00882AC7"/>
    <w:rsid w:val="0088768A"/>
    <w:rsid w:val="00892F8A"/>
    <w:rsid w:val="008A0550"/>
    <w:rsid w:val="008A1A2B"/>
    <w:rsid w:val="008A5153"/>
    <w:rsid w:val="008B017E"/>
    <w:rsid w:val="008B4555"/>
    <w:rsid w:val="008B5A9A"/>
    <w:rsid w:val="008C44AE"/>
    <w:rsid w:val="008C7A45"/>
    <w:rsid w:val="008D0A1B"/>
    <w:rsid w:val="008D13CC"/>
    <w:rsid w:val="008D5CBC"/>
    <w:rsid w:val="008E743E"/>
    <w:rsid w:val="008E79B3"/>
    <w:rsid w:val="008F27AF"/>
    <w:rsid w:val="008F7E31"/>
    <w:rsid w:val="00903DB7"/>
    <w:rsid w:val="009052CE"/>
    <w:rsid w:val="00907F9F"/>
    <w:rsid w:val="009214B7"/>
    <w:rsid w:val="00922260"/>
    <w:rsid w:val="009260C7"/>
    <w:rsid w:val="009278B5"/>
    <w:rsid w:val="0093356C"/>
    <w:rsid w:val="00941B0C"/>
    <w:rsid w:val="00945986"/>
    <w:rsid w:val="00946BAB"/>
    <w:rsid w:val="00952149"/>
    <w:rsid w:val="0095295F"/>
    <w:rsid w:val="00952FC0"/>
    <w:rsid w:val="00961E00"/>
    <w:rsid w:val="00962407"/>
    <w:rsid w:val="00964045"/>
    <w:rsid w:val="00965039"/>
    <w:rsid w:val="00977AF6"/>
    <w:rsid w:val="00983813"/>
    <w:rsid w:val="009A262B"/>
    <w:rsid w:val="009B19BB"/>
    <w:rsid w:val="009B4E23"/>
    <w:rsid w:val="009B5BED"/>
    <w:rsid w:val="009C1C2D"/>
    <w:rsid w:val="009C3EC1"/>
    <w:rsid w:val="009C4A87"/>
    <w:rsid w:val="009D0674"/>
    <w:rsid w:val="009D0AB3"/>
    <w:rsid w:val="009D6141"/>
    <w:rsid w:val="009E4777"/>
    <w:rsid w:val="009E6563"/>
    <w:rsid w:val="009F0320"/>
    <w:rsid w:val="009F21F3"/>
    <w:rsid w:val="009F2277"/>
    <w:rsid w:val="009F2B4D"/>
    <w:rsid w:val="009F4650"/>
    <w:rsid w:val="009F6E01"/>
    <w:rsid w:val="009F714A"/>
    <w:rsid w:val="009F7E03"/>
    <w:rsid w:val="00A00D5D"/>
    <w:rsid w:val="00A07607"/>
    <w:rsid w:val="00A12356"/>
    <w:rsid w:val="00A13AEB"/>
    <w:rsid w:val="00A15A1E"/>
    <w:rsid w:val="00A17B55"/>
    <w:rsid w:val="00A212D1"/>
    <w:rsid w:val="00A24EA2"/>
    <w:rsid w:val="00A26FC4"/>
    <w:rsid w:val="00A315A1"/>
    <w:rsid w:val="00A35825"/>
    <w:rsid w:val="00A374CA"/>
    <w:rsid w:val="00A41520"/>
    <w:rsid w:val="00A4254F"/>
    <w:rsid w:val="00A44E23"/>
    <w:rsid w:val="00A456AE"/>
    <w:rsid w:val="00A54F35"/>
    <w:rsid w:val="00A56F64"/>
    <w:rsid w:val="00A60A91"/>
    <w:rsid w:val="00A61962"/>
    <w:rsid w:val="00A62B54"/>
    <w:rsid w:val="00A67EF0"/>
    <w:rsid w:val="00A701BD"/>
    <w:rsid w:val="00A70614"/>
    <w:rsid w:val="00A723E2"/>
    <w:rsid w:val="00A74E3B"/>
    <w:rsid w:val="00A76FF0"/>
    <w:rsid w:val="00A81C26"/>
    <w:rsid w:val="00A81CF9"/>
    <w:rsid w:val="00A83497"/>
    <w:rsid w:val="00A85980"/>
    <w:rsid w:val="00A87AF0"/>
    <w:rsid w:val="00A9040A"/>
    <w:rsid w:val="00A916F8"/>
    <w:rsid w:val="00A92ADC"/>
    <w:rsid w:val="00AA078E"/>
    <w:rsid w:val="00AA09C8"/>
    <w:rsid w:val="00AA1B90"/>
    <w:rsid w:val="00AA3172"/>
    <w:rsid w:val="00AC03A4"/>
    <w:rsid w:val="00AC5CB2"/>
    <w:rsid w:val="00AD05B3"/>
    <w:rsid w:val="00AD45FB"/>
    <w:rsid w:val="00AD6DE8"/>
    <w:rsid w:val="00AE002F"/>
    <w:rsid w:val="00AE4676"/>
    <w:rsid w:val="00AF4D1A"/>
    <w:rsid w:val="00AF5178"/>
    <w:rsid w:val="00AF7DE4"/>
    <w:rsid w:val="00B0138A"/>
    <w:rsid w:val="00B020D1"/>
    <w:rsid w:val="00B05D41"/>
    <w:rsid w:val="00B10573"/>
    <w:rsid w:val="00B11A2B"/>
    <w:rsid w:val="00B11FF1"/>
    <w:rsid w:val="00B156B0"/>
    <w:rsid w:val="00B20455"/>
    <w:rsid w:val="00B20629"/>
    <w:rsid w:val="00B22583"/>
    <w:rsid w:val="00B26226"/>
    <w:rsid w:val="00B26CA1"/>
    <w:rsid w:val="00B30212"/>
    <w:rsid w:val="00B30CA2"/>
    <w:rsid w:val="00B310B1"/>
    <w:rsid w:val="00B333F4"/>
    <w:rsid w:val="00B3536E"/>
    <w:rsid w:val="00B3548F"/>
    <w:rsid w:val="00B3591B"/>
    <w:rsid w:val="00B35B15"/>
    <w:rsid w:val="00B40305"/>
    <w:rsid w:val="00B54769"/>
    <w:rsid w:val="00B56E91"/>
    <w:rsid w:val="00B60558"/>
    <w:rsid w:val="00B66DA3"/>
    <w:rsid w:val="00B67DBD"/>
    <w:rsid w:val="00B71AC2"/>
    <w:rsid w:val="00B72FB7"/>
    <w:rsid w:val="00B7754B"/>
    <w:rsid w:val="00B8049A"/>
    <w:rsid w:val="00B81971"/>
    <w:rsid w:val="00B85052"/>
    <w:rsid w:val="00B92AAA"/>
    <w:rsid w:val="00B94006"/>
    <w:rsid w:val="00B94221"/>
    <w:rsid w:val="00BA0446"/>
    <w:rsid w:val="00BA15A9"/>
    <w:rsid w:val="00BA4364"/>
    <w:rsid w:val="00BA5CC8"/>
    <w:rsid w:val="00BB0454"/>
    <w:rsid w:val="00BB229B"/>
    <w:rsid w:val="00BB2DB9"/>
    <w:rsid w:val="00BB363B"/>
    <w:rsid w:val="00BB5CAA"/>
    <w:rsid w:val="00BB5D78"/>
    <w:rsid w:val="00BB751C"/>
    <w:rsid w:val="00BC03CB"/>
    <w:rsid w:val="00BC0DB5"/>
    <w:rsid w:val="00BC63E7"/>
    <w:rsid w:val="00BC6C0D"/>
    <w:rsid w:val="00BD0CAB"/>
    <w:rsid w:val="00BD226C"/>
    <w:rsid w:val="00BD457A"/>
    <w:rsid w:val="00BD7CE4"/>
    <w:rsid w:val="00BE25EC"/>
    <w:rsid w:val="00BE43B6"/>
    <w:rsid w:val="00BE45D6"/>
    <w:rsid w:val="00BE5284"/>
    <w:rsid w:val="00BE5C6C"/>
    <w:rsid w:val="00BF164D"/>
    <w:rsid w:val="00BF2DA7"/>
    <w:rsid w:val="00BF32C4"/>
    <w:rsid w:val="00BF66C9"/>
    <w:rsid w:val="00BF72C9"/>
    <w:rsid w:val="00C0168D"/>
    <w:rsid w:val="00C046BC"/>
    <w:rsid w:val="00C053FB"/>
    <w:rsid w:val="00C07287"/>
    <w:rsid w:val="00C07671"/>
    <w:rsid w:val="00C112A6"/>
    <w:rsid w:val="00C11364"/>
    <w:rsid w:val="00C1189B"/>
    <w:rsid w:val="00C132CD"/>
    <w:rsid w:val="00C268C1"/>
    <w:rsid w:val="00C30341"/>
    <w:rsid w:val="00C34A04"/>
    <w:rsid w:val="00C355E0"/>
    <w:rsid w:val="00C359B0"/>
    <w:rsid w:val="00C37F24"/>
    <w:rsid w:val="00C406FF"/>
    <w:rsid w:val="00C41154"/>
    <w:rsid w:val="00C4399F"/>
    <w:rsid w:val="00C51372"/>
    <w:rsid w:val="00C55F89"/>
    <w:rsid w:val="00C60A8C"/>
    <w:rsid w:val="00C610BA"/>
    <w:rsid w:val="00C626F5"/>
    <w:rsid w:val="00C63C23"/>
    <w:rsid w:val="00C63F44"/>
    <w:rsid w:val="00C63F65"/>
    <w:rsid w:val="00C75690"/>
    <w:rsid w:val="00C77AD5"/>
    <w:rsid w:val="00C828DB"/>
    <w:rsid w:val="00C83CE5"/>
    <w:rsid w:val="00C863D2"/>
    <w:rsid w:val="00C90234"/>
    <w:rsid w:val="00C95FCC"/>
    <w:rsid w:val="00CA2091"/>
    <w:rsid w:val="00CA4F1F"/>
    <w:rsid w:val="00CA7553"/>
    <w:rsid w:val="00CA7EFD"/>
    <w:rsid w:val="00CB10CF"/>
    <w:rsid w:val="00CB3F26"/>
    <w:rsid w:val="00CB4627"/>
    <w:rsid w:val="00CB5031"/>
    <w:rsid w:val="00CB616A"/>
    <w:rsid w:val="00CC1730"/>
    <w:rsid w:val="00CC3D43"/>
    <w:rsid w:val="00CC6DEA"/>
    <w:rsid w:val="00CC748B"/>
    <w:rsid w:val="00CD64E3"/>
    <w:rsid w:val="00CD7713"/>
    <w:rsid w:val="00CE0673"/>
    <w:rsid w:val="00CE576A"/>
    <w:rsid w:val="00CE7800"/>
    <w:rsid w:val="00CF0133"/>
    <w:rsid w:val="00CF1CF3"/>
    <w:rsid w:val="00CF1E04"/>
    <w:rsid w:val="00CF4606"/>
    <w:rsid w:val="00CF6AC7"/>
    <w:rsid w:val="00D029DC"/>
    <w:rsid w:val="00D04B12"/>
    <w:rsid w:val="00D11455"/>
    <w:rsid w:val="00D13BE0"/>
    <w:rsid w:val="00D14B71"/>
    <w:rsid w:val="00D16192"/>
    <w:rsid w:val="00D174E6"/>
    <w:rsid w:val="00D17B8E"/>
    <w:rsid w:val="00D24DA7"/>
    <w:rsid w:val="00D26CCE"/>
    <w:rsid w:val="00D33279"/>
    <w:rsid w:val="00D33CEF"/>
    <w:rsid w:val="00D37996"/>
    <w:rsid w:val="00D416E6"/>
    <w:rsid w:val="00D41D4F"/>
    <w:rsid w:val="00D43337"/>
    <w:rsid w:val="00D4672D"/>
    <w:rsid w:val="00D47C7B"/>
    <w:rsid w:val="00D50E16"/>
    <w:rsid w:val="00D57431"/>
    <w:rsid w:val="00D6174B"/>
    <w:rsid w:val="00D63ECA"/>
    <w:rsid w:val="00D6712E"/>
    <w:rsid w:val="00D715C1"/>
    <w:rsid w:val="00D7324F"/>
    <w:rsid w:val="00D82A76"/>
    <w:rsid w:val="00D8765F"/>
    <w:rsid w:val="00D9431A"/>
    <w:rsid w:val="00DA153B"/>
    <w:rsid w:val="00DA1961"/>
    <w:rsid w:val="00DA72B4"/>
    <w:rsid w:val="00DA76D6"/>
    <w:rsid w:val="00DB04ED"/>
    <w:rsid w:val="00DB5806"/>
    <w:rsid w:val="00DB6E49"/>
    <w:rsid w:val="00DC29A3"/>
    <w:rsid w:val="00DC7160"/>
    <w:rsid w:val="00DD0F21"/>
    <w:rsid w:val="00DD3522"/>
    <w:rsid w:val="00DD565D"/>
    <w:rsid w:val="00DE18B2"/>
    <w:rsid w:val="00DE35D3"/>
    <w:rsid w:val="00DE3846"/>
    <w:rsid w:val="00DE7402"/>
    <w:rsid w:val="00DE7A5D"/>
    <w:rsid w:val="00DE7AEA"/>
    <w:rsid w:val="00DF3CD2"/>
    <w:rsid w:val="00DF5F7C"/>
    <w:rsid w:val="00DF694A"/>
    <w:rsid w:val="00E01629"/>
    <w:rsid w:val="00E06102"/>
    <w:rsid w:val="00E106E3"/>
    <w:rsid w:val="00E16502"/>
    <w:rsid w:val="00E1655F"/>
    <w:rsid w:val="00E230F9"/>
    <w:rsid w:val="00E247C3"/>
    <w:rsid w:val="00E24E02"/>
    <w:rsid w:val="00E3198B"/>
    <w:rsid w:val="00E32224"/>
    <w:rsid w:val="00E33ACD"/>
    <w:rsid w:val="00E3486B"/>
    <w:rsid w:val="00E447B1"/>
    <w:rsid w:val="00E45DF7"/>
    <w:rsid w:val="00E4618E"/>
    <w:rsid w:val="00E515A9"/>
    <w:rsid w:val="00E51DF5"/>
    <w:rsid w:val="00E53148"/>
    <w:rsid w:val="00E62926"/>
    <w:rsid w:val="00E74FC9"/>
    <w:rsid w:val="00E777C1"/>
    <w:rsid w:val="00E80E82"/>
    <w:rsid w:val="00E85AB7"/>
    <w:rsid w:val="00EA778F"/>
    <w:rsid w:val="00EB387F"/>
    <w:rsid w:val="00EB3AB0"/>
    <w:rsid w:val="00EC02F1"/>
    <w:rsid w:val="00EC1C6D"/>
    <w:rsid w:val="00EC4097"/>
    <w:rsid w:val="00EC4F62"/>
    <w:rsid w:val="00EC6E34"/>
    <w:rsid w:val="00ED0D1A"/>
    <w:rsid w:val="00ED2B9E"/>
    <w:rsid w:val="00ED3779"/>
    <w:rsid w:val="00ED6C1B"/>
    <w:rsid w:val="00ED6FD4"/>
    <w:rsid w:val="00ED7840"/>
    <w:rsid w:val="00EE006C"/>
    <w:rsid w:val="00EE3B7E"/>
    <w:rsid w:val="00EF3E0F"/>
    <w:rsid w:val="00EF42D6"/>
    <w:rsid w:val="00EF4632"/>
    <w:rsid w:val="00EF72F1"/>
    <w:rsid w:val="00F04BAA"/>
    <w:rsid w:val="00F05F6B"/>
    <w:rsid w:val="00F07085"/>
    <w:rsid w:val="00F11F29"/>
    <w:rsid w:val="00F12B71"/>
    <w:rsid w:val="00F15B61"/>
    <w:rsid w:val="00F203D5"/>
    <w:rsid w:val="00F2682A"/>
    <w:rsid w:val="00F33713"/>
    <w:rsid w:val="00F34354"/>
    <w:rsid w:val="00F36A8F"/>
    <w:rsid w:val="00F37036"/>
    <w:rsid w:val="00F37A68"/>
    <w:rsid w:val="00F41417"/>
    <w:rsid w:val="00F41DEF"/>
    <w:rsid w:val="00F52556"/>
    <w:rsid w:val="00F53CF0"/>
    <w:rsid w:val="00F53FEB"/>
    <w:rsid w:val="00F6451E"/>
    <w:rsid w:val="00F65ED7"/>
    <w:rsid w:val="00F72064"/>
    <w:rsid w:val="00F72066"/>
    <w:rsid w:val="00F72CFC"/>
    <w:rsid w:val="00F73967"/>
    <w:rsid w:val="00F74314"/>
    <w:rsid w:val="00F81308"/>
    <w:rsid w:val="00F91D85"/>
    <w:rsid w:val="00F92E1F"/>
    <w:rsid w:val="00F94398"/>
    <w:rsid w:val="00F9565A"/>
    <w:rsid w:val="00FA4B8B"/>
    <w:rsid w:val="00FA5707"/>
    <w:rsid w:val="00FA6393"/>
    <w:rsid w:val="00FB0BF1"/>
    <w:rsid w:val="00FB6BB1"/>
    <w:rsid w:val="00FC387A"/>
    <w:rsid w:val="00FC6F26"/>
    <w:rsid w:val="00FD0DD6"/>
    <w:rsid w:val="00FD1A92"/>
    <w:rsid w:val="00FD23D7"/>
    <w:rsid w:val="00FD4054"/>
    <w:rsid w:val="00FD4705"/>
    <w:rsid w:val="00FD6C2C"/>
    <w:rsid w:val="00FD6E06"/>
    <w:rsid w:val="00FE2524"/>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7E31E7"/>
    <w:rPr>
      <w:i/>
      <w:iCs/>
    </w:rPr>
  </w:style>
  <w:style w:type="paragraph" w:customStyle="1" w:styleId="Default">
    <w:name w:val="Default"/>
    <w:rsid w:val="00C30341"/>
    <w:pPr>
      <w:autoSpaceDE w:val="0"/>
      <w:autoSpaceDN w:val="0"/>
      <w:adjustRightInd w:val="0"/>
    </w:pPr>
    <w:rPr>
      <w:rFonts w:eastAsiaTheme="minorHAnsi" w:cs="Calibri"/>
      <w:color w:val="000000"/>
      <w:sz w:val="24"/>
      <w:szCs w:val="24"/>
    </w:rPr>
  </w:style>
  <w:style w:type="table" w:styleId="LightShading-Accent1">
    <w:name w:val="Light Shading Accent 1"/>
    <w:basedOn w:val="TableNormal"/>
    <w:uiPriority w:val="60"/>
    <w:rsid w:val="00C3034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087">
      <w:bodyDiv w:val="1"/>
      <w:marLeft w:val="0"/>
      <w:marRight w:val="0"/>
      <w:marTop w:val="0"/>
      <w:marBottom w:val="0"/>
      <w:divBdr>
        <w:top w:val="none" w:sz="0" w:space="0" w:color="auto"/>
        <w:left w:val="none" w:sz="0" w:space="0" w:color="auto"/>
        <w:bottom w:val="none" w:sz="0" w:space="0" w:color="auto"/>
        <w:right w:val="none" w:sz="0" w:space="0" w:color="auto"/>
      </w:divBdr>
    </w:div>
    <w:div w:id="22286320">
      <w:bodyDiv w:val="1"/>
      <w:marLeft w:val="0"/>
      <w:marRight w:val="0"/>
      <w:marTop w:val="0"/>
      <w:marBottom w:val="0"/>
      <w:divBdr>
        <w:top w:val="none" w:sz="0" w:space="0" w:color="auto"/>
        <w:left w:val="none" w:sz="0" w:space="0" w:color="auto"/>
        <w:bottom w:val="none" w:sz="0" w:space="0" w:color="auto"/>
        <w:right w:val="none" w:sz="0" w:space="0" w:color="auto"/>
      </w:divBdr>
    </w:div>
    <w:div w:id="32314495">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9279869">
      <w:bodyDiv w:val="1"/>
      <w:marLeft w:val="0"/>
      <w:marRight w:val="0"/>
      <w:marTop w:val="0"/>
      <w:marBottom w:val="0"/>
      <w:divBdr>
        <w:top w:val="none" w:sz="0" w:space="0" w:color="auto"/>
        <w:left w:val="none" w:sz="0" w:space="0" w:color="auto"/>
        <w:bottom w:val="none" w:sz="0" w:space="0" w:color="auto"/>
        <w:right w:val="none" w:sz="0" w:space="0" w:color="auto"/>
      </w:divBdr>
      <w:divsChild>
        <w:div w:id="531190456">
          <w:marLeft w:val="0"/>
          <w:marRight w:val="0"/>
          <w:marTop w:val="0"/>
          <w:marBottom w:val="0"/>
          <w:divBdr>
            <w:top w:val="none" w:sz="0" w:space="0" w:color="auto"/>
            <w:left w:val="none" w:sz="0" w:space="0" w:color="auto"/>
            <w:bottom w:val="none" w:sz="0" w:space="0" w:color="auto"/>
            <w:right w:val="none" w:sz="0" w:space="0" w:color="auto"/>
          </w:divBdr>
        </w:div>
        <w:div w:id="2022732957">
          <w:marLeft w:val="0"/>
          <w:marRight w:val="0"/>
          <w:marTop w:val="0"/>
          <w:marBottom w:val="0"/>
          <w:divBdr>
            <w:top w:val="none" w:sz="0" w:space="0" w:color="auto"/>
            <w:left w:val="none" w:sz="0" w:space="0" w:color="auto"/>
            <w:bottom w:val="none" w:sz="0" w:space="0" w:color="auto"/>
            <w:right w:val="none" w:sz="0" w:space="0" w:color="auto"/>
          </w:divBdr>
        </w:div>
        <w:div w:id="1292857358">
          <w:marLeft w:val="0"/>
          <w:marRight w:val="0"/>
          <w:marTop w:val="0"/>
          <w:marBottom w:val="0"/>
          <w:divBdr>
            <w:top w:val="none" w:sz="0" w:space="0" w:color="auto"/>
            <w:left w:val="none" w:sz="0" w:space="0" w:color="auto"/>
            <w:bottom w:val="none" w:sz="0" w:space="0" w:color="auto"/>
            <w:right w:val="none" w:sz="0" w:space="0" w:color="auto"/>
          </w:divBdr>
        </w:div>
        <w:div w:id="1632831983">
          <w:marLeft w:val="0"/>
          <w:marRight w:val="0"/>
          <w:marTop w:val="0"/>
          <w:marBottom w:val="0"/>
          <w:divBdr>
            <w:top w:val="none" w:sz="0" w:space="0" w:color="auto"/>
            <w:left w:val="none" w:sz="0" w:space="0" w:color="auto"/>
            <w:bottom w:val="none" w:sz="0" w:space="0" w:color="auto"/>
            <w:right w:val="none" w:sz="0" w:space="0" w:color="auto"/>
          </w:divBdr>
        </w:div>
        <w:div w:id="818573023">
          <w:marLeft w:val="0"/>
          <w:marRight w:val="0"/>
          <w:marTop w:val="0"/>
          <w:marBottom w:val="0"/>
          <w:divBdr>
            <w:top w:val="none" w:sz="0" w:space="0" w:color="auto"/>
            <w:left w:val="none" w:sz="0" w:space="0" w:color="auto"/>
            <w:bottom w:val="none" w:sz="0" w:space="0" w:color="auto"/>
            <w:right w:val="none" w:sz="0" w:space="0" w:color="auto"/>
          </w:divBdr>
        </w:div>
        <w:div w:id="152988473">
          <w:marLeft w:val="0"/>
          <w:marRight w:val="0"/>
          <w:marTop w:val="0"/>
          <w:marBottom w:val="0"/>
          <w:divBdr>
            <w:top w:val="none" w:sz="0" w:space="0" w:color="auto"/>
            <w:left w:val="none" w:sz="0" w:space="0" w:color="auto"/>
            <w:bottom w:val="none" w:sz="0" w:space="0" w:color="auto"/>
            <w:right w:val="none" w:sz="0" w:space="0" w:color="auto"/>
          </w:divBdr>
        </w:div>
        <w:div w:id="504126635">
          <w:marLeft w:val="0"/>
          <w:marRight w:val="0"/>
          <w:marTop w:val="0"/>
          <w:marBottom w:val="0"/>
          <w:divBdr>
            <w:top w:val="none" w:sz="0" w:space="0" w:color="auto"/>
            <w:left w:val="none" w:sz="0" w:space="0" w:color="auto"/>
            <w:bottom w:val="none" w:sz="0" w:space="0" w:color="auto"/>
            <w:right w:val="none" w:sz="0" w:space="0" w:color="auto"/>
          </w:divBdr>
        </w:div>
        <w:div w:id="952127287">
          <w:marLeft w:val="0"/>
          <w:marRight w:val="0"/>
          <w:marTop w:val="0"/>
          <w:marBottom w:val="0"/>
          <w:divBdr>
            <w:top w:val="none" w:sz="0" w:space="0" w:color="auto"/>
            <w:left w:val="none" w:sz="0" w:space="0" w:color="auto"/>
            <w:bottom w:val="none" w:sz="0" w:space="0" w:color="auto"/>
            <w:right w:val="none" w:sz="0" w:space="0" w:color="auto"/>
          </w:divBdr>
        </w:div>
        <w:div w:id="41293911">
          <w:marLeft w:val="0"/>
          <w:marRight w:val="0"/>
          <w:marTop w:val="0"/>
          <w:marBottom w:val="0"/>
          <w:divBdr>
            <w:top w:val="none" w:sz="0" w:space="0" w:color="auto"/>
            <w:left w:val="none" w:sz="0" w:space="0" w:color="auto"/>
            <w:bottom w:val="none" w:sz="0" w:space="0" w:color="auto"/>
            <w:right w:val="none" w:sz="0" w:space="0" w:color="auto"/>
          </w:divBdr>
        </w:div>
        <w:div w:id="1076711102">
          <w:marLeft w:val="0"/>
          <w:marRight w:val="0"/>
          <w:marTop w:val="0"/>
          <w:marBottom w:val="0"/>
          <w:divBdr>
            <w:top w:val="none" w:sz="0" w:space="0" w:color="auto"/>
            <w:left w:val="none" w:sz="0" w:space="0" w:color="auto"/>
            <w:bottom w:val="none" w:sz="0" w:space="0" w:color="auto"/>
            <w:right w:val="none" w:sz="0" w:space="0" w:color="auto"/>
          </w:divBdr>
        </w:div>
        <w:div w:id="1882283309">
          <w:marLeft w:val="0"/>
          <w:marRight w:val="0"/>
          <w:marTop w:val="0"/>
          <w:marBottom w:val="0"/>
          <w:divBdr>
            <w:top w:val="none" w:sz="0" w:space="0" w:color="auto"/>
            <w:left w:val="none" w:sz="0" w:space="0" w:color="auto"/>
            <w:bottom w:val="none" w:sz="0" w:space="0" w:color="auto"/>
            <w:right w:val="none" w:sz="0" w:space="0" w:color="auto"/>
          </w:divBdr>
        </w:div>
        <w:div w:id="950433261">
          <w:marLeft w:val="0"/>
          <w:marRight w:val="0"/>
          <w:marTop w:val="0"/>
          <w:marBottom w:val="0"/>
          <w:divBdr>
            <w:top w:val="none" w:sz="0" w:space="0" w:color="auto"/>
            <w:left w:val="none" w:sz="0" w:space="0" w:color="auto"/>
            <w:bottom w:val="none" w:sz="0" w:space="0" w:color="auto"/>
            <w:right w:val="none" w:sz="0" w:space="0" w:color="auto"/>
          </w:divBdr>
        </w:div>
        <w:div w:id="1046563254">
          <w:marLeft w:val="0"/>
          <w:marRight w:val="0"/>
          <w:marTop w:val="0"/>
          <w:marBottom w:val="0"/>
          <w:divBdr>
            <w:top w:val="none" w:sz="0" w:space="0" w:color="auto"/>
            <w:left w:val="none" w:sz="0" w:space="0" w:color="auto"/>
            <w:bottom w:val="none" w:sz="0" w:space="0" w:color="auto"/>
            <w:right w:val="none" w:sz="0" w:space="0" w:color="auto"/>
          </w:divBdr>
        </w:div>
        <w:div w:id="2017608411">
          <w:marLeft w:val="0"/>
          <w:marRight w:val="0"/>
          <w:marTop w:val="0"/>
          <w:marBottom w:val="0"/>
          <w:divBdr>
            <w:top w:val="none" w:sz="0" w:space="0" w:color="auto"/>
            <w:left w:val="none" w:sz="0" w:space="0" w:color="auto"/>
            <w:bottom w:val="none" w:sz="0" w:space="0" w:color="auto"/>
            <w:right w:val="none" w:sz="0" w:space="0" w:color="auto"/>
          </w:divBdr>
        </w:div>
        <w:div w:id="1999261535">
          <w:marLeft w:val="0"/>
          <w:marRight w:val="0"/>
          <w:marTop w:val="0"/>
          <w:marBottom w:val="0"/>
          <w:divBdr>
            <w:top w:val="none" w:sz="0" w:space="0" w:color="auto"/>
            <w:left w:val="none" w:sz="0" w:space="0" w:color="auto"/>
            <w:bottom w:val="none" w:sz="0" w:space="0" w:color="auto"/>
            <w:right w:val="none" w:sz="0" w:space="0" w:color="auto"/>
          </w:divBdr>
        </w:div>
        <w:div w:id="352458113">
          <w:marLeft w:val="0"/>
          <w:marRight w:val="0"/>
          <w:marTop w:val="0"/>
          <w:marBottom w:val="0"/>
          <w:divBdr>
            <w:top w:val="none" w:sz="0" w:space="0" w:color="auto"/>
            <w:left w:val="none" w:sz="0" w:space="0" w:color="auto"/>
            <w:bottom w:val="none" w:sz="0" w:space="0" w:color="auto"/>
            <w:right w:val="none" w:sz="0" w:space="0" w:color="auto"/>
          </w:divBdr>
        </w:div>
      </w:divsChild>
    </w:div>
    <w:div w:id="177085276">
      <w:bodyDiv w:val="1"/>
      <w:marLeft w:val="0"/>
      <w:marRight w:val="0"/>
      <w:marTop w:val="0"/>
      <w:marBottom w:val="0"/>
      <w:divBdr>
        <w:top w:val="none" w:sz="0" w:space="0" w:color="auto"/>
        <w:left w:val="none" w:sz="0" w:space="0" w:color="auto"/>
        <w:bottom w:val="none" w:sz="0" w:space="0" w:color="auto"/>
        <w:right w:val="none" w:sz="0" w:space="0" w:color="auto"/>
      </w:divBdr>
    </w:div>
    <w:div w:id="246814956">
      <w:bodyDiv w:val="1"/>
      <w:marLeft w:val="0"/>
      <w:marRight w:val="0"/>
      <w:marTop w:val="0"/>
      <w:marBottom w:val="0"/>
      <w:divBdr>
        <w:top w:val="none" w:sz="0" w:space="0" w:color="auto"/>
        <w:left w:val="none" w:sz="0" w:space="0" w:color="auto"/>
        <w:bottom w:val="none" w:sz="0" w:space="0" w:color="auto"/>
        <w:right w:val="none" w:sz="0" w:space="0" w:color="auto"/>
      </w:divBdr>
    </w:div>
    <w:div w:id="262956043">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32427739">
      <w:bodyDiv w:val="1"/>
      <w:marLeft w:val="0"/>
      <w:marRight w:val="0"/>
      <w:marTop w:val="0"/>
      <w:marBottom w:val="0"/>
      <w:divBdr>
        <w:top w:val="none" w:sz="0" w:space="0" w:color="auto"/>
        <w:left w:val="none" w:sz="0" w:space="0" w:color="auto"/>
        <w:bottom w:val="none" w:sz="0" w:space="0" w:color="auto"/>
        <w:right w:val="none" w:sz="0" w:space="0" w:color="auto"/>
      </w:divBdr>
      <w:divsChild>
        <w:div w:id="45672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699359632">
      <w:bodyDiv w:val="1"/>
      <w:marLeft w:val="0"/>
      <w:marRight w:val="0"/>
      <w:marTop w:val="0"/>
      <w:marBottom w:val="0"/>
      <w:divBdr>
        <w:top w:val="none" w:sz="0" w:space="0" w:color="auto"/>
        <w:left w:val="none" w:sz="0" w:space="0" w:color="auto"/>
        <w:bottom w:val="none" w:sz="0" w:space="0" w:color="auto"/>
        <w:right w:val="none" w:sz="0" w:space="0" w:color="auto"/>
      </w:divBdr>
    </w:div>
    <w:div w:id="70637587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27456513">
      <w:bodyDiv w:val="1"/>
      <w:marLeft w:val="0"/>
      <w:marRight w:val="0"/>
      <w:marTop w:val="0"/>
      <w:marBottom w:val="0"/>
      <w:divBdr>
        <w:top w:val="none" w:sz="0" w:space="0" w:color="auto"/>
        <w:left w:val="none" w:sz="0" w:space="0" w:color="auto"/>
        <w:bottom w:val="none" w:sz="0" w:space="0" w:color="auto"/>
        <w:right w:val="none" w:sz="0" w:space="0" w:color="auto"/>
      </w:divBdr>
    </w:div>
    <w:div w:id="744424514">
      <w:bodyDiv w:val="1"/>
      <w:marLeft w:val="0"/>
      <w:marRight w:val="0"/>
      <w:marTop w:val="0"/>
      <w:marBottom w:val="0"/>
      <w:divBdr>
        <w:top w:val="none" w:sz="0" w:space="0" w:color="auto"/>
        <w:left w:val="none" w:sz="0" w:space="0" w:color="auto"/>
        <w:bottom w:val="none" w:sz="0" w:space="0" w:color="auto"/>
        <w:right w:val="none" w:sz="0" w:space="0" w:color="auto"/>
      </w:divBdr>
    </w:div>
    <w:div w:id="760222896">
      <w:bodyDiv w:val="1"/>
      <w:marLeft w:val="0"/>
      <w:marRight w:val="0"/>
      <w:marTop w:val="0"/>
      <w:marBottom w:val="0"/>
      <w:divBdr>
        <w:top w:val="none" w:sz="0" w:space="0" w:color="auto"/>
        <w:left w:val="none" w:sz="0" w:space="0" w:color="auto"/>
        <w:bottom w:val="none" w:sz="0" w:space="0" w:color="auto"/>
        <w:right w:val="none" w:sz="0" w:space="0" w:color="auto"/>
      </w:divBdr>
    </w:div>
    <w:div w:id="822426908">
      <w:bodyDiv w:val="1"/>
      <w:marLeft w:val="0"/>
      <w:marRight w:val="0"/>
      <w:marTop w:val="0"/>
      <w:marBottom w:val="0"/>
      <w:divBdr>
        <w:top w:val="none" w:sz="0" w:space="0" w:color="auto"/>
        <w:left w:val="none" w:sz="0" w:space="0" w:color="auto"/>
        <w:bottom w:val="none" w:sz="0" w:space="0" w:color="auto"/>
        <w:right w:val="none" w:sz="0" w:space="0" w:color="auto"/>
      </w:divBdr>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39339837">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16367460">
      <w:bodyDiv w:val="1"/>
      <w:marLeft w:val="0"/>
      <w:marRight w:val="0"/>
      <w:marTop w:val="0"/>
      <w:marBottom w:val="0"/>
      <w:divBdr>
        <w:top w:val="none" w:sz="0" w:space="0" w:color="auto"/>
        <w:left w:val="none" w:sz="0" w:space="0" w:color="auto"/>
        <w:bottom w:val="none" w:sz="0" w:space="0" w:color="auto"/>
        <w:right w:val="none" w:sz="0" w:space="0" w:color="auto"/>
      </w:divBdr>
    </w:div>
    <w:div w:id="1126118765">
      <w:bodyDiv w:val="1"/>
      <w:marLeft w:val="0"/>
      <w:marRight w:val="0"/>
      <w:marTop w:val="0"/>
      <w:marBottom w:val="0"/>
      <w:divBdr>
        <w:top w:val="none" w:sz="0" w:space="0" w:color="auto"/>
        <w:left w:val="none" w:sz="0" w:space="0" w:color="auto"/>
        <w:bottom w:val="none" w:sz="0" w:space="0" w:color="auto"/>
        <w:right w:val="none" w:sz="0" w:space="0" w:color="auto"/>
      </w:divBdr>
      <w:divsChild>
        <w:div w:id="996109608">
          <w:marLeft w:val="0"/>
          <w:marRight w:val="0"/>
          <w:marTop w:val="0"/>
          <w:marBottom w:val="0"/>
          <w:divBdr>
            <w:top w:val="none" w:sz="0" w:space="0" w:color="auto"/>
            <w:left w:val="none" w:sz="0" w:space="0" w:color="auto"/>
            <w:bottom w:val="none" w:sz="0" w:space="0" w:color="auto"/>
            <w:right w:val="none" w:sz="0" w:space="0" w:color="auto"/>
          </w:divBdr>
          <w:divsChild>
            <w:div w:id="187959682">
              <w:marLeft w:val="0"/>
              <w:marRight w:val="0"/>
              <w:marTop w:val="0"/>
              <w:marBottom w:val="0"/>
              <w:divBdr>
                <w:top w:val="none" w:sz="0" w:space="0" w:color="auto"/>
                <w:left w:val="none" w:sz="0" w:space="0" w:color="auto"/>
                <w:bottom w:val="none" w:sz="0" w:space="0" w:color="auto"/>
                <w:right w:val="none" w:sz="0" w:space="0" w:color="auto"/>
              </w:divBdr>
              <w:divsChild>
                <w:div w:id="1650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4985867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4387514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355419848">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682868">
      <w:bodyDiv w:val="1"/>
      <w:marLeft w:val="0"/>
      <w:marRight w:val="0"/>
      <w:marTop w:val="0"/>
      <w:marBottom w:val="0"/>
      <w:divBdr>
        <w:top w:val="none" w:sz="0" w:space="0" w:color="auto"/>
        <w:left w:val="none" w:sz="0" w:space="0" w:color="auto"/>
        <w:bottom w:val="none" w:sz="0" w:space="0" w:color="auto"/>
        <w:right w:val="none" w:sz="0" w:space="0" w:color="auto"/>
      </w:divBdr>
    </w:div>
    <w:div w:id="1557012667">
      <w:bodyDiv w:val="1"/>
      <w:marLeft w:val="0"/>
      <w:marRight w:val="0"/>
      <w:marTop w:val="0"/>
      <w:marBottom w:val="0"/>
      <w:divBdr>
        <w:top w:val="none" w:sz="0" w:space="0" w:color="auto"/>
        <w:left w:val="none" w:sz="0" w:space="0" w:color="auto"/>
        <w:bottom w:val="none" w:sz="0" w:space="0" w:color="auto"/>
        <w:right w:val="none" w:sz="0" w:space="0" w:color="auto"/>
      </w:divBdr>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43120365">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12345788">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1980642849">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30714304">
      <w:bodyDiv w:val="1"/>
      <w:marLeft w:val="0"/>
      <w:marRight w:val="0"/>
      <w:marTop w:val="0"/>
      <w:marBottom w:val="0"/>
      <w:divBdr>
        <w:top w:val="none" w:sz="0" w:space="0" w:color="auto"/>
        <w:left w:val="none" w:sz="0" w:space="0" w:color="auto"/>
        <w:bottom w:val="none" w:sz="0" w:space="0" w:color="auto"/>
        <w:right w:val="none" w:sz="0" w:space="0" w:color="auto"/>
      </w:divBdr>
    </w:div>
    <w:div w:id="2036031588">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news/announcement-2-2017-02-14-en" TargetMode="External"/><Relationship Id="rId20" Type="http://schemas.openxmlformats.org/officeDocument/2006/relationships/hyperlink" Target="mailto:mssi-secretariat@icann.org" TargetMode="External"/><Relationship Id="rId21" Type="http://schemas.openxmlformats.org/officeDocument/2006/relationships/hyperlink" Target="https://participate.icann.org/ssrreview-observers" TargetMode="External"/><Relationship Id="rId22" Type="http://schemas.openxmlformats.org/officeDocument/2006/relationships/hyperlink" Target="https://community.icann.org/x/AE6AAw" TargetMode="External"/><Relationship Id="rId23" Type="http://schemas.openxmlformats.org/officeDocument/2006/relationships/hyperlink" Target="mailto:input-to-ssr2rt@icann.org" TargetMode="External"/><Relationship Id="rId24" Type="http://schemas.openxmlformats.org/officeDocument/2006/relationships/hyperlink" Target="https://community.icann.org/x/7QByB"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community.icann.org/display/SSR/SSR2+Review" TargetMode="External"/><Relationship Id="rId11" Type="http://schemas.openxmlformats.org/officeDocument/2006/relationships/hyperlink" Target="https://mm.icann.org/pipermail/ssr2-review/"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news/announcement-2-2017-02-14-en" TargetMode="External"/><Relationship Id="rId14" Type="http://schemas.openxmlformats.org/officeDocument/2006/relationships/hyperlink" Target="https://www.icann.org/news/announcement-2-2018-06-07-en" TargetMode="External"/><Relationship Id="rId15" Type="http://schemas.openxmlformats.org/officeDocument/2006/relationships/hyperlink" Target="https://community.icann.org/x/7prRAw"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community.icann.org/x/AE6AAw" TargetMode="External"/><Relationship Id="rId18" Type="http://schemas.openxmlformats.org/officeDocument/2006/relationships/hyperlink" Target="https://mm.icann.org/pipermail/ssr2-review/" TargetMode="External"/><Relationship Id="rId19" Type="http://schemas.openxmlformats.org/officeDocument/2006/relationships/hyperlink" Target="mailto:ssr2-review@ican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board-material/resolutions-2017-02-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C2485D-FA3B-354E-9258-BD99EC48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4557</Words>
  <Characters>25980</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30477</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2018-08-17T11:12:00Z</dcterms:created>
  <dcterms:modified xsi:type="dcterms:W3CDTF">2018-08-17T11:12:00Z</dcterms:modified>
</cp:coreProperties>
</file>