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B988B" w14:textId="29AFEC8E" w:rsidR="00F74F09" w:rsidRPr="00F272FD" w:rsidRDefault="007243FE">
      <w:pPr>
        <w:rPr>
          <w:rFonts w:ascii="Calibri" w:hAnsi="Calibri"/>
          <w:b/>
          <w:sz w:val="22"/>
          <w:szCs w:val="22"/>
        </w:rPr>
      </w:pPr>
      <w:r w:rsidRPr="00F272FD">
        <w:rPr>
          <w:rFonts w:ascii="Calibri" w:hAnsi="Calibri"/>
          <w:b/>
          <w:sz w:val="22"/>
          <w:szCs w:val="22"/>
        </w:rPr>
        <w:t xml:space="preserve">SSR2 </w:t>
      </w:r>
      <w:r w:rsidR="0035190D" w:rsidRPr="00F272FD">
        <w:rPr>
          <w:rFonts w:ascii="Calibri" w:hAnsi="Calibri"/>
          <w:b/>
          <w:sz w:val="22"/>
          <w:szCs w:val="22"/>
        </w:rPr>
        <w:t xml:space="preserve">Plenary Meeting </w:t>
      </w:r>
      <w:r w:rsidR="00E01740" w:rsidRPr="00F272FD">
        <w:rPr>
          <w:rFonts w:ascii="Calibri" w:hAnsi="Calibri"/>
          <w:b/>
          <w:sz w:val="22"/>
          <w:szCs w:val="22"/>
        </w:rPr>
        <w:t>#</w:t>
      </w:r>
      <w:r w:rsidR="00FD7D11" w:rsidRPr="00F272FD">
        <w:rPr>
          <w:rFonts w:ascii="Calibri" w:hAnsi="Calibri"/>
          <w:b/>
          <w:sz w:val="22"/>
          <w:szCs w:val="22"/>
        </w:rPr>
        <w:t>17</w:t>
      </w:r>
      <w:r w:rsidRPr="00F272FD">
        <w:rPr>
          <w:rFonts w:ascii="Calibri" w:hAnsi="Calibri"/>
          <w:b/>
          <w:sz w:val="22"/>
          <w:szCs w:val="22"/>
        </w:rPr>
        <w:t xml:space="preserve"> - </w:t>
      </w:r>
      <w:r w:rsidR="00224872" w:rsidRPr="00F272FD">
        <w:rPr>
          <w:rFonts w:ascii="Calibri" w:hAnsi="Calibri"/>
          <w:b/>
          <w:sz w:val="22"/>
          <w:szCs w:val="22"/>
        </w:rPr>
        <w:t xml:space="preserve">25 </w:t>
      </w:r>
      <w:r w:rsidR="00550A46" w:rsidRPr="00F272FD">
        <w:rPr>
          <w:rFonts w:ascii="Calibri" w:hAnsi="Calibri"/>
          <w:b/>
          <w:sz w:val="22"/>
          <w:szCs w:val="22"/>
        </w:rPr>
        <w:t>&amp; 26 June,</w:t>
      </w:r>
      <w:r w:rsidR="00224872" w:rsidRPr="00F272FD">
        <w:rPr>
          <w:rFonts w:ascii="Calibri" w:hAnsi="Calibri"/>
          <w:b/>
          <w:sz w:val="22"/>
          <w:szCs w:val="22"/>
        </w:rPr>
        <w:t xml:space="preserve"> Johannesburg</w:t>
      </w:r>
    </w:p>
    <w:p w14:paraId="2DE96F91" w14:textId="30E200C3" w:rsidR="008E7422" w:rsidRPr="00F272FD" w:rsidRDefault="00550A46">
      <w:pPr>
        <w:rPr>
          <w:rFonts w:ascii="Calibri" w:hAnsi="Calibri"/>
          <w:b/>
          <w:color w:val="FF0000"/>
          <w:sz w:val="22"/>
          <w:szCs w:val="22"/>
        </w:rPr>
      </w:pPr>
      <w:r w:rsidRPr="00F272FD">
        <w:rPr>
          <w:rFonts w:ascii="Calibri" w:hAnsi="Calibri"/>
          <w:b/>
          <w:color w:val="FF0000"/>
          <w:sz w:val="22"/>
          <w:szCs w:val="22"/>
        </w:rPr>
        <w:t xml:space="preserve">DRAFT ACTION ITEMS </w:t>
      </w:r>
    </w:p>
    <w:p w14:paraId="6737C732" w14:textId="0D1DFBBD" w:rsidR="009637CE" w:rsidRPr="00F272FD" w:rsidRDefault="009637CE" w:rsidP="00903C9C">
      <w:pPr>
        <w:rPr>
          <w:rFonts w:ascii="Calibri" w:hAnsi="Calibri"/>
          <w:sz w:val="22"/>
          <w:szCs w:val="22"/>
        </w:rPr>
      </w:pPr>
    </w:p>
    <w:tbl>
      <w:tblPr>
        <w:tblStyle w:val="TableGrid"/>
        <w:tblW w:w="9721" w:type="dxa"/>
        <w:tblLook w:val="04A0" w:firstRow="1" w:lastRow="0" w:firstColumn="1" w:lastColumn="0" w:noHBand="0" w:noVBand="1"/>
      </w:tblPr>
      <w:tblGrid>
        <w:gridCol w:w="4899"/>
        <w:gridCol w:w="2883"/>
        <w:gridCol w:w="1939"/>
      </w:tblGrid>
      <w:tr w:rsidR="00444B9C" w:rsidRPr="00F272FD" w14:paraId="456068D8" w14:textId="77777777" w:rsidTr="000D527D">
        <w:tc>
          <w:tcPr>
            <w:tcW w:w="9721" w:type="dxa"/>
            <w:gridSpan w:val="3"/>
            <w:shd w:val="clear" w:color="auto" w:fill="D0CECE" w:themeFill="background2" w:themeFillShade="E6"/>
          </w:tcPr>
          <w:p w14:paraId="0B187C2C" w14:textId="117418E2" w:rsidR="00444B9C" w:rsidRPr="00F272FD" w:rsidRDefault="00841396" w:rsidP="000D527D">
            <w:pPr>
              <w:jc w:val="center"/>
              <w:rPr>
                <w:rFonts w:ascii="Calibri" w:hAnsi="Calibri"/>
                <w:b/>
                <w:sz w:val="22"/>
                <w:szCs w:val="22"/>
              </w:rPr>
            </w:pPr>
            <w:r w:rsidRPr="00F272FD">
              <w:rPr>
                <w:rFonts w:ascii="Calibri" w:hAnsi="Calibri"/>
                <w:b/>
                <w:sz w:val="22"/>
                <w:szCs w:val="22"/>
              </w:rPr>
              <w:t xml:space="preserve">Review Team </w:t>
            </w:r>
            <w:r w:rsidR="00444B9C" w:rsidRPr="00F272FD">
              <w:rPr>
                <w:rFonts w:ascii="Calibri" w:hAnsi="Calibri"/>
                <w:b/>
                <w:sz w:val="22"/>
                <w:szCs w:val="22"/>
              </w:rPr>
              <w:t>Action Items Plenary #1</w:t>
            </w:r>
            <w:r w:rsidR="00560D8F" w:rsidRPr="00F272FD">
              <w:rPr>
                <w:rFonts w:ascii="Calibri" w:hAnsi="Calibri"/>
                <w:b/>
                <w:sz w:val="22"/>
                <w:szCs w:val="22"/>
              </w:rPr>
              <w:t>7</w:t>
            </w:r>
          </w:p>
        </w:tc>
      </w:tr>
      <w:tr w:rsidR="00444B9C" w:rsidRPr="00F272FD" w14:paraId="42AF5DA4" w14:textId="77777777" w:rsidTr="00550A46">
        <w:trPr>
          <w:trHeight w:val="332"/>
        </w:trPr>
        <w:tc>
          <w:tcPr>
            <w:tcW w:w="4899" w:type="dxa"/>
          </w:tcPr>
          <w:p w14:paraId="1EA2FD8A" w14:textId="77777777" w:rsidR="00444B9C" w:rsidRPr="00F272FD" w:rsidRDefault="00444B9C" w:rsidP="000D527D">
            <w:pPr>
              <w:rPr>
                <w:rFonts w:ascii="Calibri" w:hAnsi="Calibri"/>
                <w:b/>
                <w:sz w:val="22"/>
                <w:szCs w:val="22"/>
              </w:rPr>
            </w:pPr>
            <w:r w:rsidRPr="00F272FD">
              <w:rPr>
                <w:rFonts w:ascii="Calibri" w:hAnsi="Calibri"/>
                <w:b/>
                <w:sz w:val="22"/>
                <w:szCs w:val="22"/>
              </w:rPr>
              <w:t>Action</w:t>
            </w:r>
          </w:p>
        </w:tc>
        <w:tc>
          <w:tcPr>
            <w:tcW w:w="2883" w:type="dxa"/>
          </w:tcPr>
          <w:p w14:paraId="6DE54D27" w14:textId="77777777" w:rsidR="00444B9C" w:rsidRPr="00F272FD" w:rsidRDefault="00444B9C" w:rsidP="000D527D">
            <w:pPr>
              <w:rPr>
                <w:rFonts w:ascii="Calibri" w:hAnsi="Calibri"/>
                <w:b/>
                <w:sz w:val="22"/>
                <w:szCs w:val="22"/>
              </w:rPr>
            </w:pPr>
            <w:r w:rsidRPr="00F272FD">
              <w:rPr>
                <w:rFonts w:ascii="Calibri" w:hAnsi="Calibri"/>
                <w:b/>
                <w:sz w:val="22"/>
                <w:szCs w:val="22"/>
              </w:rPr>
              <w:t>Owner</w:t>
            </w:r>
          </w:p>
        </w:tc>
        <w:tc>
          <w:tcPr>
            <w:tcW w:w="1939" w:type="dxa"/>
          </w:tcPr>
          <w:p w14:paraId="10CDCFF3" w14:textId="77777777" w:rsidR="00444B9C" w:rsidRPr="00F272FD" w:rsidRDefault="00444B9C" w:rsidP="000D527D">
            <w:pPr>
              <w:rPr>
                <w:rFonts w:ascii="Calibri" w:hAnsi="Calibri"/>
                <w:b/>
                <w:sz w:val="22"/>
                <w:szCs w:val="22"/>
              </w:rPr>
            </w:pPr>
            <w:r w:rsidRPr="00F272FD">
              <w:rPr>
                <w:rFonts w:ascii="Calibri" w:hAnsi="Calibri"/>
                <w:b/>
                <w:sz w:val="22"/>
                <w:szCs w:val="22"/>
              </w:rPr>
              <w:t xml:space="preserve">Due Date </w:t>
            </w:r>
          </w:p>
        </w:tc>
      </w:tr>
      <w:tr w:rsidR="00550A46" w:rsidRPr="00F272FD" w14:paraId="186CEB55" w14:textId="77777777" w:rsidTr="000D527D">
        <w:trPr>
          <w:trHeight w:val="737"/>
        </w:trPr>
        <w:tc>
          <w:tcPr>
            <w:tcW w:w="4899" w:type="dxa"/>
          </w:tcPr>
          <w:p w14:paraId="0D532D98" w14:textId="5F21DDA2" w:rsidR="00550A46" w:rsidRPr="00F272FD" w:rsidRDefault="00F546A7" w:rsidP="00727C12">
            <w:pPr>
              <w:rPr>
                <w:rFonts w:ascii="Calibri" w:eastAsia="Times New Roman" w:hAnsi="Calibri"/>
                <w:color w:val="000000" w:themeColor="text1"/>
                <w:sz w:val="22"/>
                <w:szCs w:val="22"/>
                <w:shd w:val="clear" w:color="auto" w:fill="FFFFFF"/>
              </w:rPr>
            </w:pPr>
            <w:r w:rsidRPr="00F272FD">
              <w:rPr>
                <w:rFonts w:ascii="Calibri" w:hAnsi="Calibri"/>
                <w:sz w:val="22"/>
                <w:szCs w:val="22"/>
              </w:rPr>
              <w:t xml:space="preserve">Populate the </w:t>
            </w:r>
            <w:r w:rsidR="00550A46" w:rsidRPr="00F272FD">
              <w:rPr>
                <w:rFonts w:ascii="Calibri" w:hAnsi="Calibri"/>
                <w:sz w:val="22"/>
                <w:szCs w:val="22"/>
              </w:rPr>
              <w:t xml:space="preserve">table of remaining SSR1 recommendations, </w:t>
            </w:r>
            <w:r w:rsidRPr="00F272FD">
              <w:rPr>
                <w:rFonts w:ascii="Calibri" w:hAnsi="Calibri"/>
                <w:sz w:val="22"/>
                <w:szCs w:val="22"/>
              </w:rPr>
              <w:t xml:space="preserve">with </w:t>
            </w:r>
            <w:r w:rsidR="00550A46" w:rsidRPr="00F272FD">
              <w:rPr>
                <w:rFonts w:ascii="Calibri" w:hAnsi="Calibri"/>
                <w:sz w:val="22"/>
                <w:szCs w:val="22"/>
              </w:rPr>
              <w:t>department, name of staff and Tuesday</w:t>
            </w:r>
            <w:r w:rsidR="00727C12" w:rsidRPr="00F272FD">
              <w:rPr>
                <w:rFonts w:ascii="Calibri" w:hAnsi="Calibri"/>
                <w:sz w:val="22"/>
                <w:szCs w:val="22"/>
              </w:rPr>
              <w:t xml:space="preserve"> July</w:t>
            </w:r>
            <w:r w:rsidRPr="00F272FD">
              <w:rPr>
                <w:rFonts w:ascii="Calibri" w:hAnsi="Calibri"/>
                <w:sz w:val="22"/>
                <w:szCs w:val="22"/>
              </w:rPr>
              <w:t xml:space="preserve"> Plenary meeting schedule</w:t>
            </w:r>
            <w:r w:rsidR="00550A46" w:rsidRPr="00F272FD">
              <w:rPr>
                <w:rFonts w:ascii="Calibri" w:hAnsi="Calibri"/>
                <w:sz w:val="22"/>
                <w:szCs w:val="22"/>
              </w:rPr>
              <w:t xml:space="preserve"> </w:t>
            </w:r>
            <w:r w:rsidR="00727C12" w:rsidRPr="00F272FD">
              <w:rPr>
                <w:rFonts w:ascii="Calibri" w:hAnsi="Calibri"/>
                <w:sz w:val="22"/>
                <w:szCs w:val="22"/>
              </w:rPr>
              <w:t>availability</w:t>
            </w:r>
            <w:r w:rsidR="00550A46" w:rsidRPr="00F272FD">
              <w:rPr>
                <w:rFonts w:ascii="Calibri" w:hAnsi="Calibri"/>
                <w:sz w:val="22"/>
                <w:szCs w:val="22"/>
              </w:rPr>
              <w:t>.</w:t>
            </w:r>
            <w:r w:rsidR="00727C12" w:rsidRPr="00F272FD">
              <w:rPr>
                <w:rFonts w:ascii="Calibri" w:hAnsi="Calibri"/>
                <w:sz w:val="22"/>
                <w:szCs w:val="22"/>
              </w:rPr>
              <w:t xml:space="preserve"> To</w:t>
            </w:r>
            <w:r w:rsidR="00727C12" w:rsidRPr="00F272FD">
              <w:rPr>
                <w:rFonts w:ascii="Calibri" w:hAnsi="Calibri"/>
                <w:sz w:val="22"/>
                <w:szCs w:val="22"/>
              </w:rPr>
              <w:t xml:space="preserve"> </w:t>
            </w:r>
            <w:r w:rsidR="00727C12" w:rsidRPr="00F272FD">
              <w:rPr>
                <w:rFonts w:ascii="Calibri" w:hAnsi="Calibri"/>
                <w:sz w:val="22"/>
                <w:szCs w:val="22"/>
              </w:rPr>
              <w:t>Plenary call agendas.</w:t>
            </w:r>
          </w:p>
        </w:tc>
        <w:tc>
          <w:tcPr>
            <w:tcW w:w="2883" w:type="dxa"/>
          </w:tcPr>
          <w:p w14:paraId="4B08CBAD" w14:textId="09440B01" w:rsidR="00550A46" w:rsidRPr="00F272FD" w:rsidRDefault="00550A46" w:rsidP="000D527D">
            <w:pPr>
              <w:rPr>
                <w:rFonts w:ascii="Calibri" w:hAnsi="Calibri"/>
                <w:sz w:val="22"/>
                <w:szCs w:val="22"/>
              </w:rPr>
            </w:pPr>
            <w:r w:rsidRPr="00F272FD">
              <w:rPr>
                <w:rFonts w:ascii="Calibri" w:hAnsi="Calibri"/>
                <w:sz w:val="22"/>
                <w:szCs w:val="22"/>
              </w:rPr>
              <w:t>ICANN Org</w:t>
            </w:r>
          </w:p>
        </w:tc>
        <w:tc>
          <w:tcPr>
            <w:tcW w:w="1939" w:type="dxa"/>
          </w:tcPr>
          <w:p w14:paraId="2B7A932D" w14:textId="1266EBB9" w:rsidR="00550A46" w:rsidRPr="00F272FD" w:rsidRDefault="00550A46" w:rsidP="000D527D">
            <w:pPr>
              <w:rPr>
                <w:rFonts w:ascii="Calibri" w:hAnsi="Calibri"/>
                <w:sz w:val="22"/>
                <w:szCs w:val="22"/>
              </w:rPr>
            </w:pPr>
            <w:r w:rsidRPr="00F272FD">
              <w:rPr>
                <w:rFonts w:ascii="Calibri" w:hAnsi="Calibri"/>
                <w:sz w:val="22"/>
                <w:szCs w:val="22"/>
              </w:rPr>
              <w:t>July 7</w:t>
            </w:r>
          </w:p>
        </w:tc>
      </w:tr>
      <w:tr w:rsidR="00550A46" w:rsidRPr="00F272FD" w14:paraId="6292732B" w14:textId="77777777" w:rsidTr="00BE212A">
        <w:trPr>
          <w:trHeight w:val="440"/>
        </w:trPr>
        <w:tc>
          <w:tcPr>
            <w:tcW w:w="4899" w:type="dxa"/>
          </w:tcPr>
          <w:p w14:paraId="74AFBA07" w14:textId="4DB1C525" w:rsidR="00550A46" w:rsidRPr="00F272FD" w:rsidRDefault="00550A46" w:rsidP="00550A46">
            <w:pPr>
              <w:rPr>
                <w:rFonts w:ascii="Calibri" w:eastAsia="Times New Roman" w:hAnsi="Calibri"/>
                <w:color w:val="000000" w:themeColor="text1"/>
                <w:sz w:val="22"/>
                <w:szCs w:val="22"/>
                <w:shd w:val="clear" w:color="auto" w:fill="FFFFFF"/>
              </w:rPr>
            </w:pPr>
            <w:r w:rsidRPr="00F272FD">
              <w:rPr>
                <w:rFonts w:ascii="Calibri" w:eastAsia="Times New Roman" w:hAnsi="Calibri"/>
                <w:color w:val="000000" w:themeColor="text1"/>
                <w:sz w:val="22"/>
                <w:szCs w:val="22"/>
                <w:shd w:val="clear" w:color="auto" w:fill="FFFFFF"/>
              </w:rPr>
              <w:t xml:space="preserve">Complete </w:t>
            </w:r>
            <w:hyperlink r:id="rId6" w:history="1">
              <w:r w:rsidRPr="00F272FD">
                <w:rPr>
                  <w:rStyle w:val="Hyperlink"/>
                  <w:rFonts w:ascii="Calibri" w:eastAsia="Times New Roman" w:hAnsi="Calibri"/>
                  <w:sz w:val="22"/>
                  <w:szCs w:val="22"/>
                  <w:shd w:val="clear" w:color="auto" w:fill="FFFFFF"/>
                </w:rPr>
                <w:t>SSR1 imple</w:t>
              </w:r>
              <w:r w:rsidRPr="00F272FD">
                <w:rPr>
                  <w:rStyle w:val="Hyperlink"/>
                  <w:rFonts w:ascii="Calibri" w:eastAsia="Times New Roman" w:hAnsi="Calibri"/>
                  <w:sz w:val="22"/>
                  <w:szCs w:val="22"/>
                  <w:shd w:val="clear" w:color="auto" w:fill="FFFFFF"/>
                </w:rPr>
                <w:t>m</w:t>
              </w:r>
              <w:r w:rsidRPr="00F272FD">
                <w:rPr>
                  <w:rStyle w:val="Hyperlink"/>
                  <w:rFonts w:ascii="Calibri" w:eastAsia="Times New Roman" w:hAnsi="Calibri"/>
                  <w:sz w:val="22"/>
                  <w:szCs w:val="22"/>
                  <w:shd w:val="clear" w:color="auto" w:fill="FFFFFF"/>
                </w:rPr>
                <w:t>entation briefings</w:t>
              </w:r>
            </w:hyperlink>
            <w:r w:rsidR="00727C12" w:rsidRPr="00F272FD">
              <w:rPr>
                <w:rStyle w:val="Hyperlink"/>
                <w:rFonts w:ascii="Calibri" w:eastAsia="Times New Roman" w:hAnsi="Calibri"/>
                <w:sz w:val="22"/>
                <w:szCs w:val="22"/>
                <w:shd w:val="clear" w:color="auto" w:fill="FFFFFF"/>
              </w:rPr>
              <w:t>.</w:t>
            </w:r>
          </w:p>
        </w:tc>
        <w:tc>
          <w:tcPr>
            <w:tcW w:w="2883" w:type="dxa"/>
          </w:tcPr>
          <w:p w14:paraId="14809169" w14:textId="240B5228" w:rsidR="00550A46" w:rsidRPr="00F272FD" w:rsidRDefault="00550A46" w:rsidP="000D527D">
            <w:pPr>
              <w:rPr>
                <w:rFonts w:ascii="Calibri" w:hAnsi="Calibri"/>
                <w:sz w:val="22"/>
                <w:szCs w:val="22"/>
              </w:rPr>
            </w:pPr>
            <w:r w:rsidRPr="00F272FD">
              <w:rPr>
                <w:rFonts w:ascii="Calibri" w:hAnsi="Calibri"/>
                <w:sz w:val="22"/>
                <w:szCs w:val="22"/>
              </w:rPr>
              <w:t>ICANN Org</w:t>
            </w:r>
          </w:p>
        </w:tc>
        <w:tc>
          <w:tcPr>
            <w:tcW w:w="1939" w:type="dxa"/>
          </w:tcPr>
          <w:p w14:paraId="23572E28" w14:textId="31408497" w:rsidR="00550A46" w:rsidRPr="00F272FD" w:rsidRDefault="00550A46" w:rsidP="000D527D">
            <w:pPr>
              <w:rPr>
                <w:rFonts w:ascii="Calibri" w:hAnsi="Calibri"/>
                <w:sz w:val="22"/>
                <w:szCs w:val="22"/>
              </w:rPr>
            </w:pPr>
            <w:r w:rsidRPr="00F272FD">
              <w:rPr>
                <w:rFonts w:ascii="Calibri" w:hAnsi="Calibri"/>
                <w:sz w:val="22"/>
                <w:szCs w:val="22"/>
              </w:rPr>
              <w:t xml:space="preserve">August </w:t>
            </w:r>
          </w:p>
        </w:tc>
      </w:tr>
      <w:tr w:rsidR="00444B9C" w:rsidRPr="00F272FD" w14:paraId="1E3F1B3C" w14:textId="77777777" w:rsidTr="000D527D">
        <w:trPr>
          <w:trHeight w:val="737"/>
        </w:trPr>
        <w:tc>
          <w:tcPr>
            <w:tcW w:w="4899" w:type="dxa"/>
          </w:tcPr>
          <w:p w14:paraId="61DA67A9" w14:textId="6A133F8C" w:rsidR="00444B9C" w:rsidRPr="00F272FD" w:rsidRDefault="00727C12" w:rsidP="00727C12">
            <w:pPr>
              <w:rPr>
                <w:rFonts w:ascii="Calibri" w:eastAsia="Times New Roman" w:hAnsi="Calibri"/>
                <w:sz w:val="22"/>
                <w:szCs w:val="22"/>
              </w:rPr>
            </w:pPr>
            <w:r w:rsidRPr="00F272FD">
              <w:rPr>
                <w:rFonts w:ascii="Calibri" w:eastAsia="Times New Roman" w:hAnsi="Calibri"/>
                <w:color w:val="000000" w:themeColor="text1"/>
                <w:sz w:val="22"/>
                <w:szCs w:val="22"/>
                <w:shd w:val="clear" w:color="auto" w:fill="FFFFFF"/>
              </w:rPr>
              <w:t>P</w:t>
            </w:r>
            <w:r w:rsidR="00550A46" w:rsidRPr="00F272FD">
              <w:rPr>
                <w:rFonts w:ascii="Calibri" w:eastAsia="Times New Roman" w:hAnsi="Calibri"/>
                <w:color w:val="000000" w:themeColor="text1"/>
                <w:sz w:val="22"/>
                <w:szCs w:val="22"/>
                <w:shd w:val="clear" w:color="auto" w:fill="FFFFFF"/>
              </w:rPr>
              <w:t xml:space="preserve">rovide </w:t>
            </w:r>
            <w:hyperlink r:id="rId7" w:history="1">
              <w:r w:rsidR="00550A46" w:rsidRPr="00F272FD">
                <w:rPr>
                  <w:rStyle w:val="Hyperlink"/>
                  <w:rFonts w:ascii="Calibri" w:eastAsia="Times New Roman" w:hAnsi="Calibri"/>
                  <w:sz w:val="22"/>
                  <w:szCs w:val="22"/>
                  <w:shd w:val="clear" w:color="auto" w:fill="FFFFFF"/>
                </w:rPr>
                <w:t>follow-up questions</w:t>
              </w:r>
            </w:hyperlink>
            <w:r w:rsidR="00550A46" w:rsidRPr="00F272FD">
              <w:rPr>
                <w:rFonts w:ascii="Calibri" w:eastAsia="Times New Roman" w:hAnsi="Calibri"/>
                <w:color w:val="000000" w:themeColor="text1"/>
                <w:sz w:val="22"/>
                <w:szCs w:val="22"/>
                <w:shd w:val="clear" w:color="auto" w:fill="FFFFFF"/>
              </w:rPr>
              <w:t xml:space="preserve"> f</w:t>
            </w:r>
            <w:r w:rsidRPr="00F272FD">
              <w:rPr>
                <w:rFonts w:ascii="Calibri" w:eastAsia="Times New Roman" w:hAnsi="Calibri"/>
                <w:color w:val="000000" w:themeColor="text1"/>
                <w:sz w:val="22"/>
                <w:szCs w:val="22"/>
                <w:shd w:val="clear" w:color="auto" w:fill="FFFFFF"/>
              </w:rPr>
              <w:t>rom the 25 June SSR1 b</w:t>
            </w:r>
            <w:r w:rsidR="00550A46" w:rsidRPr="00F272FD">
              <w:rPr>
                <w:rFonts w:ascii="Calibri" w:eastAsia="Times New Roman" w:hAnsi="Calibri"/>
                <w:color w:val="000000" w:themeColor="text1"/>
                <w:sz w:val="22"/>
                <w:szCs w:val="22"/>
                <w:shd w:val="clear" w:color="auto" w:fill="FFFFFF"/>
              </w:rPr>
              <w:t>riefing</w:t>
            </w:r>
            <w:r w:rsidR="0047023C" w:rsidRPr="00F272FD">
              <w:rPr>
                <w:rFonts w:ascii="Calibri" w:eastAsia="Times New Roman" w:hAnsi="Calibri"/>
                <w:color w:val="000000" w:themeColor="text1"/>
                <w:sz w:val="22"/>
                <w:szCs w:val="22"/>
                <w:shd w:val="clear" w:color="auto" w:fill="FFFFFF"/>
              </w:rPr>
              <w:t>s</w:t>
            </w:r>
            <w:r w:rsidRPr="00F272FD">
              <w:rPr>
                <w:rFonts w:ascii="Calibri" w:eastAsia="Times New Roman" w:hAnsi="Calibri"/>
                <w:color w:val="000000" w:themeColor="text1"/>
                <w:sz w:val="22"/>
                <w:szCs w:val="22"/>
                <w:shd w:val="clear" w:color="auto" w:fill="FFFFFF"/>
              </w:rPr>
              <w:t xml:space="preserve"> so that ICANN Org can </w:t>
            </w:r>
            <w:r w:rsidR="0047023C" w:rsidRPr="00F272FD">
              <w:rPr>
                <w:rFonts w:ascii="Calibri" w:eastAsia="Times New Roman" w:hAnsi="Calibri"/>
                <w:color w:val="000000" w:themeColor="text1"/>
                <w:sz w:val="22"/>
                <w:szCs w:val="22"/>
                <w:shd w:val="clear" w:color="auto" w:fill="FFFFFF"/>
              </w:rPr>
              <w:t>prepare</w:t>
            </w:r>
            <w:r w:rsidRPr="00F272FD">
              <w:rPr>
                <w:rFonts w:ascii="Calibri" w:eastAsia="Times New Roman" w:hAnsi="Calibri"/>
                <w:color w:val="000000" w:themeColor="text1"/>
                <w:sz w:val="22"/>
                <w:szCs w:val="22"/>
                <w:shd w:val="clear" w:color="auto" w:fill="FFFFFF"/>
              </w:rPr>
              <w:t xml:space="preserve"> responses.</w:t>
            </w:r>
          </w:p>
        </w:tc>
        <w:tc>
          <w:tcPr>
            <w:tcW w:w="2883" w:type="dxa"/>
          </w:tcPr>
          <w:p w14:paraId="12C7B589" w14:textId="5C9E8179" w:rsidR="00444B9C" w:rsidRPr="00F272FD" w:rsidRDefault="00550A46" w:rsidP="000D527D">
            <w:pPr>
              <w:rPr>
                <w:rFonts w:ascii="Calibri" w:hAnsi="Calibri"/>
                <w:sz w:val="22"/>
                <w:szCs w:val="22"/>
              </w:rPr>
            </w:pPr>
            <w:r w:rsidRPr="00F272FD">
              <w:rPr>
                <w:rFonts w:ascii="Calibri" w:hAnsi="Calibri"/>
                <w:sz w:val="22"/>
                <w:szCs w:val="22"/>
              </w:rPr>
              <w:t>SSR2-RT</w:t>
            </w:r>
          </w:p>
        </w:tc>
        <w:tc>
          <w:tcPr>
            <w:tcW w:w="1939" w:type="dxa"/>
          </w:tcPr>
          <w:p w14:paraId="128BF4E8" w14:textId="6E14CDB8" w:rsidR="00444B9C" w:rsidRPr="00F272FD" w:rsidRDefault="007610D7" w:rsidP="000D527D">
            <w:pPr>
              <w:rPr>
                <w:rFonts w:ascii="Calibri" w:hAnsi="Calibri"/>
                <w:sz w:val="22"/>
                <w:szCs w:val="22"/>
              </w:rPr>
            </w:pPr>
            <w:r w:rsidRPr="00F272FD">
              <w:rPr>
                <w:rFonts w:ascii="Calibri" w:hAnsi="Calibri"/>
                <w:sz w:val="22"/>
                <w:szCs w:val="22"/>
              </w:rPr>
              <w:t>July 7</w:t>
            </w:r>
          </w:p>
        </w:tc>
      </w:tr>
      <w:tr w:rsidR="00444B9C" w:rsidRPr="00F272FD" w14:paraId="10E4E23E" w14:textId="77777777" w:rsidTr="000D527D">
        <w:trPr>
          <w:trHeight w:val="701"/>
        </w:trPr>
        <w:tc>
          <w:tcPr>
            <w:tcW w:w="4899" w:type="dxa"/>
          </w:tcPr>
          <w:p w14:paraId="7604940D" w14:textId="01A4D95A" w:rsidR="00444B9C" w:rsidRPr="00F272FD" w:rsidRDefault="00727C12" w:rsidP="00727C12">
            <w:pPr>
              <w:rPr>
                <w:rFonts w:ascii="Calibri" w:eastAsia="Times New Roman" w:hAnsi="Calibri"/>
                <w:color w:val="000000" w:themeColor="text1"/>
                <w:sz w:val="22"/>
                <w:szCs w:val="22"/>
              </w:rPr>
            </w:pPr>
            <w:r w:rsidRPr="00F272FD">
              <w:rPr>
                <w:rFonts w:ascii="Calibri" w:eastAsia="Times New Roman" w:hAnsi="Calibri"/>
                <w:color w:val="000000" w:themeColor="text1"/>
                <w:sz w:val="22"/>
                <w:szCs w:val="22"/>
              </w:rPr>
              <w:t>Prepare</w:t>
            </w:r>
            <w:r w:rsidR="00550A46" w:rsidRPr="00F272FD">
              <w:rPr>
                <w:rFonts w:ascii="Calibri" w:eastAsia="Times New Roman" w:hAnsi="Calibri"/>
                <w:color w:val="000000" w:themeColor="text1"/>
                <w:sz w:val="22"/>
                <w:szCs w:val="22"/>
              </w:rPr>
              <w:t xml:space="preserve"> </w:t>
            </w:r>
            <w:hyperlink r:id="rId8" w:history="1">
              <w:r w:rsidR="00550A46" w:rsidRPr="00F272FD">
                <w:rPr>
                  <w:rStyle w:val="Hyperlink"/>
                  <w:rFonts w:ascii="Calibri" w:eastAsia="Times New Roman" w:hAnsi="Calibri"/>
                  <w:sz w:val="22"/>
                  <w:szCs w:val="22"/>
                </w:rPr>
                <w:t>draft questions</w:t>
              </w:r>
            </w:hyperlink>
            <w:r w:rsidR="00550A46" w:rsidRPr="00F272FD">
              <w:rPr>
                <w:rFonts w:ascii="Calibri" w:eastAsia="Times New Roman" w:hAnsi="Calibri"/>
                <w:color w:val="000000" w:themeColor="text1"/>
                <w:sz w:val="22"/>
                <w:szCs w:val="22"/>
              </w:rPr>
              <w:t xml:space="preserve"> for ICANN Chief Innovation &amp; Information Officer</w:t>
            </w:r>
            <w:r w:rsidRPr="00F272FD">
              <w:rPr>
                <w:rFonts w:ascii="Calibri" w:eastAsia="Times New Roman" w:hAnsi="Calibri"/>
                <w:color w:val="000000" w:themeColor="text1"/>
                <w:sz w:val="22"/>
                <w:szCs w:val="22"/>
              </w:rPr>
              <w:t xml:space="preserve"> (CIO). Questions</w:t>
            </w:r>
            <w:r w:rsidR="00550A46" w:rsidRPr="00F272FD">
              <w:rPr>
                <w:rFonts w:ascii="Calibri" w:eastAsia="Times New Roman" w:hAnsi="Calibri"/>
                <w:color w:val="000000" w:themeColor="text1"/>
                <w:sz w:val="22"/>
                <w:szCs w:val="22"/>
              </w:rPr>
              <w:t xml:space="preserve"> </w:t>
            </w:r>
            <w:r w:rsidR="0047023C" w:rsidRPr="00F272FD">
              <w:rPr>
                <w:rFonts w:ascii="Calibri" w:eastAsia="Times New Roman" w:hAnsi="Calibri"/>
                <w:color w:val="000000" w:themeColor="text1"/>
                <w:sz w:val="22"/>
                <w:szCs w:val="22"/>
              </w:rPr>
              <w:t>will be sent to the CIO</w:t>
            </w:r>
            <w:r w:rsidR="00A75F94" w:rsidRPr="00F272FD">
              <w:rPr>
                <w:rFonts w:ascii="Calibri" w:eastAsia="Times New Roman" w:hAnsi="Calibri"/>
                <w:color w:val="000000" w:themeColor="text1"/>
                <w:sz w:val="22"/>
                <w:szCs w:val="22"/>
              </w:rPr>
              <w:t xml:space="preserve"> in pre</w:t>
            </w:r>
            <w:r w:rsidRPr="00F272FD">
              <w:rPr>
                <w:rFonts w:ascii="Calibri" w:eastAsia="Times New Roman" w:hAnsi="Calibri"/>
                <w:color w:val="000000" w:themeColor="text1"/>
                <w:sz w:val="22"/>
                <w:szCs w:val="22"/>
              </w:rPr>
              <w:t>pa</w:t>
            </w:r>
            <w:r w:rsidR="0047023C" w:rsidRPr="00F272FD">
              <w:rPr>
                <w:rFonts w:ascii="Calibri" w:eastAsia="Times New Roman" w:hAnsi="Calibri"/>
                <w:color w:val="000000" w:themeColor="text1"/>
                <w:sz w:val="22"/>
                <w:szCs w:val="22"/>
              </w:rPr>
              <w:t>ration for holding a briefing for the RT</w:t>
            </w:r>
            <w:r w:rsidRPr="00F272FD">
              <w:rPr>
                <w:rFonts w:ascii="Calibri" w:eastAsia="Times New Roman" w:hAnsi="Calibri"/>
                <w:color w:val="000000" w:themeColor="text1"/>
                <w:sz w:val="22"/>
                <w:szCs w:val="22"/>
              </w:rPr>
              <w:t>.</w:t>
            </w:r>
          </w:p>
        </w:tc>
        <w:tc>
          <w:tcPr>
            <w:tcW w:w="2883" w:type="dxa"/>
          </w:tcPr>
          <w:p w14:paraId="28B0ACF6" w14:textId="5212DEBC" w:rsidR="00444B9C" w:rsidRPr="00F272FD" w:rsidRDefault="00550A46" w:rsidP="000D527D">
            <w:pPr>
              <w:rPr>
                <w:rFonts w:ascii="Calibri" w:hAnsi="Calibri"/>
                <w:sz w:val="22"/>
                <w:szCs w:val="22"/>
              </w:rPr>
            </w:pPr>
            <w:r w:rsidRPr="00F272FD">
              <w:rPr>
                <w:rFonts w:ascii="Calibri" w:hAnsi="Calibri"/>
                <w:sz w:val="22"/>
                <w:szCs w:val="22"/>
              </w:rPr>
              <w:t>SSR2-RT</w:t>
            </w:r>
          </w:p>
        </w:tc>
        <w:tc>
          <w:tcPr>
            <w:tcW w:w="1939" w:type="dxa"/>
          </w:tcPr>
          <w:p w14:paraId="1CE8251F" w14:textId="1A64015E" w:rsidR="00444B9C" w:rsidRPr="00F272FD" w:rsidRDefault="00550A46" w:rsidP="000D527D">
            <w:pPr>
              <w:rPr>
                <w:rFonts w:ascii="Calibri" w:hAnsi="Calibri"/>
                <w:sz w:val="22"/>
                <w:szCs w:val="22"/>
              </w:rPr>
            </w:pPr>
            <w:r w:rsidRPr="00F272FD">
              <w:rPr>
                <w:rFonts w:ascii="Calibri" w:hAnsi="Calibri"/>
                <w:sz w:val="22"/>
                <w:szCs w:val="22"/>
              </w:rPr>
              <w:t>Ju</w:t>
            </w:r>
            <w:r w:rsidR="00D276CC" w:rsidRPr="00F272FD">
              <w:rPr>
                <w:rFonts w:ascii="Calibri" w:hAnsi="Calibri"/>
                <w:sz w:val="22"/>
                <w:szCs w:val="22"/>
              </w:rPr>
              <w:t>ly 7</w:t>
            </w:r>
          </w:p>
        </w:tc>
      </w:tr>
      <w:tr w:rsidR="00444B9C" w:rsidRPr="00F272FD" w14:paraId="58C6BE35" w14:textId="77777777" w:rsidTr="000D527D">
        <w:trPr>
          <w:trHeight w:val="701"/>
        </w:trPr>
        <w:tc>
          <w:tcPr>
            <w:tcW w:w="4899" w:type="dxa"/>
          </w:tcPr>
          <w:p w14:paraId="41824699" w14:textId="178E7828" w:rsidR="00444B9C" w:rsidRPr="00F272FD" w:rsidRDefault="00550A46" w:rsidP="00560D8F">
            <w:pPr>
              <w:rPr>
                <w:rFonts w:ascii="Calibri" w:eastAsia="Times New Roman" w:hAnsi="Calibri"/>
                <w:color w:val="000000"/>
                <w:sz w:val="22"/>
                <w:szCs w:val="22"/>
              </w:rPr>
            </w:pPr>
            <w:r w:rsidRPr="00F272FD">
              <w:rPr>
                <w:rFonts w:ascii="Calibri" w:eastAsia="Times New Roman" w:hAnsi="Calibri"/>
                <w:color w:val="000000"/>
                <w:sz w:val="22"/>
                <w:szCs w:val="22"/>
              </w:rPr>
              <w:t xml:space="preserve">Complete </w:t>
            </w:r>
            <w:hyperlink r:id="rId9" w:history="1">
              <w:r w:rsidRPr="00F272FD">
                <w:rPr>
                  <w:rStyle w:val="Hyperlink"/>
                  <w:rFonts w:ascii="Calibri" w:eastAsia="Times New Roman" w:hAnsi="Calibri"/>
                  <w:sz w:val="22"/>
                  <w:szCs w:val="22"/>
                </w:rPr>
                <w:t>Doodle poll</w:t>
              </w:r>
            </w:hyperlink>
            <w:r w:rsidRPr="00F272FD">
              <w:rPr>
                <w:rFonts w:ascii="Calibri" w:eastAsia="Times New Roman" w:hAnsi="Calibri"/>
                <w:color w:val="000000"/>
                <w:sz w:val="22"/>
                <w:szCs w:val="22"/>
              </w:rPr>
              <w:t xml:space="preserve"> on January 2018 face-to-face meeting</w:t>
            </w:r>
            <w:r w:rsidR="00727C12" w:rsidRPr="00F272FD">
              <w:rPr>
                <w:rFonts w:ascii="Calibri" w:eastAsia="Times New Roman" w:hAnsi="Calibri"/>
                <w:color w:val="000000"/>
                <w:sz w:val="22"/>
                <w:szCs w:val="22"/>
              </w:rPr>
              <w:t>.</w:t>
            </w:r>
          </w:p>
        </w:tc>
        <w:tc>
          <w:tcPr>
            <w:tcW w:w="2883" w:type="dxa"/>
          </w:tcPr>
          <w:p w14:paraId="3DDB26A9" w14:textId="3F64C521" w:rsidR="00444B9C" w:rsidRPr="00F272FD" w:rsidRDefault="00550A46" w:rsidP="000D527D">
            <w:pPr>
              <w:rPr>
                <w:rFonts w:ascii="Calibri" w:hAnsi="Calibri"/>
                <w:sz w:val="22"/>
                <w:szCs w:val="22"/>
              </w:rPr>
            </w:pPr>
            <w:r w:rsidRPr="00F272FD">
              <w:rPr>
                <w:rFonts w:ascii="Calibri" w:hAnsi="Calibri"/>
                <w:sz w:val="22"/>
                <w:szCs w:val="22"/>
              </w:rPr>
              <w:t xml:space="preserve">SSR2-RT </w:t>
            </w:r>
          </w:p>
        </w:tc>
        <w:tc>
          <w:tcPr>
            <w:tcW w:w="1939" w:type="dxa"/>
          </w:tcPr>
          <w:p w14:paraId="1B66FB63" w14:textId="3C3DD836" w:rsidR="00444B9C" w:rsidRPr="00F272FD" w:rsidRDefault="00550A46" w:rsidP="000D527D">
            <w:pPr>
              <w:rPr>
                <w:rFonts w:ascii="Calibri" w:hAnsi="Calibri"/>
                <w:sz w:val="22"/>
                <w:szCs w:val="22"/>
              </w:rPr>
            </w:pPr>
            <w:r w:rsidRPr="00F272FD">
              <w:rPr>
                <w:rFonts w:ascii="Calibri" w:hAnsi="Calibri"/>
                <w:sz w:val="22"/>
                <w:szCs w:val="22"/>
              </w:rPr>
              <w:t>July 7</w:t>
            </w:r>
          </w:p>
        </w:tc>
      </w:tr>
      <w:tr w:rsidR="00550A46" w:rsidRPr="00F272FD" w14:paraId="367BBB61" w14:textId="77777777" w:rsidTr="000D527D">
        <w:trPr>
          <w:trHeight w:val="701"/>
        </w:trPr>
        <w:tc>
          <w:tcPr>
            <w:tcW w:w="4899" w:type="dxa"/>
          </w:tcPr>
          <w:p w14:paraId="2EDFC0B1" w14:textId="2C32F417" w:rsidR="00550A46" w:rsidRPr="00F272FD" w:rsidRDefault="00550A46" w:rsidP="00560D8F">
            <w:pPr>
              <w:rPr>
                <w:rFonts w:ascii="Calibri" w:eastAsia="Times New Roman" w:hAnsi="Calibri"/>
                <w:color w:val="000000"/>
                <w:sz w:val="22"/>
                <w:szCs w:val="22"/>
              </w:rPr>
            </w:pPr>
            <w:r w:rsidRPr="00F272FD">
              <w:rPr>
                <w:rFonts w:ascii="Calibri" w:eastAsia="Times New Roman" w:hAnsi="Calibri"/>
                <w:color w:val="000000"/>
                <w:sz w:val="22"/>
                <w:szCs w:val="22"/>
              </w:rPr>
              <w:t xml:space="preserve">Provide </w:t>
            </w:r>
            <w:hyperlink r:id="rId10" w:history="1">
              <w:r w:rsidRPr="00F272FD">
                <w:rPr>
                  <w:rStyle w:val="Hyperlink"/>
                  <w:rFonts w:ascii="Calibri" w:eastAsia="Times New Roman" w:hAnsi="Calibri"/>
                  <w:sz w:val="22"/>
                  <w:szCs w:val="22"/>
                </w:rPr>
                <w:t>final SSR1 implementation report</w:t>
              </w:r>
            </w:hyperlink>
            <w:r w:rsidR="00727C12" w:rsidRPr="00F272FD">
              <w:rPr>
                <w:rStyle w:val="Hyperlink"/>
                <w:rFonts w:ascii="Calibri" w:eastAsia="Times New Roman" w:hAnsi="Calibri"/>
                <w:sz w:val="22"/>
                <w:szCs w:val="22"/>
              </w:rPr>
              <w:t>.</w:t>
            </w:r>
          </w:p>
        </w:tc>
        <w:tc>
          <w:tcPr>
            <w:tcW w:w="2883" w:type="dxa"/>
          </w:tcPr>
          <w:p w14:paraId="58F02575" w14:textId="427516C9" w:rsidR="00550A46" w:rsidRPr="00F272FD" w:rsidRDefault="00550A46" w:rsidP="000D527D">
            <w:pPr>
              <w:rPr>
                <w:rFonts w:ascii="Calibri" w:hAnsi="Calibri"/>
                <w:sz w:val="22"/>
                <w:szCs w:val="22"/>
              </w:rPr>
            </w:pPr>
            <w:r w:rsidRPr="00F272FD">
              <w:rPr>
                <w:rFonts w:ascii="Calibri" w:hAnsi="Calibri"/>
                <w:sz w:val="22"/>
                <w:szCs w:val="22"/>
              </w:rPr>
              <w:t>ICANN Org</w:t>
            </w:r>
          </w:p>
        </w:tc>
        <w:tc>
          <w:tcPr>
            <w:tcW w:w="1939" w:type="dxa"/>
          </w:tcPr>
          <w:p w14:paraId="0FD9ED92" w14:textId="20F7FBE2" w:rsidR="00550A46" w:rsidRPr="00F272FD" w:rsidRDefault="00550A46" w:rsidP="000D527D">
            <w:pPr>
              <w:rPr>
                <w:rFonts w:ascii="Calibri" w:hAnsi="Calibri"/>
                <w:sz w:val="22"/>
                <w:szCs w:val="22"/>
              </w:rPr>
            </w:pPr>
            <w:r w:rsidRPr="00F272FD">
              <w:rPr>
                <w:rFonts w:ascii="Calibri" w:hAnsi="Calibri"/>
                <w:sz w:val="22"/>
                <w:szCs w:val="22"/>
              </w:rPr>
              <w:t>June 26</w:t>
            </w:r>
          </w:p>
        </w:tc>
      </w:tr>
      <w:tr w:rsidR="00BE212A" w:rsidRPr="00F272FD" w14:paraId="78BE0751" w14:textId="77777777" w:rsidTr="000D527D">
        <w:trPr>
          <w:trHeight w:val="701"/>
        </w:trPr>
        <w:tc>
          <w:tcPr>
            <w:tcW w:w="4899" w:type="dxa"/>
          </w:tcPr>
          <w:p w14:paraId="1F751E49" w14:textId="0F48198E" w:rsidR="00BE212A" w:rsidRPr="00F272FD" w:rsidRDefault="008D7A80" w:rsidP="00560D8F">
            <w:pPr>
              <w:rPr>
                <w:rFonts w:ascii="Calibri" w:eastAsia="Times New Roman" w:hAnsi="Calibri"/>
                <w:sz w:val="22"/>
                <w:szCs w:val="22"/>
              </w:rPr>
            </w:pPr>
            <w:r w:rsidRPr="00F272FD">
              <w:rPr>
                <w:rFonts w:ascii="Calibri" w:eastAsia="Times New Roman" w:hAnsi="Calibri"/>
                <w:color w:val="000000"/>
                <w:sz w:val="22"/>
                <w:szCs w:val="22"/>
                <w:shd w:val="clear" w:color="auto" w:fill="FFFFFF"/>
              </w:rPr>
              <w:t>Provide SSR2-RT</w:t>
            </w:r>
            <w:r w:rsidR="000F20FC" w:rsidRPr="00F272FD">
              <w:rPr>
                <w:rFonts w:ascii="Calibri" w:eastAsia="Times New Roman" w:hAnsi="Calibri"/>
                <w:color w:val="000000"/>
                <w:sz w:val="22"/>
                <w:szCs w:val="22"/>
                <w:shd w:val="clear" w:color="auto" w:fill="FFFFFF"/>
              </w:rPr>
              <w:t xml:space="preserve"> with</w:t>
            </w:r>
            <w:r w:rsidRPr="00F272FD">
              <w:rPr>
                <w:rFonts w:ascii="Calibri" w:eastAsia="Times New Roman" w:hAnsi="Calibri"/>
                <w:color w:val="000000"/>
                <w:sz w:val="22"/>
                <w:szCs w:val="22"/>
                <w:shd w:val="clear" w:color="auto" w:fill="FFFFFF"/>
              </w:rPr>
              <w:t xml:space="preserve"> </w:t>
            </w:r>
            <w:r w:rsidR="00241659" w:rsidRPr="00F272FD">
              <w:rPr>
                <w:rFonts w:ascii="Calibri" w:eastAsia="Times New Roman" w:hAnsi="Calibri"/>
                <w:color w:val="000000"/>
                <w:sz w:val="22"/>
                <w:szCs w:val="22"/>
                <w:shd w:val="clear" w:color="auto" w:fill="FFFFFF"/>
              </w:rPr>
              <w:t>information on if ICANN Office of the CTO has</w:t>
            </w:r>
            <w:r w:rsidR="00805CE5" w:rsidRPr="00F272FD">
              <w:rPr>
                <w:rFonts w:ascii="Calibri" w:eastAsia="Times New Roman" w:hAnsi="Calibri"/>
                <w:color w:val="000000"/>
                <w:sz w:val="22"/>
                <w:szCs w:val="22"/>
                <w:shd w:val="clear" w:color="auto" w:fill="FFFFFF"/>
              </w:rPr>
              <w:t xml:space="preserve"> plans to re-define “security”? If so, how and when?</w:t>
            </w:r>
          </w:p>
        </w:tc>
        <w:tc>
          <w:tcPr>
            <w:tcW w:w="2883" w:type="dxa"/>
          </w:tcPr>
          <w:p w14:paraId="6B17A80A" w14:textId="0A4E7B91" w:rsidR="00BE212A" w:rsidRPr="00F272FD" w:rsidRDefault="008D7A80" w:rsidP="000D527D">
            <w:pPr>
              <w:rPr>
                <w:rFonts w:ascii="Calibri" w:hAnsi="Calibri"/>
                <w:sz w:val="22"/>
                <w:szCs w:val="22"/>
              </w:rPr>
            </w:pPr>
            <w:r w:rsidRPr="00F272FD">
              <w:rPr>
                <w:rFonts w:ascii="Calibri" w:hAnsi="Calibri"/>
                <w:sz w:val="22"/>
                <w:szCs w:val="22"/>
              </w:rPr>
              <w:t>ICANN Org</w:t>
            </w:r>
          </w:p>
        </w:tc>
        <w:tc>
          <w:tcPr>
            <w:tcW w:w="1939" w:type="dxa"/>
          </w:tcPr>
          <w:p w14:paraId="05967974" w14:textId="7FE72F5B" w:rsidR="00BE212A" w:rsidRPr="00F272FD" w:rsidRDefault="008D7A80" w:rsidP="000D527D">
            <w:pPr>
              <w:rPr>
                <w:rFonts w:ascii="Calibri" w:hAnsi="Calibri"/>
                <w:sz w:val="22"/>
                <w:szCs w:val="22"/>
              </w:rPr>
            </w:pPr>
            <w:r w:rsidRPr="00F272FD">
              <w:rPr>
                <w:rFonts w:ascii="Calibri" w:hAnsi="Calibri"/>
                <w:sz w:val="22"/>
                <w:szCs w:val="22"/>
              </w:rPr>
              <w:t>July 7</w:t>
            </w:r>
          </w:p>
        </w:tc>
      </w:tr>
      <w:tr w:rsidR="00BE212A" w:rsidRPr="00F272FD" w14:paraId="55685B62" w14:textId="77777777" w:rsidTr="000D527D">
        <w:trPr>
          <w:trHeight w:val="701"/>
        </w:trPr>
        <w:tc>
          <w:tcPr>
            <w:tcW w:w="4899" w:type="dxa"/>
          </w:tcPr>
          <w:p w14:paraId="2D2BA6C3" w14:textId="39CAD825" w:rsidR="00BE212A" w:rsidRPr="00F272FD" w:rsidRDefault="000F20FC" w:rsidP="00560D8F">
            <w:pPr>
              <w:rPr>
                <w:rFonts w:ascii="Calibri" w:eastAsia="Times New Roman" w:hAnsi="Calibri"/>
                <w:sz w:val="22"/>
                <w:szCs w:val="22"/>
              </w:rPr>
            </w:pPr>
            <w:r w:rsidRPr="00F272FD">
              <w:rPr>
                <w:rFonts w:ascii="Calibri" w:eastAsia="Times New Roman" w:hAnsi="Calibri"/>
                <w:color w:val="000000"/>
                <w:sz w:val="22"/>
                <w:szCs w:val="22"/>
                <w:shd w:val="clear" w:color="auto" w:fill="FFFFFF"/>
              </w:rPr>
              <w:t>Provide SSR2-RT with information on if ICANN Org will accept Board proposal for a new</w:t>
            </w:r>
            <w:r w:rsidR="00727C12" w:rsidRPr="00F272FD">
              <w:rPr>
                <w:rFonts w:ascii="Calibri" w:eastAsia="Times New Roman" w:hAnsi="Calibri"/>
                <w:color w:val="000000"/>
                <w:sz w:val="22"/>
                <w:szCs w:val="22"/>
                <w:shd w:val="clear" w:color="auto" w:fill="FFFFFF"/>
              </w:rPr>
              <w:t>,</w:t>
            </w:r>
            <w:r w:rsidRPr="00F272FD">
              <w:rPr>
                <w:rFonts w:ascii="Calibri" w:eastAsia="Times New Roman" w:hAnsi="Calibri"/>
                <w:color w:val="000000"/>
                <w:sz w:val="22"/>
                <w:szCs w:val="22"/>
                <w:shd w:val="clear" w:color="auto" w:fill="FFFFFF"/>
              </w:rPr>
              <w:t xml:space="preserve"> template “Terms of Reference in Operating Standards”? If so, when will it be issued?</w:t>
            </w:r>
          </w:p>
        </w:tc>
        <w:tc>
          <w:tcPr>
            <w:tcW w:w="2883" w:type="dxa"/>
          </w:tcPr>
          <w:p w14:paraId="7EA955E3" w14:textId="0AD81EFB" w:rsidR="00BE212A" w:rsidRPr="00F272FD" w:rsidRDefault="000F20FC" w:rsidP="000D527D">
            <w:pPr>
              <w:rPr>
                <w:rFonts w:ascii="Calibri" w:hAnsi="Calibri"/>
                <w:sz w:val="22"/>
                <w:szCs w:val="22"/>
              </w:rPr>
            </w:pPr>
            <w:r w:rsidRPr="00F272FD">
              <w:rPr>
                <w:rFonts w:ascii="Calibri" w:hAnsi="Calibri"/>
                <w:sz w:val="22"/>
                <w:szCs w:val="22"/>
              </w:rPr>
              <w:t>ICANN Org</w:t>
            </w:r>
          </w:p>
        </w:tc>
        <w:tc>
          <w:tcPr>
            <w:tcW w:w="1939" w:type="dxa"/>
          </w:tcPr>
          <w:p w14:paraId="4150D782" w14:textId="20292700" w:rsidR="00BE212A" w:rsidRPr="00F272FD" w:rsidRDefault="000F20FC" w:rsidP="000D527D">
            <w:pPr>
              <w:rPr>
                <w:rFonts w:ascii="Calibri" w:hAnsi="Calibri"/>
                <w:sz w:val="22"/>
                <w:szCs w:val="22"/>
              </w:rPr>
            </w:pPr>
            <w:r w:rsidRPr="00F272FD">
              <w:rPr>
                <w:rFonts w:ascii="Calibri" w:hAnsi="Calibri"/>
                <w:sz w:val="22"/>
                <w:szCs w:val="22"/>
              </w:rPr>
              <w:t>July 14</w:t>
            </w:r>
          </w:p>
        </w:tc>
      </w:tr>
      <w:tr w:rsidR="00847FA4" w:rsidRPr="00F272FD" w14:paraId="19892023" w14:textId="77777777" w:rsidTr="000D527D">
        <w:trPr>
          <w:trHeight w:val="701"/>
        </w:trPr>
        <w:tc>
          <w:tcPr>
            <w:tcW w:w="4899" w:type="dxa"/>
          </w:tcPr>
          <w:p w14:paraId="72658DA8" w14:textId="47E92250" w:rsidR="00847FA4" w:rsidRPr="00F272FD" w:rsidRDefault="00847FA4" w:rsidP="00847FA4">
            <w:pPr>
              <w:rPr>
                <w:rFonts w:ascii="Calibri" w:eastAsia="Times New Roman" w:hAnsi="Calibri"/>
                <w:color w:val="000000"/>
                <w:sz w:val="22"/>
                <w:szCs w:val="22"/>
                <w:shd w:val="clear" w:color="auto" w:fill="FFFFFF"/>
              </w:rPr>
            </w:pPr>
            <w:r w:rsidRPr="00F272FD">
              <w:rPr>
                <w:rFonts w:ascii="Calibri" w:eastAsia="Times New Roman" w:hAnsi="Calibri"/>
                <w:color w:val="000000"/>
                <w:sz w:val="22"/>
                <w:szCs w:val="22"/>
                <w:shd w:val="clear" w:color="auto" w:fill="FFFFFF"/>
              </w:rPr>
              <w:t xml:space="preserve">Establish staff support requirements and availability </w:t>
            </w:r>
            <w:r w:rsidR="0047023C" w:rsidRPr="00F272FD">
              <w:rPr>
                <w:rFonts w:ascii="Calibri" w:eastAsia="Times New Roman" w:hAnsi="Calibri"/>
                <w:color w:val="000000"/>
                <w:sz w:val="22"/>
                <w:szCs w:val="22"/>
                <w:shd w:val="clear" w:color="auto" w:fill="FFFFFF"/>
              </w:rPr>
              <w:t xml:space="preserve">to support </w:t>
            </w:r>
            <w:r w:rsidRPr="00F272FD">
              <w:rPr>
                <w:rFonts w:ascii="Calibri" w:eastAsia="Times New Roman" w:hAnsi="Calibri"/>
                <w:color w:val="000000"/>
                <w:sz w:val="22"/>
                <w:szCs w:val="22"/>
                <w:shd w:val="clear" w:color="auto" w:fill="FFFFFF"/>
              </w:rPr>
              <w:t>SSR2-RT sub</w:t>
            </w:r>
            <w:r w:rsidR="0047023C" w:rsidRPr="00F272FD">
              <w:rPr>
                <w:rFonts w:ascii="Calibri" w:eastAsia="Times New Roman" w:hAnsi="Calibri"/>
                <w:color w:val="000000"/>
                <w:sz w:val="22"/>
                <w:szCs w:val="22"/>
                <w:shd w:val="clear" w:color="auto" w:fill="FFFFFF"/>
              </w:rPr>
              <w:t>groups</w:t>
            </w:r>
            <w:r w:rsidR="007610D7" w:rsidRPr="00F272FD">
              <w:rPr>
                <w:rFonts w:ascii="Calibri" w:eastAsia="Times New Roman" w:hAnsi="Calibri"/>
                <w:color w:val="000000"/>
                <w:sz w:val="22"/>
                <w:szCs w:val="22"/>
                <w:shd w:val="clear" w:color="auto" w:fill="FFFFFF"/>
              </w:rPr>
              <w:t>.</w:t>
            </w:r>
          </w:p>
        </w:tc>
        <w:tc>
          <w:tcPr>
            <w:tcW w:w="2883" w:type="dxa"/>
          </w:tcPr>
          <w:p w14:paraId="3CF84D48" w14:textId="3B0CF3C3" w:rsidR="00847FA4" w:rsidRPr="00F272FD" w:rsidRDefault="00847FA4" w:rsidP="000D527D">
            <w:pPr>
              <w:rPr>
                <w:rFonts w:ascii="Calibri" w:hAnsi="Calibri"/>
                <w:sz w:val="22"/>
                <w:szCs w:val="22"/>
              </w:rPr>
            </w:pPr>
            <w:r w:rsidRPr="00F272FD">
              <w:rPr>
                <w:rFonts w:ascii="Calibri" w:hAnsi="Calibri"/>
                <w:sz w:val="22"/>
                <w:szCs w:val="22"/>
              </w:rPr>
              <w:t>ICANN Org, Co-Chairs</w:t>
            </w:r>
          </w:p>
        </w:tc>
        <w:tc>
          <w:tcPr>
            <w:tcW w:w="1939" w:type="dxa"/>
          </w:tcPr>
          <w:p w14:paraId="1CB9A8B0" w14:textId="724E32A3" w:rsidR="00847FA4" w:rsidRPr="00F272FD" w:rsidRDefault="00847FA4" w:rsidP="000D527D">
            <w:pPr>
              <w:rPr>
                <w:rFonts w:ascii="Calibri" w:hAnsi="Calibri"/>
                <w:sz w:val="22"/>
                <w:szCs w:val="22"/>
              </w:rPr>
            </w:pPr>
            <w:r w:rsidRPr="00F272FD">
              <w:rPr>
                <w:rFonts w:ascii="Calibri" w:hAnsi="Calibri"/>
                <w:sz w:val="22"/>
                <w:szCs w:val="22"/>
              </w:rPr>
              <w:t>July 11</w:t>
            </w:r>
          </w:p>
        </w:tc>
      </w:tr>
      <w:tr w:rsidR="00847FA4" w:rsidRPr="00F272FD" w14:paraId="24E382DF" w14:textId="77777777" w:rsidTr="000D527D">
        <w:trPr>
          <w:trHeight w:val="701"/>
        </w:trPr>
        <w:tc>
          <w:tcPr>
            <w:tcW w:w="4899" w:type="dxa"/>
          </w:tcPr>
          <w:p w14:paraId="387CF963" w14:textId="5E8C5989" w:rsidR="00847FA4" w:rsidRPr="00F272FD" w:rsidRDefault="00847FA4" w:rsidP="00847FA4">
            <w:pPr>
              <w:rPr>
                <w:rFonts w:ascii="Calibri" w:eastAsia="Times New Roman" w:hAnsi="Calibri"/>
                <w:color w:val="000000"/>
                <w:sz w:val="22"/>
                <w:szCs w:val="22"/>
                <w:shd w:val="clear" w:color="auto" w:fill="FFFFFF"/>
              </w:rPr>
            </w:pPr>
            <w:r w:rsidRPr="00F272FD">
              <w:rPr>
                <w:rFonts w:ascii="Calibri" w:eastAsia="Times New Roman" w:hAnsi="Calibri"/>
                <w:color w:val="000000"/>
                <w:sz w:val="22"/>
                <w:szCs w:val="22"/>
                <w:shd w:val="clear" w:color="auto" w:fill="FFFFFF"/>
              </w:rPr>
              <w:t xml:space="preserve">Post note on list regarding </w:t>
            </w:r>
            <w:bookmarkStart w:id="0" w:name="_GoBack"/>
            <w:r w:rsidRPr="00F272FD">
              <w:rPr>
                <w:rFonts w:ascii="Calibri" w:eastAsia="Times New Roman" w:hAnsi="Calibri"/>
                <w:color w:val="000000"/>
                <w:sz w:val="22"/>
                <w:szCs w:val="22"/>
                <w:shd w:val="clear" w:color="auto" w:fill="FFFFFF"/>
              </w:rPr>
              <w:t>cancel</w:t>
            </w:r>
            <w:r w:rsidR="002568E5">
              <w:rPr>
                <w:rFonts w:ascii="Calibri" w:eastAsia="Times New Roman" w:hAnsi="Calibri"/>
                <w:color w:val="000000"/>
                <w:sz w:val="22"/>
                <w:szCs w:val="22"/>
                <w:shd w:val="clear" w:color="auto" w:fill="FFFFFF"/>
              </w:rPr>
              <w:t>l</w:t>
            </w:r>
            <w:r w:rsidRPr="00F272FD">
              <w:rPr>
                <w:rFonts w:ascii="Calibri" w:eastAsia="Times New Roman" w:hAnsi="Calibri"/>
                <w:color w:val="000000"/>
                <w:sz w:val="22"/>
                <w:szCs w:val="22"/>
                <w:shd w:val="clear" w:color="auto" w:fill="FFFFFF"/>
              </w:rPr>
              <w:t>ation</w:t>
            </w:r>
            <w:bookmarkEnd w:id="0"/>
            <w:r w:rsidRPr="00F272FD">
              <w:rPr>
                <w:rFonts w:ascii="Calibri" w:eastAsia="Times New Roman" w:hAnsi="Calibri"/>
                <w:color w:val="000000"/>
                <w:sz w:val="22"/>
                <w:szCs w:val="22"/>
                <w:shd w:val="clear" w:color="auto" w:fill="FFFFFF"/>
              </w:rPr>
              <w:t xml:space="preserve"> of the 06:00 SSR2-RT Plenary call rotation slot. Team members to raise any objections on list.  </w:t>
            </w:r>
          </w:p>
        </w:tc>
        <w:tc>
          <w:tcPr>
            <w:tcW w:w="2883" w:type="dxa"/>
          </w:tcPr>
          <w:p w14:paraId="2D780EB4" w14:textId="5566D106" w:rsidR="00847FA4" w:rsidRPr="00F272FD" w:rsidRDefault="00F56BB6" w:rsidP="000D527D">
            <w:pPr>
              <w:rPr>
                <w:rFonts w:ascii="Calibri" w:hAnsi="Calibri"/>
                <w:sz w:val="22"/>
                <w:szCs w:val="22"/>
              </w:rPr>
            </w:pPr>
            <w:r>
              <w:rPr>
                <w:rFonts w:ascii="Calibri" w:hAnsi="Calibri"/>
                <w:sz w:val="22"/>
                <w:szCs w:val="22"/>
              </w:rPr>
              <w:t>Co-Chairs</w:t>
            </w:r>
          </w:p>
        </w:tc>
        <w:tc>
          <w:tcPr>
            <w:tcW w:w="1939" w:type="dxa"/>
          </w:tcPr>
          <w:p w14:paraId="71D8CAA8" w14:textId="532F6B8E" w:rsidR="00847FA4" w:rsidRPr="00F272FD" w:rsidRDefault="00847FA4" w:rsidP="000D527D">
            <w:pPr>
              <w:rPr>
                <w:rFonts w:ascii="Calibri" w:hAnsi="Calibri"/>
                <w:sz w:val="22"/>
                <w:szCs w:val="22"/>
              </w:rPr>
            </w:pPr>
            <w:r w:rsidRPr="00F272FD">
              <w:rPr>
                <w:rFonts w:ascii="Calibri" w:hAnsi="Calibri"/>
                <w:sz w:val="22"/>
                <w:szCs w:val="22"/>
              </w:rPr>
              <w:t xml:space="preserve">July 11 </w:t>
            </w:r>
          </w:p>
        </w:tc>
      </w:tr>
      <w:tr w:rsidR="00120A15" w:rsidRPr="00F272FD" w14:paraId="1ABEE0AA" w14:textId="77777777" w:rsidTr="000D527D">
        <w:trPr>
          <w:trHeight w:val="701"/>
        </w:trPr>
        <w:tc>
          <w:tcPr>
            <w:tcW w:w="4899" w:type="dxa"/>
          </w:tcPr>
          <w:p w14:paraId="0B5C4015" w14:textId="7E74B408" w:rsidR="00120A15" w:rsidRPr="00F272FD" w:rsidRDefault="00120A15" w:rsidP="00120A15">
            <w:pPr>
              <w:rPr>
                <w:rFonts w:ascii="Calibri" w:eastAsia="Times New Roman" w:hAnsi="Calibri"/>
                <w:color w:val="000000"/>
                <w:sz w:val="22"/>
                <w:szCs w:val="22"/>
                <w:shd w:val="clear" w:color="auto" w:fill="FFFFFF"/>
              </w:rPr>
            </w:pPr>
            <w:r w:rsidRPr="00F272FD">
              <w:rPr>
                <w:rFonts w:ascii="Calibri" w:eastAsia="Times New Roman" w:hAnsi="Calibri"/>
                <w:color w:val="000000"/>
                <w:sz w:val="22"/>
                <w:szCs w:val="22"/>
                <w:shd w:val="clear" w:color="auto" w:fill="FFFFFF"/>
              </w:rPr>
              <w:t xml:space="preserve">SSR2-RT to </w:t>
            </w:r>
            <w:hyperlink r:id="rId11" w:history="1">
              <w:r w:rsidRPr="00F272FD">
                <w:rPr>
                  <w:rStyle w:val="Hyperlink"/>
                  <w:rFonts w:ascii="Calibri" w:eastAsia="Times New Roman" w:hAnsi="Calibri"/>
                  <w:sz w:val="22"/>
                  <w:szCs w:val="22"/>
                  <w:shd w:val="clear" w:color="auto" w:fill="FFFFFF"/>
                </w:rPr>
                <w:t>share thoughts</w:t>
              </w:r>
            </w:hyperlink>
            <w:r w:rsidRPr="00F272FD">
              <w:rPr>
                <w:rFonts w:ascii="Calibri" w:eastAsia="Times New Roman" w:hAnsi="Calibri"/>
                <w:color w:val="000000"/>
                <w:sz w:val="22"/>
                <w:szCs w:val="22"/>
                <w:shd w:val="clear" w:color="auto" w:fill="FFFFFF"/>
              </w:rPr>
              <w:t xml:space="preserve"> on top SSR concerns with Future Challenges subtopic team to inform work items/scope.</w:t>
            </w:r>
          </w:p>
        </w:tc>
        <w:tc>
          <w:tcPr>
            <w:tcW w:w="2883" w:type="dxa"/>
          </w:tcPr>
          <w:p w14:paraId="6D130C5D" w14:textId="772B3613" w:rsidR="00120A15" w:rsidRPr="00F272FD" w:rsidRDefault="00120A15" w:rsidP="000D527D">
            <w:pPr>
              <w:rPr>
                <w:rFonts w:ascii="Calibri" w:hAnsi="Calibri"/>
                <w:sz w:val="22"/>
                <w:szCs w:val="22"/>
              </w:rPr>
            </w:pPr>
            <w:r w:rsidRPr="00F272FD">
              <w:rPr>
                <w:rFonts w:ascii="Calibri" w:hAnsi="Calibri"/>
                <w:sz w:val="22"/>
                <w:szCs w:val="22"/>
              </w:rPr>
              <w:t>SSR2-RT</w:t>
            </w:r>
          </w:p>
        </w:tc>
        <w:tc>
          <w:tcPr>
            <w:tcW w:w="1939" w:type="dxa"/>
          </w:tcPr>
          <w:p w14:paraId="0ECE4878" w14:textId="4FC67468" w:rsidR="00120A15" w:rsidRPr="00F272FD" w:rsidRDefault="00120A15" w:rsidP="000D527D">
            <w:pPr>
              <w:rPr>
                <w:rFonts w:ascii="Calibri" w:hAnsi="Calibri"/>
                <w:sz w:val="22"/>
                <w:szCs w:val="22"/>
              </w:rPr>
            </w:pPr>
            <w:r w:rsidRPr="00F272FD">
              <w:rPr>
                <w:rFonts w:ascii="Calibri" w:hAnsi="Calibri"/>
                <w:sz w:val="22"/>
                <w:szCs w:val="22"/>
              </w:rPr>
              <w:t>TBD</w:t>
            </w:r>
          </w:p>
        </w:tc>
      </w:tr>
      <w:tr w:rsidR="00847FA4" w:rsidRPr="00F272FD" w14:paraId="2363A77F" w14:textId="77777777" w:rsidTr="000D527D">
        <w:trPr>
          <w:trHeight w:val="701"/>
        </w:trPr>
        <w:tc>
          <w:tcPr>
            <w:tcW w:w="4899" w:type="dxa"/>
          </w:tcPr>
          <w:p w14:paraId="74CD1C03" w14:textId="3E014AA9" w:rsidR="00847FA4" w:rsidRPr="00F272FD" w:rsidRDefault="00847FA4" w:rsidP="00727C12">
            <w:pPr>
              <w:rPr>
                <w:rFonts w:ascii="Calibri" w:eastAsia="Times New Roman" w:hAnsi="Calibri"/>
                <w:color w:val="000000"/>
                <w:sz w:val="22"/>
                <w:szCs w:val="22"/>
                <w:shd w:val="clear" w:color="auto" w:fill="FFFFFF"/>
              </w:rPr>
            </w:pPr>
            <w:r w:rsidRPr="00F272FD">
              <w:rPr>
                <w:rFonts w:ascii="Calibri" w:eastAsia="Times New Roman" w:hAnsi="Calibri"/>
                <w:color w:val="000000"/>
                <w:sz w:val="22"/>
                <w:szCs w:val="22"/>
                <w:shd w:val="clear" w:color="auto" w:fill="FFFFFF"/>
              </w:rPr>
              <w:t>Update SSR2-RT</w:t>
            </w:r>
            <w:r w:rsidR="00727C12" w:rsidRPr="00F272FD">
              <w:rPr>
                <w:rFonts w:ascii="Calibri" w:eastAsia="Times New Roman" w:hAnsi="Calibri"/>
                <w:color w:val="000000"/>
                <w:sz w:val="22"/>
                <w:szCs w:val="22"/>
                <w:shd w:val="clear" w:color="auto" w:fill="FFFFFF"/>
              </w:rPr>
              <w:t xml:space="preserve"> </w:t>
            </w:r>
            <w:hyperlink r:id="rId12" w:history="1">
              <w:r w:rsidR="00727C12" w:rsidRPr="00F272FD">
                <w:rPr>
                  <w:rStyle w:val="Hyperlink"/>
                  <w:rFonts w:ascii="Calibri" w:eastAsia="Times New Roman" w:hAnsi="Calibri"/>
                  <w:sz w:val="22"/>
                  <w:szCs w:val="22"/>
                  <w:shd w:val="clear" w:color="auto" w:fill="FFFFFF"/>
                </w:rPr>
                <w:t>action items</w:t>
              </w:r>
            </w:hyperlink>
            <w:r w:rsidRPr="00F272FD">
              <w:rPr>
                <w:rFonts w:ascii="Calibri" w:eastAsia="Times New Roman" w:hAnsi="Calibri"/>
                <w:color w:val="000000"/>
                <w:sz w:val="22"/>
                <w:szCs w:val="22"/>
                <w:shd w:val="clear" w:color="auto" w:fill="FFFFFF"/>
              </w:rPr>
              <w:t xml:space="preserve"> wiki page with new request reporting tool.</w:t>
            </w:r>
          </w:p>
        </w:tc>
        <w:tc>
          <w:tcPr>
            <w:tcW w:w="2883" w:type="dxa"/>
          </w:tcPr>
          <w:p w14:paraId="7BB8971F" w14:textId="236BBEE0" w:rsidR="00847FA4" w:rsidRPr="00F272FD" w:rsidRDefault="00847FA4" w:rsidP="000D527D">
            <w:pPr>
              <w:rPr>
                <w:rFonts w:ascii="Calibri" w:hAnsi="Calibri"/>
                <w:sz w:val="22"/>
                <w:szCs w:val="22"/>
              </w:rPr>
            </w:pPr>
            <w:r w:rsidRPr="00F272FD">
              <w:rPr>
                <w:rFonts w:ascii="Calibri" w:hAnsi="Calibri"/>
                <w:sz w:val="22"/>
                <w:szCs w:val="22"/>
              </w:rPr>
              <w:t>ICANN Org</w:t>
            </w:r>
          </w:p>
        </w:tc>
        <w:tc>
          <w:tcPr>
            <w:tcW w:w="1939" w:type="dxa"/>
          </w:tcPr>
          <w:p w14:paraId="738A8029" w14:textId="77866D77" w:rsidR="00847FA4" w:rsidRPr="00F272FD" w:rsidRDefault="00847FA4" w:rsidP="000D527D">
            <w:pPr>
              <w:rPr>
                <w:rFonts w:ascii="Calibri" w:hAnsi="Calibri"/>
                <w:sz w:val="22"/>
                <w:szCs w:val="22"/>
              </w:rPr>
            </w:pPr>
            <w:r w:rsidRPr="00F272FD">
              <w:rPr>
                <w:rFonts w:ascii="Calibri" w:hAnsi="Calibri"/>
                <w:sz w:val="22"/>
                <w:szCs w:val="22"/>
              </w:rPr>
              <w:t>July 7</w:t>
            </w:r>
          </w:p>
        </w:tc>
      </w:tr>
    </w:tbl>
    <w:p w14:paraId="04F6CCB9" w14:textId="707170DD" w:rsidR="00145652" w:rsidRPr="00F272FD" w:rsidRDefault="00145652" w:rsidP="007C2847">
      <w:pPr>
        <w:rPr>
          <w:rFonts w:ascii="Calibri" w:hAnsi="Calibri"/>
          <w:b/>
          <w:sz w:val="22"/>
          <w:szCs w:val="22"/>
        </w:rPr>
      </w:pPr>
    </w:p>
    <w:p w14:paraId="660BDEDB" w14:textId="6C857E30" w:rsidR="00444B9C" w:rsidRPr="00F272FD" w:rsidRDefault="00145652" w:rsidP="007C2847">
      <w:pPr>
        <w:rPr>
          <w:rFonts w:ascii="Calibri" w:hAnsi="Calibri"/>
          <w:b/>
          <w:sz w:val="22"/>
          <w:szCs w:val="22"/>
        </w:rPr>
      </w:pPr>
      <w:r w:rsidRPr="00F272FD">
        <w:rPr>
          <w:rFonts w:ascii="Calibri" w:hAnsi="Calibri"/>
          <w:b/>
          <w:sz w:val="22"/>
          <w:szCs w:val="22"/>
        </w:rPr>
        <w:br w:type="page"/>
      </w:r>
    </w:p>
    <w:tbl>
      <w:tblPr>
        <w:tblStyle w:val="TableGrid"/>
        <w:tblW w:w="9721" w:type="dxa"/>
        <w:tblLook w:val="04A0" w:firstRow="1" w:lastRow="0" w:firstColumn="1" w:lastColumn="0" w:noHBand="0" w:noVBand="1"/>
      </w:tblPr>
      <w:tblGrid>
        <w:gridCol w:w="4899"/>
        <w:gridCol w:w="2883"/>
        <w:gridCol w:w="1939"/>
      </w:tblGrid>
      <w:tr w:rsidR="00145652" w:rsidRPr="00F272FD" w14:paraId="0E94F82F" w14:textId="77777777" w:rsidTr="001232F3">
        <w:tc>
          <w:tcPr>
            <w:tcW w:w="9721" w:type="dxa"/>
            <w:gridSpan w:val="3"/>
            <w:shd w:val="clear" w:color="auto" w:fill="D0CECE" w:themeFill="background2" w:themeFillShade="E6"/>
          </w:tcPr>
          <w:p w14:paraId="2546220C" w14:textId="27ED742E" w:rsidR="00145652" w:rsidRPr="00F272FD" w:rsidRDefault="00145652" w:rsidP="008A1FA5">
            <w:pPr>
              <w:rPr>
                <w:rFonts w:ascii="Calibri" w:hAnsi="Calibri"/>
                <w:b/>
                <w:sz w:val="22"/>
                <w:szCs w:val="22"/>
              </w:rPr>
            </w:pPr>
            <w:r w:rsidRPr="00F272FD">
              <w:rPr>
                <w:rFonts w:ascii="Calibri" w:hAnsi="Calibri"/>
                <w:b/>
                <w:sz w:val="22"/>
                <w:szCs w:val="22"/>
              </w:rPr>
              <w:lastRenderedPageBreak/>
              <w:t xml:space="preserve">SSR1 </w:t>
            </w:r>
            <w:r w:rsidR="008A1FA5">
              <w:rPr>
                <w:rFonts w:ascii="Calibri" w:hAnsi="Calibri"/>
                <w:b/>
                <w:sz w:val="22"/>
                <w:szCs w:val="22"/>
              </w:rPr>
              <w:t>Review</w:t>
            </w:r>
          </w:p>
        </w:tc>
      </w:tr>
      <w:tr w:rsidR="00145652" w:rsidRPr="00F272FD" w14:paraId="1DB3F8DB" w14:textId="77777777" w:rsidTr="008A1FA5">
        <w:trPr>
          <w:trHeight w:val="368"/>
        </w:trPr>
        <w:tc>
          <w:tcPr>
            <w:tcW w:w="4899" w:type="dxa"/>
            <w:shd w:val="clear" w:color="auto" w:fill="BFBFBF" w:themeFill="background1" w:themeFillShade="BF"/>
          </w:tcPr>
          <w:p w14:paraId="0401E40B" w14:textId="77777777" w:rsidR="00145652" w:rsidRPr="00F272FD" w:rsidRDefault="00145652" w:rsidP="001232F3">
            <w:pPr>
              <w:rPr>
                <w:rFonts w:ascii="Calibri" w:hAnsi="Calibri"/>
                <w:b/>
                <w:sz w:val="22"/>
                <w:szCs w:val="22"/>
              </w:rPr>
            </w:pPr>
            <w:r w:rsidRPr="00F272FD">
              <w:rPr>
                <w:rFonts w:ascii="Calibri" w:hAnsi="Calibri"/>
                <w:b/>
                <w:sz w:val="22"/>
                <w:szCs w:val="22"/>
              </w:rPr>
              <w:t>Action</w:t>
            </w:r>
          </w:p>
        </w:tc>
        <w:tc>
          <w:tcPr>
            <w:tcW w:w="2883" w:type="dxa"/>
            <w:shd w:val="clear" w:color="auto" w:fill="BFBFBF" w:themeFill="background1" w:themeFillShade="BF"/>
          </w:tcPr>
          <w:p w14:paraId="5796199D" w14:textId="77777777" w:rsidR="00145652" w:rsidRPr="00F272FD" w:rsidRDefault="00145652" w:rsidP="001232F3">
            <w:pPr>
              <w:rPr>
                <w:rFonts w:ascii="Calibri" w:hAnsi="Calibri"/>
                <w:b/>
                <w:sz w:val="22"/>
                <w:szCs w:val="22"/>
              </w:rPr>
            </w:pPr>
            <w:r w:rsidRPr="00F272FD">
              <w:rPr>
                <w:rFonts w:ascii="Calibri" w:hAnsi="Calibri"/>
                <w:b/>
                <w:sz w:val="22"/>
                <w:szCs w:val="22"/>
              </w:rPr>
              <w:t>Owner</w:t>
            </w:r>
          </w:p>
        </w:tc>
        <w:tc>
          <w:tcPr>
            <w:tcW w:w="1939" w:type="dxa"/>
            <w:shd w:val="clear" w:color="auto" w:fill="BFBFBF" w:themeFill="background1" w:themeFillShade="BF"/>
          </w:tcPr>
          <w:p w14:paraId="34618EE7" w14:textId="77777777" w:rsidR="00145652" w:rsidRPr="00F272FD" w:rsidRDefault="00145652" w:rsidP="001232F3">
            <w:pPr>
              <w:rPr>
                <w:rFonts w:ascii="Calibri" w:hAnsi="Calibri"/>
                <w:b/>
                <w:sz w:val="22"/>
                <w:szCs w:val="22"/>
              </w:rPr>
            </w:pPr>
            <w:r w:rsidRPr="00F272FD">
              <w:rPr>
                <w:rFonts w:ascii="Calibri" w:hAnsi="Calibri"/>
                <w:b/>
                <w:sz w:val="22"/>
                <w:szCs w:val="22"/>
              </w:rPr>
              <w:t xml:space="preserve">Due Date </w:t>
            </w:r>
          </w:p>
        </w:tc>
      </w:tr>
      <w:tr w:rsidR="00145652" w:rsidRPr="00F272FD" w14:paraId="61D1E034" w14:textId="77777777" w:rsidTr="001232F3">
        <w:trPr>
          <w:trHeight w:val="737"/>
        </w:trPr>
        <w:tc>
          <w:tcPr>
            <w:tcW w:w="4899" w:type="dxa"/>
          </w:tcPr>
          <w:p w14:paraId="1C5EA13C" w14:textId="15CD8D80" w:rsidR="00145652" w:rsidRPr="00F272FD" w:rsidRDefault="003354C3" w:rsidP="003354C3">
            <w:pPr>
              <w:rPr>
                <w:rFonts w:ascii="Calibri" w:eastAsia="Times New Roman" w:hAnsi="Calibri"/>
                <w:color w:val="000000" w:themeColor="text1"/>
                <w:sz w:val="22"/>
                <w:szCs w:val="22"/>
                <w:shd w:val="clear" w:color="auto" w:fill="FFFFFF"/>
              </w:rPr>
            </w:pPr>
            <w:r w:rsidRPr="00F272FD">
              <w:rPr>
                <w:rFonts w:ascii="Calibri" w:hAnsi="Calibri"/>
                <w:sz w:val="22"/>
                <w:szCs w:val="22"/>
              </w:rPr>
              <w:t>I</w:t>
            </w:r>
            <w:r w:rsidR="0098530B" w:rsidRPr="00F272FD">
              <w:rPr>
                <w:rFonts w:ascii="Calibri" w:hAnsi="Calibri"/>
                <w:sz w:val="22"/>
                <w:szCs w:val="22"/>
              </w:rPr>
              <w:t xml:space="preserve">dentify tasks </w:t>
            </w:r>
            <w:r w:rsidRPr="00F272FD">
              <w:rPr>
                <w:rFonts w:ascii="Calibri" w:hAnsi="Calibri"/>
                <w:sz w:val="22"/>
                <w:szCs w:val="22"/>
              </w:rPr>
              <w:t xml:space="preserve">to form a work plan, including </w:t>
            </w:r>
            <w:r w:rsidR="0098530B" w:rsidRPr="00F272FD">
              <w:rPr>
                <w:rFonts w:ascii="Calibri" w:hAnsi="Calibri"/>
                <w:sz w:val="22"/>
                <w:szCs w:val="22"/>
              </w:rPr>
              <w:t>metrics/measurements for effectiveness.</w:t>
            </w:r>
          </w:p>
        </w:tc>
        <w:tc>
          <w:tcPr>
            <w:tcW w:w="2883" w:type="dxa"/>
          </w:tcPr>
          <w:p w14:paraId="755C2CB2" w14:textId="606611BA" w:rsidR="00145652" w:rsidRPr="00F272FD" w:rsidRDefault="003354C3" w:rsidP="001232F3">
            <w:pPr>
              <w:rPr>
                <w:rFonts w:ascii="Calibri" w:hAnsi="Calibri"/>
                <w:sz w:val="22"/>
                <w:szCs w:val="22"/>
              </w:rPr>
            </w:pPr>
            <w:r w:rsidRPr="00F272FD">
              <w:rPr>
                <w:rFonts w:ascii="Calibri" w:hAnsi="Calibri"/>
                <w:sz w:val="22"/>
                <w:szCs w:val="22"/>
              </w:rPr>
              <w:t>SSR1 subtopic team</w:t>
            </w:r>
          </w:p>
        </w:tc>
        <w:tc>
          <w:tcPr>
            <w:tcW w:w="1939" w:type="dxa"/>
          </w:tcPr>
          <w:p w14:paraId="6C2BA7D1" w14:textId="46C2EFC6" w:rsidR="00145652" w:rsidRPr="00F272FD" w:rsidRDefault="003354C3" w:rsidP="001232F3">
            <w:pPr>
              <w:rPr>
                <w:rFonts w:ascii="Calibri" w:hAnsi="Calibri"/>
                <w:sz w:val="22"/>
                <w:szCs w:val="22"/>
              </w:rPr>
            </w:pPr>
            <w:r w:rsidRPr="00F272FD">
              <w:rPr>
                <w:rFonts w:ascii="Calibri" w:hAnsi="Calibri"/>
                <w:sz w:val="22"/>
                <w:szCs w:val="22"/>
              </w:rPr>
              <w:t>TBD</w:t>
            </w:r>
          </w:p>
        </w:tc>
      </w:tr>
      <w:tr w:rsidR="008A1FA5" w:rsidRPr="00F272FD" w14:paraId="5AB2EFAC" w14:textId="77777777" w:rsidTr="00E3082D">
        <w:trPr>
          <w:trHeight w:val="350"/>
        </w:trPr>
        <w:tc>
          <w:tcPr>
            <w:tcW w:w="9721" w:type="dxa"/>
            <w:gridSpan w:val="3"/>
            <w:shd w:val="clear" w:color="auto" w:fill="BFBFBF" w:themeFill="background1" w:themeFillShade="BF"/>
          </w:tcPr>
          <w:p w14:paraId="7605E1C3" w14:textId="5CD1AA13" w:rsidR="008A1FA5" w:rsidRPr="00F272FD" w:rsidRDefault="008A1FA5" w:rsidP="001232F3">
            <w:pPr>
              <w:rPr>
                <w:rFonts w:ascii="Calibri" w:hAnsi="Calibri"/>
                <w:sz w:val="22"/>
                <w:szCs w:val="22"/>
              </w:rPr>
            </w:pPr>
            <w:r w:rsidRPr="00F272FD">
              <w:rPr>
                <w:rFonts w:ascii="Calibri" w:hAnsi="Calibri"/>
                <w:b/>
                <w:sz w:val="22"/>
                <w:szCs w:val="22"/>
              </w:rPr>
              <w:t>Decision</w:t>
            </w:r>
            <w:r>
              <w:rPr>
                <w:rFonts w:ascii="Calibri" w:hAnsi="Calibri"/>
                <w:b/>
                <w:sz w:val="22"/>
                <w:szCs w:val="22"/>
              </w:rPr>
              <w:t>s</w:t>
            </w:r>
          </w:p>
        </w:tc>
      </w:tr>
      <w:tr w:rsidR="008A1FA5" w:rsidRPr="00F272FD" w14:paraId="421A28F2" w14:textId="77777777" w:rsidTr="008A1FA5">
        <w:trPr>
          <w:trHeight w:val="350"/>
        </w:trPr>
        <w:tc>
          <w:tcPr>
            <w:tcW w:w="9721" w:type="dxa"/>
            <w:gridSpan w:val="3"/>
            <w:shd w:val="clear" w:color="auto" w:fill="auto"/>
          </w:tcPr>
          <w:p w14:paraId="451E9A81" w14:textId="3D84A4BD" w:rsidR="008A1FA5" w:rsidRPr="00F272FD" w:rsidRDefault="008A1FA5" w:rsidP="001232F3">
            <w:pPr>
              <w:rPr>
                <w:rFonts w:ascii="Calibri" w:hAnsi="Calibri"/>
                <w:b/>
                <w:sz w:val="22"/>
                <w:szCs w:val="22"/>
              </w:rPr>
            </w:pPr>
            <w:r w:rsidRPr="00F272FD">
              <w:rPr>
                <w:rFonts w:ascii="Calibri" w:hAnsi="Calibri"/>
                <w:sz w:val="22"/>
                <w:szCs w:val="22"/>
              </w:rPr>
              <w:t>Team can begin work on reviewing recommendations for which briefings are complete.</w:t>
            </w:r>
          </w:p>
        </w:tc>
      </w:tr>
      <w:tr w:rsidR="008A1FA5" w:rsidRPr="00F272FD" w14:paraId="5962F56C" w14:textId="77777777" w:rsidTr="008A1FA5">
        <w:trPr>
          <w:trHeight w:val="350"/>
        </w:trPr>
        <w:tc>
          <w:tcPr>
            <w:tcW w:w="9721" w:type="dxa"/>
            <w:gridSpan w:val="3"/>
            <w:shd w:val="clear" w:color="auto" w:fill="auto"/>
          </w:tcPr>
          <w:p w14:paraId="530A9E2D" w14:textId="24B0AAD9" w:rsidR="008A1FA5" w:rsidRPr="008A1FA5" w:rsidRDefault="008A1FA5" w:rsidP="001232F3">
            <w:pPr>
              <w:rPr>
                <w:rFonts w:ascii="Calibri" w:hAnsi="Calibri"/>
                <w:sz w:val="22"/>
                <w:szCs w:val="22"/>
              </w:rPr>
            </w:pPr>
            <w:r>
              <w:rPr>
                <w:rFonts w:ascii="Calibri" w:hAnsi="Calibri"/>
                <w:sz w:val="22"/>
                <w:szCs w:val="22"/>
              </w:rPr>
              <w:t xml:space="preserve">Rapporteur: Alain </w:t>
            </w:r>
            <w:proofErr w:type="spellStart"/>
            <w:r>
              <w:rPr>
                <w:rFonts w:ascii="Calibri" w:hAnsi="Calibri"/>
                <w:sz w:val="22"/>
                <w:szCs w:val="22"/>
              </w:rPr>
              <w:t>Aina</w:t>
            </w:r>
            <w:proofErr w:type="spellEnd"/>
            <w:r>
              <w:rPr>
                <w:rFonts w:ascii="Calibri" w:hAnsi="Calibri"/>
                <w:sz w:val="22"/>
                <w:szCs w:val="22"/>
              </w:rPr>
              <w:t xml:space="preserve"> </w:t>
            </w:r>
          </w:p>
        </w:tc>
      </w:tr>
    </w:tbl>
    <w:p w14:paraId="2C5323FE" w14:textId="77777777" w:rsidR="00841396" w:rsidRPr="00F272FD" w:rsidRDefault="00841396" w:rsidP="007C2847">
      <w:pPr>
        <w:rPr>
          <w:rFonts w:ascii="Calibri" w:hAnsi="Calibri"/>
          <w:b/>
          <w:sz w:val="22"/>
          <w:szCs w:val="22"/>
        </w:rPr>
      </w:pPr>
    </w:p>
    <w:tbl>
      <w:tblPr>
        <w:tblStyle w:val="TableGrid"/>
        <w:tblW w:w="9721" w:type="dxa"/>
        <w:tblLook w:val="04A0" w:firstRow="1" w:lastRow="0" w:firstColumn="1" w:lastColumn="0" w:noHBand="0" w:noVBand="1"/>
      </w:tblPr>
      <w:tblGrid>
        <w:gridCol w:w="4899"/>
        <w:gridCol w:w="2883"/>
        <w:gridCol w:w="1939"/>
      </w:tblGrid>
      <w:tr w:rsidR="00120A15" w:rsidRPr="00F272FD" w14:paraId="6BB923B6" w14:textId="77777777" w:rsidTr="008A1FA5">
        <w:trPr>
          <w:trHeight w:val="296"/>
        </w:trPr>
        <w:tc>
          <w:tcPr>
            <w:tcW w:w="9721" w:type="dxa"/>
            <w:gridSpan w:val="3"/>
            <w:shd w:val="clear" w:color="auto" w:fill="D0CECE" w:themeFill="background2" w:themeFillShade="E6"/>
          </w:tcPr>
          <w:p w14:paraId="374EF927" w14:textId="3B74701D" w:rsidR="00120A15" w:rsidRPr="00F272FD" w:rsidRDefault="00120A15" w:rsidP="00F152CE">
            <w:pPr>
              <w:rPr>
                <w:rFonts w:ascii="Calibri" w:hAnsi="Calibri"/>
                <w:b/>
                <w:sz w:val="22"/>
                <w:szCs w:val="22"/>
              </w:rPr>
            </w:pPr>
            <w:r w:rsidRPr="00F272FD">
              <w:rPr>
                <w:rFonts w:ascii="Calibri" w:hAnsi="Calibri"/>
                <w:b/>
                <w:sz w:val="22"/>
                <w:szCs w:val="22"/>
              </w:rPr>
              <w:t xml:space="preserve">ICANN SSR </w:t>
            </w:r>
          </w:p>
        </w:tc>
      </w:tr>
      <w:tr w:rsidR="00120A15" w:rsidRPr="00F272FD" w14:paraId="6194893C" w14:textId="77777777" w:rsidTr="00F152CE">
        <w:trPr>
          <w:trHeight w:val="368"/>
        </w:trPr>
        <w:tc>
          <w:tcPr>
            <w:tcW w:w="4899" w:type="dxa"/>
            <w:shd w:val="clear" w:color="auto" w:fill="BFBFBF" w:themeFill="background1" w:themeFillShade="BF"/>
          </w:tcPr>
          <w:p w14:paraId="389BE618" w14:textId="77777777" w:rsidR="00120A15" w:rsidRPr="00F272FD" w:rsidRDefault="00120A15" w:rsidP="001232F3">
            <w:pPr>
              <w:rPr>
                <w:rFonts w:ascii="Calibri" w:hAnsi="Calibri"/>
                <w:b/>
                <w:sz w:val="22"/>
                <w:szCs w:val="22"/>
              </w:rPr>
            </w:pPr>
            <w:r w:rsidRPr="00F272FD">
              <w:rPr>
                <w:rFonts w:ascii="Calibri" w:hAnsi="Calibri"/>
                <w:b/>
                <w:sz w:val="22"/>
                <w:szCs w:val="22"/>
              </w:rPr>
              <w:t>Action</w:t>
            </w:r>
          </w:p>
        </w:tc>
        <w:tc>
          <w:tcPr>
            <w:tcW w:w="2883" w:type="dxa"/>
            <w:shd w:val="clear" w:color="auto" w:fill="BFBFBF" w:themeFill="background1" w:themeFillShade="BF"/>
          </w:tcPr>
          <w:p w14:paraId="4FD6ECA0" w14:textId="77777777" w:rsidR="00120A15" w:rsidRPr="00F272FD" w:rsidRDefault="00120A15" w:rsidP="001232F3">
            <w:pPr>
              <w:rPr>
                <w:rFonts w:ascii="Calibri" w:hAnsi="Calibri"/>
                <w:b/>
                <w:sz w:val="22"/>
                <w:szCs w:val="22"/>
              </w:rPr>
            </w:pPr>
            <w:r w:rsidRPr="00F272FD">
              <w:rPr>
                <w:rFonts w:ascii="Calibri" w:hAnsi="Calibri"/>
                <w:b/>
                <w:sz w:val="22"/>
                <w:szCs w:val="22"/>
              </w:rPr>
              <w:t>Owner</w:t>
            </w:r>
          </w:p>
        </w:tc>
        <w:tc>
          <w:tcPr>
            <w:tcW w:w="1939" w:type="dxa"/>
            <w:shd w:val="clear" w:color="auto" w:fill="BFBFBF" w:themeFill="background1" w:themeFillShade="BF"/>
          </w:tcPr>
          <w:p w14:paraId="0340A207" w14:textId="77777777" w:rsidR="00120A15" w:rsidRPr="00F272FD" w:rsidRDefault="00120A15" w:rsidP="001232F3">
            <w:pPr>
              <w:rPr>
                <w:rFonts w:ascii="Calibri" w:hAnsi="Calibri"/>
                <w:b/>
                <w:sz w:val="22"/>
                <w:szCs w:val="22"/>
              </w:rPr>
            </w:pPr>
            <w:r w:rsidRPr="00F272FD">
              <w:rPr>
                <w:rFonts w:ascii="Calibri" w:hAnsi="Calibri"/>
                <w:b/>
                <w:sz w:val="22"/>
                <w:szCs w:val="22"/>
              </w:rPr>
              <w:t xml:space="preserve">Due Date </w:t>
            </w:r>
          </w:p>
        </w:tc>
      </w:tr>
      <w:tr w:rsidR="00120A15" w:rsidRPr="00F272FD" w14:paraId="4172998F" w14:textId="77777777" w:rsidTr="001232F3">
        <w:trPr>
          <w:trHeight w:val="737"/>
        </w:trPr>
        <w:tc>
          <w:tcPr>
            <w:tcW w:w="4899" w:type="dxa"/>
          </w:tcPr>
          <w:p w14:paraId="1A61A076" w14:textId="77777777" w:rsidR="00120A15" w:rsidRPr="00F272FD" w:rsidRDefault="00120A15" w:rsidP="001232F3">
            <w:pPr>
              <w:rPr>
                <w:rFonts w:ascii="Calibri" w:eastAsia="Times New Roman" w:hAnsi="Calibri"/>
                <w:color w:val="000000" w:themeColor="text1"/>
                <w:sz w:val="22"/>
                <w:szCs w:val="22"/>
                <w:shd w:val="clear" w:color="auto" w:fill="FFFFFF"/>
              </w:rPr>
            </w:pPr>
            <w:r w:rsidRPr="00F272FD">
              <w:rPr>
                <w:rFonts w:ascii="Calibri" w:eastAsia="Times New Roman" w:hAnsi="Calibri"/>
                <w:color w:val="000000" w:themeColor="text1"/>
                <w:sz w:val="22"/>
                <w:szCs w:val="22"/>
                <w:shd w:val="clear" w:color="auto" w:fill="FFFFFF"/>
              </w:rPr>
              <w:t>Refine key action steps/work items and scope of the subtopic review.</w:t>
            </w:r>
          </w:p>
        </w:tc>
        <w:tc>
          <w:tcPr>
            <w:tcW w:w="2883" w:type="dxa"/>
          </w:tcPr>
          <w:p w14:paraId="2E559B4C" w14:textId="3F7AADB0" w:rsidR="00120A15" w:rsidRPr="00F272FD" w:rsidRDefault="003354C3" w:rsidP="001232F3">
            <w:pPr>
              <w:rPr>
                <w:rFonts w:ascii="Calibri" w:hAnsi="Calibri"/>
                <w:sz w:val="22"/>
                <w:szCs w:val="22"/>
              </w:rPr>
            </w:pPr>
            <w:r w:rsidRPr="00F272FD">
              <w:rPr>
                <w:rFonts w:ascii="Calibri" w:hAnsi="Calibri"/>
                <w:sz w:val="22"/>
                <w:szCs w:val="22"/>
              </w:rPr>
              <w:t>ICANN SSR</w:t>
            </w:r>
            <w:r w:rsidR="00120A15" w:rsidRPr="00F272FD">
              <w:rPr>
                <w:rFonts w:ascii="Calibri" w:hAnsi="Calibri"/>
                <w:sz w:val="22"/>
                <w:szCs w:val="22"/>
              </w:rPr>
              <w:t xml:space="preserve"> subtopic team</w:t>
            </w:r>
          </w:p>
        </w:tc>
        <w:tc>
          <w:tcPr>
            <w:tcW w:w="1939" w:type="dxa"/>
          </w:tcPr>
          <w:p w14:paraId="25337094" w14:textId="77777777" w:rsidR="00120A15" w:rsidRPr="00F272FD" w:rsidRDefault="00120A15" w:rsidP="001232F3">
            <w:pPr>
              <w:rPr>
                <w:rFonts w:ascii="Calibri" w:hAnsi="Calibri"/>
                <w:sz w:val="22"/>
                <w:szCs w:val="22"/>
              </w:rPr>
            </w:pPr>
            <w:r w:rsidRPr="00F272FD">
              <w:rPr>
                <w:rFonts w:ascii="Calibri" w:hAnsi="Calibri"/>
                <w:sz w:val="22"/>
                <w:szCs w:val="22"/>
              </w:rPr>
              <w:t>TBD</w:t>
            </w:r>
          </w:p>
        </w:tc>
      </w:tr>
      <w:tr w:rsidR="00AB5A28" w:rsidRPr="00F272FD" w14:paraId="567FF0DE" w14:textId="77777777" w:rsidTr="001232F3">
        <w:trPr>
          <w:trHeight w:val="737"/>
        </w:trPr>
        <w:tc>
          <w:tcPr>
            <w:tcW w:w="4899" w:type="dxa"/>
          </w:tcPr>
          <w:p w14:paraId="78042D1A" w14:textId="5A01ADE4" w:rsidR="00AB5A28" w:rsidRPr="00F272FD" w:rsidRDefault="00AB5A28" w:rsidP="001232F3">
            <w:pPr>
              <w:rPr>
                <w:rFonts w:ascii="Calibri" w:eastAsia="Times New Roman" w:hAnsi="Calibri"/>
                <w:color w:val="000000" w:themeColor="text1"/>
                <w:sz w:val="22"/>
                <w:szCs w:val="22"/>
                <w:shd w:val="clear" w:color="auto" w:fill="FFFFFF"/>
              </w:rPr>
            </w:pPr>
            <w:r w:rsidRPr="00F272FD">
              <w:rPr>
                <w:rFonts w:ascii="Calibri" w:hAnsi="Calibri"/>
                <w:sz w:val="22"/>
                <w:szCs w:val="22"/>
              </w:rPr>
              <w:t>Rewrite the security framework piece with more information</w:t>
            </w:r>
          </w:p>
        </w:tc>
        <w:tc>
          <w:tcPr>
            <w:tcW w:w="2883" w:type="dxa"/>
          </w:tcPr>
          <w:p w14:paraId="53434863" w14:textId="0D78DD72" w:rsidR="00AB5A28" w:rsidRPr="00F272FD" w:rsidRDefault="00AB5A28" w:rsidP="001232F3">
            <w:pPr>
              <w:rPr>
                <w:rFonts w:ascii="Calibri" w:hAnsi="Calibri"/>
                <w:sz w:val="22"/>
                <w:szCs w:val="22"/>
              </w:rPr>
            </w:pPr>
            <w:proofErr w:type="spellStart"/>
            <w:r w:rsidRPr="00F272FD">
              <w:rPr>
                <w:rFonts w:ascii="Calibri" w:hAnsi="Calibri"/>
                <w:sz w:val="22"/>
                <w:szCs w:val="22"/>
              </w:rPr>
              <w:t>Noorul</w:t>
            </w:r>
            <w:proofErr w:type="spellEnd"/>
            <w:r w:rsidRPr="00F272FD">
              <w:rPr>
                <w:rFonts w:ascii="Calibri" w:hAnsi="Calibri"/>
                <w:sz w:val="22"/>
                <w:szCs w:val="22"/>
              </w:rPr>
              <w:t xml:space="preserve"> Ameen, </w:t>
            </w:r>
            <w:proofErr w:type="spellStart"/>
            <w:r w:rsidRPr="00F272FD">
              <w:rPr>
                <w:rFonts w:ascii="Calibri" w:hAnsi="Calibri"/>
                <w:sz w:val="22"/>
                <w:szCs w:val="22"/>
              </w:rPr>
              <w:t>Boban</w:t>
            </w:r>
            <w:proofErr w:type="spellEnd"/>
          </w:p>
        </w:tc>
        <w:tc>
          <w:tcPr>
            <w:tcW w:w="1939" w:type="dxa"/>
          </w:tcPr>
          <w:p w14:paraId="573CE73D" w14:textId="25D4C967" w:rsidR="00AB5A28" w:rsidRPr="00F272FD" w:rsidRDefault="00AB5A28" w:rsidP="001232F3">
            <w:pPr>
              <w:rPr>
                <w:rFonts w:ascii="Calibri" w:hAnsi="Calibri"/>
                <w:sz w:val="22"/>
                <w:szCs w:val="22"/>
              </w:rPr>
            </w:pPr>
            <w:r w:rsidRPr="00F272FD">
              <w:rPr>
                <w:rFonts w:ascii="Calibri" w:hAnsi="Calibri"/>
                <w:sz w:val="22"/>
                <w:szCs w:val="22"/>
              </w:rPr>
              <w:t>TBD</w:t>
            </w:r>
          </w:p>
        </w:tc>
      </w:tr>
      <w:tr w:rsidR="00F152CE" w:rsidRPr="00F272FD" w14:paraId="2C24E074" w14:textId="77777777" w:rsidTr="00F152CE">
        <w:trPr>
          <w:trHeight w:val="296"/>
        </w:trPr>
        <w:tc>
          <w:tcPr>
            <w:tcW w:w="9721" w:type="dxa"/>
            <w:gridSpan w:val="3"/>
            <w:shd w:val="clear" w:color="auto" w:fill="BFBFBF" w:themeFill="background1" w:themeFillShade="BF"/>
          </w:tcPr>
          <w:p w14:paraId="3D421B7A" w14:textId="34CAF890" w:rsidR="00F152CE" w:rsidRPr="00F272FD" w:rsidRDefault="00F152CE" w:rsidP="001232F3">
            <w:pPr>
              <w:rPr>
                <w:rFonts w:ascii="Calibri" w:hAnsi="Calibri"/>
                <w:sz w:val="22"/>
                <w:szCs w:val="22"/>
                <w:highlight w:val="lightGray"/>
              </w:rPr>
            </w:pPr>
            <w:r>
              <w:rPr>
                <w:rFonts w:ascii="Calibri" w:eastAsia="Times New Roman" w:hAnsi="Calibri"/>
                <w:b/>
                <w:color w:val="000000" w:themeColor="text1"/>
                <w:sz w:val="22"/>
                <w:szCs w:val="22"/>
                <w:highlight w:val="lightGray"/>
                <w:shd w:val="clear" w:color="auto" w:fill="FFFFFF"/>
              </w:rPr>
              <w:t>Decisions</w:t>
            </w:r>
            <w:r w:rsidRPr="00F272FD">
              <w:rPr>
                <w:rFonts w:ascii="Calibri" w:eastAsia="Times New Roman" w:hAnsi="Calibri"/>
                <w:b/>
                <w:color w:val="000000" w:themeColor="text1"/>
                <w:sz w:val="22"/>
                <w:szCs w:val="22"/>
                <w:highlight w:val="lightGray"/>
                <w:shd w:val="clear" w:color="auto" w:fill="FFFFFF"/>
              </w:rPr>
              <w:t xml:space="preserve"> </w:t>
            </w:r>
          </w:p>
        </w:tc>
      </w:tr>
      <w:tr w:rsidR="00F152CE" w:rsidRPr="00F272FD" w14:paraId="56D44EFC" w14:textId="77777777" w:rsidTr="00F152CE">
        <w:trPr>
          <w:trHeight w:val="413"/>
        </w:trPr>
        <w:tc>
          <w:tcPr>
            <w:tcW w:w="9721" w:type="dxa"/>
            <w:gridSpan w:val="3"/>
            <w:shd w:val="clear" w:color="auto" w:fill="auto"/>
          </w:tcPr>
          <w:p w14:paraId="034DB2E3" w14:textId="29E6ECF2" w:rsidR="00F152CE" w:rsidRPr="00F152CE" w:rsidRDefault="00F152CE" w:rsidP="001232F3">
            <w:pPr>
              <w:rPr>
                <w:rFonts w:ascii="Calibri" w:eastAsia="Times New Roman" w:hAnsi="Calibri"/>
                <w:color w:val="000000" w:themeColor="text1"/>
                <w:sz w:val="22"/>
                <w:szCs w:val="22"/>
                <w:highlight w:val="lightGray"/>
                <w:shd w:val="clear" w:color="auto" w:fill="FFFFFF"/>
              </w:rPr>
            </w:pPr>
            <w:r w:rsidRPr="00F152CE">
              <w:rPr>
                <w:rFonts w:ascii="Calibri" w:eastAsia="Times New Roman" w:hAnsi="Calibri"/>
                <w:color w:val="000000" w:themeColor="text1"/>
                <w:sz w:val="22"/>
                <w:szCs w:val="22"/>
                <w:shd w:val="clear" w:color="auto" w:fill="FFFFFF"/>
              </w:rPr>
              <w:t xml:space="preserve">Rapporteur: </w:t>
            </w:r>
            <w:proofErr w:type="spellStart"/>
            <w:r w:rsidRPr="00F152CE">
              <w:rPr>
                <w:rFonts w:ascii="Calibri" w:eastAsia="Times New Roman" w:hAnsi="Calibri"/>
                <w:color w:val="000000" w:themeColor="text1"/>
                <w:sz w:val="22"/>
                <w:szCs w:val="22"/>
                <w:shd w:val="clear" w:color="auto" w:fill="FFFFFF"/>
              </w:rPr>
              <w:t>Boban</w:t>
            </w:r>
            <w:proofErr w:type="spellEnd"/>
            <w:r w:rsidRPr="00F152CE">
              <w:rPr>
                <w:rFonts w:ascii="Calibri" w:eastAsia="Times New Roman" w:hAnsi="Calibri"/>
                <w:color w:val="000000" w:themeColor="text1"/>
                <w:sz w:val="22"/>
                <w:szCs w:val="22"/>
                <w:shd w:val="clear" w:color="auto" w:fill="FFFFFF"/>
              </w:rPr>
              <w:t xml:space="preserve"> </w:t>
            </w:r>
            <w:proofErr w:type="spellStart"/>
            <w:r w:rsidRPr="00F152CE">
              <w:rPr>
                <w:rFonts w:ascii="Calibri" w:eastAsia="Times New Roman" w:hAnsi="Calibri"/>
                <w:color w:val="000000" w:themeColor="text1"/>
                <w:sz w:val="22"/>
                <w:szCs w:val="22"/>
                <w:shd w:val="clear" w:color="auto" w:fill="FFFFFF"/>
              </w:rPr>
              <w:t>Krsic</w:t>
            </w:r>
            <w:proofErr w:type="spellEnd"/>
          </w:p>
        </w:tc>
      </w:tr>
    </w:tbl>
    <w:p w14:paraId="2DEB5139" w14:textId="77777777" w:rsidR="00841396" w:rsidRPr="00F272FD" w:rsidRDefault="00841396" w:rsidP="007C2847">
      <w:pPr>
        <w:rPr>
          <w:rFonts w:ascii="Calibri" w:hAnsi="Calibri"/>
          <w:b/>
          <w:sz w:val="22"/>
          <w:szCs w:val="22"/>
        </w:rPr>
      </w:pPr>
    </w:p>
    <w:tbl>
      <w:tblPr>
        <w:tblStyle w:val="TableGrid"/>
        <w:tblW w:w="9721" w:type="dxa"/>
        <w:tblLook w:val="04A0" w:firstRow="1" w:lastRow="0" w:firstColumn="1" w:lastColumn="0" w:noHBand="0" w:noVBand="1"/>
      </w:tblPr>
      <w:tblGrid>
        <w:gridCol w:w="4899"/>
        <w:gridCol w:w="2883"/>
        <w:gridCol w:w="1939"/>
      </w:tblGrid>
      <w:tr w:rsidR="00120A15" w:rsidRPr="00F272FD" w14:paraId="0BE1ABDC" w14:textId="77777777" w:rsidTr="00F152CE">
        <w:trPr>
          <w:trHeight w:val="305"/>
        </w:trPr>
        <w:tc>
          <w:tcPr>
            <w:tcW w:w="9721" w:type="dxa"/>
            <w:gridSpan w:val="3"/>
            <w:shd w:val="clear" w:color="auto" w:fill="D0CECE" w:themeFill="background2" w:themeFillShade="E6"/>
          </w:tcPr>
          <w:p w14:paraId="2E444396" w14:textId="63A33AEF" w:rsidR="00120A15" w:rsidRPr="00F272FD" w:rsidRDefault="00F9342D" w:rsidP="00F152CE">
            <w:pPr>
              <w:rPr>
                <w:rFonts w:ascii="Calibri" w:hAnsi="Calibri"/>
                <w:b/>
                <w:sz w:val="22"/>
                <w:szCs w:val="22"/>
              </w:rPr>
            </w:pPr>
            <w:r w:rsidRPr="00F272FD">
              <w:rPr>
                <w:rFonts w:ascii="Calibri" w:hAnsi="Calibri"/>
                <w:b/>
                <w:sz w:val="22"/>
                <w:szCs w:val="22"/>
              </w:rPr>
              <w:t>DNS Security</w:t>
            </w:r>
            <w:r w:rsidR="00120A15" w:rsidRPr="00F272FD">
              <w:rPr>
                <w:rFonts w:ascii="Calibri" w:hAnsi="Calibri"/>
                <w:b/>
                <w:sz w:val="22"/>
                <w:szCs w:val="22"/>
              </w:rPr>
              <w:t xml:space="preserve"> </w:t>
            </w:r>
          </w:p>
        </w:tc>
      </w:tr>
      <w:tr w:rsidR="00120A15" w:rsidRPr="00F272FD" w14:paraId="5B0645AD" w14:textId="77777777" w:rsidTr="00F152CE">
        <w:trPr>
          <w:trHeight w:val="386"/>
        </w:trPr>
        <w:tc>
          <w:tcPr>
            <w:tcW w:w="4899" w:type="dxa"/>
            <w:shd w:val="clear" w:color="auto" w:fill="BFBFBF" w:themeFill="background1" w:themeFillShade="BF"/>
          </w:tcPr>
          <w:p w14:paraId="6B8ACCA5" w14:textId="77777777" w:rsidR="00120A15" w:rsidRPr="00F272FD" w:rsidRDefault="00120A15" w:rsidP="001232F3">
            <w:pPr>
              <w:rPr>
                <w:rFonts w:ascii="Calibri" w:hAnsi="Calibri"/>
                <w:b/>
                <w:sz w:val="22"/>
                <w:szCs w:val="22"/>
              </w:rPr>
            </w:pPr>
            <w:r w:rsidRPr="00F272FD">
              <w:rPr>
                <w:rFonts w:ascii="Calibri" w:hAnsi="Calibri"/>
                <w:b/>
                <w:sz w:val="22"/>
                <w:szCs w:val="22"/>
              </w:rPr>
              <w:t>Action</w:t>
            </w:r>
          </w:p>
        </w:tc>
        <w:tc>
          <w:tcPr>
            <w:tcW w:w="2883" w:type="dxa"/>
            <w:shd w:val="clear" w:color="auto" w:fill="BFBFBF" w:themeFill="background1" w:themeFillShade="BF"/>
          </w:tcPr>
          <w:p w14:paraId="46D9B8D9" w14:textId="77777777" w:rsidR="00120A15" w:rsidRPr="00F272FD" w:rsidRDefault="00120A15" w:rsidP="001232F3">
            <w:pPr>
              <w:rPr>
                <w:rFonts w:ascii="Calibri" w:hAnsi="Calibri"/>
                <w:b/>
                <w:sz w:val="22"/>
                <w:szCs w:val="22"/>
              </w:rPr>
            </w:pPr>
            <w:r w:rsidRPr="00F272FD">
              <w:rPr>
                <w:rFonts w:ascii="Calibri" w:hAnsi="Calibri"/>
                <w:b/>
                <w:sz w:val="22"/>
                <w:szCs w:val="22"/>
              </w:rPr>
              <w:t>Owner</w:t>
            </w:r>
          </w:p>
        </w:tc>
        <w:tc>
          <w:tcPr>
            <w:tcW w:w="1939" w:type="dxa"/>
            <w:shd w:val="clear" w:color="auto" w:fill="BFBFBF" w:themeFill="background1" w:themeFillShade="BF"/>
          </w:tcPr>
          <w:p w14:paraId="29952DAE" w14:textId="77777777" w:rsidR="00120A15" w:rsidRPr="00F272FD" w:rsidRDefault="00120A15" w:rsidP="001232F3">
            <w:pPr>
              <w:rPr>
                <w:rFonts w:ascii="Calibri" w:hAnsi="Calibri"/>
                <w:b/>
                <w:sz w:val="22"/>
                <w:szCs w:val="22"/>
              </w:rPr>
            </w:pPr>
            <w:r w:rsidRPr="00F272FD">
              <w:rPr>
                <w:rFonts w:ascii="Calibri" w:hAnsi="Calibri"/>
                <w:b/>
                <w:sz w:val="22"/>
                <w:szCs w:val="22"/>
              </w:rPr>
              <w:t xml:space="preserve">Due Date </w:t>
            </w:r>
          </w:p>
        </w:tc>
      </w:tr>
      <w:tr w:rsidR="00120A15" w:rsidRPr="00F272FD" w14:paraId="559E8577" w14:textId="77777777" w:rsidTr="00924FDC">
        <w:trPr>
          <w:trHeight w:val="440"/>
        </w:trPr>
        <w:tc>
          <w:tcPr>
            <w:tcW w:w="4899" w:type="dxa"/>
          </w:tcPr>
          <w:p w14:paraId="1AABD30B" w14:textId="69428F40" w:rsidR="00120A15" w:rsidRPr="00F272FD" w:rsidRDefault="005175BB" w:rsidP="005175BB">
            <w:pPr>
              <w:rPr>
                <w:rFonts w:ascii="Calibri" w:eastAsia="Times New Roman" w:hAnsi="Calibri"/>
                <w:color w:val="000000" w:themeColor="text1"/>
                <w:sz w:val="22"/>
                <w:szCs w:val="22"/>
                <w:shd w:val="clear" w:color="auto" w:fill="FFFFFF"/>
              </w:rPr>
            </w:pPr>
            <w:r w:rsidRPr="00F272FD">
              <w:rPr>
                <w:rFonts w:ascii="Calibri" w:hAnsi="Calibri"/>
                <w:sz w:val="22"/>
                <w:szCs w:val="22"/>
              </w:rPr>
              <w:t>Draft work plan and share with plenary</w:t>
            </w:r>
            <w:r w:rsidR="00924FDC" w:rsidRPr="00F272FD">
              <w:rPr>
                <w:rFonts w:ascii="Calibri" w:hAnsi="Calibri"/>
                <w:sz w:val="22"/>
                <w:szCs w:val="22"/>
              </w:rPr>
              <w:t>.</w:t>
            </w:r>
          </w:p>
        </w:tc>
        <w:tc>
          <w:tcPr>
            <w:tcW w:w="2883" w:type="dxa"/>
          </w:tcPr>
          <w:p w14:paraId="4CCC14A1" w14:textId="63D006E8" w:rsidR="00120A15" w:rsidRPr="00F272FD" w:rsidRDefault="005175BB" w:rsidP="001232F3">
            <w:pPr>
              <w:rPr>
                <w:rFonts w:ascii="Calibri" w:hAnsi="Calibri"/>
                <w:sz w:val="22"/>
                <w:szCs w:val="22"/>
              </w:rPr>
            </w:pPr>
            <w:r w:rsidRPr="00F272FD">
              <w:rPr>
                <w:rFonts w:ascii="Calibri" w:hAnsi="Calibri"/>
                <w:sz w:val="22"/>
                <w:szCs w:val="22"/>
              </w:rPr>
              <w:t xml:space="preserve">DNS Security subtopic </w:t>
            </w:r>
          </w:p>
        </w:tc>
        <w:tc>
          <w:tcPr>
            <w:tcW w:w="1939" w:type="dxa"/>
          </w:tcPr>
          <w:p w14:paraId="4C4030D7" w14:textId="299CE31F" w:rsidR="00120A15" w:rsidRPr="00F272FD" w:rsidRDefault="005175BB" w:rsidP="001232F3">
            <w:pPr>
              <w:rPr>
                <w:rFonts w:ascii="Calibri" w:hAnsi="Calibri"/>
                <w:sz w:val="22"/>
                <w:szCs w:val="22"/>
              </w:rPr>
            </w:pPr>
            <w:r w:rsidRPr="00F272FD">
              <w:rPr>
                <w:rFonts w:ascii="Calibri" w:hAnsi="Calibri"/>
                <w:sz w:val="22"/>
                <w:szCs w:val="22"/>
              </w:rPr>
              <w:t>7 July</w:t>
            </w:r>
            <w:r w:rsidR="00E628D5" w:rsidRPr="00F272FD">
              <w:rPr>
                <w:rFonts w:ascii="Calibri" w:hAnsi="Calibri"/>
                <w:sz w:val="22"/>
                <w:szCs w:val="22"/>
              </w:rPr>
              <w:t xml:space="preserve"> </w:t>
            </w:r>
          </w:p>
        </w:tc>
      </w:tr>
      <w:tr w:rsidR="005175BB" w:rsidRPr="00F272FD" w14:paraId="5A1E9F3F" w14:textId="77777777" w:rsidTr="00F152CE">
        <w:trPr>
          <w:trHeight w:val="386"/>
        </w:trPr>
        <w:tc>
          <w:tcPr>
            <w:tcW w:w="4899" w:type="dxa"/>
          </w:tcPr>
          <w:p w14:paraId="30530774" w14:textId="397E838F" w:rsidR="005175BB" w:rsidRPr="00F272FD" w:rsidRDefault="00237BC7" w:rsidP="005175BB">
            <w:pPr>
              <w:rPr>
                <w:rFonts w:ascii="Calibri" w:hAnsi="Calibri"/>
                <w:sz w:val="22"/>
                <w:szCs w:val="22"/>
              </w:rPr>
            </w:pPr>
            <w:r w:rsidRPr="00F272FD">
              <w:rPr>
                <w:rFonts w:ascii="Calibri" w:hAnsi="Calibri"/>
                <w:sz w:val="22"/>
                <w:szCs w:val="22"/>
              </w:rPr>
              <w:t>Write up topic areas and share with sub</w:t>
            </w:r>
            <w:r w:rsidR="00EE4E40" w:rsidRPr="00F272FD">
              <w:rPr>
                <w:rFonts w:ascii="Calibri" w:hAnsi="Calibri"/>
                <w:sz w:val="22"/>
                <w:szCs w:val="22"/>
              </w:rPr>
              <w:t>-</w:t>
            </w:r>
            <w:r w:rsidRPr="00F272FD">
              <w:rPr>
                <w:rFonts w:ascii="Calibri" w:hAnsi="Calibri"/>
                <w:sz w:val="22"/>
                <w:szCs w:val="22"/>
              </w:rPr>
              <w:t>team</w:t>
            </w:r>
            <w:r w:rsidR="00924FDC" w:rsidRPr="00F272FD">
              <w:rPr>
                <w:rFonts w:ascii="Calibri" w:hAnsi="Calibri"/>
                <w:sz w:val="22"/>
                <w:szCs w:val="22"/>
              </w:rPr>
              <w:t>.</w:t>
            </w:r>
          </w:p>
        </w:tc>
        <w:tc>
          <w:tcPr>
            <w:tcW w:w="2883" w:type="dxa"/>
          </w:tcPr>
          <w:p w14:paraId="7C51AF86" w14:textId="33ECFDE3" w:rsidR="005175BB" w:rsidRPr="00F272FD" w:rsidRDefault="00237BC7" w:rsidP="001232F3">
            <w:pPr>
              <w:rPr>
                <w:rFonts w:ascii="Calibri" w:hAnsi="Calibri"/>
                <w:sz w:val="22"/>
                <w:szCs w:val="22"/>
              </w:rPr>
            </w:pPr>
            <w:r w:rsidRPr="00F272FD">
              <w:rPr>
                <w:rFonts w:ascii="Calibri" w:hAnsi="Calibri"/>
                <w:sz w:val="22"/>
                <w:szCs w:val="22"/>
              </w:rPr>
              <w:t xml:space="preserve">Geoff </w:t>
            </w:r>
          </w:p>
        </w:tc>
        <w:tc>
          <w:tcPr>
            <w:tcW w:w="1939" w:type="dxa"/>
          </w:tcPr>
          <w:p w14:paraId="64C7A555" w14:textId="68BD7E51" w:rsidR="005175BB" w:rsidRPr="00F272FD" w:rsidRDefault="00237BC7" w:rsidP="001232F3">
            <w:pPr>
              <w:rPr>
                <w:rFonts w:ascii="Calibri" w:hAnsi="Calibri"/>
                <w:sz w:val="22"/>
                <w:szCs w:val="22"/>
              </w:rPr>
            </w:pPr>
            <w:r w:rsidRPr="00F272FD">
              <w:rPr>
                <w:rFonts w:ascii="Calibri" w:hAnsi="Calibri"/>
                <w:sz w:val="22"/>
                <w:szCs w:val="22"/>
              </w:rPr>
              <w:t xml:space="preserve">27 June </w:t>
            </w:r>
          </w:p>
        </w:tc>
      </w:tr>
      <w:tr w:rsidR="001135DF" w:rsidRPr="00F272FD" w14:paraId="74F32B9C" w14:textId="77777777" w:rsidTr="001232F3">
        <w:trPr>
          <w:trHeight w:val="737"/>
        </w:trPr>
        <w:tc>
          <w:tcPr>
            <w:tcW w:w="4899" w:type="dxa"/>
          </w:tcPr>
          <w:p w14:paraId="28D44A91" w14:textId="48761878" w:rsidR="00781FFA" w:rsidRPr="00F272FD" w:rsidRDefault="00781FFA" w:rsidP="001135DF">
            <w:pPr>
              <w:rPr>
                <w:rFonts w:ascii="Calibri" w:hAnsi="Calibri"/>
                <w:sz w:val="22"/>
                <w:szCs w:val="22"/>
              </w:rPr>
            </w:pPr>
            <w:r w:rsidRPr="00F272FD">
              <w:rPr>
                <w:rFonts w:ascii="Calibri" w:hAnsi="Calibri"/>
                <w:sz w:val="22"/>
                <w:szCs w:val="22"/>
              </w:rPr>
              <w:t xml:space="preserve">Subtopic group to share input to GH draft of topic areas. Consider: </w:t>
            </w:r>
          </w:p>
          <w:p w14:paraId="452DD0CF" w14:textId="1BA24FE3" w:rsidR="001135DF" w:rsidRPr="00F272FD" w:rsidRDefault="001135DF" w:rsidP="001135DF">
            <w:pPr>
              <w:pStyle w:val="ListParagraph"/>
              <w:numPr>
                <w:ilvl w:val="0"/>
                <w:numId w:val="37"/>
              </w:numPr>
              <w:rPr>
                <w:rFonts w:ascii="Calibri" w:eastAsia="Times New Roman" w:hAnsi="Calibri" w:cs="Times New Roman"/>
                <w:color w:val="000000"/>
                <w:sz w:val="22"/>
                <w:szCs w:val="22"/>
              </w:rPr>
            </w:pPr>
            <w:r w:rsidRPr="00F272FD">
              <w:rPr>
                <w:rFonts w:ascii="Calibri" w:eastAsia="Times New Roman" w:hAnsi="Calibri"/>
                <w:color w:val="000000"/>
                <w:sz w:val="22"/>
                <w:szCs w:val="22"/>
              </w:rPr>
              <w:t xml:space="preserve">Is this a useful structure to use to </w:t>
            </w:r>
            <w:proofErr w:type="spellStart"/>
            <w:r w:rsidRPr="00F272FD">
              <w:rPr>
                <w:rFonts w:ascii="Calibri" w:eastAsia="Times New Roman" w:hAnsi="Calibri"/>
                <w:color w:val="000000"/>
                <w:sz w:val="22"/>
                <w:szCs w:val="22"/>
              </w:rPr>
              <w:t>organise</w:t>
            </w:r>
            <w:proofErr w:type="spellEnd"/>
            <w:r w:rsidRPr="00F272FD">
              <w:rPr>
                <w:rFonts w:ascii="Calibri" w:eastAsia="Times New Roman" w:hAnsi="Calibri"/>
                <w:color w:val="000000"/>
                <w:sz w:val="22"/>
                <w:szCs w:val="22"/>
              </w:rPr>
              <w:t xml:space="preserve"> this activity?</w:t>
            </w:r>
          </w:p>
          <w:p w14:paraId="4E05C24F" w14:textId="142BDFDE" w:rsidR="001135DF" w:rsidRPr="00F272FD" w:rsidRDefault="001135DF" w:rsidP="001135DF">
            <w:pPr>
              <w:pStyle w:val="ListParagraph"/>
              <w:numPr>
                <w:ilvl w:val="0"/>
                <w:numId w:val="37"/>
              </w:numPr>
              <w:rPr>
                <w:rFonts w:ascii="Calibri" w:eastAsia="Times New Roman" w:hAnsi="Calibri"/>
                <w:color w:val="000000"/>
                <w:sz w:val="22"/>
                <w:szCs w:val="22"/>
              </w:rPr>
            </w:pPr>
            <w:r w:rsidRPr="00F272FD">
              <w:rPr>
                <w:rFonts w:ascii="Calibri" w:eastAsia="Times New Roman" w:hAnsi="Calibri"/>
                <w:color w:val="000000"/>
                <w:sz w:val="22"/>
                <w:szCs w:val="22"/>
              </w:rPr>
              <w:t>What is missing from this list?</w:t>
            </w:r>
          </w:p>
          <w:p w14:paraId="5D7487C1" w14:textId="5F922967" w:rsidR="001135DF" w:rsidRPr="00F272FD" w:rsidRDefault="001135DF" w:rsidP="001135DF">
            <w:pPr>
              <w:pStyle w:val="ListParagraph"/>
              <w:numPr>
                <w:ilvl w:val="0"/>
                <w:numId w:val="37"/>
              </w:numPr>
              <w:rPr>
                <w:rFonts w:ascii="Calibri" w:eastAsia="Times New Roman" w:hAnsi="Calibri"/>
                <w:color w:val="000000"/>
                <w:sz w:val="22"/>
                <w:szCs w:val="22"/>
              </w:rPr>
            </w:pPr>
            <w:r w:rsidRPr="00F272FD">
              <w:rPr>
                <w:rFonts w:ascii="Calibri" w:eastAsia="Times New Roman" w:hAnsi="Calibri"/>
                <w:color w:val="000000"/>
                <w:sz w:val="22"/>
                <w:szCs w:val="22"/>
              </w:rPr>
              <w:t>Is there anything here that is perhaps out of scope?</w:t>
            </w:r>
          </w:p>
          <w:p w14:paraId="22119D32" w14:textId="3E52A895" w:rsidR="001135DF" w:rsidRPr="00F272FD" w:rsidRDefault="001135DF" w:rsidP="005175BB">
            <w:pPr>
              <w:pStyle w:val="ListParagraph"/>
              <w:numPr>
                <w:ilvl w:val="0"/>
                <w:numId w:val="37"/>
              </w:numPr>
              <w:rPr>
                <w:rFonts w:ascii="Calibri" w:eastAsia="Times New Roman" w:hAnsi="Calibri"/>
                <w:color w:val="000000"/>
                <w:sz w:val="22"/>
                <w:szCs w:val="22"/>
              </w:rPr>
            </w:pPr>
            <w:r w:rsidRPr="00F272FD">
              <w:rPr>
                <w:rFonts w:ascii="Calibri" w:eastAsia="Times New Roman" w:hAnsi="Calibri"/>
                <w:color w:val="000000"/>
                <w:sz w:val="22"/>
                <w:szCs w:val="22"/>
              </w:rPr>
              <w:t>Is this an achievable agenda for the study?</w:t>
            </w:r>
          </w:p>
        </w:tc>
        <w:tc>
          <w:tcPr>
            <w:tcW w:w="2883" w:type="dxa"/>
          </w:tcPr>
          <w:p w14:paraId="18C842E2" w14:textId="164FF748" w:rsidR="001135DF" w:rsidRPr="00F272FD" w:rsidRDefault="00781FFA" w:rsidP="001232F3">
            <w:pPr>
              <w:rPr>
                <w:rFonts w:ascii="Calibri" w:hAnsi="Calibri"/>
                <w:sz w:val="22"/>
                <w:szCs w:val="22"/>
              </w:rPr>
            </w:pPr>
            <w:r w:rsidRPr="00F272FD">
              <w:rPr>
                <w:rFonts w:ascii="Calibri" w:hAnsi="Calibri"/>
                <w:sz w:val="22"/>
                <w:szCs w:val="22"/>
              </w:rPr>
              <w:t>DNS Security subtopic</w:t>
            </w:r>
          </w:p>
        </w:tc>
        <w:tc>
          <w:tcPr>
            <w:tcW w:w="1939" w:type="dxa"/>
          </w:tcPr>
          <w:p w14:paraId="55BAA906" w14:textId="75958DBB" w:rsidR="001135DF" w:rsidRPr="00F272FD" w:rsidRDefault="00781FFA" w:rsidP="001232F3">
            <w:pPr>
              <w:rPr>
                <w:rFonts w:ascii="Calibri" w:hAnsi="Calibri"/>
                <w:sz w:val="22"/>
                <w:szCs w:val="22"/>
              </w:rPr>
            </w:pPr>
            <w:r w:rsidRPr="00F272FD">
              <w:rPr>
                <w:rFonts w:ascii="Calibri" w:hAnsi="Calibri"/>
                <w:sz w:val="22"/>
                <w:szCs w:val="22"/>
              </w:rPr>
              <w:t xml:space="preserve">7 July </w:t>
            </w:r>
          </w:p>
        </w:tc>
      </w:tr>
      <w:tr w:rsidR="00F152CE" w:rsidRPr="00F272FD" w14:paraId="40452013" w14:textId="77777777" w:rsidTr="004250AF">
        <w:trPr>
          <w:trHeight w:val="368"/>
        </w:trPr>
        <w:tc>
          <w:tcPr>
            <w:tcW w:w="9721" w:type="dxa"/>
            <w:gridSpan w:val="3"/>
            <w:shd w:val="clear" w:color="auto" w:fill="BFBFBF" w:themeFill="background1" w:themeFillShade="BF"/>
          </w:tcPr>
          <w:p w14:paraId="7702C4CF" w14:textId="0033BDE2" w:rsidR="00F152CE" w:rsidRPr="00F272FD" w:rsidRDefault="00F152CE" w:rsidP="00F152CE">
            <w:pPr>
              <w:rPr>
                <w:rFonts w:ascii="Calibri" w:hAnsi="Calibri"/>
                <w:sz w:val="22"/>
                <w:szCs w:val="22"/>
                <w:highlight w:val="lightGray"/>
              </w:rPr>
            </w:pPr>
            <w:r w:rsidRPr="00F272FD">
              <w:rPr>
                <w:rFonts w:ascii="Calibri" w:eastAsia="Times New Roman" w:hAnsi="Calibri"/>
                <w:b/>
                <w:color w:val="000000" w:themeColor="text1"/>
                <w:sz w:val="22"/>
                <w:szCs w:val="22"/>
                <w:highlight w:val="lightGray"/>
                <w:shd w:val="clear" w:color="auto" w:fill="FFFFFF"/>
              </w:rPr>
              <w:t>Decisions</w:t>
            </w:r>
          </w:p>
        </w:tc>
      </w:tr>
      <w:tr w:rsidR="00F152CE" w:rsidRPr="00F272FD" w14:paraId="68A9DFEC" w14:textId="77777777" w:rsidTr="00F152CE">
        <w:trPr>
          <w:trHeight w:val="368"/>
        </w:trPr>
        <w:tc>
          <w:tcPr>
            <w:tcW w:w="9721" w:type="dxa"/>
            <w:gridSpan w:val="3"/>
            <w:shd w:val="clear" w:color="auto" w:fill="auto"/>
          </w:tcPr>
          <w:p w14:paraId="6CE357BD" w14:textId="779CFEF6" w:rsidR="00F152CE" w:rsidRPr="00F272FD" w:rsidRDefault="00F152CE" w:rsidP="00F152CE">
            <w:pPr>
              <w:rPr>
                <w:rFonts w:ascii="Calibri" w:eastAsia="Times New Roman" w:hAnsi="Calibri"/>
                <w:b/>
                <w:color w:val="000000" w:themeColor="text1"/>
                <w:sz w:val="22"/>
                <w:szCs w:val="22"/>
                <w:highlight w:val="lightGray"/>
                <w:shd w:val="clear" w:color="auto" w:fill="FFFFFF"/>
              </w:rPr>
            </w:pPr>
            <w:r>
              <w:rPr>
                <w:rFonts w:ascii="Calibri" w:eastAsia="Times New Roman" w:hAnsi="Calibri"/>
                <w:color w:val="000000" w:themeColor="text1"/>
                <w:sz w:val="22"/>
                <w:szCs w:val="22"/>
                <w:shd w:val="clear" w:color="auto" w:fill="FFFFFF"/>
              </w:rPr>
              <w:t xml:space="preserve">Rapporteur: </w:t>
            </w:r>
            <w:r>
              <w:rPr>
                <w:rFonts w:ascii="Calibri" w:eastAsia="Times New Roman" w:hAnsi="Calibri"/>
                <w:color w:val="000000" w:themeColor="text1"/>
                <w:sz w:val="22"/>
                <w:szCs w:val="22"/>
                <w:shd w:val="clear" w:color="auto" w:fill="FFFFFF"/>
              </w:rPr>
              <w:t>Geoff Huston</w:t>
            </w:r>
          </w:p>
        </w:tc>
      </w:tr>
    </w:tbl>
    <w:p w14:paraId="57E0053F" w14:textId="77777777" w:rsidR="00202347" w:rsidRPr="00F272FD" w:rsidRDefault="00202347" w:rsidP="007C2847">
      <w:pPr>
        <w:rPr>
          <w:rFonts w:ascii="Calibri" w:hAnsi="Calibri"/>
          <w:b/>
          <w:sz w:val="22"/>
          <w:szCs w:val="22"/>
        </w:rPr>
      </w:pPr>
    </w:p>
    <w:tbl>
      <w:tblPr>
        <w:tblStyle w:val="TableGrid"/>
        <w:tblW w:w="9721" w:type="dxa"/>
        <w:tblLook w:val="04A0" w:firstRow="1" w:lastRow="0" w:firstColumn="1" w:lastColumn="0" w:noHBand="0" w:noVBand="1"/>
      </w:tblPr>
      <w:tblGrid>
        <w:gridCol w:w="4899"/>
        <w:gridCol w:w="2883"/>
        <w:gridCol w:w="1939"/>
      </w:tblGrid>
      <w:tr w:rsidR="00F9342D" w:rsidRPr="00F272FD" w14:paraId="3F8E2E59" w14:textId="77777777" w:rsidTr="001232F3">
        <w:tc>
          <w:tcPr>
            <w:tcW w:w="9721" w:type="dxa"/>
            <w:gridSpan w:val="3"/>
            <w:shd w:val="clear" w:color="auto" w:fill="D0CECE" w:themeFill="background2" w:themeFillShade="E6"/>
          </w:tcPr>
          <w:p w14:paraId="0FFEDDC3" w14:textId="564AD65F" w:rsidR="00F9342D" w:rsidRPr="00F272FD" w:rsidRDefault="00F9342D" w:rsidP="001232F3">
            <w:pPr>
              <w:jc w:val="center"/>
              <w:rPr>
                <w:rFonts w:ascii="Calibri" w:hAnsi="Calibri"/>
                <w:b/>
                <w:sz w:val="22"/>
                <w:szCs w:val="22"/>
              </w:rPr>
            </w:pPr>
            <w:r w:rsidRPr="00F272FD">
              <w:rPr>
                <w:rFonts w:ascii="Calibri" w:hAnsi="Calibri"/>
                <w:b/>
                <w:sz w:val="22"/>
                <w:szCs w:val="22"/>
              </w:rPr>
              <w:t>Future Challenges Action Items</w:t>
            </w:r>
            <w:r w:rsidR="003354C3" w:rsidRPr="00F272FD">
              <w:rPr>
                <w:rFonts w:ascii="Calibri" w:hAnsi="Calibri"/>
                <w:b/>
                <w:sz w:val="22"/>
                <w:szCs w:val="22"/>
              </w:rPr>
              <w:t xml:space="preserve"> &amp; Decisions Made</w:t>
            </w:r>
            <w:r w:rsidRPr="00F272FD">
              <w:rPr>
                <w:rFonts w:ascii="Calibri" w:hAnsi="Calibri"/>
                <w:b/>
                <w:sz w:val="22"/>
                <w:szCs w:val="22"/>
              </w:rPr>
              <w:t xml:space="preserve"> Plenary #17</w:t>
            </w:r>
          </w:p>
        </w:tc>
      </w:tr>
      <w:tr w:rsidR="00F9342D" w:rsidRPr="00F272FD" w14:paraId="3D132F83" w14:textId="77777777" w:rsidTr="00F152CE">
        <w:trPr>
          <w:trHeight w:val="368"/>
        </w:trPr>
        <w:tc>
          <w:tcPr>
            <w:tcW w:w="4899" w:type="dxa"/>
            <w:shd w:val="clear" w:color="auto" w:fill="BFBFBF" w:themeFill="background1" w:themeFillShade="BF"/>
          </w:tcPr>
          <w:p w14:paraId="4C94E220" w14:textId="77777777" w:rsidR="00F9342D" w:rsidRPr="00F272FD" w:rsidRDefault="00F9342D" w:rsidP="001232F3">
            <w:pPr>
              <w:rPr>
                <w:rFonts w:ascii="Calibri" w:hAnsi="Calibri"/>
                <w:b/>
                <w:sz w:val="22"/>
                <w:szCs w:val="22"/>
              </w:rPr>
            </w:pPr>
            <w:r w:rsidRPr="00F272FD">
              <w:rPr>
                <w:rFonts w:ascii="Calibri" w:hAnsi="Calibri"/>
                <w:b/>
                <w:sz w:val="22"/>
                <w:szCs w:val="22"/>
              </w:rPr>
              <w:t>Action</w:t>
            </w:r>
          </w:p>
        </w:tc>
        <w:tc>
          <w:tcPr>
            <w:tcW w:w="2883" w:type="dxa"/>
            <w:shd w:val="clear" w:color="auto" w:fill="BFBFBF" w:themeFill="background1" w:themeFillShade="BF"/>
          </w:tcPr>
          <w:p w14:paraId="06B3BEA5" w14:textId="77777777" w:rsidR="00F9342D" w:rsidRPr="00F272FD" w:rsidRDefault="00F9342D" w:rsidP="001232F3">
            <w:pPr>
              <w:rPr>
                <w:rFonts w:ascii="Calibri" w:hAnsi="Calibri"/>
                <w:b/>
                <w:sz w:val="22"/>
                <w:szCs w:val="22"/>
              </w:rPr>
            </w:pPr>
            <w:r w:rsidRPr="00F272FD">
              <w:rPr>
                <w:rFonts w:ascii="Calibri" w:hAnsi="Calibri"/>
                <w:b/>
                <w:sz w:val="22"/>
                <w:szCs w:val="22"/>
              </w:rPr>
              <w:t>Owner</w:t>
            </w:r>
          </w:p>
        </w:tc>
        <w:tc>
          <w:tcPr>
            <w:tcW w:w="1939" w:type="dxa"/>
            <w:shd w:val="clear" w:color="auto" w:fill="BFBFBF" w:themeFill="background1" w:themeFillShade="BF"/>
          </w:tcPr>
          <w:p w14:paraId="38A56B53" w14:textId="77777777" w:rsidR="00F9342D" w:rsidRPr="00F272FD" w:rsidRDefault="00F9342D" w:rsidP="001232F3">
            <w:pPr>
              <w:rPr>
                <w:rFonts w:ascii="Calibri" w:hAnsi="Calibri"/>
                <w:b/>
                <w:sz w:val="22"/>
                <w:szCs w:val="22"/>
              </w:rPr>
            </w:pPr>
            <w:r w:rsidRPr="00F272FD">
              <w:rPr>
                <w:rFonts w:ascii="Calibri" w:hAnsi="Calibri"/>
                <w:b/>
                <w:sz w:val="22"/>
                <w:szCs w:val="22"/>
              </w:rPr>
              <w:t xml:space="preserve">Due Date </w:t>
            </w:r>
          </w:p>
        </w:tc>
      </w:tr>
      <w:tr w:rsidR="00F152CE" w:rsidRPr="00F272FD" w14:paraId="2005F9F1" w14:textId="77777777" w:rsidTr="001232F3">
        <w:trPr>
          <w:trHeight w:val="368"/>
        </w:trPr>
        <w:tc>
          <w:tcPr>
            <w:tcW w:w="4899" w:type="dxa"/>
          </w:tcPr>
          <w:p w14:paraId="35519678" w14:textId="31AA7D36" w:rsidR="00F152CE" w:rsidRPr="00F152CE" w:rsidRDefault="00F152CE" w:rsidP="001232F3">
            <w:pPr>
              <w:rPr>
                <w:rFonts w:ascii="Calibri" w:hAnsi="Calibri"/>
                <w:sz w:val="22"/>
                <w:szCs w:val="22"/>
              </w:rPr>
            </w:pPr>
            <w:r w:rsidRPr="00F152CE">
              <w:rPr>
                <w:rFonts w:ascii="Calibri" w:hAnsi="Calibri"/>
                <w:sz w:val="22"/>
                <w:szCs w:val="22"/>
              </w:rPr>
              <w:t>None</w:t>
            </w:r>
          </w:p>
        </w:tc>
        <w:tc>
          <w:tcPr>
            <w:tcW w:w="2883" w:type="dxa"/>
          </w:tcPr>
          <w:p w14:paraId="160641AD" w14:textId="77777777" w:rsidR="00F152CE" w:rsidRPr="00F272FD" w:rsidRDefault="00F152CE" w:rsidP="001232F3">
            <w:pPr>
              <w:rPr>
                <w:rFonts w:ascii="Calibri" w:hAnsi="Calibri"/>
                <w:b/>
                <w:sz w:val="22"/>
                <w:szCs w:val="22"/>
              </w:rPr>
            </w:pPr>
          </w:p>
        </w:tc>
        <w:tc>
          <w:tcPr>
            <w:tcW w:w="1939" w:type="dxa"/>
          </w:tcPr>
          <w:p w14:paraId="091259A6" w14:textId="77777777" w:rsidR="00F152CE" w:rsidRPr="00F272FD" w:rsidRDefault="00F152CE" w:rsidP="001232F3">
            <w:pPr>
              <w:rPr>
                <w:rFonts w:ascii="Calibri" w:hAnsi="Calibri"/>
                <w:b/>
                <w:sz w:val="22"/>
                <w:szCs w:val="22"/>
              </w:rPr>
            </w:pPr>
          </w:p>
        </w:tc>
      </w:tr>
      <w:tr w:rsidR="00F152CE" w:rsidRPr="00F272FD" w14:paraId="4FCCBE50" w14:textId="77777777" w:rsidTr="00CB056D">
        <w:trPr>
          <w:trHeight w:val="413"/>
        </w:trPr>
        <w:tc>
          <w:tcPr>
            <w:tcW w:w="9721" w:type="dxa"/>
            <w:gridSpan w:val="3"/>
            <w:shd w:val="clear" w:color="auto" w:fill="BFBFBF" w:themeFill="background1" w:themeFillShade="BF"/>
          </w:tcPr>
          <w:p w14:paraId="0B6C2B7B" w14:textId="51DABA6B" w:rsidR="00F152CE" w:rsidRPr="00F272FD" w:rsidRDefault="00F152CE" w:rsidP="001232F3">
            <w:pPr>
              <w:rPr>
                <w:rFonts w:ascii="Calibri" w:hAnsi="Calibri"/>
                <w:sz w:val="22"/>
                <w:szCs w:val="22"/>
                <w:highlight w:val="lightGray"/>
              </w:rPr>
            </w:pPr>
            <w:r>
              <w:rPr>
                <w:rFonts w:ascii="Calibri" w:eastAsia="Times New Roman" w:hAnsi="Calibri"/>
                <w:b/>
                <w:color w:val="000000" w:themeColor="text1"/>
                <w:sz w:val="22"/>
                <w:szCs w:val="22"/>
                <w:highlight w:val="lightGray"/>
                <w:shd w:val="clear" w:color="auto" w:fill="FFFFFF"/>
              </w:rPr>
              <w:t>Decisions</w:t>
            </w:r>
            <w:r w:rsidRPr="00F272FD">
              <w:rPr>
                <w:rFonts w:ascii="Calibri" w:eastAsia="Times New Roman" w:hAnsi="Calibri"/>
                <w:b/>
                <w:color w:val="000000" w:themeColor="text1"/>
                <w:sz w:val="22"/>
                <w:szCs w:val="22"/>
                <w:highlight w:val="lightGray"/>
                <w:shd w:val="clear" w:color="auto" w:fill="FFFFFF"/>
              </w:rPr>
              <w:t xml:space="preserve"> </w:t>
            </w:r>
          </w:p>
        </w:tc>
      </w:tr>
      <w:tr w:rsidR="00F152CE" w:rsidRPr="00F272FD" w14:paraId="1D93B736" w14:textId="77777777" w:rsidTr="00F152CE">
        <w:trPr>
          <w:trHeight w:val="413"/>
        </w:trPr>
        <w:tc>
          <w:tcPr>
            <w:tcW w:w="9721" w:type="dxa"/>
            <w:gridSpan w:val="3"/>
            <w:shd w:val="clear" w:color="auto" w:fill="auto"/>
          </w:tcPr>
          <w:p w14:paraId="0904F0BA" w14:textId="0FEF7E80" w:rsidR="00F152CE" w:rsidRPr="00F152CE" w:rsidRDefault="00F152CE" w:rsidP="001232F3">
            <w:pPr>
              <w:rPr>
                <w:rFonts w:ascii="Calibri" w:eastAsia="Times New Roman" w:hAnsi="Calibri"/>
                <w:b/>
                <w:color w:val="000000" w:themeColor="text1"/>
                <w:sz w:val="22"/>
                <w:szCs w:val="22"/>
                <w:shd w:val="clear" w:color="auto" w:fill="FFFFFF"/>
              </w:rPr>
            </w:pPr>
            <w:r w:rsidRPr="00F272FD">
              <w:rPr>
                <w:rFonts w:ascii="Calibri" w:eastAsia="Times New Roman" w:hAnsi="Calibri"/>
                <w:color w:val="000000" w:themeColor="text1"/>
                <w:sz w:val="22"/>
                <w:szCs w:val="22"/>
                <w:shd w:val="clear" w:color="auto" w:fill="FFFFFF"/>
              </w:rPr>
              <w:t>Kerry-Ann nominated as rapporteur. Objections to be raised on the list.</w:t>
            </w:r>
          </w:p>
        </w:tc>
      </w:tr>
      <w:tr w:rsidR="00F152CE" w:rsidRPr="00F272FD" w14:paraId="243BEACD" w14:textId="77777777" w:rsidTr="00F152CE">
        <w:trPr>
          <w:trHeight w:val="413"/>
        </w:trPr>
        <w:tc>
          <w:tcPr>
            <w:tcW w:w="9721" w:type="dxa"/>
            <w:gridSpan w:val="3"/>
            <w:shd w:val="clear" w:color="auto" w:fill="auto"/>
          </w:tcPr>
          <w:p w14:paraId="58573292" w14:textId="72D35D2D" w:rsidR="00F152CE" w:rsidRPr="00F152CE" w:rsidRDefault="00F152CE" w:rsidP="001232F3">
            <w:pPr>
              <w:rPr>
                <w:rFonts w:ascii="Calibri" w:eastAsia="Times New Roman" w:hAnsi="Calibri"/>
                <w:b/>
                <w:color w:val="000000" w:themeColor="text1"/>
                <w:sz w:val="22"/>
                <w:szCs w:val="22"/>
                <w:shd w:val="clear" w:color="auto" w:fill="FFFFFF"/>
              </w:rPr>
            </w:pPr>
            <w:r w:rsidRPr="00F272FD">
              <w:rPr>
                <w:rFonts w:ascii="Calibri" w:eastAsia="Times New Roman" w:hAnsi="Calibri"/>
                <w:color w:val="000000" w:themeColor="text1"/>
                <w:sz w:val="22"/>
                <w:szCs w:val="22"/>
                <w:shd w:val="clear" w:color="auto" w:fill="FFFFFF"/>
              </w:rPr>
              <w:lastRenderedPageBreak/>
              <w:t>Rename group from Future Threats to Future Challenges</w:t>
            </w:r>
          </w:p>
        </w:tc>
      </w:tr>
    </w:tbl>
    <w:p w14:paraId="4836350D" w14:textId="77777777" w:rsidR="00202347" w:rsidRPr="00F272FD" w:rsidRDefault="00202347" w:rsidP="007C2847">
      <w:pPr>
        <w:rPr>
          <w:rFonts w:ascii="Calibri" w:hAnsi="Calibri"/>
          <w:b/>
          <w:sz w:val="22"/>
          <w:szCs w:val="22"/>
        </w:rPr>
      </w:pPr>
    </w:p>
    <w:p w14:paraId="629E1487" w14:textId="77777777" w:rsidR="00202347" w:rsidRPr="00F272FD" w:rsidRDefault="00202347" w:rsidP="007C2847">
      <w:pPr>
        <w:rPr>
          <w:rFonts w:ascii="Calibri" w:hAnsi="Calibri"/>
          <w:b/>
          <w:sz w:val="22"/>
          <w:szCs w:val="22"/>
        </w:rPr>
      </w:pPr>
    </w:p>
    <w:tbl>
      <w:tblPr>
        <w:tblStyle w:val="TableGrid"/>
        <w:tblW w:w="9721" w:type="dxa"/>
        <w:tblLook w:val="04A0" w:firstRow="1" w:lastRow="0" w:firstColumn="1" w:lastColumn="0" w:noHBand="0" w:noVBand="1"/>
      </w:tblPr>
      <w:tblGrid>
        <w:gridCol w:w="4899"/>
        <w:gridCol w:w="2883"/>
        <w:gridCol w:w="1939"/>
      </w:tblGrid>
      <w:tr w:rsidR="00B6709A" w:rsidRPr="00F272FD" w14:paraId="792ACFA8" w14:textId="77777777" w:rsidTr="001232F3">
        <w:tc>
          <w:tcPr>
            <w:tcW w:w="9721" w:type="dxa"/>
            <w:gridSpan w:val="3"/>
            <w:shd w:val="clear" w:color="auto" w:fill="D0CECE" w:themeFill="background2" w:themeFillShade="E6"/>
          </w:tcPr>
          <w:p w14:paraId="36CD3303" w14:textId="42D04C58" w:rsidR="00B6709A" w:rsidRPr="00F272FD" w:rsidRDefault="00B6709A" w:rsidP="00F152CE">
            <w:pPr>
              <w:rPr>
                <w:rFonts w:ascii="Calibri" w:hAnsi="Calibri"/>
                <w:b/>
                <w:sz w:val="22"/>
                <w:szCs w:val="22"/>
              </w:rPr>
            </w:pPr>
            <w:r w:rsidRPr="00F272FD">
              <w:rPr>
                <w:rFonts w:ascii="Calibri" w:hAnsi="Calibri"/>
                <w:b/>
                <w:sz w:val="22"/>
                <w:szCs w:val="22"/>
              </w:rPr>
              <w:t xml:space="preserve">IANA </w:t>
            </w:r>
            <w:r w:rsidR="00F152CE">
              <w:rPr>
                <w:rFonts w:ascii="Calibri" w:hAnsi="Calibri"/>
                <w:b/>
                <w:sz w:val="22"/>
                <w:szCs w:val="22"/>
              </w:rPr>
              <w:t>Transition</w:t>
            </w:r>
          </w:p>
        </w:tc>
      </w:tr>
      <w:tr w:rsidR="00B6709A" w:rsidRPr="00F272FD" w14:paraId="00C96BBC" w14:textId="77777777" w:rsidTr="00F152CE">
        <w:trPr>
          <w:trHeight w:val="368"/>
        </w:trPr>
        <w:tc>
          <w:tcPr>
            <w:tcW w:w="4899" w:type="dxa"/>
            <w:shd w:val="clear" w:color="auto" w:fill="BFBFBF" w:themeFill="background1" w:themeFillShade="BF"/>
          </w:tcPr>
          <w:p w14:paraId="7A6D4A80" w14:textId="77777777" w:rsidR="00B6709A" w:rsidRPr="00F272FD" w:rsidRDefault="00B6709A" w:rsidP="001232F3">
            <w:pPr>
              <w:rPr>
                <w:rFonts w:ascii="Calibri" w:hAnsi="Calibri"/>
                <w:b/>
                <w:sz w:val="22"/>
                <w:szCs w:val="22"/>
              </w:rPr>
            </w:pPr>
            <w:r w:rsidRPr="00F272FD">
              <w:rPr>
                <w:rFonts w:ascii="Calibri" w:hAnsi="Calibri"/>
                <w:b/>
                <w:sz w:val="22"/>
                <w:szCs w:val="22"/>
              </w:rPr>
              <w:t>Action</w:t>
            </w:r>
          </w:p>
        </w:tc>
        <w:tc>
          <w:tcPr>
            <w:tcW w:w="2883" w:type="dxa"/>
            <w:shd w:val="clear" w:color="auto" w:fill="BFBFBF" w:themeFill="background1" w:themeFillShade="BF"/>
          </w:tcPr>
          <w:p w14:paraId="4DD0150C" w14:textId="77777777" w:rsidR="00B6709A" w:rsidRPr="00F272FD" w:rsidRDefault="00B6709A" w:rsidP="001232F3">
            <w:pPr>
              <w:rPr>
                <w:rFonts w:ascii="Calibri" w:hAnsi="Calibri"/>
                <w:b/>
                <w:sz w:val="22"/>
                <w:szCs w:val="22"/>
              </w:rPr>
            </w:pPr>
            <w:r w:rsidRPr="00F272FD">
              <w:rPr>
                <w:rFonts w:ascii="Calibri" w:hAnsi="Calibri"/>
                <w:b/>
                <w:sz w:val="22"/>
                <w:szCs w:val="22"/>
              </w:rPr>
              <w:t>Owner</w:t>
            </w:r>
          </w:p>
        </w:tc>
        <w:tc>
          <w:tcPr>
            <w:tcW w:w="1939" w:type="dxa"/>
            <w:shd w:val="clear" w:color="auto" w:fill="BFBFBF" w:themeFill="background1" w:themeFillShade="BF"/>
          </w:tcPr>
          <w:p w14:paraId="42C453A3" w14:textId="77777777" w:rsidR="00B6709A" w:rsidRPr="00F272FD" w:rsidRDefault="00B6709A" w:rsidP="001232F3">
            <w:pPr>
              <w:rPr>
                <w:rFonts w:ascii="Calibri" w:hAnsi="Calibri"/>
                <w:b/>
                <w:sz w:val="22"/>
                <w:szCs w:val="22"/>
              </w:rPr>
            </w:pPr>
            <w:r w:rsidRPr="00F272FD">
              <w:rPr>
                <w:rFonts w:ascii="Calibri" w:hAnsi="Calibri"/>
                <w:b/>
                <w:sz w:val="22"/>
                <w:szCs w:val="22"/>
              </w:rPr>
              <w:t xml:space="preserve">Due Date </w:t>
            </w:r>
          </w:p>
        </w:tc>
      </w:tr>
      <w:tr w:rsidR="00202347" w:rsidRPr="00F272FD" w14:paraId="1D0C81E7" w14:textId="77777777" w:rsidTr="001232F3">
        <w:trPr>
          <w:trHeight w:val="737"/>
        </w:trPr>
        <w:tc>
          <w:tcPr>
            <w:tcW w:w="4899" w:type="dxa"/>
          </w:tcPr>
          <w:p w14:paraId="4A36C4C4" w14:textId="7028F097" w:rsidR="00202347" w:rsidRPr="00F272FD" w:rsidRDefault="00202347" w:rsidP="00145652">
            <w:pPr>
              <w:rPr>
                <w:rFonts w:ascii="Calibri" w:eastAsia="Times New Roman" w:hAnsi="Calibri"/>
                <w:color w:val="000000" w:themeColor="text1"/>
                <w:sz w:val="22"/>
                <w:szCs w:val="22"/>
                <w:shd w:val="clear" w:color="auto" w:fill="FFFFFF"/>
              </w:rPr>
            </w:pPr>
            <w:r w:rsidRPr="00F272FD">
              <w:rPr>
                <w:rFonts w:ascii="Calibri" w:eastAsia="Times New Roman" w:hAnsi="Calibri"/>
                <w:color w:val="000000"/>
                <w:sz w:val="22"/>
                <w:szCs w:val="22"/>
              </w:rPr>
              <w:t xml:space="preserve">Schedule interviews with Kim Davies, Elise </w:t>
            </w:r>
            <w:proofErr w:type="spellStart"/>
            <w:r w:rsidRPr="00F272FD">
              <w:rPr>
                <w:rFonts w:ascii="Calibri" w:eastAsia="Times New Roman" w:hAnsi="Calibri"/>
                <w:color w:val="000000"/>
                <w:sz w:val="22"/>
                <w:szCs w:val="22"/>
              </w:rPr>
              <w:t>Gerich</w:t>
            </w:r>
            <w:proofErr w:type="spellEnd"/>
            <w:r w:rsidR="00145652" w:rsidRPr="00F272FD">
              <w:rPr>
                <w:rFonts w:ascii="Calibri" w:eastAsia="Times New Roman" w:hAnsi="Calibri"/>
                <w:color w:val="000000"/>
                <w:sz w:val="22"/>
                <w:szCs w:val="22"/>
              </w:rPr>
              <w:t>, PTI</w:t>
            </w:r>
            <w:r w:rsidRPr="00F272FD">
              <w:rPr>
                <w:rFonts w:ascii="Calibri" w:eastAsia="Times New Roman" w:hAnsi="Calibri"/>
                <w:color w:val="000000"/>
                <w:sz w:val="22"/>
                <w:szCs w:val="22"/>
              </w:rPr>
              <w:t xml:space="preserve"> at ICANN59</w:t>
            </w:r>
            <w:r w:rsidR="00145652" w:rsidRPr="00F272FD">
              <w:rPr>
                <w:rFonts w:ascii="Calibri" w:eastAsia="Times New Roman" w:hAnsi="Calibri"/>
                <w:color w:val="000000"/>
                <w:sz w:val="22"/>
                <w:szCs w:val="22"/>
              </w:rPr>
              <w:t>.</w:t>
            </w:r>
          </w:p>
        </w:tc>
        <w:tc>
          <w:tcPr>
            <w:tcW w:w="2883" w:type="dxa"/>
          </w:tcPr>
          <w:p w14:paraId="32277942" w14:textId="14C0E59A" w:rsidR="00202347" w:rsidRPr="00F272FD" w:rsidRDefault="00202347" w:rsidP="001232F3">
            <w:pPr>
              <w:rPr>
                <w:rFonts w:ascii="Calibri" w:hAnsi="Calibri"/>
                <w:sz w:val="22"/>
                <w:szCs w:val="22"/>
              </w:rPr>
            </w:pPr>
            <w:r w:rsidRPr="00F272FD">
              <w:rPr>
                <w:rFonts w:ascii="Calibri" w:hAnsi="Calibri"/>
                <w:sz w:val="22"/>
                <w:szCs w:val="22"/>
              </w:rPr>
              <w:t>ICANN Org</w:t>
            </w:r>
          </w:p>
        </w:tc>
        <w:tc>
          <w:tcPr>
            <w:tcW w:w="1939" w:type="dxa"/>
          </w:tcPr>
          <w:p w14:paraId="2F63A70E" w14:textId="473503CF" w:rsidR="00202347" w:rsidRPr="00F272FD" w:rsidRDefault="00202347" w:rsidP="00B6709A">
            <w:pPr>
              <w:rPr>
                <w:rFonts w:ascii="Calibri" w:hAnsi="Calibri"/>
                <w:sz w:val="22"/>
                <w:szCs w:val="22"/>
              </w:rPr>
            </w:pPr>
            <w:r w:rsidRPr="00F272FD">
              <w:rPr>
                <w:rFonts w:ascii="Calibri" w:hAnsi="Calibri"/>
                <w:sz w:val="22"/>
                <w:szCs w:val="22"/>
              </w:rPr>
              <w:t>June 26</w:t>
            </w:r>
          </w:p>
        </w:tc>
      </w:tr>
      <w:tr w:rsidR="006D1FE5" w:rsidRPr="00F272FD" w14:paraId="3B22F84F" w14:textId="77777777" w:rsidTr="006D1FE5">
        <w:trPr>
          <w:trHeight w:val="341"/>
        </w:trPr>
        <w:tc>
          <w:tcPr>
            <w:tcW w:w="4899" w:type="dxa"/>
            <w:shd w:val="clear" w:color="auto" w:fill="BFBFBF" w:themeFill="background1" w:themeFillShade="BF"/>
          </w:tcPr>
          <w:p w14:paraId="482E14C9" w14:textId="6B254120" w:rsidR="006D1FE5" w:rsidRPr="00F272FD" w:rsidRDefault="006D1FE5" w:rsidP="00145652">
            <w:pPr>
              <w:rPr>
                <w:rFonts w:ascii="Calibri" w:eastAsia="Times New Roman" w:hAnsi="Calibri"/>
                <w:b/>
                <w:color w:val="000000"/>
                <w:sz w:val="22"/>
                <w:szCs w:val="22"/>
              </w:rPr>
            </w:pPr>
            <w:r w:rsidRPr="00F272FD">
              <w:rPr>
                <w:rFonts w:ascii="Calibri" w:eastAsia="Times New Roman" w:hAnsi="Calibri"/>
                <w:b/>
                <w:color w:val="000000"/>
                <w:sz w:val="22"/>
                <w:szCs w:val="22"/>
              </w:rPr>
              <w:t>Decision</w:t>
            </w:r>
            <w:r w:rsidR="008A1FA5">
              <w:rPr>
                <w:rFonts w:ascii="Calibri" w:eastAsia="Times New Roman" w:hAnsi="Calibri"/>
                <w:b/>
                <w:color w:val="000000"/>
                <w:sz w:val="22"/>
                <w:szCs w:val="22"/>
              </w:rPr>
              <w:t>s</w:t>
            </w:r>
          </w:p>
        </w:tc>
        <w:tc>
          <w:tcPr>
            <w:tcW w:w="2883" w:type="dxa"/>
            <w:shd w:val="clear" w:color="auto" w:fill="BFBFBF" w:themeFill="background1" w:themeFillShade="BF"/>
          </w:tcPr>
          <w:p w14:paraId="2AE039A3" w14:textId="77777777" w:rsidR="006D1FE5" w:rsidRPr="00F272FD" w:rsidRDefault="006D1FE5" w:rsidP="001232F3">
            <w:pPr>
              <w:rPr>
                <w:rFonts w:ascii="Calibri" w:hAnsi="Calibri"/>
                <w:sz w:val="22"/>
                <w:szCs w:val="22"/>
              </w:rPr>
            </w:pPr>
          </w:p>
        </w:tc>
        <w:tc>
          <w:tcPr>
            <w:tcW w:w="1939" w:type="dxa"/>
            <w:shd w:val="clear" w:color="auto" w:fill="BFBFBF" w:themeFill="background1" w:themeFillShade="BF"/>
          </w:tcPr>
          <w:p w14:paraId="770FFB27" w14:textId="77777777" w:rsidR="006D1FE5" w:rsidRPr="00F272FD" w:rsidRDefault="006D1FE5" w:rsidP="00B6709A">
            <w:pPr>
              <w:rPr>
                <w:rFonts w:ascii="Calibri" w:hAnsi="Calibri"/>
                <w:sz w:val="22"/>
                <w:szCs w:val="22"/>
              </w:rPr>
            </w:pPr>
          </w:p>
        </w:tc>
      </w:tr>
      <w:tr w:rsidR="00F152CE" w:rsidRPr="00F272FD" w14:paraId="7070D3F6" w14:textId="77777777" w:rsidTr="00C229CE">
        <w:trPr>
          <w:trHeight w:val="458"/>
        </w:trPr>
        <w:tc>
          <w:tcPr>
            <w:tcW w:w="9721" w:type="dxa"/>
            <w:gridSpan w:val="3"/>
          </w:tcPr>
          <w:p w14:paraId="5E18974A" w14:textId="0579C918" w:rsidR="00F152CE" w:rsidRPr="00F272FD" w:rsidRDefault="008A1FA5" w:rsidP="008A1FA5">
            <w:pPr>
              <w:tabs>
                <w:tab w:val="left" w:pos="1170"/>
              </w:tabs>
              <w:rPr>
                <w:rFonts w:ascii="Calibri" w:hAnsi="Calibri"/>
                <w:sz w:val="22"/>
                <w:szCs w:val="22"/>
              </w:rPr>
            </w:pPr>
            <w:r>
              <w:rPr>
                <w:rFonts w:ascii="Calibri" w:eastAsia="Times New Roman" w:hAnsi="Calibri"/>
                <w:color w:val="000000"/>
                <w:sz w:val="22"/>
                <w:szCs w:val="22"/>
              </w:rPr>
              <w:t>Team to hold face-to-face report drafting session in September 2017.</w:t>
            </w:r>
          </w:p>
        </w:tc>
      </w:tr>
    </w:tbl>
    <w:p w14:paraId="7958F1CD" w14:textId="77777777" w:rsidR="00B6709A" w:rsidRPr="00F272FD" w:rsidRDefault="00B6709A" w:rsidP="007C2847">
      <w:pPr>
        <w:rPr>
          <w:rFonts w:ascii="Calibri" w:hAnsi="Calibri"/>
          <w:b/>
          <w:sz w:val="22"/>
          <w:szCs w:val="22"/>
        </w:rPr>
      </w:pPr>
    </w:p>
    <w:p w14:paraId="644143A6" w14:textId="77777777" w:rsidR="00B6709A" w:rsidRPr="00F272FD" w:rsidRDefault="00B6709A" w:rsidP="007C2847">
      <w:pPr>
        <w:rPr>
          <w:rFonts w:ascii="Calibri" w:hAnsi="Calibri"/>
          <w:b/>
          <w:sz w:val="22"/>
          <w:szCs w:val="22"/>
        </w:rPr>
      </w:pPr>
    </w:p>
    <w:tbl>
      <w:tblPr>
        <w:tblStyle w:val="TableGrid"/>
        <w:tblW w:w="9721" w:type="dxa"/>
        <w:tblLook w:val="04A0" w:firstRow="1" w:lastRow="0" w:firstColumn="1" w:lastColumn="0" w:noHBand="0" w:noVBand="1"/>
      </w:tblPr>
      <w:tblGrid>
        <w:gridCol w:w="9721"/>
      </w:tblGrid>
      <w:tr w:rsidR="00B6709A" w:rsidRPr="00F272FD" w14:paraId="2D1B6766" w14:textId="77777777" w:rsidTr="00441D40">
        <w:trPr>
          <w:trHeight w:val="323"/>
        </w:trPr>
        <w:tc>
          <w:tcPr>
            <w:tcW w:w="9721" w:type="dxa"/>
            <w:shd w:val="clear" w:color="auto" w:fill="D0CECE" w:themeFill="background2" w:themeFillShade="E6"/>
          </w:tcPr>
          <w:p w14:paraId="446D3873" w14:textId="77777777" w:rsidR="00B6709A" w:rsidRPr="00F272FD" w:rsidRDefault="00B6709A" w:rsidP="001232F3">
            <w:pPr>
              <w:jc w:val="center"/>
              <w:rPr>
                <w:rFonts w:ascii="Calibri" w:hAnsi="Calibri"/>
                <w:b/>
                <w:sz w:val="22"/>
                <w:szCs w:val="22"/>
              </w:rPr>
            </w:pPr>
            <w:r w:rsidRPr="00F272FD">
              <w:rPr>
                <w:rFonts w:ascii="Calibri" w:hAnsi="Calibri"/>
                <w:b/>
                <w:sz w:val="22"/>
                <w:szCs w:val="22"/>
              </w:rPr>
              <w:t>ICANN Board Action Items Plenary #17</w:t>
            </w:r>
          </w:p>
        </w:tc>
      </w:tr>
      <w:tr w:rsidR="00B6709A" w:rsidRPr="00F272FD" w14:paraId="1E58EF01" w14:textId="77777777" w:rsidTr="001232F3">
        <w:tc>
          <w:tcPr>
            <w:tcW w:w="9721" w:type="dxa"/>
            <w:shd w:val="clear" w:color="auto" w:fill="auto"/>
          </w:tcPr>
          <w:p w14:paraId="0F5A82CF" w14:textId="4B8D4E0C" w:rsidR="00B6709A" w:rsidRPr="00F272FD" w:rsidRDefault="00B6709A" w:rsidP="001232F3">
            <w:pPr>
              <w:rPr>
                <w:rFonts w:ascii="Calibri" w:hAnsi="Calibri"/>
                <w:b/>
                <w:sz w:val="22"/>
                <w:szCs w:val="22"/>
              </w:rPr>
            </w:pPr>
            <w:r w:rsidRPr="00F272FD">
              <w:rPr>
                <w:rFonts w:ascii="Calibri" w:eastAsia="Times New Roman" w:hAnsi="Calibri"/>
                <w:color w:val="000000"/>
                <w:sz w:val="22"/>
                <w:szCs w:val="22"/>
              </w:rPr>
              <w:t>Identify Board members on “caucus” reviewing SSR2 work</w:t>
            </w:r>
            <w:r w:rsidR="00FF010A" w:rsidRPr="00F272FD">
              <w:rPr>
                <w:rFonts w:ascii="Calibri" w:eastAsia="Times New Roman" w:hAnsi="Calibri"/>
                <w:color w:val="000000"/>
                <w:sz w:val="22"/>
                <w:szCs w:val="22"/>
              </w:rPr>
              <w:t>.</w:t>
            </w:r>
          </w:p>
        </w:tc>
      </w:tr>
      <w:tr w:rsidR="00B6709A" w:rsidRPr="00F272FD" w14:paraId="296D8B11" w14:textId="77777777" w:rsidTr="001232F3">
        <w:trPr>
          <w:trHeight w:val="269"/>
        </w:trPr>
        <w:tc>
          <w:tcPr>
            <w:tcW w:w="9721" w:type="dxa"/>
            <w:shd w:val="clear" w:color="auto" w:fill="auto"/>
          </w:tcPr>
          <w:p w14:paraId="54D5CEDB" w14:textId="77777777" w:rsidR="00B6709A" w:rsidRPr="00F272FD" w:rsidRDefault="00B6709A" w:rsidP="001232F3">
            <w:pPr>
              <w:shd w:val="clear" w:color="auto" w:fill="FFFFFF"/>
              <w:rPr>
                <w:rFonts w:ascii="Calibri" w:eastAsia="Times New Roman" w:hAnsi="Calibri"/>
                <w:color w:val="000000"/>
                <w:sz w:val="22"/>
                <w:szCs w:val="22"/>
              </w:rPr>
            </w:pPr>
            <w:r w:rsidRPr="00F272FD">
              <w:rPr>
                <w:rFonts w:ascii="Calibri" w:eastAsia="Times New Roman" w:hAnsi="Calibri"/>
                <w:color w:val="000000"/>
                <w:sz w:val="22"/>
                <w:szCs w:val="22"/>
              </w:rPr>
              <w:t>The ICANN security team (now OCTO/SSR) developed a framework that provided a definition for "security".  The SSR2 team used that definition. The Board response to the Terms of Reference expressed that this definition is too broad for the Review Team’s use. Is Board asking staff to redefine definition of “security”?</w:t>
            </w:r>
          </w:p>
        </w:tc>
      </w:tr>
    </w:tbl>
    <w:p w14:paraId="525DC6EC" w14:textId="77777777" w:rsidR="00841396" w:rsidRPr="00F272FD" w:rsidRDefault="00841396" w:rsidP="007C2847">
      <w:pPr>
        <w:rPr>
          <w:rFonts w:ascii="Calibri" w:hAnsi="Calibri"/>
          <w:b/>
          <w:sz w:val="22"/>
          <w:szCs w:val="22"/>
        </w:rPr>
      </w:pPr>
    </w:p>
    <w:p w14:paraId="28ED68C8" w14:textId="1950AB8E" w:rsidR="00AD1334" w:rsidRDefault="00444B9C" w:rsidP="007C2847">
      <w:pPr>
        <w:rPr>
          <w:rFonts w:ascii="Calibri" w:hAnsi="Calibri"/>
          <w:b/>
          <w:sz w:val="22"/>
          <w:szCs w:val="22"/>
        </w:rPr>
      </w:pPr>
      <w:r w:rsidRPr="00F272FD">
        <w:rPr>
          <w:rFonts w:ascii="Calibri" w:hAnsi="Calibri"/>
          <w:b/>
          <w:sz w:val="22"/>
          <w:szCs w:val="22"/>
        </w:rPr>
        <w:t xml:space="preserve">SUMMARY </w:t>
      </w:r>
      <w:r w:rsidR="00AD1334" w:rsidRPr="00F272FD">
        <w:rPr>
          <w:rFonts w:ascii="Calibri" w:hAnsi="Calibri"/>
          <w:b/>
          <w:sz w:val="22"/>
          <w:szCs w:val="22"/>
        </w:rPr>
        <w:t xml:space="preserve">NOTES: </w:t>
      </w:r>
    </w:p>
    <w:p w14:paraId="04475913" w14:textId="77777777" w:rsidR="00410746" w:rsidRPr="00410746" w:rsidRDefault="00410746" w:rsidP="00410746">
      <w:pPr>
        <w:rPr>
          <w:rFonts w:ascii="Calibri" w:hAnsi="Calibri"/>
          <w:sz w:val="22"/>
          <w:szCs w:val="22"/>
        </w:rPr>
      </w:pPr>
    </w:p>
    <w:p w14:paraId="4030ECEB" w14:textId="146D9F86" w:rsidR="00410746" w:rsidRPr="00410746" w:rsidRDefault="00410746" w:rsidP="00410746">
      <w:pPr>
        <w:rPr>
          <w:rFonts w:ascii="Calibri" w:hAnsi="Calibri"/>
          <w:b/>
          <w:color w:val="FF0000"/>
          <w:sz w:val="22"/>
          <w:szCs w:val="22"/>
        </w:rPr>
      </w:pPr>
      <w:r w:rsidRPr="00410746">
        <w:rPr>
          <w:rFonts w:ascii="Calibri" w:hAnsi="Calibri"/>
          <w:b/>
          <w:color w:val="FF0000"/>
          <w:sz w:val="22"/>
          <w:szCs w:val="22"/>
        </w:rPr>
        <w:t xml:space="preserve">NOTE: The official record of the meeting can be found on the SSR2 wiki </w:t>
      </w:r>
      <w:hyperlink r:id="rId13" w:history="1">
        <w:r w:rsidRPr="00410746">
          <w:rPr>
            <w:rStyle w:val="Hyperlink"/>
            <w:rFonts w:ascii="Calibri" w:hAnsi="Calibri"/>
            <w:b/>
            <w:sz w:val="22"/>
            <w:szCs w:val="22"/>
          </w:rPr>
          <w:t>here</w:t>
        </w:r>
      </w:hyperlink>
      <w:r w:rsidRPr="00410746">
        <w:rPr>
          <w:rFonts w:ascii="Calibri" w:hAnsi="Calibri"/>
          <w:b/>
          <w:color w:val="FF0000"/>
          <w:sz w:val="22"/>
          <w:szCs w:val="22"/>
        </w:rPr>
        <w:t>.</w:t>
      </w:r>
    </w:p>
    <w:p w14:paraId="36D9939A" w14:textId="77777777" w:rsidR="00AD1334" w:rsidRPr="00F272FD" w:rsidRDefault="00AD1334" w:rsidP="007C2847">
      <w:pPr>
        <w:rPr>
          <w:rFonts w:ascii="Calibri" w:hAnsi="Calibri"/>
          <w:b/>
          <w:sz w:val="22"/>
          <w:szCs w:val="22"/>
        </w:rPr>
      </w:pPr>
    </w:p>
    <w:p w14:paraId="68E1F907" w14:textId="0F5A863D" w:rsidR="004F1EE8" w:rsidRPr="00F272FD" w:rsidRDefault="004F1EE8" w:rsidP="00410746">
      <w:pPr>
        <w:jc w:val="center"/>
        <w:rPr>
          <w:rFonts w:ascii="Calibri" w:hAnsi="Calibri"/>
          <w:b/>
          <w:sz w:val="22"/>
          <w:szCs w:val="22"/>
        </w:rPr>
      </w:pPr>
      <w:r w:rsidRPr="00F272FD">
        <w:rPr>
          <w:rFonts w:ascii="Calibri" w:hAnsi="Calibri"/>
          <w:b/>
          <w:sz w:val="22"/>
          <w:szCs w:val="22"/>
        </w:rPr>
        <w:t>JUNE 25</w:t>
      </w:r>
    </w:p>
    <w:p w14:paraId="6F36F20E" w14:textId="77777777" w:rsidR="007C2847" w:rsidRPr="00F272FD" w:rsidRDefault="007C2847" w:rsidP="007C2847">
      <w:pPr>
        <w:rPr>
          <w:rFonts w:ascii="Calibri" w:hAnsi="Calibri"/>
          <w:b/>
          <w:sz w:val="22"/>
          <w:szCs w:val="22"/>
        </w:rPr>
      </w:pPr>
      <w:r w:rsidRPr="00F272FD">
        <w:rPr>
          <w:rFonts w:ascii="Calibri" w:hAnsi="Calibri"/>
          <w:b/>
          <w:sz w:val="22"/>
          <w:szCs w:val="22"/>
        </w:rPr>
        <w:t>Updated SOIs &amp; note apologies/absences</w:t>
      </w:r>
    </w:p>
    <w:p w14:paraId="0BB79D14" w14:textId="3A9FC2F4" w:rsidR="007C2847" w:rsidRPr="00F272FD" w:rsidRDefault="00A9186A" w:rsidP="00560D8F">
      <w:pPr>
        <w:pStyle w:val="ListParagraph"/>
        <w:numPr>
          <w:ilvl w:val="0"/>
          <w:numId w:val="27"/>
        </w:numPr>
        <w:rPr>
          <w:rFonts w:ascii="Calibri" w:hAnsi="Calibri"/>
          <w:sz w:val="22"/>
          <w:szCs w:val="22"/>
        </w:rPr>
      </w:pPr>
      <w:r w:rsidRPr="00F272FD">
        <w:rPr>
          <w:rFonts w:ascii="Calibri" w:hAnsi="Calibri"/>
          <w:sz w:val="22"/>
          <w:szCs w:val="22"/>
        </w:rPr>
        <w:t>James Gannon,</w:t>
      </w:r>
      <w:r w:rsidR="00DD7CCA" w:rsidRPr="00F272FD">
        <w:rPr>
          <w:rFonts w:ascii="Calibri" w:hAnsi="Calibri"/>
          <w:sz w:val="22"/>
          <w:szCs w:val="22"/>
        </w:rPr>
        <w:t xml:space="preserve"> speaking as an individual.</w:t>
      </w:r>
    </w:p>
    <w:p w14:paraId="4C48469E" w14:textId="77777777" w:rsidR="00A9186A" w:rsidRPr="00F272FD" w:rsidRDefault="00A9186A" w:rsidP="00A9186A">
      <w:pPr>
        <w:pStyle w:val="ListParagraph"/>
        <w:rPr>
          <w:rFonts w:ascii="Calibri" w:hAnsi="Calibri"/>
          <w:sz w:val="22"/>
          <w:szCs w:val="22"/>
        </w:rPr>
      </w:pPr>
    </w:p>
    <w:p w14:paraId="2CE19627" w14:textId="3E180C92" w:rsidR="002A67C9" w:rsidRPr="00F272FD" w:rsidRDefault="00A9186A" w:rsidP="00A9186A">
      <w:pPr>
        <w:rPr>
          <w:rFonts w:ascii="Calibri" w:hAnsi="Calibri"/>
          <w:b/>
          <w:sz w:val="22"/>
          <w:szCs w:val="22"/>
        </w:rPr>
      </w:pPr>
      <w:r w:rsidRPr="00F272FD">
        <w:rPr>
          <w:rFonts w:ascii="Calibri" w:hAnsi="Calibri"/>
          <w:b/>
          <w:sz w:val="22"/>
          <w:szCs w:val="22"/>
        </w:rPr>
        <w:t>Review of agenda</w:t>
      </w:r>
    </w:p>
    <w:p w14:paraId="559CBC33" w14:textId="1C323A51" w:rsidR="00613768" w:rsidRPr="00F272FD" w:rsidRDefault="00613768" w:rsidP="00A9186A">
      <w:pPr>
        <w:pStyle w:val="ListParagraph"/>
        <w:numPr>
          <w:ilvl w:val="0"/>
          <w:numId w:val="27"/>
        </w:numPr>
        <w:rPr>
          <w:rFonts w:ascii="Calibri" w:hAnsi="Calibri"/>
          <w:sz w:val="22"/>
          <w:szCs w:val="22"/>
        </w:rPr>
      </w:pPr>
      <w:r w:rsidRPr="00F272FD">
        <w:rPr>
          <w:rFonts w:ascii="Calibri" w:hAnsi="Calibri"/>
          <w:sz w:val="22"/>
          <w:szCs w:val="22"/>
        </w:rPr>
        <w:t xml:space="preserve">Remaining </w:t>
      </w:r>
      <w:r w:rsidR="00FF010A" w:rsidRPr="00F272FD">
        <w:rPr>
          <w:rFonts w:ascii="Calibri" w:hAnsi="Calibri"/>
          <w:sz w:val="22"/>
          <w:szCs w:val="22"/>
        </w:rPr>
        <w:t xml:space="preserve">SSR1 </w:t>
      </w:r>
      <w:r w:rsidRPr="00F272FD">
        <w:rPr>
          <w:rFonts w:ascii="Calibri" w:hAnsi="Calibri"/>
          <w:sz w:val="22"/>
          <w:szCs w:val="22"/>
        </w:rPr>
        <w:t xml:space="preserve">briefings will take place on the Tuesday </w:t>
      </w:r>
      <w:r w:rsidR="00FF010A" w:rsidRPr="00F272FD">
        <w:rPr>
          <w:rFonts w:ascii="Calibri" w:hAnsi="Calibri"/>
          <w:sz w:val="22"/>
          <w:szCs w:val="22"/>
        </w:rPr>
        <w:t xml:space="preserve">plenary </w:t>
      </w:r>
      <w:r w:rsidRPr="00F272FD">
        <w:rPr>
          <w:rFonts w:ascii="Calibri" w:hAnsi="Calibri"/>
          <w:sz w:val="22"/>
          <w:szCs w:val="22"/>
        </w:rPr>
        <w:t xml:space="preserve">conference calls. </w:t>
      </w:r>
      <w:r w:rsidR="00FF010A" w:rsidRPr="00F272FD">
        <w:rPr>
          <w:rFonts w:ascii="Calibri" w:hAnsi="Calibri"/>
          <w:sz w:val="22"/>
          <w:szCs w:val="22"/>
        </w:rPr>
        <w:t xml:space="preserve">ICANN Org will fill out the Google doc ahead of time. </w:t>
      </w:r>
    </w:p>
    <w:p w14:paraId="78E4E70B" w14:textId="24E6E93B" w:rsidR="00613768" w:rsidRPr="00F272FD" w:rsidRDefault="00613768" w:rsidP="00A9186A">
      <w:pPr>
        <w:pStyle w:val="ListParagraph"/>
        <w:numPr>
          <w:ilvl w:val="0"/>
          <w:numId w:val="27"/>
        </w:numPr>
        <w:rPr>
          <w:rFonts w:ascii="Calibri" w:hAnsi="Calibri"/>
          <w:sz w:val="22"/>
          <w:szCs w:val="22"/>
        </w:rPr>
      </w:pPr>
      <w:r w:rsidRPr="00F272FD">
        <w:rPr>
          <w:rFonts w:ascii="Calibri" w:hAnsi="Calibri"/>
          <w:sz w:val="22"/>
          <w:szCs w:val="22"/>
        </w:rPr>
        <w:t xml:space="preserve">Overarching </w:t>
      </w:r>
      <w:r w:rsidR="00FF010A" w:rsidRPr="00F272FD">
        <w:rPr>
          <w:rFonts w:ascii="Calibri" w:hAnsi="Calibri"/>
          <w:sz w:val="22"/>
          <w:szCs w:val="22"/>
        </w:rPr>
        <w:t>objective of the meeting</w:t>
      </w:r>
      <w:r w:rsidRPr="00F272FD">
        <w:rPr>
          <w:rFonts w:ascii="Calibri" w:hAnsi="Calibri"/>
          <w:sz w:val="22"/>
          <w:szCs w:val="22"/>
        </w:rPr>
        <w:t xml:space="preserve"> is to develop a detailed work</w:t>
      </w:r>
      <w:r w:rsidR="00737ADD" w:rsidRPr="00F272FD">
        <w:rPr>
          <w:rFonts w:ascii="Calibri" w:hAnsi="Calibri"/>
          <w:sz w:val="22"/>
          <w:szCs w:val="22"/>
        </w:rPr>
        <w:t xml:space="preserve"> </w:t>
      </w:r>
      <w:r w:rsidRPr="00F272FD">
        <w:rPr>
          <w:rFonts w:ascii="Calibri" w:hAnsi="Calibri"/>
          <w:sz w:val="22"/>
          <w:szCs w:val="22"/>
        </w:rPr>
        <w:t xml:space="preserve">plan and timeline. Add some clarity to subtopic list and more specific path to discussion. </w:t>
      </w:r>
    </w:p>
    <w:p w14:paraId="464F693F" w14:textId="0F628DF4" w:rsidR="00ED0865" w:rsidRPr="00F272FD" w:rsidRDefault="00FF010A" w:rsidP="00FF010A">
      <w:pPr>
        <w:pStyle w:val="ListParagraph"/>
        <w:numPr>
          <w:ilvl w:val="0"/>
          <w:numId w:val="27"/>
        </w:numPr>
        <w:rPr>
          <w:rFonts w:ascii="Calibri" w:hAnsi="Calibri"/>
          <w:sz w:val="22"/>
          <w:szCs w:val="22"/>
        </w:rPr>
      </w:pPr>
      <w:r w:rsidRPr="00F272FD">
        <w:rPr>
          <w:rFonts w:ascii="Calibri" w:hAnsi="Calibri"/>
          <w:sz w:val="22"/>
          <w:szCs w:val="22"/>
        </w:rPr>
        <w:t>Add ICANN Board</w:t>
      </w:r>
      <w:r w:rsidR="00EB658B" w:rsidRPr="00F272FD">
        <w:rPr>
          <w:rFonts w:ascii="Calibri" w:hAnsi="Calibri"/>
          <w:sz w:val="22"/>
          <w:szCs w:val="22"/>
        </w:rPr>
        <w:t xml:space="preserve"> response to the </w:t>
      </w:r>
      <w:r w:rsidRPr="00F272FD">
        <w:rPr>
          <w:rFonts w:ascii="Calibri" w:hAnsi="Calibri"/>
          <w:sz w:val="22"/>
          <w:szCs w:val="22"/>
        </w:rPr>
        <w:t>Terms of Reference to</w:t>
      </w:r>
      <w:r w:rsidR="00EB658B" w:rsidRPr="00F272FD">
        <w:rPr>
          <w:rFonts w:ascii="Calibri" w:hAnsi="Calibri"/>
          <w:sz w:val="22"/>
          <w:szCs w:val="22"/>
        </w:rPr>
        <w:t xml:space="preserve"> the</w:t>
      </w:r>
      <w:r w:rsidRPr="00F272FD">
        <w:rPr>
          <w:rFonts w:ascii="Calibri" w:hAnsi="Calibri"/>
          <w:sz w:val="22"/>
          <w:szCs w:val="22"/>
        </w:rPr>
        <w:t xml:space="preserve"> 26 June</w:t>
      </w:r>
      <w:r w:rsidR="00EB658B" w:rsidRPr="00F272FD">
        <w:rPr>
          <w:rFonts w:ascii="Calibri" w:hAnsi="Calibri"/>
          <w:sz w:val="22"/>
          <w:szCs w:val="22"/>
        </w:rPr>
        <w:t xml:space="preserve"> agenda.</w:t>
      </w:r>
      <w:r w:rsidRPr="00F272FD">
        <w:rPr>
          <w:rFonts w:ascii="Calibri" w:hAnsi="Calibri"/>
          <w:sz w:val="22"/>
          <w:szCs w:val="22"/>
        </w:rPr>
        <w:t xml:space="preserve"> </w:t>
      </w:r>
    </w:p>
    <w:p w14:paraId="098575CA" w14:textId="77777777" w:rsidR="00FF010A" w:rsidRPr="00F272FD" w:rsidRDefault="00FF010A" w:rsidP="00ED0865">
      <w:pPr>
        <w:rPr>
          <w:rFonts w:ascii="Calibri" w:hAnsi="Calibri"/>
          <w:b/>
          <w:sz w:val="22"/>
          <w:szCs w:val="22"/>
        </w:rPr>
      </w:pPr>
    </w:p>
    <w:p w14:paraId="384BB202" w14:textId="03187813" w:rsidR="00ED0865" w:rsidRPr="00F272FD" w:rsidRDefault="00FF010A" w:rsidP="00ED0865">
      <w:pPr>
        <w:rPr>
          <w:rFonts w:ascii="Calibri" w:hAnsi="Calibri"/>
          <w:b/>
          <w:sz w:val="22"/>
          <w:szCs w:val="22"/>
        </w:rPr>
      </w:pPr>
      <w:r w:rsidRPr="00F272FD">
        <w:rPr>
          <w:rFonts w:ascii="Calibri" w:hAnsi="Calibri"/>
          <w:b/>
          <w:sz w:val="22"/>
          <w:szCs w:val="22"/>
        </w:rPr>
        <w:t>Review of s</w:t>
      </w:r>
      <w:r w:rsidR="00ED0865" w:rsidRPr="00F272FD">
        <w:rPr>
          <w:rFonts w:ascii="Calibri" w:hAnsi="Calibri"/>
          <w:b/>
          <w:sz w:val="22"/>
          <w:szCs w:val="22"/>
        </w:rPr>
        <w:t xml:space="preserve">ubtopics </w:t>
      </w:r>
    </w:p>
    <w:p w14:paraId="5507624D" w14:textId="14307B20" w:rsidR="00ED0865" w:rsidRPr="00F272FD" w:rsidRDefault="00FF010A" w:rsidP="00FF010A">
      <w:pPr>
        <w:pStyle w:val="ListParagraph"/>
        <w:numPr>
          <w:ilvl w:val="0"/>
          <w:numId w:val="28"/>
        </w:numPr>
        <w:rPr>
          <w:rFonts w:ascii="Calibri" w:hAnsi="Calibri"/>
          <w:b/>
          <w:sz w:val="22"/>
          <w:szCs w:val="22"/>
        </w:rPr>
      </w:pPr>
      <w:r w:rsidRPr="00F272FD">
        <w:rPr>
          <w:rFonts w:ascii="Calibri" w:hAnsi="Calibri"/>
          <w:sz w:val="22"/>
          <w:szCs w:val="22"/>
        </w:rPr>
        <w:t>O</w:t>
      </w:r>
      <w:r w:rsidR="00ED0865" w:rsidRPr="00F272FD">
        <w:rPr>
          <w:rFonts w:ascii="Calibri" w:hAnsi="Calibri"/>
          <w:sz w:val="22"/>
          <w:szCs w:val="22"/>
        </w:rPr>
        <w:t xml:space="preserve">utstanding request to make sure every member of the team has identified the subtopic groups they want to participate in and that each subtopic has a rapporteur. </w:t>
      </w:r>
    </w:p>
    <w:p w14:paraId="02316037" w14:textId="3CA937DC" w:rsidR="00177A8D" w:rsidRPr="00F272FD" w:rsidRDefault="00FF010A" w:rsidP="00ED0865">
      <w:pPr>
        <w:pStyle w:val="ListParagraph"/>
        <w:numPr>
          <w:ilvl w:val="0"/>
          <w:numId w:val="28"/>
        </w:numPr>
        <w:rPr>
          <w:rFonts w:ascii="Calibri" w:hAnsi="Calibri"/>
          <w:b/>
          <w:sz w:val="22"/>
          <w:szCs w:val="22"/>
        </w:rPr>
      </w:pPr>
      <w:r w:rsidRPr="00F272FD">
        <w:rPr>
          <w:rFonts w:ascii="Calibri" w:hAnsi="Calibri"/>
          <w:sz w:val="22"/>
          <w:szCs w:val="22"/>
        </w:rPr>
        <w:t>Some</w:t>
      </w:r>
      <w:r w:rsidR="00177A8D" w:rsidRPr="00F272FD">
        <w:rPr>
          <w:rFonts w:ascii="Calibri" w:hAnsi="Calibri"/>
          <w:sz w:val="22"/>
          <w:szCs w:val="22"/>
        </w:rPr>
        <w:t xml:space="preserve"> deduplication </w:t>
      </w:r>
      <w:r w:rsidRPr="00F272FD">
        <w:rPr>
          <w:rFonts w:ascii="Calibri" w:hAnsi="Calibri"/>
          <w:sz w:val="22"/>
          <w:szCs w:val="22"/>
        </w:rPr>
        <w:t xml:space="preserve">of tasks needs to be done at Plenary or subtopic level. </w:t>
      </w:r>
    </w:p>
    <w:p w14:paraId="565DE588" w14:textId="37064A99" w:rsidR="00C97FAF" w:rsidRPr="00F272FD" w:rsidRDefault="00FF010A" w:rsidP="00FF010A">
      <w:pPr>
        <w:pStyle w:val="ListParagraph"/>
        <w:numPr>
          <w:ilvl w:val="0"/>
          <w:numId w:val="28"/>
        </w:numPr>
        <w:rPr>
          <w:rFonts w:ascii="Calibri" w:hAnsi="Calibri"/>
          <w:b/>
          <w:sz w:val="22"/>
          <w:szCs w:val="22"/>
        </w:rPr>
      </w:pPr>
      <w:r w:rsidRPr="00F272FD">
        <w:rPr>
          <w:rFonts w:ascii="Calibri" w:hAnsi="Calibri"/>
          <w:sz w:val="22"/>
          <w:szCs w:val="22"/>
        </w:rPr>
        <w:t xml:space="preserve">SSR1 subtopic issues: </w:t>
      </w:r>
      <w:r w:rsidR="00C97FAF" w:rsidRPr="00F272FD">
        <w:rPr>
          <w:rFonts w:ascii="Calibri" w:hAnsi="Calibri"/>
          <w:sz w:val="22"/>
          <w:szCs w:val="22"/>
        </w:rPr>
        <w:t xml:space="preserve">Did the ICANN org implement the recommendation and was it effective. Baseline questions specific to SSR1 that need to be answered as part of this subtopic. </w:t>
      </w:r>
    </w:p>
    <w:p w14:paraId="5132D319" w14:textId="202A46C8" w:rsidR="00C97FAF" w:rsidRPr="00F272FD" w:rsidRDefault="00FF010A" w:rsidP="00ED0865">
      <w:pPr>
        <w:pStyle w:val="ListParagraph"/>
        <w:numPr>
          <w:ilvl w:val="0"/>
          <w:numId w:val="28"/>
        </w:numPr>
        <w:rPr>
          <w:rFonts w:ascii="Calibri" w:hAnsi="Calibri"/>
          <w:b/>
          <w:sz w:val="22"/>
          <w:szCs w:val="22"/>
        </w:rPr>
      </w:pPr>
      <w:r w:rsidRPr="00F272FD">
        <w:rPr>
          <w:rFonts w:ascii="Calibri" w:hAnsi="Calibri"/>
          <w:sz w:val="22"/>
          <w:szCs w:val="22"/>
        </w:rPr>
        <w:t xml:space="preserve">ICANN </w:t>
      </w:r>
      <w:r w:rsidR="00C97FAF" w:rsidRPr="00F272FD">
        <w:rPr>
          <w:rFonts w:ascii="Calibri" w:hAnsi="Calibri"/>
          <w:sz w:val="22"/>
          <w:szCs w:val="22"/>
        </w:rPr>
        <w:t xml:space="preserve">Security </w:t>
      </w:r>
      <w:r w:rsidRPr="00F272FD">
        <w:rPr>
          <w:rFonts w:ascii="Calibri" w:hAnsi="Calibri"/>
          <w:sz w:val="22"/>
          <w:szCs w:val="22"/>
        </w:rPr>
        <w:t xml:space="preserve">topics </w:t>
      </w:r>
      <w:r w:rsidR="00C97FAF" w:rsidRPr="00F272FD">
        <w:rPr>
          <w:rFonts w:ascii="Calibri" w:hAnsi="Calibri"/>
          <w:sz w:val="22"/>
          <w:szCs w:val="22"/>
        </w:rPr>
        <w:t>have some ov</w:t>
      </w:r>
      <w:r w:rsidRPr="00F272FD">
        <w:rPr>
          <w:rFonts w:ascii="Calibri" w:hAnsi="Calibri"/>
          <w:sz w:val="22"/>
          <w:szCs w:val="22"/>
        </w:rPr>
        <w:t>erlap with DNS Security,</w:t>
      </w:r>
      <w:r w:rsidR="00C97FAF" w:rsidRPr="00F272FD">
        <w:rPr>
          <w:rFonts w:ascii="Calibri" w:hAnsi="Calibri"/>
          <w:sz w:val="22"/>
          <w:szCs w:val="22"/>
        </w:rPr>
        <w:t xml:space="preserve"> future threats and the IANA transition</w:t>
      </w:r>
      <w:r w:rsidRPr="00F272FD">
        <w:rPr>
          <w:rFonts w:ascii="Calibri" w:hAnsi="Calibri"/>
          <w:sz w:val="22"/>
          <w:szCs w:val="22"/>
        </w:rPr>
        <w:t xml:space="preserve"> groups potentially</w:t>
      </w:r>
      <w:r w:rsidR="00C97FAF" w:rsidRPr="00F272FD">
        <w:rPr>
          <w:rFonts w:ascii="Calibri" w:hAnsi="Calibri"/>
          <w:sz w:val="22"/>
          <w:szCs w:val="22"/>
        </w:rPr>
        <w:t xml:space="preserve">. </w:t>
      </w:r>
    </w:p>
    <w:p w14:paraId="319F45B9" w14:textId="1E759501" w:rsidR="00D702E8" w:rsidRPr="00F272FD" w:rsidRDefault="00FF010A" w:rsidP="00ED0865">
      <w:pPr>
        <w:pStyle w:val="ListParagraph"/>
        <w:numPr>
          <w:ilvl w:val="0"/>
          <w:numId w:val="28"/>
        </w:numPr>
        <w:rPr>
          <w:rFonts w:ascii="Calibri" w:hAnsi="Calibri"/>
          <w:b/>
          <w:sz w:val="22"/>
          <w:szCs w:val="22"/>
        </w:rPr>
      </w:pPr>
      <w:r w:rsidRPr="00F272FD">
        <w:rPr>
          <w:rFonts w:ascii="Calibri" w:hAnsi="Calibri"/>
          <w:sz w:val="22"/>
          <w:szCs w:val="22"/>
        </w:rPr>
        <w:t xml:space="preserve">Team agreed </w:t>
      </w:r>
      <w:r w:rsidR="00D702E8" w:rsidRPr="00F272FD">
        <w:rPr>
          <w:rFonts w:ascii="Calibri" w:hAnsi="Calibri"/>
          <w:sz w:val="22"/>
          <w:szCs w:val="22"/>
        </w:rPr>
        <w:t>to invite d</w:t>
      </w:r>
      <w:r w:rsidRPr="00F272FD">
        <w:rPr>
          <w:rFonts w:ascii="Calibri" w:hAnsi="Calibri"/>
          <w:sz w:val="22"/>
          <w:szCs w:val="22"/>
        </w:rPr>
        <w:t xml:space="preserve">ialogue with the ICANN CIO after a list of questions has been developed. </w:t>
      </w:r>
    </w:p>
    <w:p w14:paraId="6DF1B08C" w14:textId="77777777" w:rsidR="00ED0865" w:rsidRPr="00F272FD" w:rsidRDefault="00ED0865" w:rsidP="00ED0865">
      <w:pPr>
        <w:rPr>
          <w:rFonts w:ascii="Calibri" w:hAnsi="Calibri"/>
          <w:b/>
          <w:sz w:val="22"/>
          <w:szCs w:val="22"/>
        </w:rPr>
      </w:pPr>
    </w:p>
    <w:p w14:paraId="09B41B72" w14:textId="064D78D4" w:rsidR="00E065BE" w:rsidRPr="00F272FD" w:rsidRDefault="00DD7CCA" w:rsidP="00ED0865">
      <w:pPr>
        <w:rPr>
          <w:rFonts w:ascii="Calibri" w:hAnsi="Calibri"/>
          <w:b/>
          <w:sz w:val="22"/>
          <w:szCs w:val="22"/>
        </w:rPr>
      </w:pPr>
      <w:r w:rsidRPr="00F272FD">
        <w:rPr>
          <w:rFonts w:ascii="Calibri" w:hAnsi="Calibri"/>
          <w:b/>
          <w:sz w:val="22"/>
          <w:szCs w:val="22"/>
        </w:rPr>
        <w:t>SSR1 b</w:t>
      </w:r>
      <w:r w:rsidR="00E065BE" w:rsidRPr="00F272FD">
        <w:rPr>
          <w:rFonts w:ascii="Calibri" w:hAnsi="Calibri"/>
          <w:b/>
          <w:sz w:val="22"/>
          <w:szCs w:val="22"/>
        </w:rPr>
        <w:t>riefings</w:t>
      </w:r>
    </w:p>
    <w:p w14:paraId="6163CC88" w14:textId="77777777" w:rsidR="007E3B5F" w:rsidRPr="00F272FD" w:rsidRDefault="007E3B5F" w:rsidP="00E065BE">
      <w:pPr>
        <w:pStyle w:val="ListParagraph"/>
        <w:numPr>
          <w:ilvl w:val="0"/>
          <w:numId w:val="29"/>
        </w:numPr>
        <w:rPr>
          <w:rFonts w:ascii="Calibri" w:hAnsi="Calibri"/>
          <w:b/>
          <w:sz w:val="22"/>
          <w:szCs w:val="22"/>
        </w:rPr>
      </w:pPr>
      <w:r w:rsidRPr="00F272FD">
        <w:rPr>
          <w:rFonts w:ascii="Calibri" w:hAnsi="Calibri"/>
          <w:sz w:val="22"/>
          <w:szCs w:val="22"/>
        </w:rPr>
        <w:lastRenderedPageBreak/>
        <w:t xml:space="preserve">Strategic &amp; Operating Plan: </w:t>
      </w:r>
      <w:proofErr w:type="spellStart"/>
      <w:r w:rsidRPr="00F272FD">
        <w:rPr>
          <w:rFonts w:ascii="Calibri" w:hAnsi="Calibri"/>
          <w:sz w:val="22"/>
          <w:szCs w:val="22"/>
        </w:rPr>
        <w:t>Akram</w:t>
      </w:r>
      <w:proofErr w:type="spellEnd"/>
      <w:r w:rsidRPr="00F272FD">
        <w:rPr>
          <w:rFonts w:ascii="Calibri" w:hAnsi="Calibri"/>
          <w:sz w:val="22"/>
          <w:szCs w:val="22"/>
        </w:rPr>
        <w:t xml:space="preserve"> </w:t>
      </w:r>
      <w:proofErr w:type="spellStart"/>
      <w:r w:rsidRPr="00F272FD">
        <w:rPr>
          <w:rFonts w:ascii="Calibri" w:hAnsi="Calibri"/>
          <w:sz w:val="22"/>
          <w:szCs w:val="22"/>
        </w:rPr>
        <w:t>Atallah</w:t>
      </w:r>
    </w:p>
    <w:p w14:paraId="3D88C191" w14:textId="77777777" w:rsidR="007E3B5F" w:rsidRPr="00F272FD" w:rsidRDefault="007E3B5F" w:rsidP="00E065BE">
      <w:pPr>
        <w:pStyle w:val="ListParagraph"/>
        <w:numPr>
          <w:ilvl w:val="0"/>
          <w:numId w:val="29"/>
        </w:numPr>
        <w:rPr>
          <w:rFonts w:ascii="Calibri" w:hAnsi="Calibri"/>
          <w:b/>
          <w:sz w:val="22"/>
          <w:szCs w:val="22"/>
        </w:rPr>
      </w:pPr>
      <w:proofErr w:type="spellEnd"/>
      <w:r w:rsidRPr="00F272FD">
        <w:rPr>
          <w:rFonts w:ascii="Calibri" w:hAnsi="Calibri"/>
          <w:sz w:val="22"/>
          <w:szCs w:val="22"/>
        </w:rPr>
        <w:t xml:space="preserve">SSR-Related Budget &amp; Expenditures: Xavier </w:t>
      </w:r>
      <w:proofErr w:type="spellStart"/>
      <w:r w:rsidRPr="00F272FD">
        <w:rPr>
          <w:rFonts w:ascii="Calibri" w:hAnsi="Calibri"/>
          <w:sz w:val="22"/>
          <w:szCs w:val="22"/>
        </w:rPr>
        <w:t>Calvez</w:t>
      </w:r>
      <w:proofErr w:type="spellEnd"/>
    </w:p>
    <w:p w14:paraId="7690E43A" w14:textId="77777777" w:rsidR="007E3B5F" w:rsidRPr="00F272FD" w:rsidRDefault="007E3B5F" w:rsidP="00E065BE">
      <w:pPr>
        <w:pStyle w:val="ListParagraph"/>
        <w:numPr>
          <w:ilvl w:val="0"/>
          <w:numId w:val="29"/>
        </w:numPr>
        <w:rPr>
          <w:rFonts w:ascii="Calibri" w:hAnsi="Calibri"/>
          <w:b/>
          <w:sz w:val="22"/>
          <w:szCs w:val="22"/>
        </w:rPr>
      </w:pPr>
      <w:r w:rsidRPr="00F272FD">
        <w:rPr>
          <w:rFonts w:ascii="Calibri" w:hAnsi="Calibri"/>
          <w:sz w:val="22"/>
          <w:szCs w:val="22"/>
        </w:rPr>
        <w:t xml:space="preserve">Certification: </w:t>
      </w:r>
      <w:r w:rsidR="00E065BE" w:rsidRPr="00F272FD">
        <w:rPr>
          <w:rFonts w:ascii="Calibri" w:hAnsi="Calibri"/>
          <w:sz w:val="22"/>
          <w:szCs w:val="22"/>
        </w:rPr>
        <w:t>Kim Davies</w:t>
      </w:r>
    </w:p>
    <w:p w14:paraId="5D8D8A8D" w14:textId="36248D0E" w:rsidR="00E065BE" w:rsidRPr="00F272FD" w:rsidRDefault="007E3B5F" w:rsidP="007E3B5F">
      <w:pPr>
        <w:pStyle w:val="ListParagraph"/>
        <w:numPr>
          <w:ilvl w:val="0"/>
          <w:numId w:val="29"/>
        </w:numPr>
        <w:rPr>
          <w:rFonts w:ascii="Calibri" w:hAnsi="Calibri"/>
          <w:b/>
          <w:sz w:val="22"/>
          <w:szCs w:val="22"/>
        </w:rPr>
      </w:pPr>
      <w:r w:rsidRPr="00F272FD">
        <w:rPr>
          <w:rFonts w:ascii="Calibri" w:hAnsi="Calibri"/>
          <w:sz w:val="22"/>
          <w:szCs w:val="22"/>
        </w:rPr>
        <w:t>Applying the EFQM Excellence Model: Susanna Bennett</w:t>
      </w:r>
    </w:p>
    <w:p w14:paraId="5AC663A6" w14:textId="77777777" w:rsidR="00FF010A" w:rsidRPr="00F272FD" w:rsidRDefault="00FF010A" w:rsidP="00E065BE">
      <w:pPr>
        <w:pStyle w:val="ListParagraph"/>
        <w:numPr>
          <w:ilvl w:val="0"/>
          <w:numId w:val="29"/>
        </w:numPr>
        <w:rPr>
          <w:rFonts w:ascii="Calibri" w:hAnsi="Calibri"/>
          <w:sz w:val="22"/>
          <w:szCs w:val="22"/>
        </w:rPr>
      </w:pPr>
      <w:r w:rsidRPr="00F272FD">
        <w:rPr>
          <w:rFonts w:ascii="Calibri" w:hAnsi="Calibri"/>
          <w:sz w:val="22"/>
          <w:szCs w:val="22"/>
        </w:rPr>
        <w:t xml:space="preserve">RT to provide follow-up questions in writing. </w:t>
      </w:r>
    </w:p>
    <w:p w14:paraId="083A4723" w14:textId="1EEE4377" w:rsidR="00FF010A" w:rsidRPr="00F272FD" w:rsidRDefault="00FF010A" w:rsidP="007E3B5F">
      <w:pPr>
        <w:pStyle w:val="ListParagraph"/>
        <w:numPr>
          <w:ilvl w:val="0"/>
          <w:numId w:val="29"/>
        </w:numPr>
        <w:rPr>
          <w:rFonts w:ascii="Calibri" w:hAnsi="Calibri"/>
          <w:sz w:val="22"/>
          <w:szCs w:val="22"/>
        </w:rPr>
      </w:pPr>
      <w:r w:rsidRPr="00F272FD">
        <w:rPr>
          <w:rFonts w:ascii="Calibri" w:hAnsi="Calibri"/>
          <w:sz w:val="22"/>
          <w:szCs w:val="22"/>
        </w:rPr>
        <w:t>Staff will circulate final</w:t>
      </w:r>
      <w:r w:rsidR="007E3B5F" w:rsidRPr="00F272FD">
        <w:rPr>
          <w:rFonts w:ascii="Calibri" w:hAnsi="Calibri"/>
          <w:sz w:val="22"/>
          <w:szCs w:val="22"/>
        </w:rPr>
        <w:t xml:space="preserve"> SSR1</w:t>
      </w:r>
      <w:r w:rsidRPr="00F272FD">
        <w:rPr>
          <w:rFonts w:ascii="Calibri" w:hAnsi="Calibri"/>
          <w:sz w:val="22"/>
          <w:szCs w:val="22"/>
        </w:rPr>
        <w:t xml:space="preserve"> implementation repor</w:t>
      </w:r>
      <w:r w:rsidR="007E3B5F" w:rsidRPr="00F272FD">
        <w:rPr>
          <w:rFonts w:ascii="Calibri" w:hAnsi="Calibri"/>
          <w:sz w:val="22"/>
          <w:szCs w:val="22"/>
        </w:rPr>
        <w:t>t to RT.</w:t>
      </w:r>
    </w:p>
    <w:p w14:paraId="43DA91AA" w14:textId="77777777" w:rsidR="00682F31" w:rsidRPr="00F272FD" w:rsidRDefault="00682F31" w:rsidP="00682F31">
      <w:pPr>
        <w:pStyle w:val="ListParagraph"/>
        <w:rPr>
          <w:rFonts w:ascii="Calibri" w:hAnsi="Calibri"/>
          <w:b/>
          <w:sz w:val="22"/>
          <w:szCs w:val="22"/>
        </w:rPr>
      </w:pPr>
    </w:p>
    <w:p w14:paraId="57B1E3A0" w14:textId="130C8741" w:rsidR="008E1A76" w:rsidRPr="00F272FD" w:rsidRDefault="008E1A76" w:rsidP="00153076">
      <w:pPr>
        <w:rPr>
          <w:rFonts w:ascii="Calibri" w:hAnsi="Calibri"/>
          <w:b/>
          <w:sz w:val="22"/>
          <w:szCs w:val="22"/>
        </w:rPr>
      </w:pPr>
      <w:r w:rsidRPr="00F272FD">
        <w:rPr>
          <w:rFonts w:ascii="Calibri" w:hAnsi="Calibri"/>
          <w:b/>
          <w:sz w:val="22"/>
          <w:szCs w:val="22"/>
        </w:rPr>
        <w:t>Lunch</w:t>
      </w:r>
    </w:p>
    <w:p w14:paraId="7D431F16" w14:textId="77777777" w:rsidR="008E1A76" w:rsidRPr="00F272FD" w:rsidRDefault="008E1A76" w:rsidP="00153076">
      <w:pPr>
        <w:rPr>
          <w:rFonts w:ascii="Calibri" w:hAnsi="Calibri"/>
          <w:b/>
          <w:sz w:val="22"/>
          <w:szCs w:val="22"/>
        </w:rPr>
      </w:pPr>
    </w:p>
    <w:p w14:paraId="359EFF07" w14:textId="2FAA7E5E" w:rsidR="007E3B5F" w:rsidRPr="00F272FD" w:rsidRDefault="007E3B5F" w:rsidP="00153076">
      <w:pPr>
        <w:rPr>
          <w:rFonts w:ascii="Calibri" w:hAnsi="Calibri"/>
          <w:b/>
          <w:sz w:val="22"/>
          <w:szCs w:val="22"/>
        </w:rPr>
      </w:pPr>
      <w:r w:rsidRPr="00F272FD">
        <w:rPr>
          <w:rFonts w:ascii="Calibri" w:hAnsi="Calibri"/>
          <w:b/>
          <w:sz w:val="22"/>
          <w:szCs w:val="22"/>
        </w:rPr>
        <w:t>Subtopic work continued</w:t>
      </w:r>
    </w:p>
    <w:p w14:paraId="43DE84FF" w14:textId="463849E7" w:rsidR="00886509" w:rsidRPr="00F272FD" w:rsidRDefault="008E1A76" w:rsidP="00886509">
      <w:pPr>
        <w:pStyle w:val="ListParagraph"/>
        <w:numPr>
          <w:ilvl w:val="0"/>
          <w:numId w:val="30"/>
        </w:numPr>
        <w:rPr>
          <w:rFonts w:ascii="Calibri" w:hAnsi="Calibri"/>
          <w:b/>
          <w:sz w:val="22"/>
          <w:szCs w:val="22"/>
        </w:rPr>
      </w:pPr>
      <w:r w:rsidRPr="00F272FD">
        <w:rPr>
          <w:rFonts w:ascii="Calibri" w:hAnsi="Calibri"/>
          <w:sz w:val="22"/>
          <w:szCs w:val="22"/>
        </w:rPr>
        <w:t>5 briefings left for SSR1</w:t>
      </w:r>
      <w:r w:rsidR="007E3B5F" w:rsidRPr="00F272FD">
        <w:rPr>
          <w:rFonts w:ascii="Calibri" w:hAnsi="Calibri"/>
          <w:sz w:val="22"/>
          <w:szCs w:val="22"/>
        </w:rPr>
        <w:t>: Team requested to be completed before August.</w:t>
      </w:r>
    </w:p>
    <w:p w14:paraId="0F03CA8C" w14:textId="3334AE14" w:rsidR="004650B9" w:rsidRPr="00F272FD" w:rsidRDefault="007E3B5F" w:rsidP="004650B9">
      <w:pPr>
        <w:pStyle w:val="ListParagraph"/>
        <w:numPr>
          <w:ilvl w:val="0"/>
          <w:numId w:val="30"/>
        </w:numPr>
        <w:rPr>
          <w:rFonts w:ascii="Calibri" w:hAnsi="Calibri"/>
          <w:b/>
          <w:sz w:val="22"/>
          <w:szCs w:val="22"/>
        </w:rPr>
      </w:pPr>
      <w:r w:rsidRPr="00F272FD">
        <w:rPr>
          <w:rFonts w:ascii="Calibri" w:hAnsi="Calibri"/>
          <w:sz w:val="22"/>
          <w:szCs w:val="22"/>
        </w:rPr>
        <w:t>‘Other’ subtopic group topics to be wrapped up within the other subtopics.</w:t>
      </w:r>
      <w:r w:rsidR="004650B9" w:rsidRPr="00F272FD">
        <w:rPr>
          <w:rFonts w:ascii="Calibri" w:hAnsi="Calibri"/>
          <w:sz w:val="22"/>
          <w:szCs w:val="22"/>
        </w:rPr>
        <w:t xml:space="preserve"> </w:t>
      </w:r>
    </w:p>
    <w:p w14:paraId="32AB9F5B" w14:textId="7A3755BF" w:rsidR="007636E7" w:rsidRPr="00F272FD" w:rsidRDefault="00AA089A" w:rsidP="007E3B5F">
      <w:pPr>
        <w:pStyle w:val="ListParagraph"/>
        <w:numPr>
          <w:ilvl w:val="0"/>
          <w:numId w:val="30"/>
        </w:numPr>
        <w:rPr>
          <w:rFonts w:ascii="Calibri" w:hAnsi="Calibri"/>
          <w:b/>
          <w:sz w:val="22"/>
          <w:szCs w:val="22"/>
        </w:rPr>
      </w:pPr>
      <w:r w:rsidRPr="00F272FD">
        <w:rPr>
          <w:rFonts w:ascii="Calibri" w:hAnsi="Calibri"/>
          <w:sz w:val="22"/>
          <w:szCs w:val="22"/>
        </w:rPr>
        <w:t xml:space="preserve">SSR1 review subtopic: </w:t>
      </w:r>
      <w:r w:rsidR="007E3B5F" w:rsidRPr="00F272FD">
        <w:rPr>
          <w:rFonts w:ascii="Calibri" w:hAnsi="Calibri"/>
          <w:sz w:val="22"/>
          <w:szCs w:val="22"/>
        </w:rPr>
        <w:t xml:space="preserve">Team agreed to move forward with working on the recommendations for which briefings are complete. </w:t>
      </w:r>
    </w:p>
    <w:p w14:paraId="743030BE" w14:textId="78780080" w:rsidR="004B54E9" w:rsidRPr="00F272FD" w:rsidRDefault="007E3B5F" w:rsidP="000D527D">
      <w:pPr>
        <w:pStyle w:val="ListParagraph"/>
        <w:numPr>
          <w:ilvl w:val="0"/>
          <w:numId w:val="30"/>
        </w:numPr>
        <w:rPr>
          <w:rFonts w:ascii="Calibri" w:hAnsi="Calibri"/>
          <w:sz w:val="22"/>
          <w:szCs w:val="22"/>
        </w:rPr>
      </w:pPr>
      <w:r w:rsidRPr="00F272FD">
        <w:rPr>
          <w:rFonts w:ascii="Calibri" w:hAnsi="Calibri"/>
          <w:sz w:val="22"/>
          <w:szCs w:val="22"/>
        </w:rPr>
        <w:t>Team agreed to breakout to subgroups before going through work items in plenary.</w:t>
      </w:r>
      <w:r w:rsidR="004B54E9" w:rsidRPr="00F272FD">
        <w:rPr>
          <w:rFonts w:ascii="Calibri" w:hAnsi="Calibri"/>
          <w:sz w:val="22"/>
          <w:szCs w:val="22"/>
        </w:rPr>
        <w:t xml:space="preserve"> </w:t>
      </w:r>
      <w:r w:rsidR="00886509" w:rsidRPr="00F272FD">
        <w:rPr>
          <w:rFonts w:ascii="Calibri" w:hAnsi="Calibri"/>
          <w:sz w:val="22"/>
          <w:szCs w:val="22"/>
        </w:rPr>
        <w:t xml:space="preserve">DNS Security, ICANN Security and IANA Transition subgroups breakout sessions. </w:t>
      </w:r>
    </w:p>
    <w:p w14:paraId="1173ABD5" w14:textId="77777777" w:rsidR="007733B6" w:rsidRPr="00F272FD" w:rsidRDefault="007733B6" w:rsidP="007733B6">
      <w:pPr>
        <w:rPr>
          <w:rFonts w:ascii="Calibri" w:hAnsi="Calibri"/>
          <w:sz w:val="22"/>
          <w:szCs w:val="22"/>
        </w:rPr>
      </w:pPr>
    </w:p>
    <w:p w14:paraId="0ECC8C65" w14:textId="2264A3AA" w:rsidR="007733B6" w:rsidRPr="00F272FD" w:rsidRDefault="00310167" w:rsidP="007E3B5F">
      <w:pPr>
        <w:ind w:firstLine="360"/>
        <w:rPr>
          <w:rFonts w:ascii="Calibri" w:hAnsi="Calibri"/>
          <w:b/>
          <w:sz w:val="22"/>
          <w:szCs w:val="22"/>
        </w:rPr>
      </w:pPr>
      <w:r w:rsidRPr="00F272FD">
        <w:rPr>
          <w:rFonts w:ascii="Calibri" w:hAnsi="Calibri"/>
          <w:b/>
          <w:sz w:val="22"/>
          <w:szCs w:val="22"/>
        </w:rPr>
        <w:t>DNS Securit</w:t>
      </w:r>
      <w:r w:rsidR="002235C7" w:rsidRPr="00F272FD">
        <w:rPr>
          <w:rFonts w:ascii="Calibri" w:hAnsi="Calibri"/>
          <w:b/>
          <w:sz w:val="22"/>
          <w:szCs w:val="22"/>
        </w:rPr>
        <w:t>y</w:t>
      </w:r>
    </w:p>
    <w:p w14:paraId="7F1B0318" w14:textId="08221AD0" w:rsidR="002235C7" w:rsidRPr="00F272FD" w:rsidRDefault="007E3B5F" w:rsidP="002235C7">
      <w:pPr>
        <w:pStyle w:val="ListParagraph"/>
        <w:numPr>
          <w:ilvl w:val="0"/>
          <w:numId w:val="33"/>
        </w:numPr>
        <w:rPr>
          <w:rFonts w:ascii="Calibri" w:hAnsi="Calibri"/>
          <w:sz w:val="22"/>
          <w:szCs w:val="22"/>
        </w:rPr>
      </w:pPr>
      <w:proofErr w:type="spellStart"/>
      <w:r w:rsidRPr="00F272FD">
        <w:rPr>
          <w:rFonts w:ascii="Calibri" w:hAnsi="Calibri"/>
          <w:sz w:val="22"/>
          <w:szCs w:val="22"/>
        </w:rPr>
        <w:t>Subteam</w:t>
      </w:r>
      <w:proofErr w:type="spellEnd"/>
      <w:r w:rsidRPr="00F272FD">
        <w:rPr>
          <w:rFonts w:ascii="Calibri" w:hAnsi="Calibri"/>
          <w:sz w:val="22"/>
          <w:szCs w:val="22"/>
        </w:rPr>
        <w:t xml:space="preserve"> identified four general topic areas: Root zone management practice, change management, roles and responsibilities, abuse and threats. </w:t>
      </w:r>
    </w:p>
    <w:p w14:paraId="7515A91B" w14:textId="345B1473" w:rsidR="002235C7" w:rsidRPr="00F272FD" w:rsidRDefault="007E3B5F" w:rsidP="002235C7">
      <w:pPr>
        <w:pStyle w:val="ListParagraph"/>
        <w:numPr>
          <w:ilvl w:val="0"/>
          <w:numId w:val="33"/>
        </w:numPr>
        <w:rPr>
          <w:rFonts w:ascii="Calibri" w:hAnsi="Calibri"/>
          <w:sz w:val="22"/>
          <w:szCs w:val="22"/>
        </w:rPr>
      </w:pPr>
      <w:r w:rsidRPr="00F272FD">
        <w:rPr>
          <w:rFonts w:ascii="Calibri" w:hAnsi="Calibri"/>
          <w:sz w:val="22"/>
          <w:szCs w:val="22"/>
        </w:rPr>
        <w:t>GH</w:t>
      </w:r>
      <w:r w:rsidR="00782C83" w:rsidRPr="00F272FD">
        <w:rPr>
          <w:rFonts w:ascii="Calibri" w:hAnsi="Calibri"/>
          <w:sz w:val="22"/>
          <w:szCs w:val="22"/>
        </w:rPr>
        <w:t xml:space="preserve"> to write up and send it to the subtopic mailing list. </w:t>
      </w:r>
      <w:r w:rsidRPr="00F272FD">
        <w:rPr>
          <w:rFonts w:ascii="Calibri" w:hAnsi="Calibri"/>
          <w:sz w:val="22"/>
          <w:szCs w:val="22"/>
        </w:rPr>
        <w:t>Group will f</w:t>
      </w:r>
      <w:r w:rsidR="00782C83" w:rsidRPr="00F272FD">
        <w:rPr>
          <w:rFonts w:ascii="Calibri" w:hAnsi="Calibri"/>
          <w:sz w:val="22"/>
          <w:szCs w:val="22"/>
        </w:rPr>
        <w:t xml:space="preserve">orm a work plan by 7 July. </w:t>
      </w:r>
    </w:p>
    <w:p w14:paraId="6031B9AF" w14:textId="0B61362A" w:rsidR="00782C83" w:rsidRPr="00F272FD" w:rsidRDefault="007E3B5F" w:rsidP="002235C7">
      <w:pPr>
        <w:pStyle w:val="ListParagraph"/>
        <w:numPr>
          <w:ilvl w:val="0"/>
          <w:numId w:val="33"/>
        </w:numPr>
        <w:rPr>
          <w:rFonts w:ascii="Calibri" w:hAnsi="Calibri"/>
          <w:sz w:val="22"/>
          <w:szCs w:val="22"/>
        </w:rPr>
      </w:pPr>
      <w:r w:rsidRPr="00F272FD">
        <w:rPr>
          <w:rFonts w:ascii="Calibri" w:hAnsi="Calibri"/>
          <w:sz w:val="22"/>
          <w:szCs w:val="22"/>
        </w:rPr>
        <w:t>Note</w:t>
      </w:r>
      <w:r w:rsidR="00782C83" w:rsidRPr="00F272FD">
        <w:rPr>
          <w:rFonts w:ascii="Calibri" w:hAnsi="Calibri"/>
          <w:sz w:val="22"/>
          <w:szCs w:val="22"/>
        </w:rPr>
        <w:t xml:space="preserve"> </w:t>
      </w:r>
      <w:r w:rsidRPr="00F272FD">
        <w:rPr>
          <w:rFonts w:ascii="Calibri" w:hAnsi="Calibri"/>
          <w:sz w:val="22"/>
          <w:szCs w:val="22"/>
        </w:rPr>
        <w:t xml:space="preserve">roles of RSSAC to avoid </w:t>
      </w:r>
      <w:r w:rsidR="00FD0DAC" w:rsidRPr="00F272FD">
        <w:rPr>
          <w:rFonts w:ascii="Calibri" w:hAnsi="Calibri"/>
          <w:sz w:val="22"/>
          <w:szCs w:val="22"/>
        </w:rPr>
        <w:t>duplicating the RSSAC review</w:t>
      </w:r>
    </w:p>
    <w:p w14:paraId="563F1027" w14:textId="11E01C4A" w:rsidR="001A511E" w:rsidRPr="00F272FD" w:rsidRDefault="007E3B5F" w:rsidP="002235C7">
      <w:pPr>
        <w:pStyle w:val="ListParagraph"/>
        <w:numPr>
          <w:ilvl w:val="0"/>
          <w:numId w:val="33"/>
        </w:numPr>
        <w:rPr>
          <w:rFonts w:ascii="Calibri" w:hAnsi="Calibri"/>
          <w:sz w:val="22"/>
          <w:szCs w:val="22"/>
        </w:rPr>
      </w:pPr>
      <w:proofErr w:type="spellStart"/>
      <w:r w:rsidRPr="00F272FD">
        <w:rPr>
          <w:rFonts w:ascii="Calibri" w:hAnsi="Calibri"/>
          <w:sz w:val="22"/>
          <w:szCs w:val="22"/>
        </w:rPr>
        <w:t>S</w:t>
      </w:r>
      <w:r w:rsidR="001A511E" w:rsidRPr="00F272FD">
        <w:rPr>
          <w:rFonts w:ascii="Calibri" w:hAnsi="Calibri"/>
          <w:sz w:val="22"/>
          <w:szCs w:val="22"/>
        </w:rPr>
        <w:t>ubteams</w:t>
      </w:r>
      <w:proofErr w:type="spellEnd"/>
      <w:r w:rsidR="001A511E" w:rsidRPr="00F272FD">
        <w:rPr>
          <w:rFonts w:ascii="Calibri" w:hAnsi="Calibri"/>
          <w:sz w:val="22"/>
          <w:szCs w:val="22"/>
        </w:rPr>
        <w:t xml:space="preserve"> look at prioritization of items so that if more items are added </w:t>
      </w:r>
      <w:r w:rsidRPr="00F272FD">
        <w:rPr>
          <w:rFonts w:ascii="Calibri" w:hAnsi="Calibri"/>
          <w:sz w:val="22"/>
          <w:szCs w:val="22"/>
        </w:rPr>
        <w:t xml:space="preserve">to topics </w:t>
      </w:r>
      <w:r w:rsidR="001A511E" w:rsidRPr="00F272FD">
        <w:rPr>
          <w:rFonts w:ascii="Calibri" w:hAnsi="Calibri"/>
          <w:sz w:val="22"/>
          <w:szCs w:val="22"/>
        </w:rPr>
        <w:t xml:space="preserve">the group can make a conscious choice at what gets looked at. </w:t>
      </w:r>
    </w:p>
    <w:p w14:paraId="0BBAF62C" w14:textId="77777777" w:rsidR="001A511E" w:rsidRPr="00F272FD" w:rsidRDefault="001A511E" w:rsidP="001A511E">
      <w:pPr>
        <w:rPr>
          <w:rFonts w:ascii="Calibri" w:hAnsi="Calibri"/>
          <w:sz w:val="22"/>
          <w:szCs w:val="22"/>
        </w:rPr>
      </w:pPr>
    </w:p>
    <w:p w14:paraId="6F40C541" w14:textId="781654AA" w:rsidR="001A511E" w:rsidRPr="00F272FD" w:rsidRDefault="001A511E" w:rsidP="007E3B5F">
      <w:pPr>
        <w:ind w:firstLine="360"/>
        <w:rPr>
          <w:rFonts w:ascii="Calibri" w:hAnsi="Calibri"/>
          <w:b/>
          <w:sz w:val="22"/>
          <w:szCs w:val="22"/>
        </w:rPr>
      </w:pPr>
      <w:r w:rsidRPr="00F272FD">
        <w:rPr>
          <w:rFonts w:ascii="Calibri" w:hAnsi="Calibri"/>
          <w:b/>
          <w:sz w:val="22"/>
          <w:szCs w:val="22"/>
        </w:rPr>
        <w:t>ICANN Security</w:t>
      </w:r>
    </w:p>
    <w:p w14:paraId="0009DD9D" w14:textId="5C63C19E" w:rsidR="004650B9" w:rsidRPr="00F272FD" w:rsidRDefault="00C935A5" w:rsidP="001A511E">
      <w:pPr>
        <w:pStyle w:val="ListParagraph"/>
        <w:numPr>
          <w:ilvl w:val="0"/>
          <w:numId w:val="34"/>
        </w:numPr>
        <w:rPr>
          <w:rFonts w:ascii="Calibri" w:hAnsi="Calibri"/>
          <w:b/>
          <w:sz w:val="22"/>
          <w:szCs w:val="22"/>
        </w:rPr>
      </w:pPr>
      <w:r w:rsidRPr="00F272FD">
        <w:rPr>
          <w:rFonts w:ascii="Calibri" w:hAnsi="Calibri"/>
          <w:sz w:val="22"/>
          <w:szCs w:val="22"/>
        </w:rPr>
        <w:t>Team agreed to change name to ICANN SSR as the review is f</w:t>
      </w:r>
      <w:r w:rsidR="000874D6" w:rsidRPr="00F272FD">
        <w:rPr>
          <w:rFonts w:ascii="Calibri" w:hAnsi="Calibri"/>
          <w:sz w:val="22"/>
          <w:szCs w:val="22"/>
        </w:rPr>
        <w:t xml:space="preserve">ocused on items that ICANN has a sole or leading role. </w:t>
      </w:r>
    </w:p>
    <w:p w14:paraId="7C23E515" w14:textId="18AD45EE" w:rsidR="00B70FE8" w:rsidRPr="00F272FD" w:rsidRDefault="00C935A5" w:rsidP="001A511E">
      <w:pPr>
        <w:pStyle w:val="ListParagraph"/>
        <w:numPr>
          <w:ilvl w:val="0"/>
          <w:numId w:val="34"/>
        </w:numPr>
        <w:rPr>
          <w:rFonts w:ascii="Calibri" w:hAnsi="Calibri"/>
          <w:sz w:val="22"/>
          <w:szCs w:val="22"/>
        </w:rPr>
      </w:pPr>
      <w:proofErr w:type="spellStart"/>
      <w:r w:rsidRPr="00F272FD">
        <w:rPr>
          <w:rFonts w:ascii="Calibri" w:hAnsi="Calibri"/>
          <w:sz w:val="22"/>
          <w:szCs w:val="22"/>
        </w:rPr>
        <w:t>Noorul</w:t>
      </w:r>
      <w:proofErr w:type="spellEnd"/>
      <w:r w:rsidRPr="00F272FD">
        <w:rPr>
          <w:rFonts w:ascii="Calibri" w:hAnsi="Calibri"/>
          <w:sz w:val="22"/>
          <w:szCs w:val="22"/>
        </w:rPr>
        <w:t xml:space="preserve"> and </w:t>
      </w:r>
      <w:proofErr w:type="spellStart"/>
      <w:r w:rsidRPr="00F272FD">
        <w:rPr>
          <w:rFonts w:ascii="Calibri" w:hAnsi="Calibri"/>
          <w:sz w:val="22"/>
          <w:szCs w:val="22"/>
        </w:rPr>
        <w:t>Boban</w:t>
      </w:r>
      <w:proofErr w:type="spellEnd"/>
      <w:r w:rsidRPr="00F272FD">
        <w:rPr>
          <w:rFonts w:ascii="Calibri" w:hAnsi="Calibri"/>
          <w:sz w:val="22"/>
          <w:szCs w:val="22"/>
        </w:rPr>
        <w:t xml:space="preserve"> to</w:t>
      </w:r>
      <w:r w:rsidR="00B70FE8" w:rsidRPr="00F272FD">
        <w:rPr>
          <w:rFonts w:ascii="Calibri" w:hAnsi="Calibri"/>
          <w:sz w:val="22"/>
          <w:szCs w:val="22"/>
        </w:rPr>
        <w:t xml:space="preserve"> rewrite the security framework piece with more information. </w:t>
      </w:r>
    </w:p>
    <w:p w14:paraId="39216A7B" w14:textId="28CD9E37" w:rsidR="00FB7F2A" w:rsidRPr="00F272FD" w:rsidRDefault="00FB7F2A" w:rsidP="00FB7F2A">
      <w:pPr>
        <w:pStyle w:val="ListParagraph"/>
        <w:numPr>
          <w:ilvl w:val="0"/>
          <w:numId w:val="34"/>
        </w:numPr>
        <w:rPr>
          <w:rFonts w:ascii="Calibri" w:hAnsi="Calibri"/>
          <w:sz w:val="22"/>
          <w:szCs w:val="22"/>
        </w:rPr>
      </w:pPr>
      <w:r w:rsidRPr="00F272FD">
        <w:rPr>
          <w:rFonts w:ascii="Calibri" w:hAnsi="Calibri"/>
          <w:sz w:val="22"/>
          <w:szCs w:val="22"/>
        </w:rPr>
        <w:t>Some overlap</w:t>
      </w:r>
      <w:r w:rsidR="00C935A5" w:rsidRPr="00F272FD">
        <w:rPr>
          <w:rFonts w:ascii="Calibri" w:hAnsi="Calibri"/>
          <w:sz w:val="22"/>
          <w:szCs w:val="22"/>
        </w:rPr>
        <w:t xml:space="preserve"> noted</w:t>
      </w:r>
      <w:r w:rsidRPr="00F272FD">
        <w:rPr>
          <w:rFonts w:ascii="Calibri" w:hAnsi="Calibri"/>
          <w:sz w:val="22"/>
          <w:szCs w:val="22"/>
        </w:rPr>
        <w:t xml:space="preserve"> with SSR1 </w:t>
      </w:r>
      <w:r w:rsidR="00C935A5" w:rsidRPr="00F272FD">
        <w:rPr>
          <w:rFonts w:ascii="Calibri" w:hAnsi="Calibri"/>
          <w:sz w:val="22"/>
          <w:szCs w:val="22"/>
        </w:rPr>
        <w:t>subtopic.</w:t>
      </w:r>
      <w:r w:rsidRPr="00F272FD">
        <w:rPr>
          <w:rFonts w:ascii="Calibri" w:hAnsi="Calibri"/>
          <w:sz w:val="22"/>
          <w:szCs w:val="22"/>
        </w:rPr>
        <w:t xml:space="preserve"> </w:t>
      </w:r>
    </w:p>
    <w:p w14:paraId="2F9B7143" w14:textId="50956300" w:rsidR="00FB7F2A" w:rsidRPr="00F272FD" w:rsidRDefault="00C935A5" w:rsidP="00FB7F2A">
      <w:pPr>
        <w:pStyle w:val="ListParagraph"/>
        <w:numPr>
          <w:ilvl w:val="0"/>
          <w:numId w:val="34"/>
        </w:numPr>
        <w:rPr>
          <w:rFonts w:ascii="Calibri" w:hAnsi="Calibri"/>
          <w:sz w:val="22"/>
          <w:szCs w:val="22"/>
        </w:rPr>
      </w:pPr>
      <w:r w:rsidRPr="00F272FD">
        <w:rPr>
          <w:rFonts w:ascii="Calibri" w:hAnsi="Calibri"/>
          <w:sz w:val="22"/>
          <w:szCs w:val="22"/>
        </w:rPr>
        <w:t>Denise to</w:t>
      </w:r>
      <w:r w:rsidR="00FB7F2A" w:rsidRPr="00F272FD">
        <w:rPr>
          <w:rFonts w:ascii="Calibri" w:hAnsi="Calibri"/>
          <w:sz w:val="22"/>
          <w:szCs w:val="22"/>
        </w:rPr>
        <w:t xml:space="preserve"> flesh out list of work items for SSR1 </w:t>
      </w:r>
      <w:r w:rsidRPr="00F272FD">
        <w:rPr>
          <w:rFonts w:ascii="Calibri" w:hAnsi="Calibri"/>
          <w:sz w:val="22"/>
          <w:szCs w:val="22"/>
        </w:rPr>
        <w:t xml:space="preserve">and </w:t>
      </w:r>
      <w:r w:rsidR="00FB7F2A" w:rsidRPr="00F272FD">
        <w:rPr>
          <w:rFonts w:ascii="Calibri" w:hAnsi="Calibri"/>
          <w:sz w:val="22"/>
          <w:szCs w:val="22"/>
        </w:rPr>
        <w:t xml:space="preserve">flag </w:t>
      </w:r>
      <w:r w:rsidRPr="00F272FD">
        <w:rPr>
          <w:rFonts w:ascii="Calibri" w:hAnsi="Calibri"/>
          <w:sz w:val="22"/>
          <w:szCs w:val="22"/>
        </w:rPr>
        <w:t>areas where</w:t>
      </w:r>
      <w:r w:rsidR="00FB7F2A" w:rsidRPr="00F272FD">
        <w:rPr>
          <w:rFonts w:ascii="Calibri" w:hAnsi="Calibri"/>
          <w:sz w:val="22"/>
          <w:szCs w:val="22"/>
        </w:rPr>
        <w:t xml:space="preserve"> connections to other subtopic</w:t>
      </w:r>
      <w:r w:rsidRPr="00F272FD">
        <w:rPr>
          <w:rFonts w:ascii="Calibri" w:hAnsi="Calibri"/>
          <w:sz w:val="22"/>
          <w:szCs w:val="22"/>
        </w:rPr>
        <w:t>s exist.</w:t>
      </w:r>
      <w:r w:rsidR="00FB7F2A" w:rsidRPr="00F272FD">
        <w:rPr>
          <w:rFonts w:ascii="Calibri" w:hAnsi="Calibri"/>
          <w:sz w:val="22"/>
          <w:szCs w:val="22"/>
        </w:rPr>
        <w:t xml:space="preserve"> </w:t>
      </w:r>
    </w:p>
    <w:p w14:paraId="0E03E992" w14:textId="77777777" w:rsidR="00C935A5" w:rsidRPr="00F272FD" w:rsidRDefault="00C935A5" w:rsidP="00C935A5">
      <w:pPr>
        <w:rPr>
          <w:rFonts w:ascii="Calibri" w:hAnsi="Calibri"/>
          <w:sz w:val="22"/>
          <w:szCs w:val="22"/>
        </w:rPr>
      </w:pPr>
    </w:p>
    <w:p w14:paraId="2053D037" w14:textId="0225C86E" w:rsidR="00C935A5" w:rsidRPr="00F272FD" w:rsidRDefault="00C935A5" w:rsidP="00C935A5">
      <w:pPr>
        <w:ind w:left="360"/>
        <w:rPr>
          <w:rFonts w:ascii="Calibri" w:hAnsi="Calibri"/>
          <w:b/>
          <w:sz w:val="22"/>
          <w:szCs w:val="22"/>
        </w:rPr>
      </w:pPr>
      <w:r w:rsidRPr="00F272FD">
        <w:rPr>
          <w:rFonts w:ascii="Calibri" w:hAnsi="Calibri"/>
          <w:b/>
          <w:sz w:val="22"/>
          <w:szCs w:val="22"/>
        </w:rPr>
        <w:t>IANA Transition</w:t>
      </w:r>
    </w:p>
    <w:p w14:paraId="4A6790AB" w14:textId="4CD96881" w:rsidR="00C935A5" w:rsidRPr="00F272FD" w:rsidRDefault="00C935A5" w:rsidP="00C935A5">
      <w:pPr>
        <w:pStyle w:val="ListParagraph"/>
        <w:numPr>
          <w:ilvl w:val="0"/>
          <w:numId w:val="38"/>
        </w:numPr>
        <w:rPr>
          <w:rFonts w:ascii="Calibri" w:hAnsi="Calibri"/>
          <w:sz w:val="22"/>
          <w:szCs w:val="22"/>
        </w:rPr>
      </w:pPr>
      <w:r w:rsidRPr="00F272FD">
        <w:rPr>
          <w:rFonts w:ascii="Calibri" w:hAnsi="Calibri"/>
          <w:sz w:val="22"/>
          <w:szCs w:val="22"/>
        </w:rPr>
        <w:t xml:space="preserve">Request for MSSI support staff to arrange interview with Kim Davies and Elise </w:t>
      </w:r>
      <w:proofErr w:type="spellStart"/>
      <w:r w:rsidRPr="00F272FD">
        <w:rPr>
          <w:rFonts w:ascii="Calibri" w:hAnsi="Calibri"/>
          <w:sz w:val="22"/>
          <w:szCs w:val="22"/>
        </w:rPr>
        <w:t>Gerich</w:t>
      </w:r>
      <w:proofErr w:type="spellEnd"/>
      <w:r w:rsidRPr="00F272FD">
        <w:rPr>
          <w:rFonts w:ascii="Calibri" w:hAnsi="Calibri"/>
          <w:sz w:val="22"/>
          <w:szCs w:val="22"/>
        </w:rPr>
        <w:t xml:space="preserve"> in Johannesburg. </w:t>
      </w:r>
    </w:p>
    <w:p w14:paraId="58D70B4D" w14:textId="4D7B6F44" w:rsidR="00C935A5" w:rsidRPr="00F272FD" w:rsidRDefault="00C935A5" w:rsidP="00C935A5">
      <w:pPr>
        <w:pStyle w:val="ListParagraph"/>
        <w:numPr>
          <w:ilvl w:val="0"/>
          <w:numId w:val="38"/>
        </w:numPr>
        <w:rPr>
          <w:rFonts w:ascii="Calibri" w:hAnsi="Calibri"/>
          <w:sz w:val="22"/>
          <w:szCs w:val="22"/>
        </w:rPr>
      </w:pPr>
      <w:r w:rsidRPr="00F272FD">
        <w:rPr>
          <w:rFonts w:ascii="Calibri" w:hAnsi="Calibri"/>
          <w:sz w:val="22"/>
          <w:szCs w:val="22"/>
        </w:rPr>
        <w:t>2 key work items</w:t>
      </w:r>
      <w:r w:rsidR="004F1EE8" w:rsidRPr="00F272FD">
        <w:rPr>
          <w:rFonts w:ascii="Calibri" w:hAnsi="Calibri"/>
          <w:sz w:val="22"/>
          <w:szCs w:val="22"/>
        </w:rPr>
        <w:t xml:space="preserve"> and key topic areas identified</w:t>
      </w:r>
      <w:r w:rsidRPr="00F272FD">
        <w:rPr>
          <w:rFonts w:ascii="Calibri" w:hAnsi="Calibri"/>
          <w:sz w:val="22"/>
          <w:szCs w:val="22"/>
        </w:rPr>
        <w:t xml:space="preserve">: </w:t>
      </w:r>
      <w:r w:rsidR="004F1EE8" w:rsidRPr="00F272FD">
        <w:rPr>
          <w:rFonts w:ascii="Calibri" w:hAnsi="Calibri"/>
          <w:sz w:val="22"/>
          <w:szCs w:val="22"/>
        </w:rPr>
        <w:t xml:space="preserve">Changes to ICANN SSR and business continuity plan. </w:t>
      </w:r>
    </w:p>
    <w:p w14:paraId="6D950DFB" w14:textId="77777777" w:rsidR="00FB7F2A" w:rsidRPr="00F272FD" w:rsidRDefault="00FB7F2A" w:rsidP="00992A2E">
      <w:pPr>
        <w:rPr>
          <w:rFonts w:ascii="Calibri" w:hAnsi="Calibri"/>
          <w:sz w:val="22"/>
          <w:szCs w:val="22"/>
        </w:rPr>
      </w:pPr>
    </w:p>
    <w:p w14:paraId="4B3C4664" w14:textId="60290BFC" w:rsidR="00992A2E" w:rsidRPr="00F272FD" w:rsidRDefault="00992A2E" w:rsidP="00992A2E">
      <w:pPr>
        <w:rPr>
          <w:rFonts w:ascii="Calibri" w:hAnsi="Calibri"/>
          <w:b/>
          <w:sz w:val="22"/>
          <w:szCs w:val="22"/>
        </w:rPr>
      </w:pPr>
      <w:r w:rsidRPr="00F272FD">
        <w:rPr>
          <w:rFonts w:ascii="Calibri" w:hAnsi="Calibri"/>
          <w:b/>
          <w:sz w:val="22"/>
          <w:szCs w:val="22"/>
        </w:rPr>
        <w:t>Outreach</w:t>
      </w:r>
    </w:p>
    <w:p w14:paraId="09756202" w14:textId="323E6442" w:rsidR="000874D6" w:rsidRPr="00F272FD" w:rsidRDefault="004F1EE8" w:rsidP="004F1EE8">
      <w:pPr>
        <w:pStyle w:val="ListParagraph"/>
        <w:numPr>
          <w:ilvl w:val="0"/>
          <w:numId w:val="35"/>
        </w:numPr>
        <w:rPr>
          <w:rFonts w:ascii="Calibri" w:hAnsi="Calibri"/>
          <w:sz w:val="22"/>
          <w:szCs w:val="22"/>
        </w:rPr>
      </w:pPr>
      <w:r w:rsidRPr="00F272FD">
        <w:rPr>
          <w:rFonts w:ascii="Calibri" w:hAnsi="Calibri"/>
          <w:sz w:val="22"/>
          <w:szCs w:val="22"/>
        </w:rPr>
        <w:t xml:space="preserve">Team discussed </w:t>
      </w:r>
      <w:r w:rsidR="00DD7CCA" w:rsidRPr="00F272FD">
        <w:rPr>
          <w:rFonts w:ascii="Calibri" w:hAnsi="Calibri"/>
          <w:sz w:val="22"/>
          <w:szCs w:val="22"/>
        </w:rPr>
        <w:t xml:space="preserve">definition of </w:t>
      </w:r>
      <w:r w:rsidRPr="00F272FD">
        <w:rPr>
          <w:rFonts w:ascii="Calibri" w:hAnsi="Calibri"/>
          <w:sz w:val="22"/>
          <w:szCs w:val="22"/>
        </w:rPr>
        <w:t>outreach.</w:t>
      </w:r>
    </w:p>
    <w:p w14:paraId="1E82A591" w14:textId="77777777" w:rsidR="001A511E" w:rsidRPr="00F272FD" w:rsidRDefault="001A511E" w:rsidP="00153076">
      <w:pPr>
        <w:rPr>
          <w:rFonts w:ascii="Calibri" w:hAnsi="Calibri"/>
          <w:b/>
          <w:sz w:val="22"/>
          <w:szCs w:val="22"/>
        </w:rPr>
      </w:pPr>
    </w:p>
    <w:p w14:paraId="2D02F21F" w14:textId="19ECAB61" w:rsidR="00863DD4" w:rsidRPr="00F272FD" w:rsidRDefault="00863DD4" w:rsidP="00153076">
      <w:pPr>
        <w:rPr>
          <w:rFonts w:ascii="Calibri" w:hAnsi="Calibri"/>
          <w:b/>
          <w:sz w:val="22"/>
          <w:szCs w:val="22"/>
        </w:rPr>
      </w:pPr>
      <w:r w:rsidRPr="00F272FD">
        <w:rPr>
          <w:rFonts w:ascii="Calibri" w:hAnsi="Calibri"/>
          <w:b/>
          <w:sz w:val="22"/>
          <w:szCs w:val="22"/>
        </w:rPr>
        <w:t>Action items</w:t>
      </w:r>
    </w:p>
    <w:p w14:paraId="6C4CF399" w14:textId="2F552FFD" w:rsidR="00863DD4" w:rsidRPr="00F272FD" w:rsidRDefault="004F1EE8" w:rsidP="004F1EE8">
      <w:pPr>
        <w:pStyle w:val="ListParagraph"/>
        <w:numPr>
          <w:ilvl w:val="0"/>
          <w:numId w:val="36"/>
        </w:numPr>
        <w:rPr>
          <w:rFonts w:ascii="Calibri" w:hAnsi="Calibri"/>
          <w:b/>
          <w:sz w:val="22"/>
          <w:szCs w:val="22"/>
        </w:rPr>
      </w:pPr>
      <w:r w:rsidRPr="00F272FD">
        <w:rPr>
          <w:rFonts w:ascii="Calibri" w:hAnsi="Calibri"/>
          <w:sz w:val="22"/>
          <w:szCs w:val="22"/>
        </w:rPr>
        <w:t xml:space="preserve">Further discussion around the process of RT’s asking questions and what happens if they don’t get the answer, for example with the question for DNS </w:t>
      </w:r>
      <w:proofErr w:type="spellStart"/>
      <w:r w:rsidRPr="00F272FD">
        <w:rPr>
          <w:rFonts w:ascii="Calibri" w:hAnsi="Calibri"/>
          <w:sz w:val="22"/>
          <w:szCs w:val="22"/>
        </w:rPr>
        <w:t>Eng</w:t>
      </w:r>
      <w:proofErr w:type="spellEnd"/>
      <w:r w:rsidRPr="00F272FD">
        <w:rPr>
          <w:rFonts w:ascii="Calibri" w:hAnsi="Calibri"/>
          <w:sz w:val="22"/>
          <w:szCs w:val="22"/>
        </w:rPr>
        <w:t xml:space="preserve"> team.</w:t>
      </w:r>
    </w:p>
    <w:p w14:paraId="15DDDB14" w14:textId="7603B513" w:rsidR="00635783" w:rsidRPr="00F272FD" w:rsidRDefault="004F1EE8" w:rsidP="00863DD4">
      <w:pPr>
        <w:pStyle w:val="ListParagraph"/>
        <w:numPr>
          <w:ilvl w:val="0"/>
          <w:numId w:val="36"/>
        </w:numPr>
        <w:rPr>
          <w:rFonts w:ascii="Calibri" w:hAnsi="Calibri"/>
          <w:b/>
          <w:sz w:val="22"/>
          <w:szCs w:val="22"/>
        </w:rPr>
      </w:pPr>
      <w:r w:rsidRPr="00F272FD">
        <w:rPr>
          <w:rFonts w:ascii="Calibri" w:hAnsi="Calibri"/>
          <w:sz w:val="22"/>
          <w:szCs w:val="22"/>
        </w:rPr>
        <w:t xml:space="preserve">NDA to be discussed on RT’s next plenary call, July 7. </w:t>
      </w:r>
    </w:p>
    <w:p w14:paraId="490D89B7" w14:textId="7E169C20" w:rsidR="00635783" w:rsidRPr="00F272FD" w:rsidRDefault="00635783" w:rsidP="00863DD4">
      <w:pPr>
        <w:pStyle w:val="ListParagraph"/>
        <w:numPr>
          <w:ilvl w:val="0"/>
          <w:numId w:val="36"/>
        </w:numPr>
        <w:rPr>
          <w:rFonts w:ascii="Calibri" w:hAnsi="Calibri"/>
          <w:b/>
          <w:sz w:val="22"/>
          <w:szCs w:val="22"/>
        </w:rPr>
      </w:pPr>
      <w:r w:rsidRPr="00F272FD">
        <w:rPr>
          <w:rFonts w:ascii="Calibri" w:hAnsi="Calibri"/>
          <w:sz w:val="22"/>
          <w:szCs w:val="22"/>
        </w:rPr>
        <w:t xml:space="preserve">Collaborative tools to </w:t>
      </w:r>
      <w:r w:rsidR="004F1EE8" w:rsidRPr="00F272FD">
        <w:rPr>
          <w:rFonts w:ascii="Calibri" w:hAnsi="Calibri"/>
          <w:sz w:val="22"/>
          <w:szCs w:val="22"/>
        </w:rPr>
        <w:t xml:space="preserve">be discussed June 26. </w:t>
      </w:r>
    </w:p>
    <w:p w14:paraId="440C3CCF" w14:textId="77777777" w:rsidR="004F1EE8" w:rsidRPr="00F272FD" w:rsidRDefault="004F1EE8" w:rsidP="00863DD4">
      <w:pPr>
        <w:pStyle w:val="ListParagraph"/>
        <w:numPr>
          <w:ilvl w:val="0"/>
          <w:numId w:val="36"/>
        </w:numPr>
        <w:rPr>
          <w:rFonts w:ascii="Calibri" w:hAnsi="Calibri"/>
          <w:b/>
          <w:sz w:val="22"/>
          <w:szCs w:val="22"/>
        </w:rPr>
      </w:pPr>
      <w:r w:rsidRPr="00F272FD">
        <w:rPr>
          <w:rFonts w:ascii="Calibri" w:hAnsi="Calibri"/>
          <w:sz w:val="22"/>
          <w:szCs w:val="22"/>
        </w:rPr>
        <w:lastRenderedPageBreak/>
        <w:t xml:space="preserve">Request for staff to provide delivery date on the action item re: </w:t>
      </w:r>
      <w:r w:rsidR="00635783" w:rsidRPr="00F272FD">
        <w:rPr>
          <w:rFonts w:ascii="Calibri" w:hAnsi="Calibri"/>
          <w:sz w:val="22"/>
          <w:szCs w:val="22"/>
        </w:rPr>
        <w:t>statement of work</w:t>
      </w:r>
      <w:r w:rsidRPr="00F272FD">
        <w:rPr>
          <w:rFonts w:ascii="Calibri" w:hAnsi="Calibri"/>
          <w:sz w:val="22"/>
          <w:szCs w:val="22"/>
        </w:rPr>
        <w:t xml:space="preserve"> draft</w:t>
      </w:r>
      <w:r w:rsidR="00635783" w:rsidRPr="00F272FD">
        <w:rPr>
          <w:rFonts w:ascii="Calibri" w:hAnsi="Calibri"/>
          <w:sz w:val="22"/>
          <w:szCs w:val="22"/>
        </w:rPr>
        <w:t xml:space="preserve">. </w:t>
      </w:r>
    </w:p>
    <w:p w14:paraId="7175478C" w14:textId="265ABE70" w:rsidR="00635783" w:rsidRPr="00F272FD" w:rsidRDefault="004F1EE8" w:rsidP="004F1EE8">
      <w:pPr>
        <w:pStyle w:val="ListParagraph"/>
        <w:numPr>
          <w:ilvl w:val="0"/>
          <w:numId w:val="36"/>
        </w:numPr>
        <w:rPr>
          <w:rFonts w:ascii="Calibri" w:hAnsi="Calibri"/>
          <w:b/>
          <w:sz w:val="22"/>
          <w:szCs w:val="22"/>
        </w:rPr>
      </w:pPr>
      <w:r w:rsidRPr="00F272FD">
        <w:rPr>
          <w:rFonts w:ascii="Calibri" w:hAnsi="Calibri"/>
          <w:sz w:val="22"/>
          <w:szCs w:val="22"/>
        </w:rPr>
        <w:t xml:space="preserve">Staff will circulate information on ITHI by end of week. </w:t>
      </w:r>
    </w:p>
    <w:p w14:paraId="731FFB92" w14:textId="77777777" w:rsidR="00863DD4" w:rsidRPr="00F272FD" w:rsidRDefault="00863DD4" w:rsidP="00153076">
      <w:pPr>
        <w:rPr>
          <w:rFonts w:ascii="Calibri" w:hAnsi="Calibri"/>
          <w:b/>
          <w:sz w:val="22"/>
          <w:szCs w:val="22"/>
        </w:rPr>
      </w:pPr>
    </w:p>
    <w:p w14:paraId="72E85FA5" w14:textId="721EDB64" w:rsidR="008F51C2" w:rsidRPr="00F272FD" w:rsidRDefault="00153076" w:rsidP="00033ACE">
      <w:pPr>
        <w:rPr>
          <w:rFonts w:ascii="Calibri" w:hAnsi="Calibri"/>
          <w:b/>
          <w:sz w:val="22"/>
          <w:szCs w:val="22"/>
        </w:rPr>
      </w:pPr>
      <w:r w:rsidRPr="00F272FD">
        <w:rPr>
          <w:rFonts w:ascii="Calibri" w:hAnsi="Calibri"/>
          <w:b/>
          <w:sz w:val="22"/>
          <w:szCs w:val="22"/>
        </w:rPr>
        <w:t>AOB</w:t>
      </w:r>
    </w:p>
    <w:p w14:paraId="2C69EC75" w14:textId="7EA888E2" w:rsidR="00033ACE" w:rsidRPr="00F272FD" w:rsidRDefault="00033ACE" w:rsidP="00033ACE">
      <w:pPr>
        <w:pStyle w:val="ListParagraph"/>
        <w:numPr>
          <w:ilvl w:val="0"/>
          <w:numId w:val="24"/>
        </w:numPr>
        <w:rPr>
          <w:rFonts w:ascii="Calibri" w:hAnsi="Calibri"/>
          <w:sz w:val="22"/>
          <w:szCs w:val="22"/>
        </w:rPr>
      </w:pPr>
      <w:r w:rsidRPr="00F272FD">
        <w:rPr>
          <w:rFonts w:ascii="Calibri" w:hAnsi="Calibri"/>
          <w:sz w:val="22"/>
          <w:szCs w:val="22"/>
        </w:rPr>
        <w:t>None</w:t>
      </w:r>
    </w:p>
    <w:p w14:paraId="76A11413" w14:textId="77777777" w:rsidR="00033ACE" w:rsidRPr="00F272FD" w:rsidRDefault="00033ACE" w:rsidP="00033ACE">
      <w:pPr>
        <w:rPr>
          <w:rFonts w:ascii="Calibri" w:hAnsi="Calibri"/>
          <w:sz w:val="22"/>
          <w:szCs w:val="22"/>
        </w:rPr>
      </w:pPr>
    </w:p>
    <w:p w14:paraId="629BE151" w14:textId="7548D9EB" w:rsidR="009C2096" w:rsidRPr="00F272FD" w:rsidRDefault="008B3C5F" w:rsidP="00410746">
      <w:pPr>
        <w:jc w:val="center"/>
        <w:rPr>
          <w:rFonts w:ascii="Calibri" w:hAnsi="Calibri"/>
          <w:b/>
          <w:sz w:val="22"/>
          <w:szCs w:val="22"/>
        </w:rPr>
      </w:pPr>
      <w:r w:rsidRPr="00F272FD">
        <w:rPr>
          <w:rFonts w:ascii="Calibri" w:hAnsi="Calibri"/>
          <w:b/>
          <w:sz w:val="22"/>
          <w:szCs w:val="22"/>
        </w:rPr>
        <w:t xml:space="preserve">END OF </w:t>
      </w:r>
      <w:r w:rsidR="004F1EE8" w:rsidRPr="00F272FD">
        <w:rPr>
          <w:rFonts w:ascii="Calibri" w:hAnsi="Calibri"/>
          <w:b/>
          <w:sz w:val="22"/>
          <w:szCs w:val="22"/>
        </w:rPr>
        <w:t>DAY 1</w:t>
      </w:r>
    </w:p>
    <w:p w14:paraId="62E48ED8" w14:textId="77777777" w:rsidR="004F1EE8" w:rsidRPr="00F272FD" w:rsidRDefault="004F1EE8">
      <w:pPr>
        <w:rPr>
          <w:rFonts w:ascii="Calibri" w:hAnsi="Calibri"/>
          <w:b/>
          <w:sz w:val="22"/>
          <w:szCs w:val="22"/>
        </w:rPr>
      </w:pPr>
    </w:p>
    <w:p w14:paraId="06DD0A54" w14:textId="21119A3E" w:rsidR="004F1EE8" w:rsidRPr="00F272FD" w:rsidRDefault="004F1EE8">
      <w:pPr>
        <w:rPr>
          <w:rFonts w:ascii="Calibri" w:hAnsi="Calibri"/>
          <w:b/>
          <w:sz w:val="22"/>
          <w:szCs w:val="22"/>
        </w:rPr>
      </w:pPr>
      <w:r w:rsidRPr="00F272FD">
        <w:rPr>
          <w:rFonts w:ascii="Calibri" w:hAnsi="Calibri"/>
          <w:b/>
          <w:sz w:val="22"/>
          <w:szCs w:val="22"/>
        </w:rPr>
        <w:t>JUNE 26</w:t>
      </w:r>
    </w:p>
    <w:p w14:paraId="4198E18C" w14:textId="77777777" w:rsidR="004F1EE8" w:rsidRPr="00F272FD" w:rsidRDefault="004F1EE8">
      <w:pPr>
        <w:rPr>
          <w:rFonts w:ascii="Calibri" w:hAnsi="Calibri"/>
          <w:b/>
          <w:sz w:val="22"/>
          <w:szCs w:val="22"/>
        </w:rPr>
      </w:pPr>
    </w:p>
    <w:p w14:paraId="6BF2FC4E" w14:textId="44C8A601" w:rsidR="001B053C" w:rsidRPr="00F272FD" w:rsidRDefault="001B053C">
      <w:pPr>
        <w:rPr>
          <w:rFonts w:ascii="Calibri" w:hAnsi="Calibri"/>
          <w:b/>
          <w:sz w:val="22"/>
          <w:szCs w:val="22"/>
        </w:rPr>
      </w:pPr>
      <w:r w:rsidRPr="00F272FD">
        <w:rPr>
          <w:rFonts w:ascii="Calibri" w:hAnsi="Calibri"/>
          <w:b/>
          <w:sz w:val="22"/>
          <w:szCs w:val="22"/>
        </w:rPr>
        <w:t>Discussion of Board response to Terms of Reference</w:t>
      </w:r>
    </w:p>
    <w:p w14:paraId="4C8D974B" w14:textId="520D1478" w:rsidR="00410746" w:rsidRPr="00410746" w:rsidRDefault="00F56BB6" w:rsidP="00F56BB6">
      <w:pPr>
        <w:pStyle w:val="ListParagraph"/>
        <w:numPr>
          <w:ilvl w:val="0"/>
          <w:numId w:val="24"/>
        </w:numPr>
        <w:rPr>
          <w:rFonts w:ascii="Calibri" w:hAnsi="Calibri"/>
          <w:b/>
          <w:sz w:val="22"/>
          <w:szCs w:val="22"/>
        </w:rPr>
      </w:pPr>
      <w:r>
        <w:rPr>
          <w:rFonts w:ascii="Calibri" w:hAnsi="Calibri"/>
          <w:sz w:val="22"/>
          <w:szCs w:val="22"/>
        </w:rPr>
        <w:t>Team will draw up list of action items and requests for clarification coming out of the Board response and today’s discussion.</w:t>
      </w:r>
    </w:p>
    <w:p w14:paraId="6EF1FA40" w14:textId="77777777" w:rsidR="00410746" w:rsidRDefault="00410746" w:rsidP="00F56BB6">
      <w:pPr>
        <w:rPr>
          <w:rFonts w:ascii="Calibri" w:hAnsi="Calibri"/>
          <w:b/>
          <w:sz w:val="22"/>
          <w:szCs w:val="22"/>
        </w:rPr>
      </w:pPr>
    </w:p>
    <w:p w14:paraId="110D1F17" w14:textId="0D561B69" w:rsidR="00F56BB6" w:rsidRDefault="00F56BB6" w:rsidP="00F56BB6">
      <w:pPr>
        <w:rPr>
          <w:rFonts w:ascii="Calibri" w:hAnsi="Calibri"/>
          <w:b/>
          <w:sz w:val="22"/>
          <w:szCs w:val="22"/>
        </w:rPr>
      </w:pPr>
      <w:r>
        <w:rPr>
          <w:rFonts w:ascii="Calibri" w:hAnsi="Calibri"/>
          <w:b/>
          <w:sz w:val="22"/>
          <w:szCs w:val="22"/>
        </w:rPr>
        <w:t>Subtopic work</w:t>
      </w:r>
    </w:p>
    <w:p w14:paraId="3F6E80F5" w14:textId="7118E0E9" w:rsidR="00F56BB6" w:rsidRDefault="00F56BB6" w:rsidP="00F56BB6">
      <w:pPr>
        <w:pStyle w:val="ListParagraph"/>
        <w:numPr>
          <w:ilvl w:val="0"/>
          <w:numId w:val="24"/>
        </w:numPr>
        <w:rPr>
          <w:rFonts w:ascii="Calibri" w:hAnsi="Calibri"/>
          <w:sz w:val="22"/>
          <w:szCs w:val="22"/>
        </w:rPr>
      </w:pPr>
      <w:r w:rsidRPr="00F56BB6">
        <w:rPr>
          <w:rFonts w:ascii="Calibri" w:hAnsi="Calibri"/>
          <w:sz w:val="22"/>
          <w:szCs w:val="22"/>
        </w:rPr>
        <w:t>IANA Transition, Future Threa</w:t>
      </w:r>
      <w:r>
        <w:rPr>
          <w:rFonts w:ascii="Calibri" w:hAnsi="Calibri"/>
          <w:sz w:val="22"/>
          <w:szCs w:val="22"/>
        </w:rPr>
        <w:t>ts, ICANN SSR subtopics breakout sessions</w:t>
      </w:r>
    </w:p>
    <w:p w14:paraId="2D2149CC" w14:textId="77777777" w:rsidR="00F56BB6" w:rsidRDefault="00F56BB6" w:rsidP="00F56BB6">
      <w:pPr>
        <w:rPr>
          <w:rFonts w:ascii="Calibri" w:hAnsi="Calibri"/>
          <w:sz w:val="22"/>
          <w:szCs w:val="22"/>
        </w:rPr>
      </w:pPr>
    </w:p>
    <w:p w14:paraId="69EE5EEC" w14:textId="6DDA3C83" w:rsidR="00F56BB6" w:rsidRDefault="00F56BB6" w:rsidP="00F56BB6">
      <w:pPr>
        <w:ind w:left="360"/>
        <w:rPr>
          <w:rFonts w:ascii="Calibri" w:hAnsi="Calibri"/>
          <w:b/>
          <w:sz w:val="22"/>
          <w:szCs w:val="22"/>
        </w:rPr>
      </w:pPr>
      <w:r>
        <w:rPr>
          <w:rFonts w:ascii="Calibri" w:hAnsi="Calibri"/>
          <w:b/>
          <w:sz w:val="22"/>
          <w:szCs w:val="22"/>
        </w:rPr>
        <w:t>IANA Transition</w:t>
      </w:r>
    </w:p>
    <w:p w14:paraId="78BC60CB" w14:textId="6F229003" w:rsidR="00F56BB6" w:rsidRPr="00F56BB6" w:rsidRDefault="00F56BB6" w:rsidP="00F56BB6">
      <w:pPr>
        <w:pStyle w:val="ListParagraph"/>
        <w:numPr>
          <w:ilvl w:val="0"/>
          <w:numId w:val="24"/>
        </w:numPr>
        <w:rPr>
          <w:rFonts w:ascii="Calibri" w:hAnsi="Calibri"/>
          <w:b/>
          <w:sz w:val="22"/>
          <w:szCs w:val="22"/>
        </w:rPr>
      </w:pPr>
      <w:r>
        <w:rPr>
          <w:rFonts w:ascii="Calibri" w:hAnsi="Calibri"/>
          <w:sz w:val="22"/>
          <w:szCs w:val="22"/>
        </w:rPr>
        <w:t xml:space="preserve">Meeting with Elise </w:t>
      </w:r>
      <w:proofErr w:type="spellStart"/>
      <w:r>
        <w:rPr>
          <w:rFonts w:ascii="Calibri" w:hAnsi="Calibri"/>
          <w:sz w:val="22"/>
          <w:szCs w:val="22"/>
        </w:rPr>
        <w:t>Gerich</w:t>
      </w:r>
      <w:proofErr w:type="spellEnd"/>
      <w:r>
        <w:rPr>
          <w:rFonts w:ascii="Calibri" w:hAnsi="Calibri"/>
          <w:sz w:val="22"/>
          <w:szCs w:val="22"/>
        </w:rPr>
        <w:t>, Kim Davies this afternoon</w:t>
      </w:r>
    </w:p>
    <w:p w14:paraId="3672DA04" w14:textId="52B59F71" w:rsidR="00F56BB6" w:rsidRPr="00F56BB6" w:rsidRDefault="00F56BB6" w:rsidP="00F56BB6">
      <w:pPr>
        <w:pStyle w:val="ListParagraph"/>
        <w:numPr>
          <w:ilvl w:val="0"/>
          <w:numId w:val="24"/>
        </w:numPr>
        <w:rPr>
          <w:rFonts w:ascii="Calibri" w:hAnsi="Calibri"/>
          <w:b/>
          <w:sz w:val="22"/>
          <w:szCs w:val="22"/>
        </w:rPr>
      </w:pPr>
      <w:r>
        <w:rPr>
          <w:rFonts w:ascii="Calibri" w:hAnsi="Calibri"/>
          <w:sz w:val="22"/>
          <w:szCs w:val="22"/>
        </w:rPr>
        <w:t>Completed drawing up task list and list of questions for Kim and Elise.</w:t>
      </w:r>
    </w:p>
    <w:p w14:paraId="4AF2766A" w14:textId="77777777" w:rsidR="00F56BB6" w:rsidRDefault="00F56BB6" w:rsidP="00F56BB6">
      <w:pPr>
        <w:ind w:left="360"/>
        <w:rPr>
          <w:rFonts w:ascii="Calibri" w:hAnsi="Calibri"/>
          <w:b/>
          <w:sz w:val="22"/>
          <w:szCs w:val="22"/>
        </w:rPr>
      </w:pPr>
    </w:p>
    <w:p w14:paraId="1AB77571" w14:textId="1519F8A7" w:rsidR="00F56BB6" w:rsidRDefault="00F56BB6" w:rsidP="00F56BB6">
      <w:pPr>
        <w:ind w:left="360"/>
        <w:rPr>
          <w:rFonts w:ascii="Calibri" w:hAnsi="Calibri"/>
          <w:b/>
          <w:sz w:val="22"/>
          <w:szCs w:val="22"/>
        </w:rPr>
      </w:pPr>
      <w:r>
        <w:rPr>
          <w:rFonts w:ascii="Calibri" w:hAnsi="Calibri"/>
          <w:b/>
          <w:sz w:val="22"/>
          <w:szCs w:val="22"/>
        </w:rPr>
        <w:t>ICANN SSR</w:t>
      </w:r>
    </w:p>
    <w:p w14:paraId="19A7C028" w14:textId="77777777" w:rsidR="00F56BB6" w:rsidRPr="00F56BB6" w:rsidRDefault="00F56BB6" w:rsidP="00F56BB6">
      <w:pPr>
        <w:pStyle w:val="ListParagraph"/>
        <w:numPr>
          <w:ilvl w:val="0"/>
          <w:numId w:val="40"/>
        </w:numPr>
        <w:rPr>
          <w:rFonts w:ascii="Calibri" w:hAnsi="Calibri"/>
          <w:b/>
          <w:sz w:val="22"/>
          <w:szCs w:val="22"/>
        </w:rPr>
      </w:pPr>
      <w:r>
        <w:rPr>
          <w:rFonts w:ascii="Calibri" w:hAnsi="Calibri"/>
          <w:sz w:val="22"/>
          <w:szCs w:val="22"/>
        </w:rPr>
        <w:t>Team has begun putting work items into groupings. Team needs more time and help from other team members to rephrase some items and complete the scoping exercise.</w:t>
      </w:r>
    </w:p>
    <w:p w14:paraId="63622B66" w14:textId="77777777" w:rsidR="00F56BB6" w:rsidRDefault="00F56BB6" w:rsidP="00F56BB6">
      <w:pPr>
        <w:rPr>
          <w:rFonts w:ascii="Calibri" w:hAnsi="Calibri"/>
          <w:sz w:val="22"/>
          <w:szCs w:val="22"/>
        </w:rPr>
      </w:pPr>
    </w:p>
    <w:p w14:paraId="4827D081" w14:textId="77777777" w:rsidR="00F56BB6" w:rsidRDefault="00F56BB6" w:rsidP="00F56BB6">
      <w:pPr>
        <w:ind w:left="360"/>
        <w:rPr>
          <w:rFonts w:ascii="Calibri" w:hAnsi="Calibri"/>
          <w:b/>
          <w:sz w:val="22"/>
          <w:szCs w:val="22"/>
        </w:rPr>
      </w:pPr>
      <w:r>
        <w:rPr>
          <w:rFonts w:ascii="Calibri" w:hAnsi="Calibri"/>
          <w:b/>
          <w:sz w:val="22"/>
          <w:szCs w:val="22"/>
        </w:rPr>
        <w:t>Future Threats</w:t>
      </w:r>
    </w:p>
    <w:p w14:paraId="0B213C7B" w14:textId="7C15D1BA" w:rsidR="00F56BB6" w:rsidRPr="00F56BB6" w:rsidRDefault="00F56BB6" w:rsidP="00F56BB6">
      <w:pPr>
        <w:pStyle w:val="ListParagraph"/>
        <w:numPr>
          <w:ilvl w:val="0"/>
          <w:numId w:val="40"/>
        </w:numPr>
        <w:rPr>
          <w:rFonts w:ascii="Calibri" w:hAnsi="Calibri"/>
          <w:b/>
          <w:sz w:val="22"/>
          <w:szCs w:val="22"/>
        </w:rPr>
      </w:pPr>
      <w:r>
        <w:rPr>
          <w:rFonts w:ascii="Calibri" w:hAnsi="Calibri"/>
          <w:sz w:val="22"/>
          <w:szCs w:val="22"/>
        </w:rPr>
        <w:t xml:space="preserve">Request that team members share thoughts on what SSR concerns they have and </w:t>
      </w:r>
      <w:proofErr w:type="spellStart"/>
      <w:r>
        <w:rPr>
          <w:rFonts w:ascii="Calibri" w:hAnsi="Calibri"/>
          <w:sz w:val="22"/>
          <w:szCs w:val="22"/>
        </w:rPr>
        <w:t>subteam</w:t>
      </w:r>
      <w:proofErr w:type="spellEnd"/>
      <w:r>
        <w:rPr>
          <w:rFonts w:ascii="Calibri" w:hAnsi="Calibri"/>
          <w:sz w:val="22"/>
          <w:szCs w:val="22"/>
        </w:rPr>
        <w:t xml:space="preserve"> can assess if it can be considered a future threat.</w:t>
      </w:r>
    </w:p>
    <w:p w14:paraId="6C650FA3" w14:textId="05C6A733" w:rsidR="00F56BB6" w:rsidRPr="00F56BB6" w:rsidRDefault="00F56BB6" w:rsidP="00F56BB6">
      <w:pPr>
        <w:pStyle w:val="ListParagraph"/>
        <w:numPr>
          <w:ilvl w:val="0"/>
          <w:numId w:val="40"/>
        </w:numPr>
        <w:rPr>
          <w:rFonts w:ascii="Calibri" w:hAnsi="Calibri"/>
          <w:b/>
          <w:sz w:val="22"/>
          <w:szCs w:val="22"/>
        </w:rPr>
      </w:pPr>
      <w:r>
        <w:rPr>
          <w:rFonts w:ascii="Calibri" w:hAnsi="Calibri"/>
          <w:sz w:val="22"/>
          <w:szCs w:val="22"/>
        </w:rPr>
        <w:t>Team agreed to rename to ‘Future challenges’</w:t>
      </w:r>
    </w:p>
    <w:p w14:paraId="31090D1F" w14:textId="67007CE5" w:rsidR="00F56BB6" w:rsidRDefault="00F56BB6" w:rsidP="00F56BB6">
      <w:pPr>
        <w:rPr>
          <w:rFonts w:ascii="Calibri" w:hAnsi="Calibri"/>
          <w:b/>
          <w:sz w:val="22"/>
          <w:szCs w:val="22"/>
        </w:rPr>
      </w:pPr>
    </w:p>
    <w:p w14:paraId="5AD720A0" w14:textId="75B72D87" w:rsidR="00410746" w:rsidRDefault="00410746" w:rsidP="00F56BB6">
      <w:pPr>
        <w:rPr>
          <w:rFonts w:ascii="Calibri" w:hAnsi="Calibri"/>
          <w:b/>
          <w:sz w:val="22"/>
          <w:szCs w:val="22"/>
        </w:rPr>
      </w:pPr>
      <w:r>
        <w:rPr>
          <w:rFonts w:ascii="Calibri" w:hAnsi="Calibri"/>
          <w:b/>
          <w:sz w:val="22"/>
          <w:szCs w:val="22"/>
        </w:rPr>
        <w:t>Lunch</w:t>
      </w:r>
    </w:p>
    <w:p w14:paraId="0A0B7C96" w14:textId="77777777" w:rsidR="00410746" w:rsidRDefault="00410746" w:rsidP="00F56BB6">
      <w:pPr>
        <w:rPr>
          <w:rFonts w:ascii="Calibri" w:hAnsi="Calibri"/>
          <w:b/>
          <w:sz w:val="22"/>
          <w:szCs w:val="22"/>
        </w:rPr>
      </w:pPr>
    </w:p>
    <w:p w14:paraId="6294AEC2" w14:textId="32DB6914" w:rsidR="00F56BB6" w:rsidRDefault="00F56BB6" w:rsidP="00F56BB6">
      <w:pPr>
        <w:rPr>
          <w:rFonts w:ascii="Calibri" w:hAnsi="Calibri"/>
          <w:b/>
          <w:sz w:val="22"/>
          <w:szCs w:val="22"/>
        </w:rPr>
      </w:pPr>
      <w:r>
        <w:rPr>
          <w:rFonts w:ascii="Calibri" w:hAnsi="Calibri"/>
          <w:b/>
          <w:sz w:val="22"/>
          <w:szCs w:val="22"/>
        </w:rPr>
        <w:t xml:space="preserve">Action Items </w:t>
      </w:r>
    </w:p>
    <w:p w14:paraId="03FB90BE" w14:textId="77777777" w:rsidR="00F56BB6" w:rsidRPr="00F56BB6" w:rsidRDefault="00F56BB6" w:rsidP="00F56BB6">
      <w:pPr>
        <w:pStyle w:val="ListParagraph"/>
        <w:numPr>
          <w:ilvl w:val="0"/>
          <w:numId w:val="41"/>
        </w:numPr>
        <w:rPr>
          <w:rFonts w:ascii="Calibri" w:hAnsi="Calibri"/>
          <w:b/>
          <w:sz w:val="22"/>
          <w:szCs w:val="22"/>
        </w:rPr>
      </w:pPr>
      <w:r>
        <w:rPr>
          <w:rFonts w:ascii="Calibri" w:hAnsi="Calibri"/>
          <w:sz w:val="22"/>
          <w:szCs w:val="22"/>
        </w:rPr>
        <w:t>Rapporteurs will feed back to the plenary on group’s progress.</w:t>
      </w:r>
    </w:p>
    <w:p w14:paraId="7D013857" w14:textId="64EC7A66" w:rsidR="00F56BB6" w:rsidRPr="00F56BB6" w:rsidRDefault="00F56BB6" w:rsidP="00F56BB6">
      <w:pPr>
        <w:pStyle w:val="ListParagraph"/>
        <w:numPr>
          <w:ilvl w:val="0"/>
          <w:numId w:val="41"/>
        </w:numPr>
        <w:rPr>
          <w:rFonts w:ascii="Calibri" w:hAnsi="Calibri"/>
          <w:b/>
          <w:sz w:val="22"/>
          <w:szCs w:val="22"/>
        </w:rPr>
      </w:pPr>
      <w:proofErr w:type="spellStart"/>
      <w:r>
        <w:rPr>
          <w:rFonts w:ascii="Calibri" w:hAnsi="Calibri"/>
          <w:sz w:val="22"/>
          <w:szCs w:val="22"/>
        </w:rPr>
        <w:t>Boban</w:t>
      </w:r>
      <w:proofErr w:type="spellEnd"/>
      <w:r>
        <w:rPr>
          <w:rFonts w:ascii="Calibri" w:hAnsi="Calibri"/>
          <w:sz w:val="22"/>
          <w:szCs w:val="22"/>
        </w:rPr>
        <w:t xml:space="preserve"> volunteered as rapporteur for ICANN SSR subtopic group.</w:t>
      </w:r>
    </w:p>
    <w:p w14:paraId="644E2C6B" w14:textId="5E321F2A" w:rsidR="00F56BB6" w:rsidRPr="00F56BB6" w:rsidRDefault="00F56BB6" w:rsidP="00F56BB6">
      <w:pPr>
        <w:pStyle w:val="ListParagraph"/>
        <w:numPr>
          <w:ilvl w:val="0"/>
          <w:numId w:val="41"/>
        </w:numPr>
        <w:rPr>
          <w:rFonts w:ascii="Calibri" w:hAnsi="Calibri"/>
          <w:b/>
          <w:sz w:val="22"/>
          <w:szCs w:val="22"/>
        </w:rPr>
      </w:pPr>
      <w:r>
        <w:rPr>
          <w:rFonts w:ascii="Calibri" w:hAnsi="Calibri"/>
          <w:sz w:val="22"/>
          <w:szCs w:val="22"/>
        </w:rPr>
        <w:t>Alain volunteered as rapporteur for SSR1 briefing subtopic group.</w:t>
      </w:r>
    </w:p>
    <w:p w14:paraId="405A0DF5" w14:textId="2B89E620" w:rsidR="00F56BB6" w:rsidRPr="00F56BB6" w:rsidRDefault="00F56BB6" w:rsidP="00F56BB6">
      <w:pPr>
        <w:pStyle w:val="ListParagraph"/>
        <w:numPr>
          <w:ilvl w:val="0"/>
          <w:numId w:val="41"/>
        </w:numPr>
        <w:rPr>
          <w:rFonts w:ascii="Calibri" w:hAnsi="Calibri"/>
          <w:b/>
          <w:sz w:val="22"/>
          <w:szCs w:val="22"/>
        </w:rPr>
      </w:pPr>
      <w:r>
        <w:rPr>
          <w:rFonts w:ascii="Calibri" w:hAnsi="Calibri"/>
          <w:sz w:val="22"/>
          <w:szCs w:val="22"/>
        </w:rPr>
        <w:t>Kerry-Ann nominated as rapporteur for Future Challenges, with the understanding she can object as not present.</w:t>
      </w:r>
    </w:p>
    <w:p w14:paraId="41E5E4DE" w14:textId="710BB69D" w:rsidR="00F56BB6" w:rsidRPr="00F56BB6" w:rsidRDefault="00F56BB6" w:rsidP="00F56BB6">
      <w:pPr>
        <w:pStyle w:val="ListParagraph"/>
        <w:numPr>
          <w:ilvl w:val="0"/>
          <w:numId w:val="41"/>
        </w:numPr>
        <w:rPr>
          <w:rFonts w:ascii="Calibri" w:hAnsi="Calibri"/>
          <w:b/>
          <w:sz w:val="22"/>
          <w:szCs w:val="22"/>
        </w:rPr>
      </w:pPr>
      <w:r>
        <w:rPr>
          <w:rFonts w:ascii="Calibri" w:hAnsi="Calibri"/>
          <w:sz w:val="22"/>
          <w:szCs w:val="22"/>
        </w:rPr>
        <w:t xml:space="preserve">Co-Chairs will post on the list that the 06:00 UTC slot is canceled. Decision is not irreversible. Team to raise any objections on list. </w:t>
      </w:r>
    </w:p>
    <w:p w14:paraId="646DC8AA" w14:textId="4BE7B874" w:rsidR="00F56BB6" w:rsidRPr="00C15F9E" w:rsidRDefault="00F56BB6" w:rsidP="00F56BB6">
      <w:pPr>
        <w:pStyle w:val="ListParagraph"/>
        <w:numPr>
          <w:ilvl w:val="0"/>
          <w:numId w:val="41"/>
        </w:numPr>
        <w:rPr>
          <w:rFonts w:ascii="Calibri" w:hAnsi="Calibri"/>
          <w:b/>
          <w:sz w:val="22"/>
          <w:szCs w:val="22"/>
        </w:rPr>
      </w:pPr>
      <w:r>
        <w:rPr>
          <w:rFonts w:ascii="Calibri" w:hAnsi="Calibri"/>
          <w:sz w:val="22"/>
          <w:szCs w:val="22"/>
        </w:rPr>
        <w:t>Collaborative tools discussion will be moved to plenary 11</w:t>
      </w:r>
      <w:r w:rsidRPr="00F56BB6">
        <w:rPr>
          <w:rFonts w:ascii="Calibri" w:hAnsi="Calibri"/>
          <w:sz w:val="22"/>
          <w:szCs w:val="22"/>
          <w:vertAlign w:val="superscript"/>
        </w:rPr>
        <w:t>th</w:t>
      </w:r>
      <w:r>
        <w:rPr>
          <w:rFonts w:ascii="Calibri" w:hAnsi="Calibri"/>
          <w:sz w:val="22"/>
          <w:szCs w:val="22"/>
        </w:rPr>
        <w:t xml:space="preserve"> July. </w:t>
      </w:r>
    </w:p>
    <w:p w14:paraId="706C2A70" w14:textId="77777777" w:rsidR="00C15F9E" w:rsidRDefault="00C15F9E" w:rsidP="00C15F9E">
      <w:pPr>
        <w:rPr>
          <w:rFonts w:ascii="Calibri" w:hAnsi="Calibri"/>
          <w:b/>
          <w:sz w:val="22"/>
          <w:szCs w:val="22"/>
        </w:rPr>
      </w:pPr>
    </w:p>
    <w:p w14:paraId="55A551D1" w14:textId="4772D7DC" w:rsidR="00C15F9E" w:rsidRDefault="00C15F9E" w:rsidP="00C15F9E">
      <w:pPr>
        <w:rPr>
          <w:rFonts w:ascii="Calibri" w:hAnsi="Calibri"/>
          <w:b/>
          <w:sz w:val="22"/>
          <w:szCs w:val="22"/>
        </w:rPr>
      </w:pPr>
      <w:r>
        <w:rPr>
          <w:rFonts w:ascii="Calibri" w:hAnsi="Calibri"/>
          <w:b/>
          <w:sz w:val="22"/>
          <w:szCs w:val="22"/>
        </w:rPr>
        <w:t>AOB</w:t>
      </w:r>
    </w:p>
    <w:p w14:paraId="4240B52A" w14:textId="362AFDFB" w:rsidR="00C15F9E" w:rsidRPr="00C15F9E" w:rsidRDefault="00C15F9E" w:rsidP="00C15F9E">
      <w:pPr>
        <w:pStyle w:val="ListParagraph"/>
        <w:numPr>
          <w:ilvl w:val="0"/>
          <w:numId w:val="42"/>
        </w:numPr>
        <w:rPr>
          <w:rFonts w:ascii="Calibri" w:hAnsi="Calibri"/>
          <w:b/>
          <w:sz w:val="22"/>
          <w:szCs w:val="22"/>
        </w:rPr>
      </w:pPr>
      <w:r>
        <w:rPr>
          <w:rFonts w:ascii="Calibri" w:hAnsi="Calibri"/>
          <w:sz w:val="22"/>
          <w:szCs w:val="22"/>
        </w:rPr>
        <w:t xml:space="preserve">Review of proposed formal process for tracking RT requests: Larisa </w:t>
      </w:r>
      <w:proofErr w:type="spellStart"/>
      <w:r>
        <w:rPr>
          <w:rFonts w:ascii="Calibri" w:hAnsi="Calibri"/>
          <w:sz w:val="22"/>
          <w:szCs w:val="22"/>
        </w:rPr>
        <w:t>Gurnick</w:t>
      </w:r>
      <w:proofErr w:type="spellEnd"/>
      <w:r>
        <w:rPr>
          <w:rFonts w:ascii="Calibri" w:hAnsi="Calibri"/>
          <w:sz w:val="22"/>
          <w:szCs w:val="22"/>
        </w:rPr>
        <w:t>.</w:t>
      </w:r>
    </w:p>
    <w:p w14:paraId="20E96DEE" w14:textId="2A5E5AB4" w:rsidR="00C15F9E" w:rsidRPr="00C15F9E" w:rsidRDefault="00C15F9E" w:rsidP="00C15F9E">
      <w:pPr>
        <w:pStyle w:val="ListParagraph"/>
        <w:numPr>
          <w:ilvl w:val="0"/>
          <w:numId w:val="42"/>
        </w:numPr>
        <w:rPr>
          <w:rFonts w:ascii="Calibri" w:hAnsi="Calibri"/>
          <w:b/>
          <w:sz w:val="22"/>
          <w:szCs w:val="22"/>
        </w:rPr>
      </w:pPr>
      <w:r>
        <w:rPr>
          <w:rFonts w:ascii="Calibri" w:hAnsi="Calibri"/>
          <w:sz w:val="22"/>
          <w:szCs w:val="22"/>
        </w:rPr>
        <w:t xml:space="preserve">Staff to update wiki with new process and send note to RT when complete. </w:t>
      </w:r>
    </w:p>
    <w:p w14:paraId="00CA810A" w14:textId="77777777" w:rsidR="00C15F9E" w:rsidRDefault="00C15F9E" w:rsidP="00C15F9E">
      <w:pPr>
        <w:rPr>
          <w:rFonts w:ascii="Calibri" w:hAnsi="Calibri"/>
          <w:b/>
          <w:sz w:val="22"/>
          <w:szCs w:val="22"/>
        </w:rPr>
      </w:pPr>
    </w:p>
    <w:p w14:paraId="1A314188" w14:textId="6EABB686" w:rsidR="00C15F9E" w:rsidRPr="00C15F9E" w:rsidRDefault="00C15F9E" w:rsidP="00410746">
      <w:pPr>
        <w:jc w:val="center"/>
        <w:rPr>
          <w:rFonts w:ascii="Calibri" w:hAnsi="Calibri"/>
          <w:b/>
          <w:sz w:val="22"/>
          <w:szCs w:val="22"/>
        </w:rPr>
      </w:pPr>
      <w:r>
        <w:rPr>
          <w:rFonts w:ascii="Calibri" w:hAnsi="Calibri"/>
          <w:b/>
          <w:sz w:val="22"/>
          <w:szCs w:val="22"/>
        </w:rPr>
        <w:t>END OF MEETING</w:t>
      </w:r>
    </w:p>
    <w:sectPr w:rsidR="00C15F9E" w:rsidRPr="00C15F9E"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93D31"/>
    <w:multiLevelType w:val="hybridMultilevel"/>
    <w:tmpl w:val="3752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B471D"/>
    <w:multiLevelType w:val="hybridMultilevel"/>
    <w:tmpl w:val="E2CA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D7B05"/>
    <w:multiLevelType w:val="hybridMultilevel"/>
    <w:tmpl w:val="7B32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D1924"/>
    <w:multiLevelType w:val="hybridMultilevel"/>
    <w:tmpl w:val="801A0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D0FC7"/>
    <w:multiLevelType w:val="hybridMultilevel"/>
    <w:tmpl w:val="0172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45439"/>
    <w:multiLevelType w:val="hybridMultilevel"/>
    <w:tmpl w:val="9920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61844"/>
    <w:multiLevelType w:val="hybridMultilevel"/>
    <w:tmpl w:val="17C0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01834"/>
    <w:multiLevelType w:val="hybridMultilevel"/>
    <w:tmpl w:val="7976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CF144F"/>
    <w:multiLevelType w:val="hybridMultilevel"/>
    <w:tmpl w:val="BE4A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B45B5"/>
    <w:multiLevelType w:val="hybridMultilevel"/>
    <w:tmpl w:val="D09E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0C1C22"/>
    <w:multiLevelType w:val="hybridMultilevel"/>
    <w:tmpl w:val="1CCC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4581D"/>
    <w:multiLevelType w:val="hybridMultilevel"/>
    <w:tmpl w:val="0E8A3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4D50C3"/>
    <w:multiLevelType w:val="hybridMultilevel"/>
    <w:tmpl w:val="0CA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BD0328"/>
    <w:multiLevelType w:val="hybridMultilevel"/>
    <w:tmpl w:val="638E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6110D2"/>
    <w:multiLevelType w:val="hybridMultilevel"/>
    <w:tmpl w:val="A3F69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815DB9"/>
    <w:multiLevelType w:val="hybridMultilevel"/>
    <w:tmpl w:val="7FC6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A0869"/>
    <w:multiLevelType w:val="hybridMultilevel"/>
    <w:tmpl w:val="94CC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72CD7"/>
    <w:multiLevelType w:val="hybridMultilevel"/>
    <w:tmpl w:val="CE9C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FB41ED"/>
    <w:multiLevelType w:val="hybridMultilevel"/>
    <w:tmpl w:val="01B24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9152F6"/>
    <w:multiLevelType w:val="hybridMultilevel"/>
    <w:tmpl w:val="FFA6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0D6D05"/>
    <w:multiLevelType w:val="hybridMultilevel"/>
    <w:tmpl w:val="5E14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4C3612"/>
    <w:multiLevelType w:val="hybridMultilevel"/>
    <w:tmpl w:val="C1F4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882B6E"/>
    <w:multiLevelType w:val="hybridMultilevel"/>
    <w:tmpl w:val="CD86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91742D"/>
    <w:multiLevelType w:val="hybridMultilevel"/>
    <w:tmpl w:val="5134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E64C42"/>
    <w:multiLevelType w:val="multilevel"/>
    <w:tmpl w:val="A84C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52138F"/>
    <w:multiLevelType w:val="hybridMultilevel"/>
    <w:tmpl w:val="0C0A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7F36D3"/>
    <w:multiLevelType w:val="hybridMultilevel"/>
    <w:tmpl w:val="0258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C25884"/>
    <w:multiLevelType w:val="hybridMultilevel"/>
    <w:tmpl w:val="F8D4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432A1"/>
    <w:multiLevelType w:val="hybridMultilevel"/>
    <w:tmpl w:val="774C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C04325"/>
    <w:multiLevelType w:val="hybridMultilevel"/>
    <w:tmpl w:val="CBD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9545D"/>
    <w:multiLevelType w:val="hybridMultilevel"/>
    <w:tmpl w:val="92D8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524FC8"/>
    <w:multiLevelType w:val="hybridMultilevel"/>
    <w:tmpl w:val="FFA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FE067B"/>
    <w:multiLevelType w:val="hybridMultilevel"/>
    <w:tmpl w:val="A5D8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DE4510"/>
    <w:multiLevelType w:val="hybridMultilevel"/>
    <w:tmpl w:val="5C1E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1806DA"/>
    <w:multiLevelType w:val="hybridMultilevel"/>
    <w:tmpl w:val="F164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817325"/>
    <w:multiLevelType w:val="hybridMultilevel"/>
    <w:tmpl w:val="F35C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0E418B"/>
    <w:multiLevelType w:val="hybridMultilevel"/>
    <w:tmpl w:val="874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495E76"/>
    <w:multiLevelType w:val="hybridMultilevel"/>
    <w:tmpl w:val="5008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66044B"/>
    <w:multiLevelType w:val="hybridMultilevel"/>
    <w:tmpl w:val="E6CC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5D17C1"/>
    <w:multiLevelType w:val="hybridMultilevel"/>
    <w:tmpl w:val="F16A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FA2007"/>
    <w:multiLevelType w:val="hybridMultilevel"/>
    <w:tmpl w:val="B8A2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851382"/>
    <w:multiLevelType w:val="hybridMultilevel"/>
    <w:tmpl w:val="2FF6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0"/>
  </w:num>
  <w:num w:numId="4">
    <w:abstractNumId w:val="34"/>
  </w:num>
  <w:num w:numId="5">
    <w:abstractNumId w:val="40"/>
  </w:num>
  <w:num w:numId="6">
    <w:abstractNumId w:val="33"/>
  </w:num>
  <w:num w:numId="7">
    <w:abstractNumId w:val="18"/>
  </w:num>
  <w:num w:numId="8">
    <w:abstractNumId w:val="29"/>
  </w:num>
  <w:num w:numId="9">
    <w:abstractNumId w:val="0"/>
  </w:num>
  <w:num w:numId="10">
    <w:abstractNumId w:val="27"/>
  </w:num>
  <w:num w:numId="11">
    <w:abstractNumId w:val="39"/>
  </w:num>
  <w:num w:numId="12">
    <w:abstractNumId w:val="7"/>
  </w:num>
  <w:num w:numId="13">
    <w:abstractNumId w:val="22"/>
  </w:num>
  <w:num w:numId="14">
    <w:abstractNumId w:val="24"/>
  </w:num>
  <w:num w:numId="15">
    <w:abstractNumId w:val="30"/>
  </w:num>
  <w:num w:numId="16">
    <w:abstractNumId w:val="19"/>
  </w:num>
  <w:num w:numId="17">
    <w:abstractNumId w:val="25"/>
  </w:num>
  <w:num w:numId="18">
    <w:abstractNumId w:val="38"/>
  </w:num>
  <w:num w:numId="19">
    <w:abstractNumId w:val="32"/>
  </w:num>
  <w:num w:numId="20">
    <w:abstractNumId w:val="36"/>
  </w:num>
  <w:num w:numId="21">
    <w:abstractNumId w:val="1"/>
  </w:num>
  <w:num w:numId="22">
    <w:abstractNumId w:val="31"/>
  </w:num>
  <w:num w:numId="23">
    <w:abstractNumId w:val="15"/>
  </w:num>
  <w:num w:numId="24">
    <w:abstractNumId w:val="9"/>
  </w:num>
  <w:num w:numId="25">
    <w:abstractNumId w:val="21"/>
  </w:num>
  <w:num w:numId="26">
    <w:abstractNumId w:val="4"/>
  </w:num>
  <w:num w:numId="27">
    <w:abstractNumId w:val="28"/>
  </w:num>
  <w:num w:numId="28">
    <w:abstractNumId w:val="26"/>
  </w:num>
  <w:num w:numId="29">
    <w:abstractNumId w:val="37"/>
  </w:num>
  <w:num w:numId="30">
    <w:abstractNumId w:val="23"/>
  </w:num>
  <w:num w:numId="31">
    <w:abstractNumId w:val="14"/>
  </w:num>
  <w:num w:numId="32">
    <w:abstractNumId w:val="3"/>
  </w:num>
  <w:num w:numId="33">
    <w:abstractNumId w:val="12"/>
  </w:num>
  <w:num w:numId="34">
    <w:abstractNumId w:val="6"/>
  </w:num>
  <w:num w:numId="35">
    <w:abstractNumId w:val="13"/>
  </w:num>
  <w:num w:numId="36">
    <w:abstractNumId w:val="17"/>
  </w:num>
  <w:num w:numId="37">
    <w:abstractNumId w:val="5"/>
  </w:num>
  <w:num w:numId="38">
    <w:abstractNumId w:val="41"/>
  </w:num>
  <w:num w:numId="39">
    <w:abstractNumId w:val="11"/>
  </w:num>
  <w:num w:numId="40">
    <w:abstractNumId w:val="35"/>
  </w:num>
  <w:num w:numId="41">
    <w:abstractNumId w:val="1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09"/>
    <w:rsid w:val="00003445"/>
    <w:rsid w:val="00004ED2"/>
    <w:rsid w:val="00012E31"/>
    <w:rsid w:val="00014CFF"/>
    <w:rsid w:val="00015679"/>
    <w:rsid w:val="0002021A"/>
    <w:rsid w:val="00033ACE"/>
    <w:rsid w:val="00051018"/>
    <w:rsid w:val="00072A95"/>
    <w:rsid w:val="00072E22"/>
    <w:rsid w:val="00080338"/>
    <w:rsid w:val="00084C8C"/>
    <w:rsid w:val="00085FC5"/>
    <w:rsid w:val="0008667D"/>
    <w:rsid w:val="000874D6"/>
    <w:rsid w:val="000C20E9"/>
    <w:rsid w:val="000C3618"/>
    <w:rsid w:val="000D527D"/>
    <w:rsid w:val="000D5C36"/>
    <w:rsid w:val="000F20FC"/>
    <w:rsid w:val="0010327C"/>
    <w:rsid w:val="001135DF"/>
    <w:rsid w:val="00120A15"/>
    <w:rsid w:val="0012123D"/>
    <w:rsid w:val="001276DD"/>
    <w:rsid w:val="001356CB"/>
    <w:rsid w:val="00142117"/>
    <w:rsid w:val="00145652"/>
    <w:rsid w:val="00150A9F"/>
    <w:rsid w:val="001514AC"/>
    <w:rsid w:val="00153076"/>
    <w:rsid w:val="00156D92"/>
    <w:rsid w:val="00165E6D"/>
    <w:rsid w:val="0017016E"/>
    <w:rsid w:val="001704B7"/>
    <w:rsid w:val="001718AA"/>
    <w:rsid w:val="00174A6E"/>
    <w:rsid w:val="00177A8D"/>
    <w:rsid w:val="00183E7F"/>
    <w:rsid w:val="001957EA"/>
    <w:rsid w:val="001A511E"/>
    <w:rsid w:val="001B053C"/>
    <w:rsid w:val="001B4CF8"/>
    <w:rsid w:val="001B7C02"/>
    <w:rsid w:val="001C242C"/>
    <w:rsid w:val="001C31C5"/>
    <w:rsid w:val="001D0DEE"/>
    <w:rsid w:val="001D5812"/>
    <w:rsid w:val="001D64F9"/>
    <w:rsid w:val="001D6841"/>
    <w:rsid w:val="001E52B8"/>
    <w:rsid w:val="001F245F"/>
    <w:rsid w:val="00202347"/>
    <w:rsid w:val="00203A00"/>
    <w:rsid w:val="0020624E"/>
    <w:rsid w:val="002115C1"/>
    <w:rsid w:val="00213620"/>
    <w:rsid w:val="002207FB"/>
    <w:rsid w:val="002235C7"/>
    <w:rsid w:val="00224872"/>
    <w:rsid w:val="00233EAF"/>
    <w:rsid w:val="00237BC7"/>
    <w:rsid w:val="00241659"/>
    <w:rsid w:val="00242C99"/>
    <w:rsid w:val="00247722"/>
    <w:rsid w:val="00247DEE"/>
    <w:rsid w:val="00252DC3"/>
    <w:rsid w:val="002554B4"/>
    <w:rsid w:val="002568E5"/>
    <w:rsid w:val="00281069"/>
    <w:rsid w:val="0028453C"/>
    <w:rsid w:val="00290738"/>
    <w:rsid w:val="00296FFD"/>
    <w:rsid w:val="002A3EF9"/>
    <w:rsid w:val="002A67C9"/>
    <w:rsid w:val="002B10A6"/>
    <w:rsid w:val="002C25EB"/>
    <w:rsid w:val="002C5BFD"/>
    <w:rsid w:val="002E25FE"/>
    <w:rsid w:val="002E518D"/>
    <w:rsid w:val="002E7F1E"/>
    <w:rsid w:val="002F1A24"/>
    <w:rsid w:val="00300DC6"/>
    <w:rsid w:val="003037D0"/>
    <w:rsid w:val="00310167"/>
    <w:rsid w:val="003174F5"/>
    <w:rsid w:val="0032712B"/>
    <w:rsid w:val="003335B6"/>
    <w:rsid w:val="003354C3"/>
    <w:rsid w:val="00340CB9"/>
    <w:rsid w:val="0035190D"/>
    <w:rsid w:val="00353681"/>
    <w:rsid w:val="0035587B"/>
    <w:rsid w:val="003613D0"/>
    <w:rsid w:val="00387C3F"/>
    <w:rsid w:val="003972F0"/>
    <w:rsid w:val="003A4E54"/>
    <w:rsid w:val="003E1E28"/>
    <w:rsid w:val="003E3A51"/>
    <w:rsid w:val="003F76C8"/>
    <w:rsid w:val="003F7FC3"/>
    <w:rsid w:val="00410746"/>
    <w:rsid w:val="00412034"/>
    <w:rsid w:val="0041593D"/>
    <w:rsid w:val="00416510"/>
    <w:rsid w:val="004205C7"/>
    <w:rsid w:val="004321B2"/>
    <w:rsid w:val="00432BD3"/>
    <w:rsid w:val="00441D40"/>
    <w:rsid w:val="0044462C"/>
    <w:rsid w:val="00444B9C"/>
    <w:rsid w:val="00444DD6"/>
    <w:rsid w:val="00444F98"/>
    <w:rsid w:val="00445C2F"/>
    <w:rsid w:val="004541D0"/>
    <w:rsid w:val="00455141"/>
    <w:rsid w:val="00463598"/>
    <w:rsid w:val="004650B9"/>
    <w:rsid w:val="00465435"/>
    <w:rsid w:val="0047023C"/>
    <w:rsid w:val="0047275D"/>
    <w:rsid w:val="00474F80"/>
    <w:rsid w:val="00476464"/>
    <w:rsid w:val="004831C9"/>
    <w:rsid w:val="00486ED9"/>
    <w:rsid w:val="004B54E9"/>
    <w:rsid w:val="004D1A50"/>
    <w:rsid w:val="004D6E8D"/>
    <w:rsid w:val="004E182B"/>
    <w:rsid w:val="004E6E30"/>
    <w:rsid w:val="004F1EE8"/>
    <w:rsid w:val="00500F49"/>
    <w:rsid w:val="00507FEA"/>
    <w:rsid w:val="00510805"/>
    <w:rsid w:val="00511F19"/>
    <w:rsid w:val="0051470F"/>
    <w:rsid w:val="005175BB"/>
    <w:rsid w:val="005267D9"/>
    <w:rsid w:val="00532EA9"/>
    <w:rsid w:val="00533B4E"/>
    <w:rsid w:val="00540E4C"/>
    <w:rsid w:val="0054792F"/>
    <w:rsid w:val="00550A46"/>
    <w:rsid w:val="005568F8"/>
    <w:rsid w:val="00560D8F"/>
    <w:rsid w:val="00570E5C"/>
    <w:rsid w:val="005722F7"/>
    <w:rsid w:val="005736FF"/>
    <w:rsid w:val="005742BA"/>
    <w:rsid w:val="00584C24"/>
    <w:rsid w:val="00586B38"/>
    <w:rsid w:val="0059673B"/>
    <w:rsid w:val="0059754B"/>
    <w:rsid w:val="005A1CB2"/>
    <w:rsid w:val="005A58C0"/>
    <w:rsid w:val="005B3AB8"/>
    <w:rsid w:val="005B4ACE"/>
    <w:rsid w:val="005B70C0"/>
    <w:rsid w:val="005D10AE"/>
    <w:rsid w:val="005D4435"/>
    <w:rsid w:val="005E709B"/>
    <w:rsid w:val="005F0C3C"/>
    <w:rsid w:val="00600A57"/>
    <w:rsid w:val="00600C14"/>
    <w:rsid w:val="00600CD0"/>
    <w:rsid w:val="00601AE3"/>
    <w:rsid w:val="0060209C"/>
    <w:rsid w:val="00607FBC"/>
    <w:rsid w:val="0061224F"/>
    <w:rsid w:val="00613768"/>
    <w:rsid w:val="00614CC9"/>
    <w:rsid w:val="00616AE7"/>
    <w:rsid w:val="00617F4A"/>
    <w:rsid w:val="00621E29"/>
    <w:rsid w:val="00626821"/>
    <w:rsid w:val="00634E0C"/>
    <w:rsid w:val="00635783"/>
    <w:rsid w:val="006537D7"/>
    <w:rsid w:val="00656CC8"/>
    <w:rsid w:val="00657DD2"/>
    <w:rsid w:val="0066580C"/>
    <w:rsid w:val="006736DC"/>
    <w:rsid w:val="006747ED"/>
    <w:rsid w:val="0067535A"/>
    <w:rsid w:val="006813F9"/>
    <w:rsid w:val="00682F31"/>
    <w:rsid w:val="00684F65"/>
    <w:rsid w:val="00687E79"/>
    <w:rsid w:val="00687F1E"/>
    <w:rsid w:val="006937EA"/>
    <w:rsid w:val="006A197F"/>
    <w:rsid w:val="006D1FE5"/>
    <w:rsid w:val="006D2641"/>
    <w:rsid w:val="006E37D3"/>
    <w:rsid w:val="006E4C15"/>
    <w:rsid w:val="007073E7"/>
    <w:rsid w:val="00710B24"/>
    <w:rsid w:val="00714596"/>
    <w:rsid w:val="007237F9"/>
    <w:rsid w:val="00723D12"/>
    <w:rsid w:val="007243FE"/>
    <w:rsid w:val="00727C12"/>
    <w:rsid w:val="00737022"/>
    <w:rsid w:val="00737ADD"/>
    <w:rsid w:val="007446F2"/>
    <w:rsid w:val="007471F3"/>
    <w:rsid w:val="0075216D"/>
    <w:rsid w:val="007530C6"/>
    <w:rsid w:val="00754AD5"/>
    <w:rsid w:val="007610D7"/>
    <w:rsid w:val="007619FD"/>
    <w:rsid w:val="007636E7"/>
    <w:rsid w:val="00764A5F"/>
    <w:rsid w:val="007733B6"/>
    <w:rsid w:val="0077444F"/>
    <w:rsid w:val="00781FFA"/>
    <w:rsid w:val="00782C83"/>
    <w:rsid w:val="007A717B"/>
    <w:rsid w:val="007B5C90"/>
    <w:rsid w:val="007C2847"/>
    <w:rsid w:val="007D0E5A"/>
    <w:rsid w:val="007D6154"/>
    <w:rsid w:val="007D61D6"/>
    <w:rsid w:val="007D6E60"/>
    <w:rsid w:val="007E3B5F"/>
    <w:rsid w:val="00803D51"/>
    <w:rsid w:val="0080402E"/>
    <w:rsid w:val="008055FD"/>
    <w:rsid w:val="00805CE5"/>
    <w:rsid w:val="00811C2D"/>
    <w:rsid w:val="008179D5"/>
    <w:rsid w:val="008215AE"/>
    <w:rsid w:val="0082393E"/>
    <w:rsid w:val="00831AE2"/>
    <w:rsid w:val="008343E5"/>
    <w:rsid w:val="008402CE"/>
    <w:rsid w:val="00841396"/>
    <w:rsid w:val="00847FA4"/>
    <w:rsid w:val="00863DD4"/>
    <w:rsid w:val="00877056"/>
    <w:rsid w:val="00882A49"/>
    <w:rsid w:val="00886509"/>
    <w:rsid w:val="0088684D"/>
    <w:rsid w:val="008A1B4B"/>
    <w:rsid w:val="008A1FA5"/>
    <w:rsid w:val="008A66E8"/>
    <w:rsid w:val="008B3C5F"/>
    <w:rsid w:val="008B499B"/>
    <w:rsid w:val="008C05AF"/>
    <w:rsid w:val="008D41D3"/>
    <w:rsid w:val="008D7A80"/>
    <w:rsid w:val="008E0C19"/>
    <w:rsid w:val="008E1A76"/>
    <w:rsid w:val="008E51BB"/>
    <w:rsid w:val="008E7422"/>
    <w:rsid w:val="008F08B8"/>
    <w:rsid w:val="008F51C2"/>
    <w:rsid w:val="009014F5"/>
    <w:rsid w:val="00903C9C"/>
    <w:rsid w:val="009064DE"/>
    <w:rsid w:val="00912D45"/>
    <w:rsid w:val="00915140"/>
    <w:rsid w:val="009213DA"/>
    <w:rsid w:val="00923347"/>
    <w:rsid w:val="00924FDC"/>
    <w:rsid w:val="009637CE"/>
    <w:rsid w:val="009660FC"/>
    <w:rsid w:val="009720FD"/>
    <w:rsid w:val="009742A4"/>
    <w:rsid w:val="0098530B"/>
    <w:rsid w:val="00987D26"/>
    <w:rsid w:val="00992A2E"/>
    <w:rsid w:val="009A77AE"/>
    <w:rsid w:val="009A7F47"/>
    <w:rsid w:val="009B49F4"/>
    <w:rsid w:val="009B67BD"/>
    <w:rsid w:val="009C2096"/>
    <w:rsid w:val="009E5308"/>
    <w:rsid w:val="00A06122"/>
    <w:rsid w:val="00A0623E"/>
    <w:rsid w:val="00A1152B"/>
    <w:rsid w:val="00A12F4F"/>
    <w:rsid w:val="00A1620C"/>
    <w:rsid w:val="00A20B0D"/>
    <w:rsid w:val="00A21B57"/>
    <w:rsid w:val="00A52CB1"/>
    <w:rsid w:val="00A6369E"/>
    <w:rsid w:val="00A7202C"/>
    <w:rsid w:val="00A75F94"/>
    <w:rsid w:val="00A81485"/>
    <w:rsid w:val="00A86845"/>
    <w:rsid w:val="00A90C47"/>
    <w:rsid w:val="00A910EB"/>
    <w:rsid w:val="00A9186A"/>
    <w:rsid w:val="00A9230B"/>
    <w:rsid w:val="00A9401C"/>
    <w:rsid w:val="00AA0122"/>
    <w:rsid w:val="00AA089A"/>
    <w:rsid w:val="00AA6F44"/>
    <w:rsid w:val="00AA73BB"/>
    <w:rsid w:val="00AB0891"/>
    <w:rsid w:val="00AB5A28"/>
    <w:rsid w:val="00AC3995"/>
    <w:rsid w:val="00AD1112"/>
    <w:rsid w:val="00AD1334"/>
    <w:rsid w:val="00AE1112"/>
    <w:rsid w:val="00AE5FF7"/>
    <w:rsid w:val="00AE6FB8"/>
    <w:rsid w:val="00AF3AB2"/>
    <w:rsid w:val="00AF4D83"/>
    <w:rsid w:val="00B12C3D"/>
    <w:rsid w:val="00B13934"/>
    <w:rsid w:val="00B13B56"/>
    <w:rsid w:val="00B412F4"/>
    <w:rsid w:val="00B45044"/>
    <w:rsid w:val="00B47F80"/>
    <w:rsid w:val="00B6709A"/>
    <w:rsid w:val="00B67D9E"/>
    <w:rsid w:val="00B70FE8"/>
    <w:rsid w:val="00B717CB"/>
    <w:rsid w:val="00B82308"/>
    <w:rsid w:val="00B8562F"/>
    <w:rsid w:val="00B87DB6"/>
    <w:rsid w:val="00B91C44"/>
    <w:rsid w:val="00B945CA"/>
    <w:rsid w:val="00BA2B27"/>
    <w:rsid w:val="00BA3311"/>
    <w:rsid w:val="00BA44A8"/>
    <w:rsid w:val="00BA7B89"/>
    <w:rsid w:val="00BB059B"/>
    <w:rsid w:val="00BD5205"/>
    <w:rsid w:val="00BE212A"/>
    <w:rsid w:val="00BF086F"/>
    <w:rsid w:val="00BF1CC2"/>
    <w:rsid w:val="00C0091E"/>
    <w:rsid w:val="00C15F9E"/>
    <w:rsid w:val="00C405DE"/>
    <w:rsid w:val="00C446CA"/>
    <w:rsid w:val="00C5582A"/>
    <w:rsid w:val="00C56D87"/>
    <w:rsid w:val="00C61495"/>
    <w:rsid w:val="00C73C81"/>
    <w:rsid w:val="00C81DF5"/>
    <w:rsid w:val="00C8675F"/>
    <w:rsid w:val="00C935A5"/>
    <w:rsid w:val="00C93798"/>
    <w:rsid w:val="00C95C30"/>
    <w:rsid w:val="00C97FAF"/>
    <w:rsid w:val="00CD76B6"/>
    <w:rsid w:val="00CE29D3"/>
    <w:rsid w:val="00CF74EC"/>
    <w:rsid w:val="00D1065D"/>
    <w:rsid w:val="00D22707"/>
    <w:rsid w:val="00D276CC"/>
    <w:rsid w:val="00D329CA"/>
    <w:rsid w:val="00D351D1"/>
    <w:rsid w:val="00D410A2"/>
    <w:rsid w:val="00D44E05"/>
    <w:rsid w:val="00D702E8"/>
    <w:rsid w:val="00D73641"/>
    <w:rsid w:val="00D924F1"/>
    <w:rsid w:val="00DA2617"/>
    <w:rsid w:val="00DA6CC4"/>
    <w:rsid w:val="00DC1730"/>
    <w:rsid w:val="00DC3023"/>
    <w:rsid w:val="00DD7CCA"/>
    <w:rsid w:val="00DE0B8E"/>
    <w:rsid w:val="00DE754A"/>
    <w:rsid w:val="00E01740"/>
    <w:rsid w:val="00E065BE"/>
    <w:rsid w:val="00E10236"/>
    <w:rsid w:val="00E26309"/>
    <w:rsid w:val="00E27F00"/>
    <w:rsid w:val="00E467EB"/>
    <w:rsid w:val="00E50691"/>
    <w:rsid w:val="00E534DA"/>
    <w:rsid w:val="00E576A0"/>
    <w:rsid w:val="00E628D5"/>
    <w:rsid w:val="00E74547"/>
    <w:rsid w:val="00E8138D"/>
    <w:rsid w:val="00E92F89"/>
    <w:rsid w:val="00E93D26"/>
    <w:rsid w:val="00E96149"/>
    <w:rsid w:val="00EA42F2"/>
    <w:rsid w:val="00EA6460"/>
    <w:rsid w:val="00EB3DCD"/>
    <w:rsid w:val="00EB658B"/>
    <w:rsid w:val="00EB7810"/>
    <w:rsid w:val="00ED0865"/>
    <w:rsid w:val="00EE272C"/>
    <w:rsid w:val="00EE4E40"/>
    <w:rsid w:val="00EE5E18"/>
    <w:rsid w:val="00F03D02"/>
    <w:rsid w:val="00F13370"/>
    <w:rsid w:val="00F152CE"/>
    <w:rsid w:val="00F15EF8"/>
    <w:rsid w:val="00F17D3A"/>
    <w:rsid w:val="00F26063"/>
    <w:rsid w:val="00F272FD"/>
    <w:rsid w:val="00F337C0"/>
    <w:rsid w:val="00F344FE"/>
    <w:rsid w:val="00F546A7"/>
    <w:rsid w:val="00F56BB6"/>
    <w:rsid w:val="00F603FA"/>
    <w:rsid w:val="00F72673"/>
    <w:rsid w:val="00F74F09"/>
    <w:rsid w:val="00F9342D"/>
    <w:rsid w:val="00FB5445"/>
    <w:rsid w:val="00FB7816"/>
    <w:rsid w:val="00FB7F2A"/>
    <w:rsid w:val="00FC0896"/>
    <w:rsid w:val="00FD0DAC"/>
    <w:rsid w:val="00FD2F47"/>
    <w:rsid w:val="00FD44A1"/>
    <w:rsid w:val="00FD7D11"/>
    <w:rsid w:val="00FE178E"/>
    <w:rsid w:val="00FE37D8"/>
    <w:rsid w:val="00FE66AC"/>
    <w:rsid w:val="00FE6ECE"/>
    <w:rsid w:val="00FF010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E769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7DD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044"/>
    <w:rPr>
      <w:color w:val="0563C1" w:themeColor="hyperlink"/>
      <w:u w:val="single"/>
    </w:rPr>
  </w:style>
  <w:style w:type="character" w:styleId="FollowedHyperlink">
    <w:name w:val="FollowedHyperlink"/>
    <w:basedOn w:val="DefaultParagraphFont"/>
    <w:uiPriority w:val="99"/>
    <w:semiHidden/>
    <w:unhideWhenUsed/>
    <w:rsid w:val="009A7F47"/>
    <w:rPr>
      <w:color w:val="954F72" w:themeColor="followedHyperlink"/>
      <w:u w:val="single"/>
    </w:rPr>
  </w:style>
  <w:style w:type="table" w:styleId="TableGrid">
    <w:name w:val="Table Grid"/>
    <w:basedOn w:val="TableNormal"/>
    <w:uiPriority w:val="39"/>
    <w:rsid w:val="006E3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847"/>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E50691"/>
    <w:rPr>
      <w:sz w:val="18"/>
      <w:szCs w:val="18"/>
    </w:rPr>
  </w:style>
  <w:style w:type="character" w:customStyle="1" w:styleId="BalloonTextChar">
    <w:name w:val="Balloon Text Char"/>
    <w:basedOn w:val="DefaultParagraphFont"/>
    <w:link w:val="BalloonText"/>
    <w:uiPriority w:val="99"/>
    <w:semiHidden/>
    <w:rsid w:val="00E50691"/>
    <w:rPr>
      <w:rFonts w:ascii="Times New Roman" w:hAnsi="Times New Roman" w:cs="Times New Roman"/>
      <w:sz w:val="18"/>
      <w:szCs w:val="18"/>
    </w:rPr>
  </w:style>
  <w:style w:type="paragraph" w:styleId="NormalWeb">
    <w:name w:val="Normal (Web)"/>
    <w:basedOn w:val="Normal"/>
    <w:uiPriority w:val="99"/>
    <w:semiHidden/>
    <w:unhideWhenUsed/>
    <w:rsid w:val="00D351D1"/>
    <w:pPr>
      <w:spacing w:before="100" w:beforeAutospacing="1" w:after="100" w:afterAutospacing="1"/>
    </w:pPr>
  </w:style>
  <w:style w:type="character" w:customStyle="1" w:styleId="apple-converted-space">
    <w:name w:val="apple-converted-space"/>
    <w:basedOn w:val="DefaultParagraphFont"/>
    <w:rsid w:val="00657DD2"/>
  </w:style>
  <w:style w:type="character" w:styleId="CommentReference">
    <w:name w:val="annotation reference"/>
    <w:basedOn w:val="DefaultParagraphFont"/>
    <w:uiPriority w:val="99"/>
    <w:semiHidden/>
    <w:unhideWhenUsed/>
    <w:rsid w:val="00C405DE"/>
    <w:rPr>
      <w:sz w:val="18"/>
      <w:szCs w:val="18"/>
    </w:rPr>
  </w:style>
  <w:style w:type="paragraph" w:styleId="CommentText">
    <w:name w:val="annotation text"/>
    <w:basedOn w:val="Normal"/>
    <w:link w:val="CommentTextChar"/>
    <w:uiPriority w:val="99"/>
    <w:semiHidden/>
    <w:unhideWhenUsed/>
    <w:rsid w:val="00C405DE"/>
  </w:style>
  <w:style w:type="character" w:customStyle="1" w:styleId="CommentTextChar">
    <w:name w:val="Comment Text Char"/>
    <w:basedOn w:val="DefaultParagraphFont"/>
    <w:link w:val="CommentText"/>
    <w:uiPriority w:val="99"/>
    <w:semiHidden/>
    <w:rsid w:val="00C405D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C405DE"/>
    <w:rPr>
      <w:b/>
      <w:bCs/>
      <w:sz w:val="20"/>
      <w:szCs w:val="20"/>
    </w:rPr>
  </w:style>
  <w:style w:type="character" w:customStyle="1" w:styleId="CommentSubjectChar">
    <w:name w:val="Comment Subject Char"/>
    <w:basedOn w:val="CommentTextChar"/>
    <w:link w:val="CommentSubject"/>
    <w:uiPriority w:val="99"/>
    <w:semiHidden/>
    <w:rsid w:val="00C405D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6630">
      <w:bodyDiv w:val="1"/>
      <w:marLeft w:val="0"/>
      <w:marRight w:val="0"/>
      <w:marTop w:val="0"/>
      <w:marBottom w:val="0"/>
      <w:divBdr>
        <w:top w:val="none" w:sz="0" w:space="0" w:color="auto"/>
        <w:left w:val="none" w:sz="0" w:space="0" w:color="auto"/>
        <w:bottom w:val="none" w:sz="0" w:space="0" w:color="auto"/>
        <w:right w:val="none" w:sz="0" w:space="0" w:color="auto"/>
      </w:divBdr>
    </w:div>
    <w:div w:id="137038782">
      <w:bodyDiv w:val="1"/>
      <w:marLeft w:val="0"/>
      <w:marRight w:val="0"/>
      <w:marTop w:val="0"/>
      <w:marBottom w:val="0"/>
      <w:divBdr>
        <w:top w:val="none" w:sz="0" w:space="0" w:color="auto"/>
        <w:left w:val="none" w:sz="0" w:space="0" w:color="auto"/>
        <w:bottom w:val="none" w:sz="0" w:space="0" w:color="auto"/>
        <w:right w:val="none" w:sz="0" w:space="0" w:color="auto"/>
      </w:divBdr>
    </w:div>
    <w:div w:id="175077068">
      <w:bodyDiv w:val="1"/>
      <w:marLeft w:val="0"/>
      <w:marRight w:val="0"/>
      <w:marTop w:val="0"/>
      <w:marBottom w:val="0"/>
      <w:divBdr>
        <w:top w:val="none" w:sz="0" w:space="0" w:color="auto"/>
        <w:left w:val="none" w:sz="0" w:space="0" w:color="auto"/>
        <w:bottom w:val="none" w:sz="0" w:space="0" w:color="auto"/>
        <w:right w:val="none" w:sz="0" w:space="0" w:color="auto"/>
      </w:divBdr>
    </w:div>
    <w:div w:id="211500098">
      <w:bodyDiv w:val="1"/>
      <w:marLeft w:val="0"/>
      <w:marRight w:val="0"/>
      <w:marTop w:val="0"/>
      <w:marBottom w:val="0"/>
      <w:divBdr>
        <w:top w:val="none" w:sz="0" w:space="0" w:color="auto"/>
        <w:left w:val="none" w:sz="0" w:space="0" w:color="auto"/>
        <w:bottom w:val="none" w:sz="0" w:space="0" w:color="auto"/>
        <w:right w:val="none" w:sz="0" w:space="0" w:color="auto"/>
      </w:divBdr>
    </w:div>
    <w:div w:id="507523031">
      <w:bodyDiv w:val="1"/>
      <w:marLeft w:val="0"/>
      <w:marRight w:val="0"/>
      <w:marTop w:val="0"/>
      <w:marBottom w:val="0"/>
      <w:divBdr>
        <w:top w:val="none" w:sz="0" w:space="0" w:color="auto"/>
        <w:left w:val="none" w:sz="0" w:space="0" w:color="auto"/>
        <w:bottom w:val="none" w:sz="0" w:space="0" w:color="auto"/>
        <w:right w:val="none" w:sz="0" w:space="0" w:color="auto"/>
      </w:divBdr>
      <w:divsChild>
        <w:div w:id="828862794">
          <w:marLeft w:val="0"/>
          <w:marRight w:val="0"/>
          <w:marTop w:val="0"/>
          <w:marBottom w:val="0"/>
          <w:divBdr>
            <w:top w:val="none" w:sz="0" w:space="0" w:color="auto"/>
            <w:left w:val="none" w:sz="0" w:space="0" w:color="auto"/>
            <w:bottom w:val="none" w:sz="0" w:space="0" w:color="auto"/>
            <w:right w:val="none" w:sz="0" w:space="0" w:color="auto"/>
          </w:divBdr>
        </w:div>
        <w:div w:id="1589314684">
          <w:marLeft w:val="0"/>
          <w:marRight w:val="0"/>
          <w:marTop w:val="0"/>
          <w:marBottom w:val="0"/>
          <w:divBdr>
            <w:top w:val="none" w:sz="0" w:space="0" w:color="auto"/>
            <w:left w:val="none" w:sz="0" w:space="0" w:color="auto"/>
            <w:bottom w:val="none" w:sz="0" w:space="0" w:color="auto"/>
            <w:right w:val="none" w:sz="0" w:space="0" w:color="auto"/>
          </w:divBdr>
        </w:div>
        <w:div w:id="38743593">
          <w:marLeft w:val="0"/>
          <w:marRight w:val="0"/>
          <w:marTop w:val="0"/>
          <w:marBottom w:val="0"/>
          <w:divBdr>
            <w:top w:val="none" w:sz="0" w:space="0" w:color="auto"/>
            <w:left w:val="none" w:sz="0" w:space="0" w:color="auto"/>
            <w:bottom w:val="none" w:sz="0" w:space="0" w:color="auto"/>
            <w:right w:val="none" w:sz="0" w:space="0" w:color="auto"/>
          </w:divBdr>
        </w:div>
        <w:div w:id="1971592028">
          <w:marLeft w:val="0"/>
          <w:marRight w:val="0"/>
          <w:marTop w:val="0"/>
          <w:marBottom w:val="0"/>
          <w:divBdr>
            <w:top w:val="none" w:sz="0" w:space="0" w:color="auto"/>
            <w:left w:val="none" w:sz="0" w:space="0" w:color="auto"/>
            <w:bottom w:val="none" w:sz="0" w:space="0" w:color="auto"/>
            <w:right w:val="none" w:sz="0" w:space="0" w:color="auto"/>
          </w:divBdr>
        </w:div>
      </w:divsChild>
    </w:div>
    <w:div w:id="582496841">
      <w:bodyDiv w:val="1"/>
      <w:marLeft w:val="0"/>
      <w:marRight w:val="0"/>
      <w:marTop w:val="0"/>
      <w:marBottom w:val="0"/>
      <w:divBdr>
        <w:top w:val="none" w:sz="0" w:space="0" w:color="auto"/>
        <w:left w:val="none" w:sz="0" w:space="0" w:color="auto"/>
        <w:bottom w:val="none" w:sz="0" w:space="0" w:color="auto"/>
        <w:right w:val="none" w:sz="0" w:space="0" w:color="auto"/>
      </w:divBdr>
    </w:div>
    <w:div w:id="602499525">
      <w:bodyDiv w:val="1"/>
      <w:marLeft w:val="0"/>
      <w:marRight w:val="0"/>
      <w:marTop w:val="0"/>
      <w:marBottom w:val="0"/>
      <w:divBdr>
        <w:top w:val="none" w:sz="0" w:space="0" w:color="auto"/>
        <w:left w:val="none" w:sz="0" w:space="0" w:color="auto"/>
        <w:bottom w:val="none" w:sz="0" w:space="0" w:color="auto"/>
        <w:right w:val="none" w:sz="0" w:space="0" w:color="auto"/>
      </w:divBdr>
    </w:div>
    <w:div w:id="817112362">
      <w:bodyDiv w:val="1"/>
      <w:marLeft w:val="0"/>
      <w:marRight w:val="0"/>
      <w:marTop w:val="0"/>
      <w:marBottom w:val="0"/>
      <w:divBdr>
        <w:top w:val="none" w:sz="0" w:space="0" w:color="auto"/>
        <w:left w:val="none" w:sz="0" w:space="0" w:color="auto"/>
        <w:bottom w:val="none" w:sz="0" w:space="0" w:color="auto"/>
        <w:right w:val="none" w:sz="0" w:space="0" w:color="auto"/>
      </w:divBdr>
    </w:div>
    <w:div w:id="879246375">
      <w:bodyDiv w:val="1"/>
      <w:marLeft w:val="0"/>
      <w:marRight w:val="0"/>
      <w:marTop w:val="0"/>
      <w:marBottom w:val="0"/>
      <w:divBdr>
        <w:top w:val="none" w:sz="0" w:space="0" w:color="auto"/>
        <w:left w:val="none" w:sz="0" w:space="0" w:color="auto"/>
        <w:bottom w:val="none" w:sz="0" w:space="0" w:color="auto"/>
        <w:right w:val="none" w:sz="0" w:space="0" w:color="auto"/>
      </w:divBdr>
    </w:div>
    <w:div w:id="891498141">
      <w:bodyDiv w:val="1"/>
      <w:marLeft w:val="0"/>
      <w:marRight w:val="0"/>
      <w:marTop w:val="0"/>
      <w:marBottom w:val="0"/>
      <w:divBdr>
        <w:top w:val="none" w:sz="0" w:space="0" w:color="auto"/>
        <w:left w:val="none" w:sz="0" w:space="0" w:color="auto"/>
        <w:bottom w:val="none" w:sz="0" w:space="0" w:color="auto"/>
        <w:right w:val="none" w:sz="0" w:space="0" w:color="auto"/>
      </w:divBdr>
    </w:div>
    <w:div w:id="925117801">
      <w:bodyDiv w:val="1"/>
      <w:marLeft w:val="0"/>
      <w:marRight w:val="0"/>
      <w:marTop w:val="0"/>
      <w:marBottom w:val="0"/>
      <w:divBdr>
        <w:top w:val="none" w:sz="0" w:space="0" w:color="auto"/>
        <w:left w:val="none" w:sz="0" w:space="0" w:color="auto"/>
        <w:bottom w:val="none" w:sz="0" w:space="0" w:color="auto"/>
        <w:right w:val="none" w:sz="0" w:space="0" w:color="auto"/>
      </w:divBdr>
    </w:div>
    <w:div w:id="1021589166">
      <w:bodyDiv w:val="1"/>
      <w:marLeft w:val="0"/>
      <w:marRight w:val="0"/>
      <w:marTop w:val="0"/>
      <w:marBottom w:val="0"/>
      <w:divBdr>
        <w:top w:val="none" w:sz="0" w:space="0" w:color="auto"/>
        <w:left w:val="none" w:sz="0" w:space="0" w:color="auto"/>
        <w:bottom w:val="none" w:sz="0" w:space="0" w:color="auto"/>
        <w:right w:val="none" w:sz="0" w:space="0" w:color="auto"/>
      </w:divBdr>
    </w:div>
    <w:div w:id="1031036097">
      <w:bodyDiv w:val="1"/>
      <w:marLeft w:val="0"/>
      <w:marRight w:val="0"/>
      <w:marTop w:val="0"/>
      <w:marBottom w:val="0"/>
      <w:divBdr>
        <w:top w:val="none" w:sz="0" w:space="0" w:color="auto"/>
        <w:left w:val="none" w:sz="0" w:space="0" w:color="auto"/>
        <w:bottom w:val="none" w:sz="0" w:space="0" w:color="auto"/>
        <w:right w:val="none" w:sz="0" w:space="0" w:color="auto"/>
      </w:divBdr>
    </w:div>
    <w:div w:id="1077484290">
      <w:bodyDiv w:val="1"/>
      <w:marLeft w:val="0"/>
      <w:marRight w:val="0"/>
      <w:marTop w:val="0"/>
      <w:marBottom w:val="0"/>
      <w:divBdr>
        <w:top w:val="none" w:sz="0" w:space="0" w:color="auto"/>
        <w:left w:val="none" w:sz="0" w:space="0" w:color="auto"/>
        <w:bottom w:val="none" w:sz="0" w:space="0" w:color="auto"/>
        <w:right w:val="none" w:sz="0" w:space="0" w:color="auto"/>
      </w:divBdr>
    </w:div>
    <w:div w:id="1459910060">
      <w:bodyDiv w:val="1"/>
      <w:marLeft w:val="0"/>
      <w:marRight w:val="0"/>
      <w:marTop w:val="0"/>
      <w:marBottom w:val="0"/>
      <w:divBdr>
        <w:top w:val="none" w:sz="0" w:space="0" w:color="auto"/>
        <w:left w:val="none" w:sz="0" w:space="0" w:color="auto"/>
        <w:bottom w:val="none" w:sz="0" w:space="0" w:color="auto"/>
        <w:right w:val="none" w:sz="0" w:space="0" w:color="auto"/>
      </w:divBdr>
    </w:div>
    <w:div w:id="1562599998">
      <w:bodyDiv w:val="1"/>
      <w:marLeft w:val="0"/>
      <w:marRight w:val="0"/>
      <w:marTop w:val="0"/>
      <w:marBottom w:val="0"/>
      <w:divBdr>
        <w:top w:val="none" w:sz="0" w:space="0" w:color="auto"/>
        <w:left w:val="none" w:sz="0" w:space="0" w:color="auto"/>
        <w:bottom w:val="none" w:sz="0" w:space="0" w:color="auto"/>
        <w:right w:val="none" w:sz="0" w:space="0" w:color="auto"/>
      </w:divBdr>
    </w:div>
    <w:div w:id="1597860364">
      <w:bodyDiv w:val="1"/>
      <w:marLeft w:val="0"/>
      <w:marRight w:val="0"/>
      <w:marTop w:val="0"/>
      <w:marBottom w:val="0"/>
      <w:divBdr>
        <w:top w:val="none" w:sz="0" w:space="0" w:color="auto"/>
        <w:left w:val="none" w:sz="0" w:space="0" w:color="auto"/>
        <w:bottom w:val="none" w:sz="0" w:space="0" w:color="auto"/>
        <w:right w:val="none" w:sz="0" w:space="0" w:color="auto"/>
      </w:divBdr>
      <w:divsChild>
        <w:div w:id="1757242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111134">
              <w:marLeft w:val="0"/>
              <w:marRight w:val="0"/>
              <w:marTop w:val="0"/>
              <w:marBottom w:val="0"/>
              <w:divBdr>
                <w:top w:val="none" w:sz="0" w:space="0" w:color="auto"/>
                <w:left w:val="none" w:sz="0" w:space="0" w:color="auto"/>
                <w:bottom w:val="none" w:sz="0" w:space="0" w:color="auto"/>
                <w:right w:val="none" w:sz="0" w:space="0" w:color="auto"/>
              </w:divBdr>
              <w:divsChild>
                <w:div w:id="17753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406">
      <w:bodyDiv w:val="1"/>
      <w:marLeft w:val="0"/>
      <w:marRight w:val="0"/>
      <w:marTop w:val="0"/>
      <w:marBottom w:val="0"/>
      <w:divBdr>
        <w:top w:val="none" w:sz="0" w:space="0" w:color="auto"/>
        <w:left w:val="none" w:sz="0" w:space="0" w:color="auto"/>
        <w:bottom w:val="none" w:sz="0" w:space="0" w:color="auto"/>
        <w:right w:val="none" w:sz="0" w:space="0" w:color="auto"/>
      </w:divBdr>
    </w:div>
    <w:div w:id="1789854729">
      <w:bodyDiv w:val="1"/>
      <w:marLeft w:val="0"/>
      <w:marRight w:val="0"/>
      <w:marTop w:val="0"/>
      <w:marBottom w:val="0"/>
      <w:divBdr>
        <w:top w:val="none" w:sz="0" w:space="0" w:color="auto"/>
        <w:left w:val="none" w:sz="0" w:space="0" w:color="auto"/>
        <w:bottom w:val="none" w:sz="0" w:space="0" w:color="auto"/>
        <w:right w:val="none" w:sz="0" w:space="0" w:color="auto"/>
      </w:divBdr>
    </w:div>
    <w:div w:id="1801654557">
      <w:bodyDiv w:val="1"/>
      <w:marLeft w:val="0"/>
      <w:marRight w:val="0"/>
      <w:marTop w:val="0"/>
      <w:marBottom w:val="0"/>
      <w:divBdr>
        <w:top w:val="none" w:sz="0" w:space="0" w:color="auto"/>
        <w:left w:val="none" w:sz="0" w:space="0" w:color="auto"/>
        <w:bottom w:val="none" w:sz="0" w:space="0" w:color="auto"/>
        <w:right w:val="none" w:sz="0" w:space="0" w:color="auto"/>
      </w:divBdr>
    </w:div>
    <w:div w:id="1953977948">
      <w:bodyDiv w:val="1"/>
      <w:marLeft w:val="0"/>
      <w:marRight w:val="0"/>
      <w:marTop w:val="0"/>
      <w:marBottom w:val="0"/>
      <w:divBdr>
        <w:top w:val="none" w:sz="0" w:space="0" w:color="auto"/>
        <w:left w:val="none" w:sz="0" w:space="0" w:color="auto"/>
        <w:bottom w:val="none" w:sz="0" w:space="0" w:color="auto"/>
        <w:right w:val="none" w:sz="0" w:space="0" w:color="auto"/>
      </w:divBdr>
      <w:divsChild>
        <w:div w:id="1507599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124551">
              <w:marLeft w:val="0"/>
              <w:marRight w:val="0"/>
              <w:marTop w:val="0"/>
              <w:marBottom w:val="0"/>
              <w:divBdr>
                <w:top w:val="none" w:sz="0" w:space="0" w:color="auto"/>
                <w:left w:val="none" w:sz="0" w:space="0" w:color="auto"/>
                <w:bottom w:val="none" w:sz="0" w:space="0" w:color="auto"/>
                <w:right w:val="none" w:sz="0" w:space="0" w:color="auto"/>
              </w:divBdr>
              <w:divsChild>
                <w:div w:id="10343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56856">
      <w:bodyDiv w:val="1"/>
      <w:marLeft w:val="0"/>
      <w:marRight w:val="0"/>
      <w:marTop w:val="0"/>
      <w:marBottom w:val="0"/>
      <w:divBdr>
        <w:top w:val="none" w:sz="0" w:space="0" w:color="auto"/>
        <w:left w:val="none" w:sz="0" w:space="0" w:color="auto"/>
        <w:bottom w:val="none" w:sz="0" w:space="0" w:color="auto"/>
        <w:right w:val="none" w:sz="0" w:space="0" w:color="auto"/>
      </w:divBdr>
    </w:div>
    <w:div w:id="2040465560">
      <w:bodyDiv w:val="1"/>
      <w:marLeft w:val="0"/>
      <w:marRight w:val="0"/>
      <w:marTop w:val="0"/>
      <w:marBottom w:val="0"/>
      <w:divBdr>
        <w:top w:val="none" w:sz="0" w:space="0" w:color="auto"/>
        <w:left w:val="none" w:sz="0" w:space="0" w:color="auto"/>
        <w:bottom w:val="none" w:sz="0" w:space="0" w:color="auto"/>
        <w:right w:val="none" w:sz="0" w:space="0" w:color="auto"/>
      </w:divBdr>
    </w:div>
    <w:div w:id="2137404189">
      <w:bodyDiv w:val="1"/>
      <w:marLeft w:val="0"/>
      <w:marRight w:val="0"/>
      <w:marTop w:val="0"/>
      <w:marBottom w:val="0"/>
      <w:divBdr>
        <w:top w:val="none" w:sz="0" w:space="0" w:color="auto"/>
        <w:left w:val="none" w:sz="0" w:space="0" w:color="auto"/>
        <w:bottom w:val="none" w:sz="0" w:space="0" w:color="auto"/>
        <w:right w:val="none" w:sz="0" w:space="0" w:color="auto"/>
      </w:divBdr>
      <w:divsChild>
        <w:div w:id="766577099">
          <w:marLeft w:val="0"/>
          <w:marRight w:val="0"/>
          <w:marTop w:val="0"/>
          <w:marBottom w:val="0"/>
          <w:divBdr>
            <w:top w:val="none" w:sz="0" w:space="0" w:color="auto"/>
            <w:left w:val="none" w:sz="0" w:space="0" w:color="auto"/>
            <w:bottom w:val="none" w:sz="0" w:space="0" w:color="auto"/>
            <w:right w:val="none" w:sz="0" w:space="0" w:color="auto"/>
          </w:divBdr>
        </w:div>
        <w:div w:id="967054917">
          <w:marLeft w:val="0"/>
          <w:marRight w:val="0"/>
          <w:marTop w:val="0"/>
          <w:marBottom w:val="0"/>
          <w:divBdr>
            <w:top w:val="none" w:sz="0" w:space="0" w:color="auto"/>
            <w:left w:val="none" w:sz="0" w:space="0" w:color="auto"/>
            <w:bottom w:val="none" w:sz="0" w:space="0" w:color="auto"/>
            <w:right w:val="none" w:sz="0" w:space="0" w:color="auto"/>
          </w:divBdr>
        </w:div>
        <w:div w:id="1968312088">
          <w:marLeft w:val="0"/>
          <w:marRight w:val="0"/>
          <w:marTop w:val="0"/>
          <w:marBottom w:val="0"/>
          <w:divBdr>
            <w:top w:val="none" w:sz="0" w:space="0" w:color="auto"/>
            <w:left w:val="none" w:sz="0" w:space="0" w:color="auto"/>
            <w:bottom w:val="none" w:sz="0" w:space="0" w:color="auto"/>
            <w:right w:val="none" w:sz="0" w:space="0" w:color="auto"/>
          </w:divBdr>
        </w:div>
        <w:div w:id="557787778">
          <w:marLeft w:val="0"/>
          <w:marRight w:val="0"/>
          <w:marTop w:val="0"/>
          <w:marBottom w:val="0"/>
          <w:divBdr>
            <w:top w:val="none" w:sz="0" w:space="0" w:color="auto"/>
            <w:left w:val="none" w:sz="0" w:space="0" w:color="auto"/>
            <w:bottom w:val="none" w:sz="0" w:space="0" w:color="auto"/>
            <w:right w:val="none" w:sz="0" w:space="0" w:color="auto"/>
          </w:divBdr>
        </w:div>
        <w:div w:id="1101294186">
          <w:marLeft w:val="0"/>
          <w:marRight w:val="0"/>
          <w:marTop w:val="0"/>
          <w:marBottom w:val="0"/>
          <w:divBdr>
            <w:top w:val="none" w:sz="0" w:space="0" w:color="auto"/>
            <w:left w:val="none" w:sz="0" w:space="0" w:color="auto"/>
            <w:bottom w:val="none" w:sz="0" w:space="0" w:color="auto"/>
            <w:right w:val="none" w:sz="0" w:space="0" w:color="auto"/>
          </w:divBdr>
        </w:div>
        <w:div w:id="2056808875">
          <w:marLeft w:val="0"/>
          <w:marRight w:val="0"/>
          <w:marTop w:val="0"/>
          <w:marBottom w:val="0"/>
          <w:divBdr>
            <w:top w:val="none" w:sz="0" w:space="0" w:color="auto"/>
            <w:left w:val="none" w:sz="0" w:space="0" w:color="auto"/>
            <w:bottom w:val="none" w:sz="0" w:space="0" w:color="auto"/>
            <w:right w:val="none" w:sz="0" w:space="0" w:color="auto"/>
          </w:divBdr>
        </w:div>
        <w:div w:id="17424128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nBZXvPNVIGsqDUaTZkm9aW5Rit0hR4YHf3wftU2jMhA/edit?usp=sharing" TargetMode="External"/><Relationship Id="rId12" Type="http://schemas.openxmlformats.org/officeDocument/2006/relationships/hyperlink" Target="https://community.icann.org/display/SSR/Action+Items" TargetMode="External"/><Relationship Id="rId13" Type="http://schemas.openxmlformats.org/officeDocument/2006/relationships/hyperlink" Target="https://community.icann.org/pages/viewpage.action?pageId=64949767"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cs.google.com/document/d/1js3wT36bLI0BXaGdZ7RRAN4nWjK8k4vuluak4vqa3V4/edit" TargetMode="External"/><Relationship Id="rId7" Type="http://schemas.openxmlformats.org/officeDocument/2006/relationships/hyperlink" Target="https://docs.google.com/document/d/15g9bz4h57wC9LmNltKLarLRGhJdztnCBzDGtWmBs8q0/edit" TargetMode="External"/><Relationship Id="rId8" Type="http://schemas.openxmlformats.org/officeDocument/2006/relationships/hyperlink" Target="https://docs.google.com/document/d/1QmUaAufCfYtEs0cXS-fTxwtkxHZMrBj1IwGIe332LVo/edit" TargetMode="External"/><Relationship Id="rId9" Type="http://schemas.openxmlformats.org/officeDocument/2006/relationships/hyperlink" Target="https://beta.doodle.com/poll/6k8at4f63wpv37c3" TargetMode="External"/><Relationship Id="rId10" Type="http://schemas.openxmlformats.org/officeDocument/2006/relationships/hyperlink" Target="https://community.icann.org/display/SSR/SSR1+Review+Implementatio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176BF9-F018-C040-A40D-1903376A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7863</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2</cp:revision>
  <dcterms:created xsi:type="dcterms:W3CDTF">2017-06-30T14:11:00Z</dcterms:created>
  <dcterms:modified xsi:type="dcterms:W3CDTF">2017-06-30T14:11:00Z</dcterms:modified>
</cp:coreProperties>
</file>