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8BE8B" w14:textId="1DED787B" w:rsidR="00A61646" w:rsidRDefault="00A61646" w:rsidP="00620AFC">
      <w:pPr>
        <w:pStyle w:val="NoSpacing"/>
        <w:spacing w:line="360" w:lineRule="auto"/>
        <w:rPr>
          <w:b/>
        </w:rPr>
      </w:pPr>
    </w:p>
    <w:p w14:paraId="2B02BADB" w14:textId="77777777" w:rsidR="00A61646" w:rsidRDefault="00A61646" w:rsidP="00620AFC">
      <w:pPr>
        <w:pStyle w:val="NoSpacing"/>
        <w:spacing w:line="360" w:lineRule="auto"/>
        <w:rPr>
          <w:b/>
        </w:rPr>
      </w:pPr>
    </w:p>
    <w:p w14:paraId="22C72DAA" w14:textId="77777777" w:rsidR="00A61646" w:rsidRDefault="00A61646" w:rsidP="00620AFC">
      <w:pPr>
        <w:pStyle w:val="NoSpacing"/>
        <w:spacing w:line="360" w:lineRule="auto"/>
        <w:rPr>
          <w:b/>
        </w:rPr>
      </w:pPr>
    </w:p>
    <w:p w14:paraId="4E2F9EE2" w14:textId="77777777" w:rsidR="00A61646" w:rsidRDefault="00A61646" w:rsidP="00620AFC">
      <w:pPr>
        <w:pStyle w:val="NoSpacing"/>
        <w:spacing w:line="360" w:lineRule="auto"/>
        <w:rPr>
          <w:b/>
        </w:rPr>
      </w:pPr>
    </w:p>
    <w:p w14:paraId="13EF32EC" w14:textId="77777777" w:rsidR="00A61646" w:rsidRDefault="00A61646" w:rsidP="00620AFC">
      <w:pPr>
        <w:pStyle w:val="NoSpacing"/>
        <w:spacing w:line="360" w:lineRule="auto"/>
        <w:rPr>
          <w:b/>
          <w:color w:val="1F4E79" w:themeColor="accent1" w:themeShade="80"/>
        </w:rPr>
      </w:pPr>
    </w:p>
    <w:p w14:paraId="5A815403" w14:textId="77777777" w:rsidR="00E77A25" w:rsidRDefault="00E77A25" w:rsidP="00620AFC">
      <w:pPr>
        <w:pStyle w:val="NoSpacing"/>
        <w:spacing w:line="360" w:lineRule="auto"/>
        <w:rPr>
          <w:b/>
          <w:color w:val="1F4E79" w:themeColor="accent1" w:themeShade="80"/>
        </w:rPr>
      </w:pPr>
    </w:p>
    <w:p w14:paraId="2E80CD7C" w14:textId="77777777" w:rsidR="00E77A25" w:rsidRDefault="00E77A25" w:rsidP="00620AFC">
      <w:pPr>
        <w:pStyle w:val="NoSpacing"/>
        <w:spacing w:line="360" w:lineRule="auto"/>
        <w:rPr>
          <w:b/>
          <w:color w:val="1F4E79" w:themeColor="accent1" w:themeShade="80"/>
        </w:rPr>
      </w:pPr>
    </w:p>
    <w:p w14:paraId="1E57D216" w14:textId="77777777" w:rsidR="00E77A25" w:rsidRPr="00E77A25" w:rsidRDefault="00E77A25" w:rsidP="00620AFC">
      <w:pPr>
        <w:pStyle w:val="NoSpacing"/>
        <w:spacing w:line="360" w:lineRule="auto"/>
        <w:rPr>
          <w:b/>
          <w:color w:val="1F4E79" w:themeColor="accent1" w:themeShade="80"/>
          <w:sz w:val="26"/>
        </w:rPr>
      </w:pPr>
    </w:p>
    <w:p w14:paraId="2A2346C6" w14:textId="77777777" w:rsidR="00E77A25" w:rsidRPr="00E77A25" w:rsidRDefault="00E77A25" w:rsidP="00620AFC">
      <w:pPr>
        <w:pStyle w:val="NoSpacing"/>
        <w:spacing w:line="360" w:lineRule="auto"/>
        <w:rPr>
          <w:b/>
          <w:color w:val="1F4E79" w:themeColor="accent1" w:themeShade="80"/>
          <w:sz w:val="26"/>
        </w:rPr>
      </w:pPr>
    </w:p>
    <w:p w14:paraId="265ED6EC" w14:textId="485CAD17" w:rsidR="00E77A25" w:rsidRPr="00F60FF3" w:rsidRDefault="00A61646" w:rsidP="00620AFC">
      <w:pPr>
        <w:pStyle w:val="NoSpacing"/>
        <w:spacing w:line="360" w:lineRule="auto"/>
        <w:jc w:val="center"/>
        <w:rPr>
          <w:b/>
          <w:color w:val="00334D"/>
          <w:sz w:val="46"/>
        </w:rPr>
      </w:pPr>
      <w:r w:rsidRPr="00F60FF3">
        <w:rPr>
          <w:b/>
          <w:color w:val="00334D"/>
          <w:sz w:val="46"/>
        </w:rPr>
        <w:t xml:space="preserve">Implementation Plan </w:t>
      </w:r>
    </w:p>
    <w:p w14:paraId="1F67F008" w14:textId="77777777" w:rsidR="00E77A25" w:rsidRPr="00F60FF3" w:rsidRDefault="00E77A25" w:rsidP="00620AFC">
      <w:pPr>
        <w:pStyle w:val="NoSpacing"/>
        <w:spacing w:line="360" w:lineRule="auto"/>
        <w:jc w:val="center"/>
        <w:rPr>
          <w:b/>
          <w:color w:val="00334D"/>
          <w:sz w:val="10"/>
        </w:rPr>
      </w:pPr>
    </w:p>
    <w:p w14:paraId="717023A4" w14:textId="4A7C3A1F" w:rsidR="00A61646" w:rsidRPr="00F60FF3" w:rsidRDefault="00631BD9" w:rsidP="00620AFC">
      <w:pPr>
        <w:pStyle w:val="NoSpacing"/>
        <w:spacing w:line="360" w:lineRule="auto"/>
        <w:jc w:val="center"/>
        <w:rPr>
          <w:b/>
          <w:color w:val="E87724"/>
          <w:sz w:val="40"/>
        </w:rPr>
      </w:pPr>
      <w:r>
        <w:rPr>
          <w:b/>
          <w:color w:val="E87724"/>
          <w:sz w:val="40"/>
        </w:rPr>
        <w:t>Translation and Transliteration of Contact Information</w:t>
      </w:r>
    </w:p>
    <w:p w14:paraId="76144861" w14:textId="77777777" w:rsidR="00A61646" w:rsidRDefault="00A61646" w:rsidP="00620AFC">
      <w:pPr>
        <w:pStyle w:val="NoSpacing"/>
        <w:spacing w:line="360" w:lineRule="auto"/>
        <w:jc w:val="center"/>
        <w:rPr>
          <w:b/>
          <w:color w:val="1F4E79" w:themeColor="accent1" w:themeShade="80"/>
          <w:sz w:val="36"/>
        </w:rPr>
      </w:pPr>
    </w:p>
    <w:p w14:paraId="0329B08C" w14:textId="77777777" w:rsidR="00E77A25" w:rsidRDefault="00E77A25" w:rsidP="00620AFC">
      <w:pPr>
        <w:pStyle w:val="NoSpacing"/>
        <w:spacing w:line="360" w:lineRule="auto"/>
        <w:rPr>
          <w:b/>
          <w:color w:val="1F4E79" w:themeColor="accent1" w:themeShade="80"/>
        </w:rPr>
      </w:pPr>
    </w:p>
    <w:p w14:paraId="71668F59" w14:textId="77777777" w:rsidR="00E77A25" w:rsidRDefault="00E77A25" w:rsidP="00620AFC">
      <w:pPr>
        <w:pStyle w:val="NoSpacing"/>
        <w:spacing w:line="360" w:lineRule="auto"/>
        <w:rPr>
          <w:b/>
          <w:color w:val="1F4E79" w:themeColor="accent1" w:themeShade="80"/>
        </w:rPr>
      </w:pPr>
    </w:p>
    <w:p w14:paraId="069634C9" w14:textId="77777777" w:rsidR="00E77A25" w:rsidRDefault="00E77A25" w:rsidP="00620AFC">
      <w:pPr>
        <w:pStyle w:val="NoSpacing"/>
        <w:spacing w:line="360" w:lineRule="auto"/>
        <w:rPr>
          <w:b/>
          <w:color w:val="1F4E79" w:themeColor="accent1" w:themeShade="80"/>
        </w:rPr>
      </w:pPr>
    </w:p>
    <w:p w14:paraId="4B73B958" w14:textId="77777777" w:rsidR="00A61646" w:rsidRDefault="00A61646" w:rsidP="00620AFC">
      <w:pPr>
        <w:pStyle w:val="NoSpacing"/>
        <w:spacing w:line="360" w:lineRule="auto"/>
        <w:rPr>
          <w:b/>
          <w:color w:val="1F4E79" w:themeColor="accent1" w:themeShade="80"/>
        </w:rPr>
      </w:pPr>
    </w:p>
    <w:p w14:paraId="319A32E5" w14:textId="77777777" w:rsidR="004169DC" w:rsidRDefault="004169DC" w:rsidP="00620AFC">
      <w:pPr>
        <w:pStyle w:val="NoSpacing"/>
        <w:spacing w:line="360" w:lineRule="auto"/>
        <w:rPr>
          <w:b/>
          <w:color w:val="1F4E79" w:themeColor="accent1" w:themeShade="80"/>
        </w:rPr>
      </w:pPr>
    </w:p>
    <w:p w14:paraId="039F5170" w14:textId="77777777" w:rsidR="004169DC" w:rsidRDefault="004169DC" w:rsidP="00620AFC">
      <w:pPr>
        <w:pStyle w:val="NoSpacing"/>
        <w:spacing w:line="360" w:lineRule="auto"/>
        <w:rPr>
          <w:b/>
          <w:color w:val="1F4E79" w:themeColor="accent1" w:themeShade="80"/>
        </w:rPr>
      </w:pPr>
    </w:p>
    <w:p w14:paraId="1203EBCA" w14:textId="77777777" w:rsidR="004169DC" w:rsidRDefault="004169DC" w:rsidP="00620AFC">
      <w:pPr>
        <w:pStyle w:val="NoSpacing"/>
        <w:spacing w:line="360" w:lineRule="auto"/>
        <w:rPr>
          <w:b/>
          <w:color w:val="1F4E79" w:themeColor="accent1" w:themeShade="80"/>
        </w:rPr>
      </w:pPr>
    </w:p>
    <w:p w14:paraId="3B795D67" w14:textId="77777777" w:rsidR="004169DC" w:rsidRDefault="004169DC" w:rsidP="00620AFC">
      <w:pPr>
        <w:pStyle w:val="NoSpacing"/>
        <w:spacing w:line="360" w:lineRule="auto"/>
        <w:rPr>
          <w:b/>
          <w:color w:val="1F4E79" w:themeColor="accent1" w:themeShade="80"/>
        </w:rPr>
      </w:pPr>
    </w:p>
    <w:p w14:paraId="3A011B06" w14:textId="77777777" w:rsidR="004169DC" w:rsidRDefault="004169DC" w:rsidP="00620AFC">
      <w:pPr>
        <w:pStyle w:val="NoSpacing"/>
        <w:spacing w:line="360" w:lineRule="auto"/>
        <w:rPr>
          <w:b/>
          <w:color w:val="1F4E79" w:themeColor="accent1" w:themeShade="80"/>
        </w:rPr>
      </w:pPr>
    </w:p>
    <w:p w14:paraId="57769084" w14:textId="77777777" w:rsidR="006D2499" w:rsidRDefault="006D2499" w:rsidP="00620AFC">
      <w:pPr>
        <w:pStyle w:val="NoSpacing"/>
        <w:spacing w:line="360" w:lineRule="auto"/>
        <w:rPr>
          <w:b/>
          <w:color w:val="1F4E79" w:themeColor="accent1" w:themeShade="80"/>
        </w:rPr>
      </w:pPr>
    </w:p>
    <w:p w14:paraId="7A9301E6" w14:textId="77777777" w:rsidR="004169DC" w:rsidRDefault="004169DC" w:rsidP="00620AFC">
      <w:pPr>
        <w:pStyle w:val="NoSpacing"/>
        <w:spacing w:line="360" w:lineRule="auto"/>
        <w:rPr>
          <w:b/>
          <w:color w:val="1F4E79" w:themeColor="accent1" w:themeShade="80"/>
        </w:rPr>
      </w:pPr>
    </w:p>
    <w:p w14:paraId="74BCCE9C" w14:textId="77777777" w:rsidR="0062045F" w:rsidRDefault="0062045F" w:rsidP="00620AFC">
      <w:pPr>
        <w:pStyle w:val="NoSpacing"/>
        <w:spacing w:line="360" w:lineRule="auto"/>
        <w:rPr>
          <w:b/>
          <w:color w:val="1F4E79" w:themeColor="accent1" w:themeShade="80"/>
        </w:rPr>
      </w:pPr>
    </w:p>
    <w:p w14:paraId="7CC03688" w14:textId="77777777" w:rsidR="009A79E0" w:rsidRDefault="009A79E0" w:rsidP="00620AFC">
      <w:pPr>
        <w:pStyle w:val="NoSpacing"/>
        <w:spacing w:line="360" w:lineRule="auto"/>
        <w:rPr>
          <w:b/>
          <w:color w:val="1F4E79" w:themeColor="accent1" w:themeShade="80"/>
        </w:rPr>
      </w:pPr>
    </w:p>
    <w:p w14:paraId="0A4F32D5" w14:textId="77777777" w:rsidR="00F60FF3" w:rsidRDefault="00F60FF3" w:rsidP="00620AFC">
      <w:pPr>
        <w:pStyle w:val="NoSpacing"/>
        <w:spacing w:line="360" w:lineRule="auto"/>
        <w:rPr>
          <w:b/>
          <w:color w:val="1F4E79" w:themeColor="accent1" w:themeShade="80"/>
        </w:rPr>
      </w:pPr>
    </w:p>
    <w:p w14:paraId="3F2D8B4D" w14:textId="5145E270" w:rsidR="00C7407F" w:rsidRPr="00C7407F" w:rsidRDefault="00A61646" w:rsidP="00620AFC">
      <w:pPr>
        <w:pStyle w:val="Heading3"/>
        <w:spacing w:line="360" w:lineRule="auto"/>
      </w:pPr>
      <w:r w:rsidRPr="002348C2">
        <w:lastRenderedPageBreak/>
        <w:t>Status of this document</w:t>
      </w:r>
    </w:p>
    <w:p w14:paraId="0F259EAE" w14:textId="77777777" w:rsidR="00C7407F" w:rsidRDefault="00C7407F" w:rsidP="00620AFC">
      <w:pPr>
        <w:pStyle w:val="NoSpacing"/>
        <w:spacing w:line="360" w:lineRule="auto"/>
        <w:jc w:val="both"/>
        <w:rPr>
          <w:color w:val="000000" w:themeColor="text1"/>
          <w:sz w:val="20"/>
          <w:szCs w:val="20"/>
        </w:rPr>
      </w:pPr>
    </w:p>
    <w:p w14:paraId="1A233CC6" w14:textId="77777777" w:rsidR="00F2211D" w:rsidRDefault="00A61646" w:rsidP="00620AFC">
      <w:pPr>
        <w:pStyle w:val="NoSpacing"/>
        <w:spacing w:line="360" w:lineRule="auto"/>
        <w:jc w:val="both"/>
        <w:rPr>
          <w:color w:val="000000" w:themeColor="text1"/>
          <w:sz w:val="20"/>
          <w:szCs w:val="20"/>
        </w:rPr>
      </w:pPr>
      <w:r w:rsidRPr="00C7407F">
        <w:rPr>
          <w:color w:val="000000" w:themeColor="text1"/>
          <w:sz w:val="20"/>
          <w:szCs w:val="20"/>
        </w:rPr>
        <w:t xml:space="preserve">This is </w:t>
      </w:r>
      <w:r w:rsidR="009675B3" w:rsidRPr="00C7407F">
        <w:rPr>
          <w:color w:val="000000" w:themeColor="text1"/>
          <w:sz w:val="20"/>
          <w:szCs w:val="20"/>
        </w:rPr>
        <w:t>a</w:t>
      </w:r>
      <w:r w:rsidR="00F2211D">
        <w:rPr>
          <w:color w:val="000000" w:themeColor="text1"/>
          <w:sz w:val="20"/>
          <w:szCs w:val="20"/>
        </w:rPr>
        <w:t>n</w:t>
      </w:r>
      <w:r w:rsidR="009675B3" w:rsidRPr="00C7407F">
        <w:rPr>
          <w:color w:val="000000" w:themeColor="text1"/>
          <w:sz w:val="20"/>
          <w:szCs w:val="20"/>
        </w:rPr>
        <w:t xml:space="preserve"> </w:t>
      </w:r>
      <w:r w:rsidRPr="00C7407F">
        <w:rPr>
          <w:color w:val="000000" w:themeColor="text1"/>
          <w:sz w:val="20"/>
          <w:szCs w:val="20"/>
        </w:rPr>
        <w:t xml:space="preserve">Implementation Plan </w:t>
      </w:r>
      <w:r w:rsidR="00E77A25" w:rsidRPr="00C7407F">
        <w:rPr>
          <w:color w:val="000000" w:themeColor="text1"/>
          <w:sz w:val="20"/>
          <w:szCs w:val="20"/>
        </w:rPr>
        <w:t xml:space="preserve">for the </w:t>
      </w:r>
      <w:r w:rsidR="00631BD9" w:rsidRPr="00C7407F">
        <w:rPr>
          <w:color w:val="000000" w:themeColor="text1"/>
          <w:sz w:val="20"/>
          <w:szCs w:val="20"/>
        </w:rPr>
        <w:t>7 recommendations</w:t>
      </w:r>
      <w:r w:rsidR="00E77A25" w:rsidRPr="00C7407F">
        <w:rPr>
          <w:color w:val="000000" w:themeColor="text1"/>
          <w:sz w:val="20"/>
          <w:szCs w:val="20"/>
        </w:rPr>
        <w:t xml:space="preserve"> of the </w:t>
      </w:r>
      <w:r w:rsidR="00631BD9" w:rsidRPr="00C7407F">
        <w:rPr>
          <w:color w:val="000000" w:themeColor="text1"/>
          <w:sz w:val="20"/>
          <w:szCs w:val="20"/>
        </w:rPr>
        <w:t>Translation and Transliteration of Contact Information</w:t>
      </w:r>
      <w:r w:rsidR="00D60138" w:rsidRPr="00C7407F">
        <w:rPr>
          <w:color w:val="000000" w:themeColor="text1"/>
          <w:sz w:val="20"/>
          <w:szCs w:val="20"/>
        </w:rPr>
        <w:t xml:space="preserve"> </w:t>
      </w:r>
      <w:r w:rsidR="008275F6">
        <w:rPr>
          <w:color w:val="000000" w:themeColor="text1"/>
          <w:sz w:val="20"/>
          <w:szCs w:val="20"/>
        </w:rPr>
        <w:t>Working Group (TTWG)</w:t>
      </w:r>
      <w:r w:rsidR="00E77A25" w:rsidRPr="00C7407F">
        <w:rPr>
          <w:color w:val="000000" w:themeColor="text1"/>
          <w:sz w:val="20"/>
          <w:szCs w:val="20"/>
        </w:rPr>
        <w:t xml:space="preserve">, </w:t>
      </w:r>
      <w:r w:rsidRPr="00C7407F">
        <w:rPr>
          <w:color w:val="000000" w:themeColor="text1"/>
          <w:sz w:val="20"/>
          <w:szCs w:val="20"/>
        </w:rPr>
        <w:t xml:space="preserve">prepared by ICANN staff for consideration </w:t>
      </w:r>
      <w:r w:rsidR="00A56D75">
        <w:rPr>
          <w:color w:val="000000" w:themeColor="text1"/>
          <w:sz w:val="20"/>
          <w:szCs w:val="20"/>
        </w:rPr>
        <w:t>by</w:t>
      </w:r>
      <w:r w:rsidRPr="00C7407F">
        <w:rPr>
          <w:color w:val="000000" w:themeColor="text1"/>
          <w:sz w:val="20"/>
          <w:szCs w:val="20"/>
        </w:rPr>
        <w:t xml:space="preserve"> the</w:t>
      </w:r>
      <w:r w:rsidR="008B6DF5">
        <w:rPr>
          <w:color w:val="000000" w:themeColor="text1"/>
          <w:sz w:val="20"/>
          <w:szCs w:val="20"/>
        </w:rPr>
        <w:t xml:space="preserve"> Translation and Transliteration</w:t>
      </w:r>
      <w:r w:rsidRPr="00C7407F">
        <w:rPr>
          <w:color w:val="000000" w:themeColor="text1"/>
          <w:sz w:val="20"/>
          <w:szCs w:val="20"/>
        </w:rPr>
        <w:t xml:space="preserve"> Implementation Review Team (IRT)</w:t>
      </w:r>
      <w:r w:rsidR="00A95955" w:rsidRPr="00C7407F">
        <w:rPr>
          <w:color w:val="000000" w:themeColor="text1"/>
          <w:sz w:val="20"/>
          <w:szCs w:val="20"/>
        </w:rPr>
        <w:t>.</w:t>
      </w:r>
      <w:r w:rsidR="00F2211D">
        <w:rPr>
          <w:color w:val="000000" w:themeColor="text1"/>
          <w:sz w:val="20"/>
          <w:szCs w:val="20"/>
        </w:rPr>
        <w:t xml:space="preserve"> </w:t>
      </w:r>
    </w:p>
    <w:p w14:paraId="13850472" w14:textId="77777777" w:rsidR="00F2211D" w:rsidRDefault="00F2211D" w:rsidP="00620AFC">
      <w:pPr>
        <w:pStyle w:val="NoSpacing"/>
        <w:spacing w:line="360" w:lineRule="auto"/>
        <w:jc w:val="both"/>
        <w:rPr>
          <w:color w:val="000000" w:themeColor="text1"/>
          <w:sz w:val="20"/>
          <w:szCs w:val="20"/>
        </w:rPr>
      </w:pPr>
    </w:p>
    <w:p w14:paraId="656D01C0" w14:textId="3CF29557" w:rsidR="00C7407F" w:rsidRDefault="00F2211D" w:rsidP="00620AFC">
      <w:pPr>
        <w:pStyle w:val="NoSpacing"/>
        <w:spacing w:line="360" w:lineRule="auto"/>
        <w:jc w:val="both"/>
        <w:rPr>
          <w:rFonts w:asciiTheme="majorHAnsi" w:eastAsiaTheme="majorEastAsia" w:hAnsiTheme="majorHAnsi" w:cstheme="majorBidi"/>
          <w:b/>
          <w:bCs/>
          <w:color w:val="2C6EAB" w:themeColor="accent1" w:themeShade="B5"/>
          <w:sz w:val="32"/>
          <w:szCs w:val="32"/>
        </w:rPr>
      </w:pPr>
      <w:r>
        <w:rPr>
          <w:color w:val="000000" w:themeColor="text1"/>
          <w:sz w:val="20"/>
          <w:szCs w:val="20"/>
        </w:rPr>
        <w:t>This is a living document</w:t>
      </w:r>
      <w:r w:rsidRPr="00F2211D">
        <w:rPr>
          <w:color w:val="000000" w:themeColor="text1"/>
          <w:sz w:val="20"/>
          <w:szCs w:val="20"/>
        </w:rPr>
        <w:t xml:space="preserve"> </w:t>
      </w:r>
      <w:r>
        <w:rPr>
          <w:color w:val="000000" w:themeColor="text1"/>
          <w:sz w:val="20"/>
          <w:szCs w:val="20"/>
        </w:rPr>
        <w:t xml:space="preserve">that may be amended to incorporate the evolving circumstances of the project. </w:t>
      </w:r>
    </w:p>
    <w:tbl>
      <w:tblPr>
        <w:tblStyle w:val="TableGrid"/>
        <w:tblW w:w="0" w:type="auto"/>
        <w:tblLook w:val="04A0" w:firstRow="1" w:lastRow="0" w:firstColumn="1" w:lastColumn="0" w:noHBand="0" w:noVBand="1"/>
      </w:tblPr>
      <w:tblGrid>
        <w:gridCol w:w="2808"/>
        <w:gridCol w:w="6570"/>
      </w:tblGrid>
      <w:tr w:rsidR="00C7407F" w14:paraId="0FCB83F5" w14:textId="77777777" w:rsidTr="00916E6C">
        <w:trPr>
          <w:trHeight w:val="796"/>
        </w:trPr>
        <w:tc>
          <w:tcPr>
            <w:tcW w:w="2808" w:type="dxa"/>
            <w:shd w:val="clear" w:color="auto" w:fill="ED7D31" w:themeFill="accent2"/>
          </w:tcPr>
          <w:p w14:paraId="3E0EAD00" w14:textId="77777777" w:rsidR="00C7407F" w:rsidRDefault="00C7407F" w:rsidP="00620AFC">
            <w:pPr>
              <w:pStyle w:val="NoSpacing"/>
              <w:spacing w:line="360" w:lineRule="auto"/>
              <w:jc w:val="both"/>
              <w:rPr>
                <w:b/>
                <w:sz w:val="20"/>
                <w:szCs w:val="23"/>
              </w:rPr>
            </w:pPr>
          </w:p>
          <w:p w14:paraId="540FB190" w14:textId="77777777" w:rsidR="00C7407F" w:rsidRDefault="00C7407F" w:rsidP="00620AFC">
            <w:pPr>
              <w:pStyle w:val="NoSpacing"/>
              <w:spacing w:line="360" w:lineRule="auto"/>
              <w:jc w:val="both"/>
              <w:rPr>
                <w:sz w:val="20"/>
              </w:rPr>
            </w:pPr>
            <w:r w:rsidRPr="00BA15C2">
              <w:rPr>
                <w:b/>
                <w:sz w:val="20"/>
                <w:szCs w:val="23"/>
              </w:rPr>
              <w:t>Project</w:t>
            </w:r>
          </w:p>
        </w:tc>
        <w:tc>
          <w:tcPr>
            <w:tcW w:w="6570" w:type="dxa"/>
          </w:tcPr>
          <w:p w14:paraId="791BD5F9" w14:textId="77777777" w:rsidR="00C7407F" w:rsidRDefault="00C7407F" w:rsidP="00620AFC">
            <w:pPr>
              <w:pStyle w:val="NoSpacing"/>
              <w:spacing w:line="360" w:lineRule="auto"/>
              <w:jc w:val="both"/>
              <w:rPr>
                <w:sz w:val="20"/>
              </w:rPr>
            </w:pPr>
          </w:p>
          <w:p w14:paraId="3BECAA8B" w14:textId="77777777" w:rsidR="00C7407F" w:rsidRDefault="00C7407F" w:rsidP="00620AFC">
            <w:pPr>
              <w:pStyle w:val="NoSpacing"/>
              <w:spacing w:line="360" w:lineRule="auto"/>
              <w:jc w:val="both"/>
              <w:rPr>
                <w:sz w:val="20"/>
                <w:szCs w:val="23"/>
              </w:rPr>
            </w:pPr>
            <w:r>
              <w:rPr>
                <w:sz w:val="20"/>
                <w:szCs w:val="23"/>
              </w:rPr>
              <w:t xml:space="preserve">Implement 7 recommendations from Translation and Transliteration of Contact Information Final Report </w:t>
            </w:r>
          </w:p>
          <w:p w14:paraId="01575E5B" w14:textId="77777777" w:rsidR="00C7407F" w:rsidRDefault="00C7407F" w:rsidP="00620AFC">
            <w:pPr>
              <w:pStyle w:val="NoSpacing"/>
              <w:spacing w:line="360" w:lineRule="auto"/>
              <w:jc w:val="both"/>
              <w:rPr>
                <w:sz w:val="20"/>
              </w:rPr>
            </w:pPr>
          </w:p>
        </w:tc>
      </w:tr>
      <w:tr w:rsidR="00C7407F" w14:paraId="7D8763FD" w14:textId="77777777" w:rsidTr="00916E6C">
        <w:tc>
          <w:tcPr>
            <w:tcW w:w="2808" w:type="dxa"/>
            <w:shd w:val="clear" w:color="auto" w:fill="ED7D31" w:themeFill="accent2"/>
          </w:tcPr>
          <w:p w14:paraId="0D91F8A5" w14:textId="77777777" w:rsidR="00C7407F" w:rsidRDefault="00C7407F" w:rsidP="00620AFC">
            <w:pPr>
              <w:pStyle w:val="NoSpacing"/>
              <w:spacing w:line="360" w:lineRule="auto"/>
              <w:rPr>
                <w:b/>
                <w:sz w:val="20"/>
                <w:szCs w:val="23"/>
              </w:rPr>
            </w:pPr>
          </w:p>
          <w:p w14:paraId="33FC781E" w14:textId="03C213D5" w:rsidR="00C7407F" w:rsidRDefault="00AB08A9" w:rsidP="00620AFC">
            <w:pPr>
              <w:pStyle w:val="NoSpacing"/>
              <w:spacing w:line="360" w:lineRule="auto"/>
              <w:rPr>
                <w:sz w:val="20"/>
              </w:rPr>
            </w:pPr>
            <w:r>
              <w:rPr>
                <w:b/>
                <w:sz w:val="20"/>
                <w:szCs w:val="23"/>
              </w:rPr>
              <w:t>Coordinating Entities</w:t>
            </w:r>
            <w:r w:rsidR="00C7407F">
              <w:rPr>
                <w:sz w:val="20"/>
                <w:szCs w:val="23"/>
              </w:rPr>
              <w:tab/>
            </w:r>
          </w:p>
        </w:tc>
        <w:tc>
          <w:tcPr>
            <w:tcW w:w="6570" w:type="dxa"/>
          </w:tcPr>
          <w:p w14:paraId="7798F27F" w14:textId="77777777" w:rsidR="00C7407F" w:rsidRDefault="00C7407F" w:rsidP="00620AFC">
            <w:pPr>
              <w:pStyle w:val="NoSpacing"/>
              <w:spacing w:line="360" w:lineRule="auto"/>
              <w:jc w:val="both"/>
              <w:rPr>
                <w:sz w:val="20"/>
              </w:rPr>
            </w:pPr>
          </w:p>
          <w:p w14:paraId="419BE14B" w14:textId="47F449A9" w:rsidR="00C7407F" w:rsidRDefault="00AB08A9" w:rsidP="00620AFC">
            <w:pPr>
              <w:pStyle w:val="NoSpacing"/>
              <w:spacing w:line="360" w:lineRule="auto"/>
              <w:jc w:val="both"/>
              <w:rPr>
                <w:sz w:val="20"/>
              </w:rPr>
            </w:pPr>
            <w:r>
              <w:rPr>
                <w:sz w:val="20"/>
              </w:rPr>
              <w:t>ICANN Global Domains Division (GDD) and Translation and Transliteration Implementation Review Team (IRT)</w:t>
            </w:r>
          </w:p>
          <w:p w14:paraId="141ED2BD" w14:textId="77777777" w:rsidR="00C7407F" w:rsidRDefault="00C7407F" w:rsidP="00620AFC">
            <w:pPr>
              <w:pStyle w:val="NoSpacing"/>
              <w:spacing w:line="360" w:lineRule="auto"/>
              <w:jc w:val="both"/>
              <w:rPr>
                <w:sz w:val="20"/>
              </w:rPr>
            </w:pPr>
          </w:p>
        </w:tc>
      </w:tr>
      <w:tr w:rsidR="00C7407F" w14:paraId="30FDDFBF" w14:textId="77777777" w:rsidTr="00916E6C">
        <w:tc>
          <w:tcPr>
            <w:tcW w:w="2808" w:type="dxa"/>
            <w:shd w:val="clear" w:color="auto" w:fill="ED7D31" w:themeFill="accent2"/>
          </w:tcPr>
          <w:p w14:paraId="4E13DE1D" w14:textId="77777777" w:rsidR="00C7407F" w:rsidRDefault="00C7407F" w:rsidP="00620AFC">
            <w:pPr>
              <w:pStyle w:val="NoSpacing"/>
              <w:spacing w:line="360" w:lineRule="auto"/>
              <w:jc w:val="both"/>
              <w:rPr>
                <w:b/>
                <w:sz w:val="20"/>
                <w:szCs w:val="23"/>
              </w:rPr>
            </w:pPr>
          </w:p>
          <w:p w14:paraId="6B3CEC74" w14:textId="62EBD185" w:rsidR="00C7407F" w:rsidRDefault="004624C7" w:rsidP="00620AFC">
            <w:pPr>
              <w:pStyle w:val="NoSpacing"/>
              <w:spacing w:line="360" w:lineRule="auto"/>
              <w:rPr>
                <w:sz w:val="20"/>
              </w:rPr>
            </w:pPr>
            <w:r>
              <w:rPr>
                <w:b/>
                <w:sz w:val="20"/>
                <w:szCs w:val="23"/>
              </w:rPr>
              <w:t>Project</w:t>
            </w:r>
            <w:r w:rsidR="00C7407F" w:rsidRPr="00BA15C2">
              <w:rPr>
                <w:b/>
                <w:sz w:val="20"/>
                <w:szCs w:val="23"/>
              </w:rPr>
              <w:t xml:space="preserve"> Lead</w:t>
            </w:r>
            <w:r>
              <w:rPr>
                <w:b/>
                <w:sz w:val="20"/>
                <w:szCs w:val="23"/>
              </w:rPr>
              <w:t>’s</w:t>
            </w:r>
            <w:r w:rsidR="00C7407F" w:rsidRPr="00BA15C2">
              <w:rPr>
                <w:b/>
                <w:sz w:val="20"/>
                <w:szCs w:val="23"/>
              </w:rPr>
              <w:t xml:space="preserve"> Department</w:t>
            </w:r>
          </w:p>
        </w:tc>
        <w:tc>
          <w:tcPr>
            <w:tcW w:w="6570" w:type="dxa"/>
          </w:tcPr>
          <w:p w14:paraId="1B4809E4" w14:textId="77777777" w:rsidR="00C7407F" w:rsidRDefault="00C7407F" w:rsidP="00620AFC">
            <w:pPr>
              <w:pStyle w:val="NoSpacing"/>
              <w:spacing w:line="360" w:lineRule="auto"/>
              <w:jc w:val="both"/>
              <w:rPr>
                <w:sz w:val="20"/>
                <w:szCs w:val="23"/>
              </w:rPr>
            </w:pPr>
          </w:p>
          <w:p w14:paraId="35B02B19" w14:textId="77777777" w:rsidR="00C7407F" w:rsidRDefault="00C7407F" w:rsidP="00620AFC">
            <w:pPr>
              <w:pStyle w:val="NoSpacing"/>
              <w:spacing w:line="360" w:lineRule="auto"/>
              <w:jc w:val="both"/>
              <w:rPr>
                <w:sz w:val="20"/>
                <w:szCs w:val="23"/>
              </w:rPr>
            </w:pPr>
            <w:r>
              <w:rPr>
                <w:sz w:val="20"/>
                <w:szCs w:val="23"/>
              </w:rPr>
              <w:t>Domain Name Services and Industry Engagement</w:t>
            </w:r>
          </w:p>
          <w:p w14:paraId="42722B8F" w14:textId="77777777" w:rsidR="00C7407F" w:rsidRDefault="00C7407F" w:rsidP="00620AFC">
            <w:pPr>
              <w:pStyle w:val="NoSpacing"/>
              <w:spacing w:line="360" w:lineRule="auto"/>
              <w:jc w:val="both"/>
              <w:rPr>
                <w:sz w:val="20"/>
              </w:rPr>
            </w:pPr>
          </w:p>
        </w:tc>
      </w:tr>
    </w:tbl>
    <w:p w14:paraId="53731DED" w14:textId="77777777" w:rsidR="00AC23E6" w:rsidRPr="00FD3272" w:rsidRDefault="00AC23E6" w:rsidP="00620AFC">
      <w:pPr>
        <w:pStyle w:val="Heading1"/>
        <w:spacing w:line="360" w:lineRule="auto"/>
      </w:pPr>
      <w:r w:rsidRPr="00FD3272">
        <w:t>Project Implementation Overview</w:t>
      </w:r>
    </w:p>
    <w:p w14:paraId="44D9F479" w14:textId="4A3EABFE" w:rsidR="00C37B69" w:rsidRPr="00C37B69" w:rsidRDefault="00AC23E6" w:rsidP="00620AFC">
      <w:pPr>
        <w:pStyle w:val="Heading2"/>
        <w:spacing w:line="360" w:lineRule="auto"/>
        <w:rPr>
          <w:rFonts w:ascii="Arial" w:hAnsi="Arial"/>
          <w:b w:val="0"/>
          <w:color w:val="00334D"/>
          <w:sz w:val="4"/>
          <w:szCs w:val="24"/>
        </w:rPr>
      </w:pPr>
      <w:r w:rsidRPr="00C7407F">
        <w:t>Background</w:t>
      </w:r>
    </w:p>
    <w:p w14:paraId="4B55EF79" w14:textId="0D37E3B3" w:rsidR="002D5B6B" w:rsidRPr="000A363B" w:rsidRDefault="002D5B6B" w:rsidP="000A363B">
      <w:pPr>
        <w:spacing w:line="360" w:lineRule="auto"/>
        <w:rPr>
          <w:sz w:val="20"/>
        </w:rPr>
      </w:pPr>
      <w:r w:rsidRPr="000A363B">
        <w:rPr>
          <w:sz w:val="20"/>
        </w:rPr>
        <w:t>This implementation project is addressing GNSO recommendations presented in the </w:t>
      </w:r>
      <w:hyperlink r:id="rId8" w:history="1">
        <w:r w:rsidRPr="00BA3AE0">
          <w:rPr>
            <w:color w:val="5B9BD5" w:themeColor="accent1"/>
            <w:sz w:val="20"/>
          </w:rPr>
          <w:t>final report</w:t>
        </w:r>
      </w:hyperlink>
      <w:r w:rsidRPr="00BA3AE0">
        <w:rPr>
          <w:color w:val="5B9BD5" w:themeColor="accent1"/>
          <w:sz w:val="20"/>
        </w:rPr>
        <w:t> </w:t>
      </w:r>
      <w:r w:rsidRPr="000A363B">
        <w:rPr>
          <w:sz w:val="20"/>
        </w:rPr>
        <w:t xml:space="preserve">on the Translation and Transliteration of Contact Information Policy Development Process (PDP). The goal of the PDP was to determine </w:t>
      </w:r>
      <w:r w:rsidR="000A363B" w:rsidRPr="000A363B">
        <w:rPr>
          <w:sz w:val="20"/>
        </w:rPr>
        <w:t>1) whether it is desirable to translate or transliterate contact information and 2) who should bear the burden of such transformation</w:t>
      </w:r>
      <w:r w:rsidR="000A363B">
        <w:rPr>
          <w:sz w:val="20"/>
        </w:rPr>
        <w:t>.</w:t>
      </w:r>
    </w:p>
    <w:p w14:paraId="3AD0C32F" w14:textId="6E404CDC" w:rsidR="002D5B6B" w:rsidRPr="002D5B6B" w:rsidRDefault="002D5B6B" w:rsidP="00620AFC">
      <w:pPr>
        <w:shd w:val="clear" w:color="auto" w:fill="FFFFFF"/>
        <w:spacing w:before="100" w:beforeAutospacing="1" w:after="100" w:afterAutospacing="1" w:line="360" w:lineRule="auto"/>
        <w:rPr>
          <w:sz w:val="20"/>
          <w:szCs w:val="23"/>
        </w:rPr>
      </w:pPr>
      <w:r w:rsidRPr="002D5B6B">
        <w:rPr>
          <w:sz w:val="20"/>
          <w:szCs w:val="23"/>
        </w:rPr>
        <w:t xml:space="preserve">The recommendations from the final report are </w:t>
      </w:r>
      <w:r w:rsidR="007C1D93">
        <w:rPr>
          <w:sz w:val="20"/>
          <w:szCs w:val="23"/>
        </w:rPr>
        <w:t>as</w:t>
      </w:r>
      <w:r w:rsidRPr="002D5B6B">
        <w:rPr>
          <w:sz w:val="20"/>
          <w:szCs w:val="23"/>
        </w:rPr>
        <w:t xml:space="preserve"> follows:</w:t>
      </w:r>
    </w:p>
    <w:p w14:paraId="5A19F77E" w14:textId="2CC5FEBD" w:rsidR="00C4783F" w:rsidRPr="00C4783F" w:rsidRDefault="00C4783F" w:rsidP="00C4783F">
      <w:pPr>
        <w:pStyle w:val="ListParagraph"/>
        <w:widowControl w:val="0"/>
        <w:numPr>
          <w:ilvl w:val="0"/>
          <w:numId w:val="22"/>
        </w:numPr>
        <w:tabs>
          <w:tab w:val="left" w:pos="220"/>
          <w:tab w:val="left" w:pos="720"/>
        </w:tabs>
        <w:autoSpaceDE w:val="0"/>
        <w:autoSpaceDN w:val="0"/>
        <w:adjustRightInd w:val="0"/>
        <w:spacing w:after="240" w:line="360" w:lineRule="atLeast"/>
        <w:rPr>
          <w:sz w:val="20"/>
          <w:szCs w:val="23"/>
        </w:rPr>
      </w:pPr>
      <w:r>
        <w:rPr>
          <w:sz w:val="20"/>
          <w:szCs w:val="23"/>
        </w:rPr>
        <w:t>I</w:t>
      </w:r>
      <w:r w:rsidRPr="00C4783F">
        <w:rPr>
          <w:sz w:val="20"/>
          <w:szCs w:val="23"/>
        </w:rPr>
        <w:t xml:space="preserve">t is not desirable to make transformation of contact information mandatory. Any parties requiring transformation are free to do so on an ad hoc basis outside </w:t>
      </w:r>
      <w:r>
        <w:rPr>
          <w:sz w:val="20"/>
          <w:szCs w:val="23"/>
        </w:rPr>
        <w:t>WHOIS</w:t>
      </w:r>
      <w:r w:rsidRPr="00C4783F">
        <w:rPr>
          <w:sz w:val="20"/>
          <w:szCs w:val="23"/>
        </w:rPr>
        <w:t xml:space="preserve"> or any replacement system, such as the Registration Data Access Protocol (RDAP). If not undertaken voluntarily by registrar/registry (see Recommendation #5), the burden of transformation lies with the requesting party. </w:t>
      </w:r>
    </w:p>
    <w:p w14:paraId="7E016E86" w14:textId="466FE6D1" w:rsidR="00C4783F" w:rsidRPr="00C4783F" w:rsidRDefault="00C4783F" w:rsidP="00C4783F">
      <w:pPr>
        <w:pStyle w:val="ListParagraph"/>
        <w:widowControl w:val="0"/>
        <w:numPr>
          <w:ilvl w:val="0"/>
          <w:numId w:val="22"/>
        </w:numPr>
        <w:tabs>
          <w:tab w:val="left" w:pos="220"/>
          <w:tab w:val="left" w:pos="720"/>
        </w:tabs>
        <w:autoSpaceDE w:val="0"/>
        <w:autoSpaceDN w:val="0"/>
        <w:adjustRightInd w:val="0"/>
        <w:spacing w:after="240" w:line="360" w:lineRule="atLeast"/>
        <w:rPr>
          <w:sz w:val="20"/>
          <w:szCs w:val="23"/>
        </w:rPr>
      </w:pPr>
      <w:r w:rsidRPr="00C4783F">
        <w:rPr>
          <w:sz w:val="20"/>
          <w:szCs w:val="23"/>
        </w:rPr>
        <w:t xml:space="preserve">Whilst noting that a </w:t>
      </w:r>
      <w:r>
        <w:rPr>
          <w:sz w:val="20"/>
          <w:szCs w:val="23"/>
        </w:rPr>
        <w:t>WHOIS</w:t>
      </w:r>
      <w:r w:rsidRPr="00C4783F">
        <w:rPr>
          <w:sz w:val="20"/>
          <w:szCs w:val="23"/>
        </w:rPr>
        <w:t xml:space="preserve"> replacement system should be capable of receiving input in the form of non-ASCII script contact information, </w:t>
      </w:r>
      <w:r w:rsidRPr="001258AC">
        <w:rPr>
          <w:sz w:val="20"/>
          <w:szCs w:val="23"/>
        </w:rPr>
        <w:t xml:space="preserve">its data fields should be stored and displayed in a way </w:t>
      </w:r>
      <w:r w:rsidRPr="001258AC">
        <w:rPr>
          <w:sz w:val="20"/>
          <w:szCs w:val="23"/>
        </w:rPr>
        <w:lastRenderedPageBreak/>
        <w:t>that allows for easy identification of what the different data entries represent and what language(s)/script(s) have been used by the registered name holder</w:t>
      </w:r>
      <w:r w:rsidR="001258AC">
        <w:rPr>
          <w:b/>
          <w:sz w:val="20"/>
          <w:szCs w:val="23"/>
        </w:rPr>
        <w:t>.</w:t>
      </w:r>
    </w:p>
    <w:p w14:paraId="333A8865" w14:textId="780F4E65" w:rsidR="00C4783F" w:rsidRPr="00C4783F" w:rsidRDefault="00C4783F" w:rsidP="00C4783F">
      <w:pPr>
        <w:pStyle w:val="ListParagraph"/>
        <w:widowControl w:val="0"/>
        <w:numPr>
          <w:ilvl w:val="0"/>
          <w:numId w:val="22"/>
        </w:numPr>
        <w:autoSpaceDE w:val="0"/>
        <w:autoSpaceDN w:val="0"/>
        <w:adjustRightInd w:val="0"/>
        <w:spacing w:after="240" w:line="360" w:lineRule="atLeast"/>
        <w:rPr>
          <w:sz w:val="20"/>
          <w:szCs w:val="23"/>
        </w:rPr>
      </w:pPr>
      <w:r>
        <w:rPr>
          <w:sz w:val="20"/>
          <w:szCs w:val="23"/>
        </w:rPr>
        <w:t>The</w:t>
      </w:r>
      <w:r w:rsidRPr="00C4783F">
        <w:rPr>
          <w:sz w:val="20"/>
          <w:szCs w:val="23"/>
        </w:rPr>
        <w:t xml:space="preserve"> language(s) and script(s) supported for registrants to submit their contact information data may be chosen in accordance with </w:t>
      </w:r>
      <w:proofErr w:type="spellStart"/>
      <w:r w:rsidRPr="00C4783F">
        <w:rPr>
          <w:sz w:val="20"/>
          <w:szCs w:val="23"/>
        </w:rPr>
        <w:t>gTLD</w:t>
      </w:r>
      <w:proofErr w:type="spellEnd"/>
      <w:r w:rsidRPr="00C4783F">
        <w:rPr>
          <w:sz w:val="20"/>
          <w:szCs w:val="23"/>
        </w:rPr>
        <w:t xml:space="preserve">- provider business models. </w:t>
      </w:r>
    </w:p>
    <w:p w14:paraId="678F594A" w14:textId="4E88BB45" w:rsidR="00C4783F" w:rsidRPr="00C4783F" w:rsidRDefault="00C4783F" w:rsidP="00C4783F">
      <w:pPr>
        <w:pStyle w:val="ListParagraph"/>
        <w:widowControl w:val="0"/>
        <w:numPr>
          <w:ilvl w:val="0"/>
          <w:numId w:val="22"/>
        </w:numPr>
        <w:autoSpaceDE w:val="0"/>
        <w:autoSpaceDN w:val="0"/>
        <w:adjustRightInd w:val="0"/>
        <w:spacing w:after="240" w:line="360" w:lineRule="atLeast"/>
        <w:rPr>
          <w:sz w:val="20"/>
          <w:szCs w:val="23"/>
        </w:rPr>
      </w:pPr>
      <w:r>
        <w:rPr>
          <w:sz w:val="20"/>
          <w:szCs w:val="23"/>
        </w:rPr>
        <w:t>R</w:t>
      </w:r>
      <w:r w:rsidRPr="00C4783F">
        <w:rPr>
          <w:sz w:val="20"/>
          <w:szCs w:val="23"/>
        </w:rPr>
        <w:t>egardless of the language(s)/script(</w:t>
      </w:r>
      <w:proofErr w:type="spellStart"/>
      <w:r w:rsidRPr="00C4783F">
        <w:rPr>
          <w:sz w:val="20"/>
          <w:szCs w:val="23"/>
        </w:rPr>
        <w:t>s</w:t>
      </w:r>
      <w:proofErr w:type="spellEnd"/>
      <w:r w:rsidRPr="00C4783F">
        <w:rPr>
          <w:sz w:val="20"/>
          <w:szCs w:val="23"/>
        </w:rPr>
        <w:t xml:space="preserve">) used, it is assured that the data fields are consistent to standards in the Registrar Accreditation Agreement (RAA), relevant Consensus Policy, Additional </w:t>
      </w:r>
      <w:r>
        <w:rPr>
          <w:sz w:val="20"/>
          <w:szCs w:val="23"/>
        </w:rPr>
        <w:t>WHOIS</w:t>
      </w:r>
      <w:r w:rsidRPr="00C4783F">
        <w:rPr>
          <w:sz w:val="20"/>
          <w:szCs w:val="23"/>
        </w:rPr>
        <w:t xml:space="preserve"> Information Policy (AWIP) and any other applicable polices. </w:t>
      </w:r>
      <w:r w:rsidRPr="00C74BBA">
        <w:rPr>
          <w:sz w:val="20"/>
          <w:szCs w:val="23"/>
        </w:rPr>
        <w:t>Entered contact information data are validated</w:t>
      </w:r>
      <w:r w:rsidRPr="00C4783F">
        <w:rPr>
          <w:sz w:val="20"/>
          <w:szCs w:val="23"/>
        </w:rPr>
        <w:t xml:space="preserve">, in accordance with the aforementioned Policies and Agreements and the language/script used must be easily identifiable. </w:t>
      </w:r>
    </w:p>
    <w:p w14:paraId="01615A7B" w14:textId="16D9DEBF" w:rsidR="00C4783F" w:rsidRPr="001258AC" w:rsidRDefault="00036B5D" w:rsidP="00C4783F">
      <w:pPr>
        <w:pStyle w:val="ListParagraph"/>
        <w:widowControl w:val="0"/>
        <w:numPr>
          <w:ilvl w:val="0"/>
          <w:numId w:val="22"/>
        </w:numPr>
        <w:autoSpaceDE w:val="0"/>
        <w:autoSpaceDN w:val="0"/>
        <w:adjustRightInd w:val="0"/>
        <w:spacing w:after="240" w:line="360" w:lineRule="atLeast"/>
        <w:rPr>
          <w:sz w:val="20"/>
          <w:szCs w:val="23"/>
        </w:rPr>
      </w:pPr>
      <w:r>
        <w:rPr>
          <w:sz w:val="20"/>
          <w:szCs w:val="23"/>
        </w:rPr>
        <w:t>If</w:t>
      </w:r>
      <w:r w:rsidR="00C4783F" w:rsidRPr="00C4783F">
        <w:rPr>
          <w:sz w:val="20"/>
          <w:szCs w:val="23"/>
        </w:rPr>
        <w:t xml:space="preserve"> the transformation of contact information is performed, and if the </w:t>
      </w:r>
      <w:r w:rsidR="00C4783F">
        <w:rPr>
          <w:sz w:val="20"/>
          <w:szCs w:val="23"/>
        </w:rPr>
        <w:t>WHOIS</w:t>
      </w:r>
      <w:r w:rsidR="00C4783F" w:rsidRPr="00C4783F">
        <w:rPr>
          <w:sz w:val="20"/>
          <w:szCs w:val="23"/>
        </w:rPr>
        <w:t xml:space="preserve"> replacement system is capable of displaying more than one data set per registered name holder entry, </w:t>
      </w:r>
      <w:r w:rsidR="00C4783F" w:rsidRPr="001258AC">
        <w:rPr>
          <w:sz w:val="20"/>
          <w:szCs w:val="23"/>
        </w:rPr>
        <w:t>these data should be presented as additional fields (in addition to the authoritative local script fields provided by the registrant) and that these fields be marked as transformed and their source(s) indicated</w:t>
      </w:r>
      <w:r w:rsidR="00696C56" w:rsidRPr="001258AC">
        <w:rPr>
          <w:sz w:val="20"/>
          <w:szCs w:val="23"/>
        </w:rPr>
        <w:t xml:space="preserve"> </w:t>
      </w:r>
    </w:p>
    <w:p w14:paraId="0ED8D80F" w14:textId="274B51ED" w:rsidR="00C4783F" w:rsidRPr="00C4783F" w:rsidRDefault="002E6B4C" w:rsidP="00C4783F">
      <w:pPr>
        <w:pStyle w:val="ListParagraph"/>
        <w:widowControl w:val="0"/>
        <w:numPr>
          <w:ilvl w:val="0"/>
          <w:numId w:val="22"/>
        </w:numPr>
        <w:autoSpaceDE w:val="0"/>
        <w:autoSpaceDN w:val="0"/>
        <w:adjustRightInd w:val="0"/>
        <w:spacing w:after="240" w:line="360" w:lineRule="atLeast"/>
        <w:rPr>
          <w:sz w:val="20"/>
          <w:szCs w:val="23"/>
        </w:rPr>
      </w:pPr>
      <w:r>
        <w:rPr>
          <w:sz w:val="20"/>
          <w:szCs w:val="23"/>
        </w:rPr>
        <w:t>Any</w:t>
      </w:r>
      <w:r w:rsidR="00C4783F" w:rsidRPr="00C4783F">
        <w:rPr>
          <w:sz w:val="20"/>
          <w:szCs w:val="23"/>
        </w:rPr>
        <w:t xml:space="preserve"> </w:t>
      </w:r>
      <w:r w:rsidR="00C4783F">
        <w:rPr>
          <w:sz w:val="20"/>
          <w:szCs w:val="23"/>
        </w:rPr>
        <w:t>WHOIS</w:t>
      </w:r>
      <w:r w:rsidR="00C4783F" w:rsidRPr="00C4783F">
        <w:rPr>
          <w:sz w:val="20"/>
          <w:szCs w:val="23"/>
        </w:rPr>
        <w:t xml:space="preserve"> replacement system, for example RDAP, </w:t>
      </w:r>
      <w:r>
        <w:rPr>
          <w:sz w:val="20"/>
          <w:szCs w:val="23"/>
        </w:rPr>
        <w:t>should remain</w:t>
      </w:r>
      <w:r w:rsidR="00C4783F" w:rsidRPr="00C4783F">
        <w:rPr>
          <w:sz w:val="20"/>
          <w:szCs w:val="23"/>
        </w:rPr>
        <w:t xml:space="preserve"> flexible so that contact information in new scripts/languages can be added and expand its linguistic/script capacity for receiving, storing and displaying contact information data. </w:t>
      </w:r>
    </w:p>
    <w:p w14:paraId="49C68D99" w14:textId="77777777" w:rsidR="00370309" w:rsidRDefault="002E6B4C" w:rsidP="00370309">
      <w:pPr>
        <w:pStyle w:val="ListParagraph"/>
        <w:widowControl w:val="0"/>
        <w:numPr>
          <w:ilvl w:val="0"/>
          <w:numId w:val="22"/>
        </w:numPr>
        <w:autoSpaceDE w:val="0"/>
        <w:autoSpaceDN w:val="0"/>
        <w:adjustRightInd w:val="0"/>
        <w:spacing w:after="240" w:line="360" w:lineRule="atLeast"/>
        <w:rPr>
          <w:sz w:val="20"/>
          <w:szCs w:val="23"/>
        </w:rPr>
      </w:pPr>
      <w:r>
        <w:rPr>
          <w:sz w:val="20"/>
          <w:szCs w:val="23"/>
        </w:rPr>
        <w:t>These</w:t>
      </w:r>
      <w:r w:rsidR="00C4783F" w:rsidRPr="00C4783F">
        <w:rPr>
          <w:sz w:val="20"/>
          <w:szCs w:val="23"/>
        </w:rPr>
        <w:t xml:space="preserve"> recommendations </w:t>
      </w:r>
      <w:r>
        <w:rPr>
          <w:sz w:val="20"/>
          <w:szCs w:val="23"/>
        </w:rPr>
        <w:t>should be</w:t>
      </w:r>
      <w:r w:rsidR="00C4783F" w:rsidRPr="00C4783F">
        <w:rPr>
          <w:sz w:val="20"/>
          <w:szCs w:val="23"/>
        </w:rPr>
        <w:t xml:space="preserve"> coordinated with other </w:t>
      </w:r>
      <w:r w:rsidR="00C4783F">
        <w:rPr>
          <w:sz w:val="20"/>
          <w:szCs w:val="23"/>
        </w:rPr>
        <w:t>WHOIS</w:t>
      </w:r>
      <w:r w:rsidR="00C4783F" w:rsidRPr="00C4783F">
        <w:rPr>
          <w:sz w:val="20"/>
          <w:szCs w:val="23"/>
        </w:rPr>
        <w:t xml:space="preserve"> modifications where necessary and are implemented and/or applied as soon as a </w:t>
      </w:r>
      <w:r w:rsidR="00C4783F">
        <w:rPr>
          <w:sz w:val="20"/>
          <w:szCs w:val="23"/>
        </w:rPr>
        <w:t>WHOIS</w:t>
      </w:r>
      <w:r w:rsidR="00C4783F" w:rsidRPr="00C4783F">
        <w:rPr>
          <w:sz w:val="20"/>
          <w:szCs w:val="23"/>
        </w:rPr>
        <w:t xml:space="preserve"> replacement system that can receive, store and display non-ASCII characters, becomes operational. </w:t>
      </w:r>
    </w:p>
    <w:p w14:paraId="5F2436F0" w14:textId="731E798F" w:rsidR="00370309" w:rsidRDefault="00370309" w:rsidP="00370309">
      <w:pPr>
        <w:widowControl w:val="0"/>
        <w:autoSpaceDE w:val="0"/>
        <w:autoSpaceDN w:val="0"/>
        <w:adjustRightInd w:val="0"/>
        <w:spacing w:after="240" w:line="360" w:lineRule="atLeast"/>
        <w:rPr>
          <w:sz w:val="20"/>
        </w:rPr>
      </w:pPr>
      <w:r>
        <w:rPr>
          <w:sz w:val="20"/>
        </w:rPr>
        <w:t>In sum, no party is required to perform transformations. But those who do choose to perform</w:t>
      </w:r>
      <w:bookmarkStart w:id="0" w:name="_GoBack"/>
      <w:bookmarkEnd w:id="0"/>
      <w:r>
        <w:rPr>
          <w:sz w:val="20"/>
        </w:rPr>
        <w:t xml:space="preserve"> them will be required to adhere to the policies emerging from the Recommendations. </w:t>
      </w:r>
    </w:p>
    <w:p w14:paraId="35A9DADD" w14:textId="68BC7788" w:rsidR="0034725E" w:rsidRDefault="0034725E" w:rsidP="00620AFC">
      <w:pPr>
        <w:pStyle w:val="Heading1"/>
        <w:spacing w:line="360" w:lineRule="auto"/>
      </w:pPr>
      <w:r w:rsidRPr="00FD3272">
        <w:t xml:space="preserve">Implementation </w:t>
      </w:r>
      <w:r w:rsidR="00F8020F">
        <w:t>Plan</w:t>
      </w:r>
    </w:p>
    <w:p w14:paraId="503E1931" w14:textId="77777777" w:rsidR="00395E02" w:rsidRPr="00C37B69" w:rsidRDefault="00395E02" w:rsidP="00620AFC">
      <w:pPr>
        <w:pStyle w:val="NoSpacing"/>
        <w:spacing w:line="360" w:lineRule="auto"/>
        <w:rPr>
          <w:b/>
          <w:color w:val="00334D"/>
          <w:sz w:val="4"/>
        </w:rPr>
      </w:pPr>
    </w:p>
    <w:p w14:paraId="79593C85" w14:textId="6B9172C8" w:rsidR="0034725E" w:rsidRDefault="0034725E" w:rsidP="00620AFC">
      <w:pPr>
        <w:pStyle w:val="NoSpacing"/>
        <w:spacing w:line="360" w:lineRule="auto"/>
        <w:jc w:val="both"/>
        <w:rPr>
          <w:sz w:val="20"/>
        </w:rPr>
      </w:pPr>
      <w:r>
        <w:rPr>
          <w:sz w:val="20"/>
        </w:rPr>
        <w:t xml:space="preserve">The </w:t>
      </w:r>
      <w:r w:rsidR="00916E6C">
        <w:rPr>
          <w:sz w:val="20"/>
        </w:rPr>
        <w:t>Translation and Transliteration of Contact Information (T/T) IRT</w:t>
      </w:r>
      <w:r w:rsidR="008D6141">
        <w:rPr>
          <w:sz w:val="20"/>
        </w:rPr>
        <w:t xml:space="preserve"> convened </w:t>
      </w:r>
      <w:r w:rsidR="007202DB">
        <w:rPr>
          <w:sz w:val="20"/>
        </w:rPr>
        <w:t>in</w:t>
      </w:r>
      <w:r w:rsidR="008D6141">
        <w:rPr>
          <w:sz w:val="20"/>
        </w:rPr>
        <w:t xml:space="preserve"> </w:t>
      </w:r>
      <w:r w:rsidR="00916E6C">
        <w:rPr>
          <w:sz w:val="20"/>
        </w:rPr>
        <w:t>July</w:t>
      </w:r>
      <w:r>
        <w:rPr>
          <w:sz w:val="20"/>
        </w:rPr>
        <w:t xml:space="preserve"> </w:t>
      </w:r>
      <w:r w:rsidR="00916E6C">
        <w:rPr>
          <w:sz w:val="20"/>
        </w:rPr>
        <w:t>2016</w:t>
      </w:r>
      <w:r>
        <w:rPr>
          <w:sz w:val="20"/>
        </w:rPr>
        <w:t xml:space="preserve">. The IRT </w:t>
      </w:r>
      <w:r w:rsidR="007202DB">
        <w:rPr>
          <w:sz w:val="20"/>
        </w:rPr>
        <w:t xml:space="preserve">began work </w:t>
      </w:r>
      <w:r>
        <w:rPr>
          <w:sz w:val="20"/>
        </w:rPr>
        <w:t xml:space="preserve">via a series of </w:t>
      </w:r>
      <w:r w:rsidR="005D7F32">
        <w:rPr>
          <w:sz w:val="20"/>
        </w:rPr>
        <w:t>calls</w:t>
      </w:r>
      <w:r w:rsidR="00153F30">
        <w:rPr>
          <w:sz w:val="20"/>
        </w:rPr>
        <w:t xml:space="preserve"> and a </w:t>
      </w:r>
      <w:r w:rsidR="005D7F32">
        <w:rPr>
          <w:sz w:val="20"/>
        </w:rPr>
        <w:t xml:space="preserve">public email list, </w:t>
      </w:r>
      <w:r>
        <w:rPr>
          <w:sz w:val="20"/>
        </w:rPr>
        <w:t xml:space="preserve">and </w:t>
      </w:r>
      <w:r w:rsidR="007202DB">
        <w:rPr>
          <w:sz w:val="20"/>
        </w:rPr>
        <w:t>has provided</w:t>
      </w:r>
      <w:r w:rsidR="0076432F">
        <w:rPr>
          <w:sz w:val="20"/>
        </w:rPr>
        <w:t xml:space="preserve"> feedback regarding </w:t>
      </w:r>
      <w:r>
        <w:rPr>
          <w:sz w:val="20"/>
        </w:rPr>
        <w:t>the implementation</w:t>
      </w:r>
      <w:r w:rsidR="0076432F">
        <w:rPr>
          <w:sz w:val="20"/>
        </w:rPr>
        <w:t xml:space="preserve"> of the recommendations</w:t>
      </w:r>
      <w:r w:rsidR="008D6141">
        <w:rPr>
          <w:sz w:val="20"/>
        </w:rPr>
        <w:t>.</w:t>
      </w:r>
    </w:p>
    <w:p w14:paraId="0AD9E1EB" w14:textId="77777777" w:rsidR="004C3AA7" w:rsidRDefault="004C3AA7" w:rsidP="00620AFC">
      <w:pPr>
        <w:pStyle w:val="NoSpacing"/>
        <w:spacing w:line="360" w:lineRule="auto"/>
        <w:jc w:val="both"/>
        <w:rPr>
          <w:sz w:val="20"/>
        </w:rPr>
      </w:pPr>
    </w:p>
    <w:p w14:paraId="63BCBCC0" w14:textId="11463076" w:rsidR="004C3AA7" w:rsidRDefault="00010E9E" w:rsidP="00620AFC">
      <w:pPr>
        <w:pStyle w:val="NoSpacing"/>
        <w:spacing w:line="360" w:lineRule="auto"/>
        <w:jc w:val="both"/>
        <w:rPr>
          <w:sz w:val="20"/>
        </w:rPr>
      </w:pPr>
      <w:r>
        <w:rPr>
          <w:sz w:val="20"/>
        </w:rPr>
        <w:t xml:space="preserve">All IRT call materials and discussions can </w:t>
      </w:r>
      <w:r w:rsidR="004C3AA7">
        <w:rPr>
          <w:sz w:val="20"/>
        </w:rPr>
        <w:t xml:space="preserve">be found on the </w:t>
      </w:r>
      <w:hyperlink r:id="rId9" w:history="1">
        <w:r w:rsidR="004C3AA7" w:rsidRPr="004C3AA7">
          <w:rPr>
            <w:rStyle w:val="Hyperlink"/>
            <w:sz w:val="20"/>
          </w:rPr>
          <w:t>T/T community wiki</w:t>
        </w:r>
      </w:hyperlink>
      <w:r w:rsidR="004C3AA7">
        <w:rPr>
          <w:sz w:val="20"/>
        </w:rPr>
        <w:t xml:space="preserve">. The latest </w:t>
      </w:r>
      <w:r w:rsidR="001D1C5F">
        <w:rPr>
          <w:sz w:val="20"/>
        </w:rPr>
        <w:t xml:space="preserve">summary </w:t>
      </w:r>
      <w:r w:rsidR="004C3AA7">
        <w:rPr>
          <w:sz w:val="20"/>
        </w:rPr>
        <w:t xml:space="preserve">updates on the project can be found on the </w:t>
      </w:r>
      <w:hyperlink r:id="rId10" w:history="1">
        <w:r w:rsidR="004C3AA7" w:rsidRPr="004C3AA7">
          <w:rPr>
            <w:rStyle w:val="Hyperlink"/>
            <w:sz w:val="20"/>
          </w:rPr>
          <w:t>T/T implementation page</w:t>
        </w:r>
      </w:hyperlink>
      <w:r w:rsidR="004C3AA7">
        <w:rPr>
          <w:sz w:val="20"/>
        </w:rPr>
        <w:t>.</w:t>
      </w:r>
    </w:p>
    <w:p w14:paraId="0D46678A" w14:textId="77777777" w:rsidR="00370309" w:rsidRDefault="00370309" w:rsidP="00620AFC">
      <w:pPr>
        <w:pStyle w:val="NoSpacing"/>
        <w:spacing w:line="360" w:lineRule="auto"/>
        <w:jc w:val="both"/>
        <w:rPr>
          <w:sz w:val="20"/>
        </w:rPr>
      </w:pPr>
    </w:p>
    <w:p w14:paraId="2BB41A8F" w14:textId="06DABE2F" w:rsidR="00370309" w:rsidRDefault="00010E9E" w:rsidP="00370309">
      <w:pPr>
        <w:pStyle w:val="NoSpacing"/>
        <w:spacing w:line="360" w:lineRule="auto"/>
        <w:jc w:val="both"/>
        <w:rPr>
          <w:sz w:val="20"/>
        </w:rPr>
      </w:pPr>
      <w:r>
        <w:rPr>
          <w:sz w:val="20"/>
        </w:rPr>
        <w:t>As of the last update of this document, t</w:t>
      </w:r>
      <w:r w:rsidR="00370309">
        <w:rPr>
          <w:sz w:val="20"/>
        </w:rPr>
        <w:t>he timeline for the implementation of the T/T Recommendations</w:t>
      </w:r>
      <w:r>
        <w:rPr>
          <w:sz w:val="20"/>
        </w:rPr>
        <w:t xml:space="preserve"> is indeterminate given the indeterminate timeline of the roll-out of the Registration Data Access Protocol (RDAP), which is a minimum requirement to implement the T/T Recommendations.</w:t>
      </w:r>
      <w:r w:rsidR="00370309">
        <w:rPr>
          <w:sz w:val="20"/>
        </w:rPr>
        <w:t xml:space="preserve"> </w:t>
      </w:r>
    </w:p>
    <w:p w14:paraId="60FED812" w14:textId="77777777" w:rsidR="00370309" w:rsidRDefault="00370309" w:rsidP="00620AFC">
      <w:pPr>
        <w:pStyle w:val="NoSpacing"/>
        <w:spacing w:line="360" w:lineRule="auto"/>
        <w:jc w:val="both"/>
        <w:rPr>
          <w:sz w:val="20"/>
        </w:rPr>
      </w:pPr>
    </w:p>
    <w:p w14:paraId="6F73C4B5" w14:textId="77777777" w:rsidR="00395E02" w:rsidRPr="00395E02" w:rsidRDefault="00395E02" w:rsidP="00620AFC">
      <w:pPr>
        <w:pStyle w:val="NoSpacing"/>
        <w:spacing w:line="360" w:lineRule="auto"/>
        <w:jc w:val="both"/>
        <w:rPr>
          <w:sz w:val="10"/>
        </w:rPr>
      </w:pPr>
    </w:p>
    <w:tbl>
      <w:tblPr>
        <w:tblStyle w:val="TableGrid"/>
        <w:tblpPr w:leftFromText="180" w:rightFromText="180" w:vertAnchor="text" w:tblpY="1"/>
        <w:tblOverlap w:val="never"/>
        <w:tblW w:w="9457" w:type="dxa"/>
        <w:tblCellMar>
          <w:left w:w="115" w:type="dxa"/>
          <w:right w:w="115" w:type="dxa"/>
        </w:tblCellMar>
        <w:tblLook w:val="04A0" w:firstRow="1" w:lastRow="0" w:firstColumn="1" w:lastColumn="0" w:noHBand="0" w:noVBand="1"/>
      </w:tblPr>
      <w:tblGrid>
        <w:gridCol w:w="7387"/>
        <w:gridCol w:w="2070"/>
      </w:tblGrid>
      <w:tr w:rsidR="0034725E" w:rsidRPr="00246516" w14:paraId="142000FC" w14:textId="77777777" w:rsidTr="00E6316D">
        <w:trPr>
          <w:trHeight w:val="764"/>
        </w:trPr>
        <w:tc>
          <w:tcPr>
            <w:tcW w:w="7387" w:type="dxa"/>
            <w:shd w:val="clear" w:color="auto" w:fill="00334D"/>
          </w:tcPr>
          <w:p w14:paraId="474E407A" w14:textId="77777777" w:rsidR="0034725E" w:rsidRPr="00246516" w:rsidRDefault="0034725E" w:rsidP="00E6316D">
            <w:pPr>
              <w:pStyle w:val="NoSpacing"/>
              <w:spacing w:line="360" w:lineRule="auto"/>
              <w:rPr>
                <w:b/>
                <w:color w:val="FFFFFF" w:themeColor="background1"/>
                <w:sz w:val="20"/>
              </w:rPr>
            </w:pPr>
          </w:p>
          <w:p w14:paraId="200C5161" w14:textId="46915977" w:rsidR="0034725E" w:rsidRPr="00246516" w:rsidRDefault="00395E02" w:rsidP="00E6316D">
            <w:pPr>
              <w:pStyle w:val="NoSpacing"/>
              <w:spacing w:line="360" w:lineRule="auto"/>
              <w:rPr>
                <w:b/>
                <w:color w:val="FFFFFF" w:themeColor="background1"/>
                <w:sz w:val="20"/>
              </w:rPr>
            </w:pPr>
            <w:r>
              <w:rPr>
                <w:b/>
                <w:color w:val="FFFFFF" w:themeColor="background1"/>
                <w:sz w:val="20"/>
              </w:rPr>
              <w:t>TIMELINE</w:t>
            </w:r>
            <w:r w:rsidR="00BF67F4">
              <w:rPr>
                <w:b/>
                <w:color w:val="FFFFFF" w:themeColor="background1"/>
                <w:sz w:val="20"/>
              </w:rPr>
              <w:t xml:space="preserve"> (NB: All timeframes tentative and subject to change)</w:t>
            </w:r>
            <w:r>
              <w:rPr>
                <w:b/>
                <w:color w:val="FFFFFF" w:themeColor="background1"/>
                <w:sz w:val="20"/>
              </w:rPr>
              <w:t xml:space="preserve"> </w:t>
            </w:r>
          </w:p>
        </w:tc>
        <w:tc>
          <w:tcPr>
            <w:tcW w:w="2070" w:type="dxa"/>
            <w:shd w:val="clear" w:color="auto" w:fill="00334D"/>
          </w:tcPr>
          <w:p w14:paraId="139AAD8A" w14:textId="77777777" w:rsidR="0034725E" w:rsidRPr="00246516" w:rsidRDefault="0034725E" w:rsidP="00E6316D">
            <w:pPr>
              <w:pStyle w:val="NoSpacing"/>
              <w:spacing w:line="360" w:lineRule="auto"/>
              <w:jc w:val="center"/>
              <w:rPr>
                <w:b/>
                <w:color w:val="FFFFFF" w:themeColor="background1"/>
                <w:sz w:val="20"/>
              </w:rPr>
            </w:pPr>
          </w:p>
          <w:p w14:paraId="30003C8F" w14:textId="77777777" w:rsidR="0034725E" w:rsidRPr="00246516" w:rsidRDefault="0034725E" w:rsidP="00E6316D">
            <w:pPr>
              <w:pStyle w:val="NoSpacing"/>
              <w:spacing w:line="360" w:lineRule="auto"/>
              <w:jc w:val="center"/>
              <w:rPr>
                <w:b/>
                <w:color w:val="FFFFFF" w:themeColor="background1"/>
                <w:sz w:val="20"/>
              </w:rPr>
            </w:pPr>
            <w:r>
              <w:rPr>
                <w:b/>
                <w:color w:val="FFFFFF" w:themeColor="background1"/>
                <w:sz w:val="20"/>
              </w:rPr>
              <w:t>DATE</w:t>
            </w:r>
          </w:p>
        </w:tc>
      </w:tr>
      <w:tr w:rsidR="0034725E" w14:paraId="45A2B034" w14:textId="77777777" w:rsidTr="00E6316D">
        <w:trPr>
          <w:trHeight w:val="467"/>
        </w:trPr>
        <w:tc>
          <w:tcPr>
            <w:tcW w:w="7387" w:type="dxa"/>
          </w:tcPr>
          <w:p w14:paraId="55EECBA6" w14:textId="76B87430" w:rsidR="0034725E" w:rsidRPr="000208EA" w:rsidRDefault="0034725E" w:rsidP="0083112D">
            <w:pPr>
              <w:pStyle w:val="NoSpacing"/>
              <w:spacing w:line="360" w:lineRule="auto"/>
              <w:rPr>
                <w:i/>
                <w:sz w:val="20"/>
              </w:rPr>
            </w:pPr>
            <w:r>
              <w:rPr>
                <w:sz w:val="20"/>
              </w:rPr>
              <w:t>Recruit Implementation Review Team (IRT) via email</w:t>
            </w:r>
            <w:r w:rsidR="00395E02">
              <w:rPr>
                <w:sz w:val="20"/>
              </w:rPr>
              <w:t xml:space="preserve"> community-wide (by staff)</w:t>
            </w:r>
          </w:p>
        </w:tc>
        <w:tc>
          <w:tcPr>
            <w:tcW w:w="2070" w:type="dxa"/>
          </w:tcPr>
          <w:p w14:paraId="4E9F057F" w14:textId="38BC5D62" w:rsidR="0034725E" w:rsidRDefault="00E27E8B" w:rsidP="00E6316D">
            <w:pPr>
              <w:pStyle w:val="NoSpacing"/>
              <w:spacing w:line="360" w:lineRule="auto"/>
              <w:jc w:val="center"/>
              <w:rPr>
                <w:sz w:val="20"/>
              </w:rPr>
            </w:pPr>
            <w:r>
              <w:rPr>
                <w:sz w:val="20"/>
              </w:rPr>
              <w:t>July 2016</w:t>
            </w:r>
          </w:p>
        </w:tc>
      </w:tr>
      <w:tr w:rsidR="0034725E" w14:paraId="1403DCF3" w14:textId="77777777" w:rsidTr="00E6316D">
        <w:tc>
          <w:tcPr>
            <w:tcW w:w="7387" w:type="dxa"/>
          </w:tcPr>
          <w:p w14:paraId="1B0E5736" w14:textId="57B52AE1" w:rsidR="0034725E" w:rsidRDefault="0034725E" w:rsidP="00E6316D">
            <w:pPr>
              <w:pStyle w:val="NoSpacing"/>
              <w:spacing w:line="360" w:lineRule="auto"/>
              <w:rPr>
                <w:sz w:val="20"/>
              </w:rPr>
            </w:pPr>
            <w:r>
              <w:rPr>
                <w:sz w:val="20"/>
              </w:rPr>
              <w:t>Share</w:t>
            </w:r>
            <w:r w:rsidR="005D7F32">
              <w:rPr>
                <w:sz w:val="20"/>
              </w:rPr>
              <w:t xml:space="preserve"> </w:t>
            </w:r>
            <w:r w:rsidR="00DB18A9">
              <w:rPr>
                <w:sz w:val="20"/>
              </w:rPr>
              <w:t>p</w:t>
            </w:r>
            <w:r w:rsidR="005D7F32">
              <w:rPr>
                <w:sz w:val="20"/>
              </w:rPr>
              <w:t>reliminary</w:t>
            </w:r>
            <w:r w:rsidR="00DB18A9">
              <w:rPr>
                <w:sz w:val="20"/>
              </w:rPr>
              <w:t xml:space="preserve"> implementation p</w:t>
            </w:r>
            <w:r>
              <w:rPr>
                <w:sz w:val="20"/>
              </w:rPr>
              <w:t>lan with IRT via email</w:t>
            </w:r>
            <w:r w:rsidR="00395E02">
              <w:rPr>
                <w:sz w:val="20"/>
              </w:rPr>
              <w:t xml:space="preserve"> (by staff)</w:t>
            </w:r>
          </w:p>
        </w:tc>
        <w:tc>
          <w:tcPr>
            <w:tcW w:w="2070" w:type="dxa"/>
          </w:tcPr>
          <w:p w14:paraId="798F92E9" w14:textId="1BDCC0D6" w:rsidR="0034725E" w:rsidRDefault="00E27E8B" w:rsidP="00EE28A9">
            <w:pPr>
              <w:pStyle w:val="NoSpacing"/>
              <w:spacing w:line="360" w:lineRule="auto"/>
              <w:jc w:val="center"/>
              <w:rPr>
                <w:sz w:val="20"/>
              </w:rPr>
            </w:pPr>
            <w:r>
              <w:rPr>
                <w:sz w:val="20"/>
              </w:rPr>
              <w:t>15 July 2016</w:t>
            </w:r>
          </w:p>
        </w:tc>
      </w:tr>
      <w:tr w:rsidR="0046528B" w:rsidRPr="006D2499" w14:paraId="2FEEF2DB" w14:textId="77777777" w:rsidTr="00E6316D">
        <w:tc>
          <w:tcPr>
            <w:tcW w:w="7387" w:type="dxa"/>
            <w:shd w:val="clear" w:color="auto" w:fill="E87724"/>
          </w:tcPr>
          <w:p w14:paraId="268F5B18" w14:textId="1D4E5724" w:rsidR="0046528B" w:rsidRPr="006D2499" w:rsidRDefault="00EC07F5" w:rsidP="0083112D">
            <w:pPr>
              <w:pStyle w:val="NoSpacing"/>
              <w:spacing w:line="360" w:lineRule="auto"/>
              <w:rPr>
                <w:b/>
                <w:sz w:val="20"/>
              </w:rPr>
            </w:pPr>
            <w:r>
              <w:rPr>
                <w:b/>
                <w:sz w:val="20"/>
              </w:rPr>
              <w:t>IRT Call #1: Introduction, discuss implementation p</w:t>
            </w:r>
            <w:r w:rsidR="0046528B" w:rsidRPr="0046528B">
              <w:rPr>
                <w:b/>
                <w:sz w:val="20"/>
              </w:rPr>
              <w:t>lan</w:t>
            </w:r>
            <w:r>
              <w:rPr>
                <w:b/>
                <w:sz w:val="20"/>
              </w:rPr>
              <w:t xml:space="preserve"> and potential new policy language</w:t>
            </w:r>
            <w:r w:rsidR="0046528B" w:rsidRPr="0046528B">
              <w:rPr>
                <w:b/>
                <w:sz w:val="20"/>
              </w:rPr>
              <w:t xml:space="preserve">, </w:t>
            </w:r>
            <w:r>
              <w:rPr>
                <w:b/>
                <w:sz w:val="20"/>
              </w:rPr>
              <w:t xml:space="preserve">schedule next calls </w:t>
            </w:r>
          </w:p>
        </w:tc>
        <w:tc>
          <w:tcPr>
            <w:tcW w:w="2070" w:type="dxa"/>
            <w:shd w:val="clear" w:color="auto" w:fill="E87724"/>
          </w:tcPr>
          <w:p w14:paraId="5E1392AE" w14:textId="6FB68D27" w:rsidR="0046528B" w:rsidRPr="006D2499" w:rsidRDefault="00E27E8B" w:rsidP="00E6316D">
            <w:pPr>
              <w:pStyle w:val="NoSpacing"/>
              <w:spacing w:line="360" w:lineRule="auto"/>
              <w:jc w:val="center"/>
              <w:rPr>
                <w:b/>
                <w:sz w:val="20"/>
              </w:rPr>
            </w:pPr>
            <w:r>
              <w:rPr>
                <w:b/>
                <w:sz w:val="20"/>
              </w:rPr>
              <w:t>19 July 2016</w:t>
            </w:r>
          </w:p>
        </w:tc>
      </w:tr>
      <w:tr w:rsidR="0034725E" w14:paraId="3DCD2C8A" w14:textId="77777777" w:rsidTr="00E6316D">
        <w:tc>
          <w:tcPr>
            <w:tcW w:w="7387" w:type="dxa"/>
          </w:tcPr>
          <w:p w14:paraId="0F09342A" w14:textId="6171C3BD" w:rsidR="0034725E" w:rsidRPr="0020252E" w:rsidRDefault="0034725E" w:rsidP="0083112D">
            <w:pPr>
              <w:pStyle w:val="NoSpacing"/>
              <w:spacing w:line="360" w:lineRule="auto"/>
              <w:rPr>
                <w:i/>
                <w:sz w:val="20"/>
              </w:rPr>
            </w:pPr>
            <w:r>
              <w:rPr>
                <w:sz w:val="20"/>
              </w:rPr>
              <w:t xml:space="preserve">Share </w:t>
            </w:r>
            <w:r w:rsidR="00FE32A1">
              <w:rPr>
                <w:sz w:val="20"/>
              </w:rPr>
              <w:t>revised</w:t>
            </w:r>
            <w:r w:rsidR="005D7F32">
              <w:rPr>
                <w:sz w:val="20"/>
              </w:rPr>
              <w:t xml:space="preserve"> </w:t>
            </w:r>
            <w:r w:rsidR="00503A9C">
              <w:rPr>
                <w:sz w:val="20"/>
              </w:rPr>
              <w:t>implementation p</w:t>
            </w:r>
            <w:r w:rsidR="005D7F32">
              <w:rPr>
                <w:sz w:val="20"/>
              </w:rPr>
              <w:t xml:space="preserve">lan </w:t>
            </w:r>
            <w:r w:rsidR="00CE719E">
              <w:rPr>
                <w:sz w:val="20"/>
              </w:rPr>
              <w:t>with</w:t>
            </w:r>
            <w:r w:rsidR="00395E02">
              <w:rPr>
                <w:sz w:val="20"/>
              </w:rPr>
              <w:t xml:space="preserve"> IRT </w:t>
            </w:r>
            <w:r w:rsidR="00305D9E">
              <w:rPr>
                <w:sz w:val="20"/>
              </w:rPr>
              <w:t xml:space="preserve">by email </w:t>
            </w:r>
            <w:r w:rsidR="00395E02">
              <w:rPr>
                <w:sz w:val="20"/>
              </w:rPr>
              <w:t>(by staff)</w:t>
            </w:r>
          </w:p>
        </w:tc>
        <w:tc>
          <w:tcPr>
            <w:tcW w:w="2070" w:type="dxa"/>
          </w:tcPr>
          <w:p w14:paraId="278F4169" w14:textId="22552CD2" w:rsidR="0034725E" w:rsidRDefault="00FE32A1" w:rsidP="00E6316D">
            <w:pPr>
              <w:pStyle w:val="NoSpacing"/>
              <w:spacing w:line="360" w:lineRule="auto"/>
              <w:jc w:val="center"/>
              <w:rPr>
                <w:sz w:val="20"/>
              </w:rPr>
            </w:pPr>
            <w:r>
              <w:rPr>
                <w:sz w:val="20"/>
              </w:rPr>
              <w:t>22 July 2016</w:t>
            </w:r>
          </w:p>
        </w:tc>
      </w:tr>
      <w:tr w:rsidR="00EC07F5" w14:paraId="000B4847" w14:textId="77777777" w:rsidTr="00E6316D">
        <w:tc>
          <w:tcPr>
            <w:tcW w:w="7387" w:type="dxa"/>
          </w:tcPr>
          <w:p w14:paraId="2E0B1C56" w14:textId="646F0452" w:rsidR="00EC07F5" w:rsidRDefault="00EC07F5" w:rsidP="0083112D">
            <w:pPr>
              <w:pStyle w:val="NoSpacing"/>
              <w:spacing w:line="360" w:lineRule="auto"/>
              <w:rPr>
                <w:sz w:val="20"/>
              </w:rPr>
            </w:pPr>
            <w:r>
              <w:rPr>
                <w:color w:val="000000" w:themeColor="text1"/>
                <w:sz w:val="20"/>
              </w:rPr>
              <w:t xml:space="preserve">Share first draft of new consensus policy language as discussed with IRT and ICANN Legal and Compliance staff </w:t>
            </w:r>
            <w:r w:rsidR="00C425FD">
              <w:rPr>
                <w:color w:val="000000" w:themeColor="text1"/>
                <w:sz w:val="20"/>
              </w:rPr>
              <w:t>(by staff)</w:t>
            </w:r>
          </w:p>
        </w:tc>
        <w:tc>
          <w:tcPr>
            <w:tcW w:w="2070" w:type="dxa"/>
          </w:tcPr>
          <w:p w14:paraId="7B4ACF9A" w14:textId="4E37BE8F" w:rsidR="00EC07F5" w:rsidRDefault="00EC07F5" w:rsidP="00E6316D">
            <w:pPr>
              <w:pStyle w:val="NoSpacing"/>
              <w:spacing w:line="360" w:lineRule="auto"/>
              <w:jc w:val="center"/>
              <w:rPr>
                <w:sz w:val="20"/>
              </w:rPr>
            </w:pPr>
            <w:r>
              <w:rPr>
                <w:sz w:val="20"/>
              </w:rPr>
              <w:t>29 July 2016</w:t>
            </w:r>
          </w:p>
        </w:tc>
      </w:tr>
      <w:tr w:rsidR="00EC07F5" w14:paraId="20AE3202" w14:textId="77777777" w:rsidTr="00E6316D">
        <w:tc>
          <w:tcPr>
            <w:tcW w:w="7387" w:type="dxa"/>
            <w:shd w:val="clear" w:color="auto" w:fill="ED7D31" w:themeFill="accent2"/>
          </w:tcPr>
          <w:p w14:paraId="15152917" w14:textId="361F7335" w:rsidR="00EC07F5" w:rsidRPr="009971A7" w:rsidRDefault="00EC07F5" w:rsidP="0083112D">
            <w:pPr>
              <w:pStyle w:val="NoSpacing"/>
              <w:spacing w:line="360" w:lineRule="auto"/>
              <w:rPr>
                <w:color w:val="000000" w:themeColor="text1"/>
                <w:sz w:val="20"/>
              </w:rPr>
            </w:pPr>
            <w:r w:rsidRPr="006D2499">
              <w:rPr>
                <w:b/>
                <w:sz w:val="20"/>
              </w:rPr>
              <w:t xml:space="preserve">IRT Call #2: Discuss </w:t>
            </w:r>
            <w:r>
              <w:rPr>
                <w:b/>
                <w:sz w:val="20"/>
              </w:rPr>
              <w:t>draft new consensus policy language</w:t>
            </w:r>
            <w:r w:rsidRPr="006D2499">
              <w:rPr>
                <w:b/>
                <w:sz w:val="20"/>
              </w:rPr>
              <w:t xml:space="preserve"> </w:t>
            </w:r>
            <w:r w:rsidR="003A5B6A">
              <w:rPr>
                <w:b/>
                <w:sz w:val="20"/>
              </w:rPr>
              <w:t>and technical updates to RDAP profile</w:t>
            </w:r>
          </w:p>
        </w:tc>
        <w:tc>
          <w:tcPr>
            <w:tcW w:w="2070" w:type="dxa"/>
            <w:shd w:val="clear" w:color="auto" w:fill="ED7D31" w:themeFill="accent2"/>
          </w:tcPr>
          <w:p w14:paraId="1A2536A6" w14:textId="1C27F92E" w:rsidR="00EC07F5" w:rsidRDefault="00EC07F5" w:rsidP="00E6316D">
            <w:pPr>
              <w:pStyle w:val="NoSpacing"/>
              <w:spacing w:line="360" w:lineRule="auto"/>
              <w:jc w:val="center"/>
              <w:rPr>
                <w:sz w:val="20"/>
              </w:rPr>
            </w:pPr>
            <w:r>
              <w:rPr>
                <w:b/>
                <w:sz w:val="20"/>
              </w:rPr>
              <w:t>2 August 2016</w:t>
            </w:r>
          </w:p>
        </w:tc>
      </w:tr>
      <w:tr w:rsidR="00EC07F5" w14:paraId="08AFE622" w14:textId="77777777" w:rsidTr="00E6316D">
        <w:tc>
          <w:tcPr>
            <w:tcW w:w="7387" w:type="dxa"/>
          </w:tcPr>
          <w:p w14:paraId="7E8E330C" w14:textId="6F938BDF" w:rsidR="003A5B6A" w:rsidRDefault="00EC07F5" w:rsidP="0083112D">
            <w:pPr>
              <w:pStyle w:val="NoSpacing"/>
              <w:spacing w:line="360" w:lineRule="auto"/>
              <w:rPr>
                <w:color w:val="000000" w:themeColor="text1"/>
                <w:sz w:val="20"/>
              </w:rPr>
            </w:pPr>
            <w:r>
              <w:rPr>
                <w:color w:val="000000" w:themeColor="text1"/>
                <w:sz w:val="20"/>
              </w:rPr>
              <w:t xml:space="preserve">Share draft new consensus policy language/red-line document with IRT </w:t>
            </w:r>
          </w:p>
        </w:tc>
        <w:tc>
          <w:tcPr>
            <w:tcW w:w="2070" w:type="dxa"/>
          </w:tcPr>
          <w:p w14:paraId="30495789" w14:textId="3178663C" w:rsidR="00EC07F5" w:rsidRDefault="00FC5495" w:rsidP="00E6316D">
            <w:pPr>
              <w:pStyle w:val="NoSpacing"/>
              <w:spacing w:line="360" w:lineRule="auto"/>
              <w:jc w:val="center"/>
              <w:rPr>
                <w:sz w:val="20"/>
              </w:rPr>
            </w:pPr>
            <w:r>
              <w:rPr>
                <w:sz w:val="20"/>
              </w:rPr>
              <w:t>12</w:t>
            </w:r>
            <w:r w:rsidR="00EC07F5">
              <w:rPr>
                <w:sz w:val="20"/>
              </w:rPr>
              <w:t xml:space="preserve"> August 2016</w:t>
            </w:r>
          </w:p>
        </w:tc>
      </w:tr>
      <w:tr w:rsidR="00EC07F5" w:rsidRPr="00DD2FD2" w14:paraId="1BFCF97F" w14:textId="77777777" w:rsidTr="00E6316D">
        <w:tc>
          <w:tcPr>
            <w:tcW w:w="7387" w:type="dxa"/>
            <w:shd w:val="clear" w:color="auto" w:fill="ED7D31" w:themeFill="accent2"/>
          </w:tcPr>
          <w:p w14:paraId="261D0DD2" w14:textId="635F036D" w:rsidR="00CF1990" w:rsidRPr="00DD2FD2" w:rsidRDefault="003A5B6A" w:rsidP="00E6316D">
            <w:pPr>
              <w:pStyle w:val="NoSpacing"/>
              <w:spacing w:line="360" w:lineRule="auto"/>
              <w:rPr>
                <w:b/>
                <w:sz w:val="20"/>
              </w:rPr>
            </w:pPr>
            <w:r w:rsidRPr="00DD2FD2">
              <w:rPr>
                <w:b/>
                <w:sz w:val="20"/>
              </w:rPr>
              <w:t xml:space="preserve">IRT Call #3: Discuss </w:t>
            </w:r>
            <w:r w:rsidR="00F1221B">
              <w:rPr>
                <w:b/>
                <w:sz w:val="20"/>
              </w:rPr>
              <w:t xml:space="preserve">“WHOIS replacement system” vs “RDAP” </w:t>
            </w:r>
          </w:p>
        </w:tc>
        <w:tc>
          <w:tcPr>
            <w:tcW w:w="2070" w:type="dxa"/>
            <w:shd w:val="clear" w:color="auto" w:fill="ED7D31" w:themeFill="accent2"/>
          </w:tcPr>
          <w:p w14:paraId="43A7EB5C" w14:textId="32C9B578" w:rsidR="00EC07F5" w:rsidRPr="00DD2FD2" w:rsidRDefault="00B24403" w:rsidP="00E6316D">
            <w:pPr>
              <w:pStyle w:val="NoSpacing"/>
              <w:spacing w:line="360" w:lineRule="auto"/>
              <w:jc w:val="center"/>
              <w:rPr>
                <w:b/>
                <w:sz w:val="20"/>
              </w:rPr>
            </w:pPr>
            <w:r>
              <w:rPr>
                <w:b/>
                <w:sz w:val="20"/>
              </w:rPr>
              <w:t>25</w:t>
            </w:r>
            <w:r w:rsidR="00DD2FD2" w:rsidRPr="00DD2FD2">
              <w:rPr>
                <w:b/>
                <w:sz w:val="20"/>
              </w:rPr>
              <w:t xml:space="preserve"> August 2016</w:t>
            </w:r>
          </w:p>
        </w:tc>
      </w:tr>
      <w:tr w:rsidR="00EE72BD" w:rsidRPr="00DD2FD2" w14:paraId="0652943C" w14:textId="77777777" w:rsidTr="00E6316D">
        <w:tc>
          <w:tcPr>
            <w:tcW w:w="7387" w:type="dxa"/>
            <w:shd w:val="clear" w:color="auto" w:fill="FFFFFF" w:themeFill="background1"/>
          </w:tcPr>
          <w:p w14:paraId="0417728B" w14:textId="4F13653B" w:rsidR="00EE72BD" w:rsidRPr="00DD2FD2" w:rsidRDefault="004114EE" w:rsidP="0083112D">
            <w:pPr>
              <w:pStyle w:val="NoSpacing"/>
              <w:spacing w:line="360" w:lineRule="auto"/>
              <w:rPr>
                <w:b/>
                <w:sz w:val="20"/>
              </w:rPr>
            </w:pPr>
            <w:r>
              <w:rPr>
                <w:color w:val="000000" w:themeColor="text1"/>
                <w:sz w:val="20"/>
              </w:rPr>
              <w:t xml:space="preserve">Share draft new consensus policy language/red-line document with IRT </w:t>
            </w:r>
          </w:p>
        </w:tc>
        <w:tc>
          <w:tcPr>
            <w:tcW w:w="2070" w:type="dxa"/>
            <w:shd w:val="clear" w:color="auto" w:fill="FFFFFF" w:themeFill="background1"/>
          </w:tcPr>
          <w:p w14:paraId="1292018F" w14:textId="3974CB3D" w:rsidR="00EE72BD" w:rsidRPr="00EE72BD" w:rsidRDefault="00BF03EF" w:rsidP="00E6316D">
            <w:pPr>
              <w:pStyle w:val="NoSpacing"/>
              <w:spacing w:line="360" w:lineRule="auto"/>
              <w:jc w:val="center"/>
              <w:rPr>
                <w:sz w:val="20"/>
              </w:rPr>
            </w:pPr>
            <w:r>
              <w:rPr>
                <w:sz w:val="20"/>
              </w:rPr>
              <w:t>30</w:t>
            </w:r>
            <w:r w:rsidR="00EE72BD" w:rsidRPr="00EE72BD">
              <w:rPr>
                <w:sz w:val="20"/>
              </w:rPr>
              <w:t xml:space="preserve"> </w:t>
            </w:r>
            <w:r w:rsidR="00B24403">
              <w:rPr>
                <w:sz w:val="20"/>
              </w:rPr>
              <w:t>September</w:t>
            </w:r>
            <w:r w:rsidR="00EE72BD" w:rsidRPr="00EE72BD">
              <w:rPr>
                <w:sz w:val="20"/>
              </w:rPr>
              <w:t xml:space="preserve"> 2016</w:t>
            </w:r>
          </w:p>
        </w:tc>
      </w:tr>
      <w:tr w:rsidR="00FC5495" w:rsidRPr="00DD2FD2" w14:paraId="50965747" w14:textId="77777777" w:rsidTr="00E6316D">
        <w:tc>
          <w:tcPr>
            <w:tcW w:w="7387" w:type="dxa"/>
            <w:shd w:val="clear" w:color="auto" w:fill="ED7D31" w:themeFill="accent2"/>
          </w:tcPr>
          <w:p w14:paraId="1D32F98C" w14:textId="79FED71F" w:rsidR="00CF1990" w:rsidRDefault="00FC5495" w:rsidP="0083112D">
            <w:pPr>
              <w:pStyle w:val="NoSpacing"/>
              <w:spacing w:line="360" w:lineRule="auto"/>
              <w:rPr>
                <w:b/>
                <w:sz w:val="20"/>
              </w:rPr>
            </w:pPr>
            <w:r w:rsidRPr="00DD2FD2">
              <w:rPr>
                <w:b/>
                <w:sz w:val="20"/>
              </w:rPr>
              <w:t>IRT Call #</w:t>
            </w:r>
            <w:r>
              <w:rPr>
                <w:b/>
                <w:sz w:val="20"/>
              </w:rPr>
              <w:t>4</w:t>
            </w:r>
            <w:r w:rsidRPr="00DD2FD2">
              <w:rPr>
                <w:b/>
                <w:sz w:val="20"/>
              </w:rPr>
              <w:t xml:space="preserve">: </w:t>
            </w:r>
            <w:r w:rsidR="0061640B">
              <w:rPr>
                <w:b/>
                <w:sz w:val="20"/>
              </w:rPr>
              <w:t xml:space="preserve">Review T/T recommendations in context of RDAP implementation </w:t>
            </w:r>
            <w:r w:rsidRPr="00DD2FD2">
              <w:rPr>
                <w:b/>
                <w:sz w:val="20"/>
              </w:rPr>
              <w:t xml:space="preserve"> </w:t>
            </w:r>
          </w:p>
        </w:tc>
        <w:tc>
          <w:tcPr>
            <w:tcW w:w="2070" w:type="dxa"/>
            <w:shd w:val="clear" w:color="auto" w:fill="ED7D31" w:themeFill="accent2"/>
          </w:tcPr>
          <w:p w14:paraId="479C41D5" w14:textId="13880010" w:rsidR="00FC5495" w:rsidRDefault="0061640B" w:rsidP="00BF03EF">
            <w:pPr>
              <w:pStyle w:val="NoSpacing"/>
              <w:spacing w:line="360" w:lineRule="auto"/>
              <w:jc w:val="center"/>
              <w:rPr>
                <w:sz w:val="20"/>
              </w:rPr>
            </w:pPr>
            <w:r>
              <w:rPr>
                <w:b/>
                <w:sz w:val="20"/>
              </w:rPr>
              <w:t>27</w:t>
            </w:r>
            <w:r w:rsidR="00FC5495" w:rsidRPr="00DD2FD2">
              <w:rPr>
                <w:b/>
                <w:sz w:val="20"/>
              </w:rPr>
              <w:t xml:space="preserve"> </w:t>
            </w:r>
            <w:r w:rsidR="00BF03EF">
              <w:rPr>
                <w:b/>
                <w:sz w:val="20"/>
              </w:rPr>
              <w:t>October</w:t>
            </w:r>
            <w:r w:rsidR="00FC5495" w:rsidRPr="00DD2FD2">
              <w:rPr>
                <w:b/>
                <w:sz w:val="20"/>
              </w:rPr>
              <w:t xml:space="preserve"> 2016</w:t>
            </w:r>
          </w:p>
        </w:tc>
      </w:tr>
      <w:tr w:rsidR="004114EE" w:rsidRPr="00DD2FD2" w14:paraId="42AB383C" w14:textId="77777777" w:rsidTr="00E6316D">
        <w:tc>
          <w:tcPr>
            <w:tcW w:w="7387" w:type="dxa"/>
            <w:shd w:val="clear" w:color="auto" w:fill="FFFFFF" w:themeFill="background1"/>
          </w:tcPr>
          <w:p w14:paraId="2AB9766C" w14:textId="4E38F43E" w:rsidR="004114EE" w:rsidRPr="0083112D" w:rsidRDefault="00F1221B" w:rsidP="00E6316D">
            <w:pPr>
              <w:pStyle w:val="NoSpacing"/>
              <w:spacing w:line="360" w:lineRule="auto"/>
              <w:rPr>
                <w:color w:val="000000" w:themeColor="text1"/>
                <w:sz w:val="20"/>
              </w:rPr>
            </w:pPr>
            <w:r>
              <w:rPr>
                <w:color w:val="000000" w:themeColor="text1"/>
                <w:sz w:val="20"/>
              </w:rPr>
              <w:t xml:space="preserve">Share </w:t>
            </w:r>
            <w:r w:rsidR="00BC6243">
              <w:rPr>
                <w:color w:val="000000" w:themeColor="text1"/>
                <w:sz w:val="20"/>
              </w:rPr>
              <w:t>latest</w:t>
            </w:r>
            <w:r>
              <w:rPr>
                <w:color w:val="000000" w:themeColor="text1"/>
                <w:sz w:val="20"/>
              </w:rPr>
              <w:t xml:space="preserve"> consensus policy language</w:t>
            </w:r>
            <w:r w:rsidR="00BC6243">
              <w:rPr>
                <w:color w:val="000000" w:themeColor="text1"/>
                <w:sz w:val="20"/>
              </w:rPr>
              <w:t xml:space="preserve"> document</w:t>
            </w:r>
            <w:r>
              <w:rPr>
                <w:color w:val="000000" w:themeColor="text1"/>
                <w:sz w:val="20"/>
              </w:rPr>
              <w:t xml:space="preserve"> with IRT </w:t>
            </w:r>
          </w:p>
        </w:tc>
        <w:tc>
          <w:tcPr>
            <w:tcW w:w="2070" w:type="dxa"/>
            <w:shd w:val="clear" w:color="auto" w:fill="FFFFFF" w:themeFill="background1"/>
          </w:tcPr>
          <w:p w14:paraId="2800D2FF" w14:textId="180654FA" w:rsidR="004114EE" w:rsidRDefault="0061640B" w:rsidP="00E6316D">
            <w:pPr>
              <w:pStyle w:val="NoSpacing"/>
              <w:spacing w:line="360" w:lineRule="auto"/>
              <w:jc w:val="center"/>
              <w:rPr>
                <w:sz w:val="20"/>
              </w:rPr>
            </w:pPr>
            <w:r>
              <w:rPr>
                <w:sz w:val="20"/>
              </w:rPr>
              <w:t>31</w:t>
            </w:r>
            <w:r w:rsidR="004114EE">
              <w:rPr>
                <w:sz w:val="20"/>
              </w:rPr>
              <w:t xml:space="preserve"> </w:t>
            </w:r>
            <w:r w:rsidR="00040817">
              <w:rPr>
                <w:sz w:val="20"/>
              </w:rPr>
              <w:t>October</w:t>
            </w:r>
            <w:r w:rsidR="004114EE">
              <w:rPr>
                <w:sz w:val="20"/>
              </w:rPr>
              <w:t xml:space="preserve"> 2016</w:t>
            </w:r>
          </w:p>
        </w:tc>
      </w:tr>
      <w:tr w:rsidR="00FC5495" w:rsidRPr="00DD2FD2" w14:paraId="546057F4" w14:textId="77777777" w:rsidTr="00E6316D">
        <w:tc>
          <w:tcPr>
            <w:tcW w:w="7387" w:type="dxa"/>
            <w:shd w:val="clear" w:color="auto" w:fill="ED7D31" w:themeFill="accent2"/>
          </w:tcPr>
          <w:p w14:paraId="6508F485" w14:textId="45F6B5A4" w:rsidR="00FC5495" w:rsidRDefault="0020090F" w:rsidP="0061640B">
            <w:pPr>
              <w:pStyle w:val="NoSpacing"/>
              <w:spacing w:line="360" w:lineRule="auto"/>
              <w:rPr>
                <w:b/>
                <w:sz w:val="20"/>
              </w:rPr>
            </w:pPr>
            <w:r>
              <w:rPr>
                <w:b/>
                <w:sz w:val="20"/>
              </w:rPr>
              <w:t xml:space="preserve">IRT </w:t>
            </w:r>
            <w:r w:rsidR="00305935">
              <w:rPr>
                <w:b/>
                <w:sz w:val="20"/>
              </w:rPr>
              <w:t>Face to Face/Call #</w:t>
            </w:r>
            <w:r w:rsidR="00BF03EF">
              <w:rPr>
                <w:b/>
                <w:sz w:val="20"/>
              </w:rPr>
              <w:t>5</w:t>
            </w:r>
            <w:r w:rsidR="00305935">
              <w:rPr>
                <w:b/>
                <w:sz w:val="20"/>
              </w:rPr>
              <w:t xml:space="preserve"> in Hyderabad, ICANN57</w:t>
            </w:r>
            <w:r w:rsidRPr="00DD2FD2">
              <w:rPr>
                <w:b/>
                <w:sz w:val="20"/>
              </w:rPr>
              <w:t xml:space="preserve">: Discuss updated new consensus policy language </w:t>
            </w:r>
          </w:p>
        </w:tc>
        <w:tc>
          <w:tcPr>
            <w:tcW w:w="2070" w:type="dxa"/>
            <w:shd w:val="clear" w:color="auto" w:fill="ED7D31" w:themeFill="accent2"/>
          </w:tcPr>
          <w:p w14:paraId="4CA0E6D5" w14:textId="2B50DA66" w:rsidR="00FC5495" w:rsidRDefault="00E6316D" w:rsidP="00E6316D">
            <w:pPr>
              <w:pStyle w:val="NoSpacing"/>
              <w:spacing w:line="360" w:lineRule="auto"/>
              <w:jc w:val="center"/>
              <w:rPr>
                <w:sz w:val="20"/>
              </w:rPr>
            </w:pPr>
            <w:r>
              <w:rPr>
                <w:sz w:val="20"/>
              </w:rPr>
              <w:t>8</w:t>
            </w:r>
            <w:r w:rsidR="00FC5495">
              <w:rPr>
                <w:sz w:val="20"/>
              </w:rPr>
              <w:t xml:space="preserve"> November 2016</w:t>
            </w:r>
          </w:p>
          <w:p w14:paraId="23998A6E" w14:textId="1E122A4D" w:rsidR="00FC5495" w:rsidRDefault="00FC5495" w:rsidP="00B73686">
            <w:pPr>
              <w:pStyle w:val="NoSpacing"/>
              <w:spacing w:line="360" w:lineRule="auto"/>
              <w:jc w:val="center"/>
              <w:rPr>
                <w:sz w:val="20"/>
              </w:rPr>
            </w:pPr>
          </w:p>
        </w:tc>
      </w:tr>
      <w:tr w:rsidR="00FC5495" w:rsidRPr="00DD2FD2" w14:paraId="0A3362B5" w14:textId="77777777" w:rsidTr="00E6316D">
        <w:tc>
          <w:tcPr>
            <w:tcW w:w="7387" w:type="dxa"/>
            <w:shd w:val="clear" w:color="auto" w:fill="auto"/>
          </w:tcPr>
          <w:p w14:paraId="4329102B" w14:textId="77777777" w:rsidR="00143525" w:rsidRDefault="0061640B" w:rsidP="00143525">
            <w:pPr>
              <w:pStyle w:val="NoSpacing"/>
              <w:numPr>
                <w:ilvl w:val="0"/>
                <w:numId w:val="24"/>
              </w:numPr>
              <w:spacing w:line="360" w:lineRule="auto"/>
              <w:rPr>
                <w:color w:val="000000" w:themeColor="text1"/>
                <w:sz w:val="20"/>
              </w:rPr>
            </w:pPr>
            <w:r>
              <w:rPr>
                <w:color w:val="000000" w:themeColor="text1"/>
                <w:sz w:val="20"/>
              </w:rPr>
              <w:t xml:space="preserve">Share </w:t>
            </w:r>
            <w:r w:rsidR="001D1C5F">
              <w:rPr>
                <w:color w:val="000000" w:themeColor="text1"/>
                <w:sz w:val="20"/>
              </w:rPr>
              <w:t>latest</w:t>
            </w:r>
            <w:r>
              <w:rPr>
                <w:color w:val="000000" w:themeColor="text1"/>
                <w:sz w:val="20"/>
              </w:rPr>
              <w:t xml:space="preserve"> consensus policy language</w:t>
            </w:r>
            <w:r w:rsidR="001D1C5F">
              <w:rPr>
                <w:color w:val="000000" w:themeColor="text1"/>
                <w:sz w:val="20"/>
              </w:rPr>
              <w:t xml:space="preserve"> document with IRT</w:t>
            </w:r>
            <w:r>
              <w:rPr>
                <w:color w:val="000000" w:themeColor="text1"/>
                <w:sz w:val="20"/>
              </w:rPr>
              <w:t xml:space="preserve"> </w:t>
            </w:r>
          </w:p>
          <w:p w14:paraId="4A887976" w14:textId="2DA92D3B" w:rsidR="00FC5495" w:rsidRPr="00305D9E" w:rsidRDefault="00143525" w:rsidP="0083112D">
            <w:pPr>
              <w:pStyle w:val="NoSpacing"/>
              <w:numPr>
                <w:ilvl w:val="0"/>
                <w:numId w:val="24"/>
              </w:numPr>
              <w:spacing w:line="360" w:lineRule="auto"/>
              <w:rPr>
                <w:sz w:val="20"/>
              </w:rPr>
            </w:pPr>
            <w:r>
              <w:rPr>
                <w:color w:val="000000" w:themeColor="text1"/>
                <w:sz w:val="20"/>
              </w:rPr>
              <w:t>Up</w:t>
            </w:r>
            <w:r w:rsidR="001D1C5F">
              <w:rPr>
                <w:color w:val="000000" w:themeColor="text1"/>
                <w:sz w:val="20"/>
              </w:rPr>
              <w:t>date on implementation plans for 2017</w:t>
            </w:r>
          </w:p>
        </w:tc>
        <w:tc>
          <w:tcPr>
            <w:tcW w:w="2070" w:type="dxa"/>
            <w:shd w:val="clear" w:color="auto" w:fill="auto"/>
          </w:tcPr>
          <w:p w14:paraId="70A878E8" w14:textId="7B0C7EED" w:rsidR="00E6316D" w:rsidRDefault="000A6895" w:rsidP="001D1C5F">
            <w:pPr>
              <w:pStyle w:val="NoSpacing"/>
              <w:spacing w:line="360" w:lineRule="auto"/>
              <w:jc w:val="center"/>
              <w:rPr>
                <w:sz w:val="20"/>
              </w:rPr>
            </w:pPr>
            <w:r>
              <w:rPr>
                <w:sz w:val="20"/>
              </w:rPr>
              <w:t>7 December 2016</w:t>
            </w:r>
          </w:p>
        </w:tc>
      </w:tr>
      <w:tr w:rsidR="00E6316D" w:rsidRPr="00DD2FD2" w14:paraId="14545B93" w14:textId="77777777" w:rsidTr="009D6FBD">
        <w:tc>
          <w:tcPr>
            <w:tcW w:w="7387" w:type="dxa"/>
            <w:shd w:val="clear" w:color="auto" w:fill="ED7D31" w:themeFill="accent2"/>
          </w:tcPr>
          <w:p w14:paraId="1FB446C9" w14:textId="77777777" w:rsidR="00E6316D" w:rsidRDefault="00E6316D" w:rsidP="00E6316D">
            <w:pPr>
              <w:pStyle w:val="NoSpacing"/>
              <w:spacing w:line="360" w:lineRule="auto"/>
              <w:rPr>
                <w:b/>
                <w:sz w:val="20"/>
              </w:rPr>
            </w:pPr>
          </w:p>
          <w:p w14:paraId="2D6C20D9" w14:textId="3A359A91" w:rsidR="009D6FBD" w:rsidRDefault="009D6FBD" w:rsidP="00176ADC">
            <w:pPr>
              <w:pStyle w:val="NoSpacing"/>
              <w:spacing w:line="360" w:lineRule="auto"/>
              <w:rPr>
                <w:b/>
                <w:sz w:val="20"/>
              </w:rPr>
            </w:pPr>
            <w:r>
              <w:rPr>
                <w:b/>
                <w:sz w:val="20"/>
              </w:rPr>
              <w:t>IRT Call #</w:t>
            </w:r>
            <w:r w:rsidR="00BF03EF">
              <w:rPr>
                <w:b/>
                <w:sz w:val="20"/>
              </w:rPr>
              <w:t>6</w:t>
            </w:r>
            <w:r>
              <w:rPr>
                <w:b/>
                <w:sz w:val="20"/>
              </w:rPr>
              <w:t xml:space="preserve">: </w:t>
            </w:r>
            <w:r w:rsidR="00176ADC" w:rsidRPr="00DD2FD2">
              <w:rPr>
                <w:b/>
                <w:sz w:val="20"/>
              </w:rPr>
              <w:t xml:space="preserve"> Discuss </w:t>
            </w:r>
            <w:r w:rsidR="00176ADC">
              <w:rPr>
                <w:b/>
                <w:sz w:val="20"/>
              </w:rPr>
              <w:t xml:space="preserve">revised policy language on language and script tags </w:t>
            </w:r>
          </w:p>
        </w:tc>
        <w:tc>
          <w:tcPr>
            <w:tcW w:w="2070" w:type="dxa"/>
            <w:shd w:val="clear" w:color="auto" w:fill="ED7D31" w:themeFill="accent2"/>
          </w:tcPr>
          <w:p w14:paraId="36C55040" w14:textId="77777777" w:rsidR="00E6316D" w:rsidRDefault="00E6316D" w:rsidP="00E6316D">
            <w:pPr>
              <w:pStyle w:val="NoSpacing"/>
              <w:spacing w:line="360" w:lineRule="auto"/>
              <w:jc w:val="center"/>
              <w:rPr>
                <w:sz w:val="20"/>
              </w:rPr>
            </w:pPr>
          </w:p>
          <w:p w14:paraId="2835002C" w14:textId="08FD5399" w:rsidR="009D6FBD" w:rsidRDefault="00EB5665" w:rsidP="0061640B">
            <w:pPr>
              <w:pStyle w:val="NoSpacing"/>
              <w:spacing w:line="360" w:lineRule="auto"/>
              <w:jc w:val="center"/>
              <w:rPr>
                <w:sz w:val="20"/>
              </w:rPr>
            </w:pPr>
            <w:r>
              <w:rPr>
                <w:sz w:val="20"/>
              </w:rPr>
              <w:t>15</w:t>
            </w:r>
            <w:r w:rsidR="009D6FBD">
              <w:rPr>
                <w:sz w:val="20"/>
              </w:rPr>
              <w:t xml:space="preserve"> </w:t>
            </w:r>
            <w:r w:rsidR="0061640B">
              <w:rPr>
                <w:sz w:val="20"/>
              </w:rPr>
              <w:t>December</w:t>
            </w:r>
            <w:r w:rsidR="009D6FBD">
              <w:rPr>
                <w:sz w:val="20"/>
              </w:rPr>
              <w:t xml:space="preserve"> </w:t>
            </w:r>
            <w:r w:rsidR="0061640B">
              <w:rPr>
                <w:sz w:val="20"/>
              </w:rPr>
              <w:t>2016</w:t>
            </w:r>
          </w:p>
        </w:tc>
      </w:tr>
      <w:tr w:rsidR="00EB5665" w:rsidRPr="00DD2FD2" w14:paraId="0D6C2C3F" w14:textId="77777777" w:rsidTr="00760456">
        <w:tc>
          <w:tcPr>
            <w:tcW w:w="7387" w:type="dxa"/>
            <w:shd w:val="clear" w:color="auto" w:fill="auto"/>
          </w:tcPr>
          <w:p w14:paraId="24681D33" w14:textId="0F838832" w:rsidR="00760456" w:rsidRPr="00760456" w:rsidRDefault="00760456" w:rsidP="009D6FBD">
            <w:pPr>
              <w:pStyle w:val="NoSpacing"/>
              <w:spacing w:line="360" w:lineRule="auto"/>
              <w:rPr>
                <w:sz w:val="20"/>
              </w:rPr>
            </w:pPr>
            <w:r>
              <w:rPr>
                <w:sz w:val="20"/>
              </w:rPr>
              <w:t>Share revised policy language with IRT</w:t>
            </w:r>
          </w:p>
        </w:tc>
        <w:tc>
          <w:tcPr>
            <w:tcW w:w="2070" w:type="dxa"/>
            <w:shd w:val="clear" w:color="auto" w:fill="auto"/>
          </w:tcPr>
          <w:p w14:paraId="4934E619" w14:textId="33F308CB" w:rsidR="00760456" w:rsidRDefault="00760456" w:rsidP="00E6316D">
            <w:pPr>
              <w:pStyle w:val="NoSpacing"/>
              <w:spacing w:line="360" w:lineRule="auto"/>
              <w:jc w:val="center"/>
              <w:rPr>
                <w:sz w:val="20"/>
              </w:rPr>
            </w:pPr>
            <w:r>
              <w:rPr>
                <w:sz w:val="20"/>
              </w:rPr>
              <w:t>16 January 2017</w:t>
            </w:r>
          </w:p>
        </w:tc>
      </w:tr>
      <w:tr w:rsidR="00760456" w:rsidRPr="00DD2FD2" w14:paraId="78089E1C" w14:textId="77777777" w:rsidTr="00760456">
        <w:tc>
          <w:tcPr>
            <w:tcW w:w="7387" w:type="dxa"/>
            <w:shd w:val="clear" w:color="auto" w:fill="ED7D31" w:themeFill="accent2"/>
          </w:tcPr>
          <w:p w14:paraId="25C04C68" w14:textId="60C06E0F" w:rsidR="00760456" w:rsidRPr="00176ADC" w:rsidRDefault="00760456" w:rsidP="00403245">
            <w:pPr>
              <w:pStyle w:val="NoSpacing"/>
              <w:spacing w:line="360" w:lineRule="auto"/>
              <w:rPr>
                <w:b/>
                <w:sz w:val="20"/>
              </w:rPr>
            </w:pPr>
            <w:r>
              <w:rPr>
                <w:b/>
                <w:sz w:val="20"/>
              </w:rPr>
              <w:t xml:space="preserve">IRT Call #7: </w:t>
            </w:r>
            <w:r w:rsidRPr="00DD2FD2">
              <w:rPr>
                <w:b/>
                <w:sz w:val="20"/>
              </w:rPr>
              <w:t xml:space="preserve">Discuss </w:t>
            </w:r>
            <w:r w:rsidR="00403245">
              <w:rPr>
                <w:b/>
                <w:sz w:val="20"/>
              </w:rPr>
              <w:t>decision tree on data provisioning for language and script tags</w:t>
            </w:r>
          </w:p>
        </w:tc>
        <w:tc>
          <w:tcPr>
            <w:tcW w:w="2070" w:type="dxa"/>
            <w:shd w:val="clear" w:color="auto" w:fill="ED7D31" w:themeFill="accent2"/>
          </w:tcPr>
          <w:p w14:paraId="5D3FEA33" w14:textId="4B818E6B" w:rsidR="00760456" w:rsidRDefault="00403245" w:rsidP="00E6316D">
            <w:pPr>
              <w:pStyle w:val="NoSpacing"/>
              <w:spacing w:line="360" w:lineRule="auto"/>
              <w:jc w:val="center"/>
              <w:rPr>
                <w:sz w:val="20"/>
              </w:rPr>
            </w:pPr>
            <w:r>
              <w:rPr>
                <w:sz w:val="20"/>
              </w:rPr>
              <w:t>25</w:t>
            </w:r>
            <w:r w:rsidR="00760456">
              <w:rPr>
                <w:sz w:val="20"/>
              </w:rPr>
              <w:t xml:space="preserve"> January 2017</w:t>
            </w:r>
          </w:p>
        </w:tc>
      </w:tr>
      <w:tr w:rsidR="00760456" w:rsidRPr="00DD2FD2" w14:paraId="55828002" w14:textId="77777777" w:rsidTr="00760456">
        <w:tc>
          <w:tcPr>
            <w:tcW w:w="7387" w:type="dxa"/>
            <w:shd w:val="clear" w:color="auto" w:fill="auto"/>
          </w:tcPr>
          <w:p w14:paraId="5D788660" w14:textId="77777777" w:rsidR="00760456" w:rsidRDefault="00760456" w:rsidP="00760456">
            <w:pPr>
              <w:pStyle w:val="NoSpacing"/>
              <w:spacing w:line="360" w:lineRule="auto"/>
              <w:rPr>
                <w:b/>
                <w:sz w:val="20"/>
              </w:rPr>
            </w:pPr>
          </w:p>
          <w:p w14:paraId="3CEB85B5" w14:textId="219DAED0" w:rsidR="00760456" w:rsidRDefault="00760456" w:rsidP="00403245">
            <w:pPr>
              <w:pStyle w:val="NoSpacing"/>
              <w:spacing w:line="360" w:lineRule="auto"/>
              <w:rPr>
                <w:b/>
                <w:sz w:val="20"/>
              </w:rPr>
            </w:pPr>
            <w:r>
              <w:rPr>
                <w:sz w:val="20"/>
              </w:rPr>
              <w:t xml:space="preserve">Share </w:t>
            </w:r>
            <w:r w:rsidR="00403245">
              <w:rPr>
                <w:sz w:val="20"/>
              </w:rPr>
              <w:t>latest decision tree with IRT</w:t>
            </w:r>
          </w:p>
        </w:tc>
        <w:tc>
          <w:tcPr>
            <w:tcW w:w="2070" w:type="dxa"/>
            <w:shd w:val="clear" w:color="auto" w:fill="auto"/>
          </w:tcPr>
          <w:p w14:paraId="4A9764D6" w14:textId="77777777" w:rsidR="00760456" w:rsidRDefault="00760456" w:rsidP="00E6316D">
            <w:pPr>
              <w:pStyle w:val="NoSpacing"/>
              <w:spacing w:line="360" w:lineRule="auto"/>
              <w:jc w:val="center"/>
              <w:rPr>
                <w:sz w:val="20"/>
              </w:rPr>
            </w:pPr>
          </w:p>
          <w:p w14:paraId="32753517" w14:textId="72B34B4C" w:rsidR="00760456" w:rsidRDefault="00610E3B" w:rsidP="00403245">
            <w:pPr>
              <w:pStyle w:val="NoSpacing"/>
              <w:spacing w:line="360" w:lineRule="auto"/>
              <w:jc w:val="center"/>
              <w:rPr>
                <w:sz w:val="20"/>
              </w:rPr>
            </w:pPr>
            <w:r>
              <w:rPr>
                <w:sz w:val="20"/>
              </w:rPr>
              <w:t>30</w:t>
            </w:r>
            <w:r w:rsidR="00760456">
              <w:rPr>
                <w:sz w:val="20"/>
              </w:rPr>
              <w:t xml:space="preserve"> </w:t>
            </w:r>
            <w:r w:rsidR="00403245">
              <w:rPr>
                <w:sz w:val="20"/>
              </w:rPr>
              <w:t>January</w:t>
            </w:r>
            <w:r w:rsidR="00760456">
              <w:rPr>
                <w:sz w:val="20"/>
              </w:rPr>
              <w:t xml:space="preserve"> 2017</w:t>
            </w:r>
          </w:p>
        </w:tc>
      </w:tr>
      <w:tr w:rsidR="00176ADC" w:rsidRPr="00DD2FD2" w14:paraId="5D4D1330" w14:textId="77777777" w:rsidTr="00176ADC">
        <w:tc>
          <w:tcPr>
            <w:tcW w:w="7387" w:type="dxa"/>
            <w:shd w:val="clear" w:color="auto" w:fill="ED7D31" w:themeFill="accent2"/>
          </w:tcPr>
          <w:p w14:paraId="473B11E6" w14:textId="77777777" w:rsidR="00176ADC" w:rsidRDefault="00176ADC" w:rsidP="00176ADC">
            <w:pPr>
              <w:pStyle w:val="NoSpacing"/>
              <w:spacing w:line="360" w:lineRule="auto"/>
              <w:rPr>
                <w:b/>
                <w:sz w:val="20"/>
              </w:rPr>
            </w:pPr>
          </w:p>
          <w:p w14:paraId="08D93B78" w14:textId="6BD464C0" w:rsidR="00176ADC" w:rsidRDefault="00176ADC" w:rsidP="00403245">
            <w:pPr>
              <w:pStyle w:val="NoSpacing"/>
              <w:spacing w:line="360" w:lineRule="auto"/>
              <w:rPr>
                <w:b/>
                <w:sz w:val="20"/>
              </w:rPr>
            </w:pPr>
            <w:r>
              <w:rPr>
                <w:b/>
                <w:sz w:val="20"/>
              </w:rPr>
              <w:t xml:space="preserve">IRT Call #8: </w:t>
            </w:r>
            <w:r w:rsidR="00403245">
              <w:rPr>
                <w:b/>
                <w:sz w:val="20"/>
              </w:rPr>
              <w:t>Continue</w:t>
            </w:r>
            <w:r w:rsidRPr="00DD2FD2">
              <w:rPr>
                <w:b/>
                <w:sz w:val="20"/>
              </w:rPr>
              <w:t xml:space="preserve"> </w:t>
            </w:r>
            <w:r w:rsidR="00403245">
              <w:rPr>
                <w:b/>
                <w:sz w:val="20"/>
              </w:rPr>
              <w:t>“decision tree” discussion on data provisioning for language and script tags and T/</w:t>
            </w:r>
            <w:proofErr w:type="spellStart"/>
            <w:r w:rsidR="00403245">
              <w:rPr>
                <w:b/>
                <w:sz w:val="20"/>
              </w:rPr>
              <w:t>T’d</w:t>
            </w:r>
            <w:proofErr w:type="spellEnd"/>
            <w:r w:rsidR="00403245">
              <w:rPr>
                <w:b/>
                <w:sz w:val="20"/>
              </w:rPr>
              <w:t xml:space="preserve"> data display</w:t>
            </w:r>
          </w:p>
        </w:tc>
        <w:tc>
          <w:tcPr>
            <w:tcW w:w="2070" w:type="dxa"/>
            <w:shd w:val="clear" w:color="auto" w:fill="ED7D31" w:themeFill="accent2"/>
          </w:tcPr>
          <w:p w14:paraId="3B732104" w14:textId="77777777" w:rsidR="00176ADC" w:rsidRDefault="00176ADC" w:rsidP="00176ADC">
            <w:pPr>
              <w:pStyle w:val="NoSpacing"/>
              <w:spacing w:line="360" w:lineRule="auto"/>
              <w:jc w:val="center"/>
              <w:rPr>
                <w:sz w:val="20"/>
              </w:rPr>
            </w:pPr>
          </w:p>
          <w:p w14:paraId="10CB2B69" w14:textId="34A1B151" w:rsidR="00176ADC" w:rsidRDefault="00403245" w:rsidP="00176ADC">
            <w:pPr>
              <w:pStyle w:val="NoSpacing"/>
              <w:spacing w:line="360" w:lineRule="auto"/>
              <w:jc w:val="center"/>
              <w:rPr>
                <w:sz w:val="20"/>
              </w:rPr>
            </w:pPr>
            <w:r>
              <w:rPr>
                <w:sz w:val="20"/>
              </w:rPr>
              <w:t>8</w:t>
            </w:r>
            <w:r w:rsidR="00176ADC">
              <w:rPr>
                <w:sz w:val="20"/>
              </w:rPr>
              <w:t xml:space="preserve"> February 2017</w:t>
            </w:r>
          </w:p>
        </w:tc>
      </w:tr>
      <w:tr w:rsidR="00176ADC" w:rsidRPr="00DD2FD2" w14:paraId="406C0747" w14:textId="77777777" w:rsidTr="00760456">
        <w:tc>
          <w:tcPr>
            <w:tcW w:w="7387" w:type="dxa"/>
            <w:shd w:val="clear" w:color="auto" w:fill="auto"/>
          </w:tcPr>
          <w:p w14:paraId="2656D93A" w14:textId="6A1AA738" w:rsidR="00176ADC" w:rsidRDefault="00176ADC" w:rsidP="00403245">
            <w:pPr>
              <w:pStyle w:val="NoSpacing"/>
              <w:spacing w:line="360" w:lineRule="auto"/>
              <w:rPr>
                <w:b/>
                <w:sz w:val="20"/>
              </w:rPr>
            </w:pPr>
            <w:r>
              <w:rPr>
                <w:sz w:val="20"/>
              </w:rPr>
              <w:t xml:space="preserve">Share </w:t>
            </w:r>
            <w:r w:rsidR="00403245">
              <w:rPr>
                <w:sz w:val="20"/>
              </w:rPr>
              <w:t>latest decision tree</w:t>
            </w:r>
            <w:r>
              <w:rPr>
                <w:sz w:val="20"/>
              </w:rPr>
              <w:t xml:space="preserve"> with IRT</w:t>
            </w:r>
          </w:p>
        </w:tc>
        <w:tc>
          <w:tcPr>
            <w:tcW w:w="2070" w:type="dxa"/>
            <w:shd w:val="clear" w:color="auto" w:fill="auto"/>
          </w:tcPr>
          <w:p w14:paraId="6CD848C1" w14:textId="303CEA78" w:rsidR="00176ADC" w:rsidRDefault="00403245" w:rsidP="00176ADC">
            <w:pPr>
              <w:pStyle w:val="NoSpacing"/>
              <w:spacing w:line="360" w:lineRule="auto"/>
              <w:jc w:val="center"/>
              <w:rPr>
                <w:sz w:val="20"/>
              </w:rPr>
            </w:pPr>
            <w:r>
              <w:rPr>
                <w:sz w:val="20"/>
              </w:rPr>
              <w:t>14 February</w:t>
            </w:r>
            <w:r w:rsidR="00176ADC">
              <w:rPr>
                <w:sz w:val="20"/>
              </w:rPr>
              <w:t xml:space="preserve"> 2017 </w:t>
            </w:r>
          </w:p>
        </w:tc>
      </w:tr>
      <w:tr w:rsidR="00403245" w:rsidRPr="00DD2FD2" w14:paraId="4A310488" w14:textId="77777777" w:rsidTr="009D6FBD">
        <w:tc>
          <w:tcPr>
            <w:tcW w:w="7387" w:type="dxa"/>
            <w:shd w:val="clear" w:color="auto" w:fill="ED7D31" w:themeFill="accent2"/>
          </w:tcPr>
          <w:p w14:paraId="6604B689" w14:textId="667EE89E" w:rsidR="00403245" w:rsidRDefault="00403245" w:rsidP="00403245">
            <w:pPr>
              <w:pStyle w:val="NoSpacing"/>
              <w:spacing w:line="360" w:lineRule="auto"/>
              <w:rPr>
                <w:b/>
                <w:sz w:val="20"/>
              </w:rPr>
            </w:pPr>
            <w:r>
              <w:rPr>
                <w:b/>
                <w:sz w:val="20"/>
              </w:rPr>
              <w:t>IRT Call #9: Continue</w:t>
            </w:r>
            <w:r w:rsidRPr="00DD2FD2">
              <w:rPr>
                <w:b/>
                <w:sz w:val="20"/>
              </w:rPr>
              <w:t xml:space="preserve"> </w:t>
            </w:r>
            <w:r>
              <w:rPr>
                <w:b/>
                <w:sz w:val="20"/>
              </w:rPr>
              <w:t>“decision tree” discussion on T/</w:t>
            </w:r>
            <w:proofErr w:type="spellStart"/>
            <w:r>
              <w:rPr>
                <w:b/>
                <w:sz w:val="20"/>
              </w:rPr>
              <w:t>T’d</w:t>
            </w:r>
            <w:proofErr w:type="spellEnd"/>
            <w:r>
              <w:rPr>
                <w:b/>
                <w:sz w:val="20"/>
              </w:rPr>
              <w:t xml:space="preserve"> data display provisions</w:t>
            </w:r>
          </w:p>
        </w:tc>
        <w:tc>
          <w:tcPr>
            <w:tcW w:w="2070" w:type="dxa"/>
            <w:shd w:val="clear" w:color="auto" w:fill="ED7D31" w:themeFill="accent2"/>
          </w:tcPr>
          <w:p w14:paraId="2976049F" w14:textId="77777777" w:rsidR="00403245" w:rsidRDefault="00403245" w:rsidP="00176ADC">
            <w:pPr>
              <w:pStyle w:val="NoSpacing"/>
              <w:spacing w:line="360" w:lineRule="auto"/>
              <w:jc w:val="center"/>
              <w:rPr>
                <w:sz w:val="20"/>
              </w:rPr>
            </w:pPr>
          </w:p>
          <w:p w14:paraId="5DDB8959" w14:textId="2DAEE438" w:rsidR="00403245" w:rsidRDefault="00403245" w:rsidP="00176ADC">
            <w:pPr>
              <w:pStyle w:val="NoSpacing"/>
              <w:spacing w:line="360" w:lineRule="auto"/>
              <w:jc w:val="center"/>
              <w:rPr>
                <w:sz w:val="20"/>
              </w:rPr>
            </w:pPr>
            <w:r>
              <w:rPr>
                <w:sz w:val="20"/>
              </w:rPr>
              <w:t>1 March 2017</w:t>
            </w:r>
          </w:p>
        </w:tc>
      </w:tr>
      <w:tr w:rsidR="00403245" w:rsidRPr="00DD2FD2" w14:paraId="0FAA0074" w14:textId="77777777" w:rsidTr="004B0F6E">
        <w:tc>
          <w:tcPr>
            <w:tcW w:w="7387" w:type="dxa"/>
            <w:shd w:val="clear" w:color="auto" w:fill="auto"/>
          </w:tcPr>
          <w:p w14:paraId="3F7899D1" w14:textId="012D688F" w:rsidR="004B0F6E" w:rsidRPr="004B0F6E" w:rsidRDefault="00DF599B" w:rsidP="00403245">
            <w:pPr>
              <w:pStyle w:val="NoSpacing"/>
              <w:spacing w:line="360" w:lineRule="auto"/>
              <w:rPr>
                <w:sz w:val="20"/>
              </w:rPr>
            </w:pPr>
            <w:r>
              <w:rPr>
                <w:sz w:val="20"/>
              </w:rPr>
              <w:t>Review and revise decision tree per IRT input</w:t>
            </w:r>
          </w:p>
        </w:tc>
        <w:tc>
          <w:tcPr>
            <w:tcW w:w="2070" w:type="dxa"/>
            <w:shd w:val="clear" w:color="auto" w:fill="auto"/>
          </w:tcPr>
          <w:p w14:paraId="10B1CA49" w14:textId="772EA0F3" w:rsidR="00403245" w:rsidRDefault="004B0F6E" w:rsidP="00176ADC">
            <w:pPr>
              <w:pStyle w:val="NoSpacing"/>
              <w:spacing w:line="360" w:lineRule="auto"/>
              <w:jc w:val="center"/>
              <w:rPr>
                <w:sz w:val="20"/>
              </w:rPr>
            </w:pPr>
            <w:r>
              <w:rPr>
                <w:sz w:val="20"/>
              </w:rPr>
              <w:t xml:space="preserve">2 – 9 March 2017 </w:t>
            </w:r>
          </w:p>
        </w:tc>
      </w:tr>
      <w:tr w:rsidR="00176ADC" w:rsidRPr="00DD2FD2" w14:paraId="2F321998" w14:textId="77777777" w:rsidTr="009D6FBD">
        <w:tc>
          <w:tcPr>
            <w:tcW w:w="7387" w:type="dxa"/>
            <w:shd w:val="clear" w:color="auto" w:fill="ED7D31" w:themeFill="accent2"/>
          </w:tcPr>
          <w:p w14:paraId="0C042791" w14:textId="58664B80" w:rsidR="00176ADC" w:rsidRDefault="004B0F6E" w:rsidP="00DF599B">
            <w:pPr>
              <w:pStyle w:val="NoSpacing"/>
              <w:spacing w:line="360" w:lineRule="auto"/>
              <w:rPr>
                <w:b/>
                <w:sz w:val="20"/>
              </w:rPr>
            </w:pPr>
            <w:r>
              <w:rPr>
                <w:b/>
                <w:sz w:val="20"/>
              </w:rPr>
              <w:t xml:space="preserve">IRT “Call 10”, Face-to-Face, ICANN58 Copenhagen: </w:t>
            </w:r>
            <w:r w:rsidR="00DF599B">
              <w:rPr>
                <w:b/>
                <w:sz w:val="20"/>
              </w:rPr>
              <w:t xml:space="preserve"> Continue</w:t>
            </w:r>
            <w:r w:rsidR="00DF599B" w:rsidRPr="00DD2FD2">
              <w:rPr>
                <w:b/>
                <w:sz w:val="20"/>
              </w:rPr>
              <w:t xml:space="preserve"> </w:t>
            </w:r>
            <w:r w:rsidR="00DF599B">
              <w:rPr>
                <w:b/>
                <w:sz w:val="20"/>
              </w:rPr>
              <w:t xml:space="preserve">“decision </w:t>
            </w:r>
            <w:r w:rsidR="00DF599B">
              <w:rPr>
                <w:b/>
                <w:sz w:val="20"/>
              </w:rPr>
              <w:lastRenderedPageBreak/>
              <w:t>tree” discussion on language and script tags</w:t>
            </w:r>
          </w:p>
        </w:tc>
        <w:tc>
          <w:tcPr>
            <w:tcW w:w="2070" w:type="dxa"/>
            <w:shd w:val="clear" w:color="auto" w:fill="ED7D31" w:themeFill="accent2"/>
          </w:tcPr>
          <w:p w14:paraId="166EAEBC" w14:textId="0C33F69D" w:rsidR="00176ADC" w:rsidRDefault="004B0F6E" w:rsidP="00176ADC">
            <w:pPr>
              <w:pStyle w:val="NoSpacing"/>
              <w:spacing w:line="360" w:lineRule="auto"/>
              <w:jc w:val="center"/>
              <w:rPr>
                <w:sz w:val="20"/>
              </w:rPr>
            </w:pPr>
            <w:r>
              <w:rPr>
                <w:sz w:val="20"/>
              </w:rPr>
              <w:lastRenderedPageBreak/>
              <w:t>15</w:t>
            </w:r>
            <w:r w:rsidR="00176ADC">
              <w:rPr>
                <w:sz w:val="20"/>
              </w:rPr>
              <w:t xml:space="preserve"> March 2017</w:t>
            </w:r>
          </w:p>
        </w:tc>
      </w:tr>
      <w:tr w:rsidR="004B0F6E" w:rsidRPr="00DD2FD2" w14:paraId="7D0CA736" w14:textId="77777777" w:rsidTr="004B0F6E">
        <w:tc>
          <w:tcPr>
            <w:tcW w:w="7387" w:type="dxa"/>
            <w:shd w:val="clear" w:color="auto" w:fill="auto"/>
          </w:tcPr>
          <w:p w14:paraId="47CCD454" w14:textId="5D9FBBA1" w:rsidR="004B0F6E" w:rsidRPr="004B0F6E" w:rsidRDefault="004B0F6E" w:rsidP="00DF599B">
            <w:pPr>
              <w:pStyle w:val="NoSpacing"/>
              <w:spacing w:line="360" w:lineRule="auto"/>
              <w:rPr>
                <w:sz w:val="20"/>
              </w:rPr>
            </w:pPr>
            <w:r>
              <w:rPr>
                <w:sz w:val="20"/>
              </w:rPr>
              <w:lastRenderedPageBreak/>
              <w:t xml:space="preserve">Review and revise </w:t>
            </w:r>
            <w:r w:rsidR="00DF599B">
              <w:rPr>
                <w:sz w:val="20"/>
              </w:rPr>
              <w:t>decision tree</w:t>
            </w:r>
            <w:r>
              <w:rPr>
                <w:sz w:val="20"/>
              </w:rPr>
              <w:t xml:space="preserve"> per IRT input</w:t>
            </w:r>
          </w:p>
        </w:tc>
        <w:tc>
          <w:tcPr>
            <w:tcW w:w="2070" w:type="dxa"/>
            <w:shd w:val="clear" w:color="auto" w:fill="auto"/>
          </w:tcPr>
          <w:p w14:paraId="17FA6BF7" w14:textId="5D64AFA6" w:rsidR="004B0F6E" w:rsidRDefault="00DF599B" w:rsidP="00176ADC">
            <w:pPr>
              <w:pStyle w:val="NoSpacing"/>
              <w:spacing w:line="360" w:lineRule="auto"/>
              <w:jc w:val="center"/>
              <w:rPr>
                <w:sz w:val="20"/>
              </w:rPr>
            </w:pPr>
            <w:r>
              <w:rPr>
                <w:sz w:val="20"/>
              </w:rPr>
              <w:t xml:space="preserve">20 - </w:t>
            </w:r>
            <w:r w:rsidR="004B0F6E">
              <w:rPr>
                <w:sz w:val="20"/>
              </w:rPr>
              <w:t xml:space="preserve"> </w:t>
            </w:r>
            <w:r>
              <w:rPr>
                <w:sz w:val="20"/>
              </w:rPr>
              <w:t>31</w:t>
            </w:r>
            <w:r w:rsidR="004B0F6E">
              <w:rPr>
                <w:sz w:val="20"/>
              </w:rPr>
              <w:t xml:space="preserve"> March 2017</w:t>
            </w:r>
          </w:p>
        </w:tc>
      </w:tr>
      <w:tr w:rsidR="004B0F6E" w:rsidRPr="00DD2FD2" w14:paraId="3F9DD93E" w14:textId="77777777" w:rsidTr="00430FB1">
        <w:tc>
          <w:tcPr>
            <w:tcW w:w="7387" w:type="dxa"/>
            <w:shd w:val="clear" w:color="auto" w:fill="ED7D31" w:themeFill="accent2"/>
          </w:tcPr>
          <w:p w14:paraId="7D5112FE" w14:textId="6EBD7DC4" w:rsidR="004B0F6E" w:rsidRPr="004B0F6E" w:rsidRDefault="004B0F6E" w:rsidP="004B0F6E">
            <w:pPr>
              <w:pStyle w:val="NoSpacing"/>
              <w:spacing w:line="360" w:lineRule="auto"/>
              <w:rPr>
                <w:b/>
                <w:sz w:val="20"/>
              </w:rPr>
            </w:pPr>
            <w:r w:rsidRPr="004B0F6E">
              <w:rPr>
                <w:b/>
                <w:sz w:val="20"/>
              </w:rPr>
              <w:t xml:space="preserve">IRT Call #11: </w:t>
            </w:r>
            <w:r w:rsidR="00DF599B">
              <w:rPr>
                <w:b/>
                <w:sz w:val="20"/>
              </w:rPr>
              <w:t xml:space="preserve"> Continue</w:t>
            </w:r>
            <w:r w:rsidR="00DF599B" w:rsidRPr="00DD2FD2">
              <w:rPr>
                <w:b/>
                <w:sz w:val="20"/>
              </w:rPr>
              <w:t xml:space="preserve"> </w:t>
            </w:r>
            <w:r w:rsidR="00DF599B">
              <w:rPr>
                <w:b/>
                <w:sz w:val="20"/>
              </w:rPr>
              <w:t>“decision tree” discussion on language and script tags</w:t>
            </w:r>
          </w:p>
        </w:tc>
        <w:tc>
          <w:tcPr>
            <w:tcW w:w="2070" w:type="dxa"/>
            <w:shd w:val="clear" w:color="auto" w:fill="ED7D31" w:themeFill="accent2"/>
          </w:tcPr>
          <w:p w14:paraId="2A52A558" w14:textId="385FBF3A" w:rsidR="004B0F6E" w:rsidRDefault="00DF599B" w:rsidP="00DF599B">
            <w:pPr>
              <w:pStyle w:val="NoSpacing"/>
              <w:spacing w:line="360" w:lineRule="auto"/>
              <w:jc w:val="center"/>
              <w:rPr>
                <w:sz w:val="20"/>
              </w:rPr>
            </w:pPr>
            <w:r>
              <w:rPr>
                <w:sz w:val="20"/>
              </w:rPr>
              <w:t>6</w:t>
            </w:r>
            <w:r w:rsidR="004B0F6E">
              <w:rPr>
                <w:sz w:val="20"/>
              </w:rPr>
              <w:t xml:space="preserve"> </w:t>
            </w:r>
            <w:r>
              <w:rPr>
                <w:sz w:val="20"/>
              </w:rPr>
              <w:t>April</w:t>
            </w:r>
            <w:r w:rsidR="004B0F6E">
              <w:rPr>
                <w:sz w:val="20"/>
              </w:rPr>
              <w:t xml:space="preserve"> 2017</w:t>
            </w:r>
          </w:p>
        </w:tc>
      </w:tr>
      <w:tr w:rsidR="00DF599B" w:rsidRPr="00DD2FD2" w14:paraId="2187892B" w14:textId="77777777" w:rsidTr="00DF599B">
        <w:tc>
          <w:tcPr>
            <w:tcW w:w="7387" w:type="dxa"/>
            <w:shd w:val="clear" w:color="auto" w:fill="auto"/>
          </w:tcPr>
          <w:p w14:paraId="6AF89095" w14:textId="28D58E9D" w:rsidR="00DF599B" w:rsidRDefault="00BF09D1" w:rsidP="00176ADC">
            <w:pPr>
              <w:pStyle w:val="NoSpacing"/>
              <w:spacing w:line="360" w:lineRule="auto"/>
              <w:rPr>
                <w:sz w:val="20"/>
              </w:rPr>
            </w:pPr>
            <w:r>
              <w:rPr>
                <w:sz w:val="20"/>
              </w:rPr>
              <w:t xml:space="preserve">Review implementation status and build clarifying question set for submission to T/T Working Group members to resolve outstanding questions pertaining to the intention of the T/T Recommendations </w:t>
            </w:r>
          </w:p>
        </w:tc>
        <w:tc>
          <w:tcPr>
            <w:tcW w:w="2070" w:type="dxa"/>
            <w:shd w:val="clear" w:color="auto" w:fill="auto"/>
          </w:tcPr>
          <w:p w14:paraId="5CCF8E00" w14:textId="24A0944C" w:rsidR="00DF599B" w:rsidRDefault="00DF599B" w:rsidP="00BF09D1">
            <w:pPr>
              <w:pStyle w:val="NoSpacing"/>
              <w:spacing w:line="360" w:lineRule="auto"/>
              <w:jc w:val="center"/>
              <w:rPr>
                <w:sz w:val="20"/>
              </w:rPr>
            </w:pPr>
            <w:r>
              <w:rPr>
                <w:sz w:val="20"/>
              </w:rPr>
              <w:t>10</w:t>
            </w:r>
            <w:r w:rsidR="00BF09D1">
              <w:rPr>
                <w:sz w:val="20"/>
              </w:rPr>
              <w:t xml:space="preserve"> April </w:t>
            </w:r>
            <w:r>
              <w:rPr>
                <w:sz w:val="20"/>
              </w:rPr>
              <w:t xml:space="preserve"> – </w:t>
            </w:r>
            <w:r w:rsidR="00BF09D1">
              <w:rPr>
                <w:sz w:val="20"/>
              </w:rPr>
              <w:t>2 June</w:t>
            </w:r>
            <w:r>
              <w:rPr>
                <w:sz w:val="20"/>
              </w:rPr>
              <w:t xml:space="preserve"> 2017</w:t>
            </w:r>
          </w:p>
        </w:tc>
      </w:tr>
      <w:tr w:rsidR="00DF599B" w:rsidRPr="00DD2FD2" w14:paraId="1006B96E" w14:textId="77777777" w:rsidTr="00DF599B">
        <w:tc>
          <w:tcPr>
            <w:tcW w:w="7387" w:type="dxa"/>
            <w:shd w:val="clear" w:color="auto" w:fill="ED7D31" w:themeFill="accent2"/>
          </w:tcPr>
          <w:p w14:paraId="6A294755" w14:textId="2C39EC20" w:rsidR="00DF599B" w:rsidRDefault="00DF599B" w:rsidP="00BF09D1">
            <w:pPr>
              <w:pStyle w:val="NoSpacing"/>
              <w:spacing w:line="360" w:lineRule="auto"/>
              <w:rPr>
                <w:sz w:val="20"/>
              </w:rPr>
            </w:pPr>
            <w:r w:rsidRPr="004B0F6E">
              <w:rPr>
                <w:b/>
                <w:sz w:val="20"/>
              </w:rPr>
              <w:t>IRT Call #</w:t>
            </w:r>
            <w:r>
              <w:rPr>
                <w:b/>
                <w:sz w:val="20"/>
              </w:rPr>
              <w:t>12</w:t>
            </w:r>
            <w:r w:rsidRPr="004B0F6E">
              <w:rPr>
                <w:b/>
                <w:sz w:val="20"/>
              </w:rPr>
              <w:t xml:space="preserve">: </w:t>
            </w:r>
            <w:r>
              <w:rPr>
                <w:b/>
                <w:sz w:val="20"/>
              </w:rPr>
              <w:t xml:space="preserve"> </w:t>
            </w:r>
            <w:r w:rsidR="00BF09D1">
              <w:rPr>
                <w:b/>
                <w:sz w:val="20"/>
              </w:rPr>
              <w:t>Discuss questions for potential submission to GNSO Council and/or T/</w:t>
            </w:r>
            <w:r w:rsidR="00DD42FF">
              <w:rPr>
                <w:b/>
                <w:sz w:val="20"/>
              </w:rPr>
              <w:t>T PDP Working Group members</w:t>
            </w:r>
            <w:r>
              <w:rPr>
                <w:b/>
                <w:sz w:val="20"/>
              </w:rPr>
              <w:t xml:space="preserve"> </w:t>
            </w:r>
          </w:p>
        </w:tc>
        <w:tc>
          <w:tcPr>
            <w:tcW w:w="2070" w:type="dxa"/>
            <w:shd w:val="clear" w:color="auto" w:fill="ED7D31" w:themeFill="accent2"/>
          </w:tcPr>
          <w:p w14:paraId="00188551" w14:textId="77777777" w:rsidR="00DF599B" w:rsidRDefault="00DF599B" w:rsidP="00176ADC">
            <w:pPr>
              <w:pStyle w:val="NoSpacing"/>
              <w:spacing w:line="360" w:lineRule="auto"/>
              <w:jc w:val="center"/>
              <w:rPr>
                <w:sz w:val="20"/>
              </w:rPr>
            </w:pPr>
          </w:p>
          <w:p w14:paraId="4CA278F2" w14:textId="1ED5EE40" w:rsidR="00DF599B" w:rsidRDefault="00DD42FF" w:rsidP="00176ADC">
            <w:pPr>
              <w:pStyle w:val="NoSpacing"/>
              <w:spacing w:line="360" w:lineRule="auto"/>
              <w:jc w:val="center"/>
              <w:rPr>
                <w:sz w:val="20"/>
              </w:rPr>
            </w:pPr>
            <w:r>
              <w:rPr>
                <w:sz w:val="20"/>
              </w:rPr>
              <w:t>8 June</w:t>
            </w:r>
            <w:r w:rsidR="00DF599B">
              <w:rPr>
                <w:sz w:val="20"/>
              </w:rPr>
              <w:t xml:space="preserve"> 2017 </w:t>
            </w:r>
          </w:p>
        </w:tc>
      </w:tr>
      <w:tr w:rsidR="00DF599B" w:rsidRPr="00DD2FD2" w14:paraId="635996E0" w14:textId="77777777" w:rsidTr="00DF599B">
        <w:tc>
          <w:tcPr>
            <w:tcW w:w="7387" w:type="dxa"/>
            <w:shd w:val="clear" w:color="auto" w:fill="auto"/>
          </w:tcPr>
          <w:p w14:paraId="5FFBEA74" w14:textId="69205CBB" w:rsidR="00DF599B" w:rsidRDefault="00DD42FF" w:rsidP="00B26411">
            <w:pPr>
              <w:pStyle w:val="NoSpacing"/>
              <w:spacing w:line="360" w:lineRule="auto"/>
              <w:rPr>
                <w:sz w:val="20"/>
              </w:rPr>
            </w:pPr>
            <w:r>
              <w:rPr>
                <w:sz w:val="20"/>
              </w:rPr>
              <w:t xml:space="preserve">Circulate questions on T/T Recommendations with IRT </w:t>
            </w:r>
          </w:p>
        </w:tc>
        <w:tc>
          <w:tcPr>
            <w:tcW w:w="2070" w:type="dxa"/>
            <w:shd w:val="clear" w:color="auto" w:fill="auto"/>
          </w:tcPr>
          <w:p w14:paraId="5E5E5116" w14:textId="630F5DA3" w:rsidR="00DF599B" w:rsidRDefault="00DD42FF" w:rsidP="00B26411">
            <w:pPr>
              <w:pStyle w:val="NoSpacing"/>
              <w:spacing w:line="360" w:lineRule="auto"/>
              <w:jc w:val="center"/>
              <w:rPr>
                <w:sz w:val="20"/>
              </w:rPr>
            </w:pPr>
            <w:r>
              <w:rPr>
                <w:sz w:val="20"/>
              </w:rPr>
              <w:t xml:space="preserve">12 June– </w:t>
            </w:r>
            <w:r w:rsidR="00B26411">
              <w:rPr>
                <w:sz w:val="20"/>
              </w:rPr>
              <w:t>23</w:t>
            </w:r>
            <w:r>
              <w:rPr>
                <w:sz w:val="20"/>
              </w:rPr>
              <w:t xml:space="preserve"> </w:t>
            </w:r>
            <w:r w:rsidR="00B26411">
              <w:rPr>
                <w:sz w:val="20"/>
              </w:rPr>
              <w:t>June</w:t>
            </w:r>
            <w:r>
              <w:rPr>
                <w:sz w:val="20"/>
              </w:rPr>
              <w:t xml:space="preserve"> 2017</w:t>
            </w:r>
          </w:p>
        </w:tc>
      </w:tr>
      <w:tr w:rsidR="00DF599B" w:rsidRPr="00DD2FD2" w14:paraId="5919AC1C" w14:textId="77777777" w:rsidTr="00DF599B">
        <w:tc>
          <w:tcPr>
            <w:tcW w:w="7387" w:type="dxa"/>
            <w:shd w:val="clear" w:color="auto" w:fill="FFFFFF" w:themeFill="background1"/>
          </w:tcPr>
          <w:p w14:paraId="539C82C0" w14:textId="5F881FDD" w:rsidR="00DF599B" w:rsidRDefault="00DF599B" w:rsidP="00DD42FF">
            <w:pPr>
              <w:pStyle w:val="NoSpacing"/>
              <w:spacing w:line="360" w:lineRule="auto"/>
              <w:rPr>
                <w:sz w:val="20"/>
              </w:rPr>
            </w:pPr>
            <w:r>
              <w:rPr>
                <w:sz w:val="20"/>
              </w:rPr>
              <w:t xml:space="preserve">Craft </w:t>
            </w:r>
            <w:r w:rsidR="00B26411">
              <w:rPr>
                <w:sz w:val="20"/>
              </w:rPr>
              <w:t xml:space="preserve">strawman </w:t>
            </w:r>
            <w:r>
              <w:rPr>
                <w:sz w:val="20"/>
              </w:rPr>
              <w:t xml:space="preserve">policy language document based on </w:t>
            </w:r>
            <w:r w:rsidR="00DD42FF">
              <w:rPr>
                <w:sz w:val="20"/>
              </w:rPr>
              <w:t xml:space="preserve">answers to T/T questions and decision tree input </w:t>
            </w:r>
          </w:p>
        </w:tc>
        <w:tc>
          <w:tcPr>
            <w:tcW w:w="2070" w:type="dxa"/>
            <w:shd w:val="clear" w:color="auto" w:fill="FFFFFF" w:themeFill="background1"/>
          </w:tcPr>
          <w:p w14:paraId="3650E97A" w14:textId="468DDFB0" w:rsidR="00DF599B" w:rsidRDefault="00B26411" w:rsidP="00203E79">
            <w:pPr>
              <w:pStyle w:val="NoSpacing"/>
              <w:spacing w:line="360" w:lineRule="auto"/>
              <w:jc w:val="center"/>
              <w:rPr>
                <w:sz w:val="20"/>
              </w:rPr>
            </w:pPr>
            <w:r>
              <w:rPr>
                <w:sz w:val="20"/>
              </w:rPr>
              <w:t>26</w:t>
            </w:r>
            <w:r w:rsidR="00DD42FF">
              <w:rPr>
                <w:sz w:val="20"/>
              </w:rPr>
              <w:t xml:space="preserve"> </w:t>
            </w:r>
            <w:r>
              <w:rPr>
                <w:sz w:val="20"/>
              </w:rPr>
              <w:t>June</w:t>
            </w:r>
            <w:r w:rsidR="00DD42FF">
              <w:rPr>
                <w:sz w:val="20"/>
              </w:rPr>
              <w:t xml:space="preserve"> – </w:t>
            </w:r>
            <w:r w:rsidR="00203E79">
              <w:rPr>
                <w:sz w:val="20"/>
              </w:rPr>
              <w:t>15</w:t>
            </w:r>
            <w:r>
              <w:rPr>
                <w:sz w:val="20"/>
              </w:rPr>
              <w:t xml:space="preserve"> September</w:t>
            </w:r>
            <w:r w:rsidR="00DD42FF">
              <w:rPr>
                <w:sz w:val="20"/>
              </w:rPr>
              <w:t xml:space="preserve"> 2017</w:t>
            </w:r>
          </w:p>
        </w:tc>
      </w:tr>
      <w:tr w:rsidR="00DF599B" w:rsidRPr="00DD2FD2" w14:paraId="275AC635" w14:textId="77777777" w:rsidTr="00CF1F3C">
        <w:trPr>
          <w:trHeight w:val="422"/>
        </w:trPr>
        <w:tc>
          <w:tcPr>
            <w:tcW w:w="7387" w:type="dxa"/>
            <w:shd w:val="clear" w:color="auto" w:fill="ED7D31" w:themeFill="accent2"/>
          </w:tcPr>
          <w:p w14:paraId="0B517022" w14:textId="34F60B28" w:rsidR="00DF599B" w:rsidRDefault="00DF599B" w:rsidP="00DF599B">
            <w:pPr>
              <w:pStyle w:val="NoSpacing"/>
              <w:spacing w:line="360" w:lineRule="auto"/>
              <w:rPr>
                <w:sz w:val="20"/>
              </w:rPr>
            </w:pPr>
            <w:r w:rsidRPr="004B0F6E">
              <w:rPr>
                <w:b/>
                <w:sz w:val="20"/>
              </w:rPr>
              <w:t>IRT Call #</w:t>
            </w:r>
            <w:r w:rsidR="004261F0">
              <w:rPr>
                <w:b/>
                <w:sz w:val="20"/>
              </w:rPr>
              <w:t>13</w:t>
            </w:r>
            <w:r w:rsidRPr="004B0F6E">
              <w:rPr>
                <w:b/>
                <w:sz w:val="20"/>
              </w:rPr>
              <w:t xml:space="preserve">: </w:t>
            </w:r>
            <w:r>
              <w:rPr>
                <w:b/>
                <w:sz w:val="20"/>
              </w:rPr>
              <w:t xml:space="preserve"> Discuss policy language document </w:t>
            </w:r>
          </w:p>
        </w:tc>
        <w:tc>
          <w:tcPr>
            <w:tcW w:w="2070" w:type="dxa"/>
            <w:shd w:val="clear" w:color="auto" w:fill="ED7D31" w:themeFill="accent2"/>
          </w:tcPr>
          <w:p w14:paraId="4E477B87" w14:textId="127D518F" w:rsidR="00DF599B" w:rsidRDefault="00CF1F3C" w:rsidP="00CF1F3C">
            <w:pPr>
              <w:pStyle w:val="NoSpacing"/>
              <w:spacing w:line="360" w:lineRule="auto"/>
              <w:jc w:val="center"/>
              <w:rPr>
                <w:sz w:val="20"/>
              </w:rPr>
            </w:pPr>
            <w:r>
              <w:rPr>
                <w:sz w:val="20"/>
              </w:rPr>
              <w:t>11</w:t>
            </w:r>
            <w:r w:rsidR="00DF599B">
              <w:rPr>
                <w:sz w:val="20"/>
              </w:rPr>
              <w:t xml:space="preserve"> </w:t>
            </w:r>
            <w:r>
              <w:rPr>
                <w:sz w:val="20"/>
              </w:rPr>
              <w:t>October</w:t>
            </w:r>
            <w:r w:rsidR="00DF599B">
              <w:rPr>
                <w:sz w:val="20"/>
              </w:rPr>
              <w:t xml:space="preserve"> 2017</w:t>
            </w:r>
          </w:p>
        </w:tc>
      </w:tr>
      <w:tr w:rsidR="00DF599B" w:rsidRPr="00DD2FD2" w14:paraId="3E3B5F7B" w14:textId="77777777" w:rsidTr="00CF1F3C">
        <w:trPr>
          <w:trHeight w:val="791"/>
        </w:trPr>
        <w:tc>
          <w:tcPr>
            <w:tcW w:w="7387" w:type="dxa"/>
            <w:shd w:val="clear" w:color="auto" w:fill="FFFFFF" w:themeFill="background1"/>
          </w:tcPr>
          <w:p w14:paraId="757F554C" w14:textId="36CA33C0" w:rsidR="00DF599B" w:rsidRDefault="00DF599B" w:rsidP="00176ADC">
            <w:pPr>
              <w:pStyle w:val="NoSpacing"/>
              <w:spacing w:line="360" w:lineRule="auto"/>
              <w:rPr>
                <w:sz w:val="20"/>
              </w:rPr>
            </w:pPr>
            <w:r>
              <w:rPr>
                <w:sz w:val="20"/>
              </w:rPr>
              <w:t xml:space="preserve">Revise policy language document as necessary </w:t>
            </w:r>
            <w:r w:rsidR="00BF67F4">
              <w:rPr>
                <w:sz w:val="20"/>
              </w:rPr>
              <w:t xml:space="preserve">for submission to public comment forum </w:t>
            </w:r>
          </w:p>
        </w:tc>
        <w:tc>
          <w:tcPr>
            <w:tcW w:w="2070" w:type="dxa"/>
            <w:shd w:val="clear" w:color="auto" w:fill="FFFFFF" w:themeFill="background1"/>
          </w:tcPr>
          <w:p w14:paraId="30F83CA5" w14:textId="6126D95E" w:rsidR="00DF599B" w:rsidRDefault="00CF1F3C" w:rsidP="00CF1F3C">
            <w:pPr>
              <w:pStyle w:val="NoSpacing"/>
              <w:spacing w:line="360" w:lineRule="auto"/>
              <w:jc w:val="center"/>
              <w:rPr>
                <w:sz w:val="20"/>
              </w:rPr>
            </w:pPr>
            <w:r>
              <w:rPr>
                <w:sz w:val="20"/>
              </w:rPr>
              <w:t>12</w:t>
            </w:r>
            <w:r w:rsidR="00BF67F4">
              <w:rPr>
                <w:sz w:val="20"/>
              </w:rPr>
              <w:t xml:space="preserve"> </w:t>
            </w:r>
            <w:r>
              <w:rPr>
                <w:sz w:val="20"/>
              </w:rPr>
              <w:t>October</w:t>
            </w:r>
            <w:r w:rsidR="00BF67F4">
              <w:rPr>
                <w:sz w:val="20"/>
              </w:rPr>
              <w:t xml:space="preserve"> – </w:t>
            </w:r>
            <w:r>
              <w:rPr>
                <w:sz w:val="20"/>
              </w:rPr>
              <w:t>14</w:t>
            </w:r>
            <w:r w:rsidR="00BF67F4">
              <w:rPr>
                <w:sz w:val="20"/>
              </w:rPr>
              <w:t xml:space="preserve"> </w:t>
            </w:r>
            <w:r>
              <w:rPr>
                <w:sz w:val="20"/>
              </w:rPr>
              <w:t>November</w:t>
            </w:r>
            <w:r w:rsidR="00BF67F4">
              <w:rPr>
                <w:sz w:val="20"/>
              </w:rPr>
              <w:t xml:space="preserve"> 2017</w:t>
            </w:r>
          </w:p>
        </w:tc>
      </w:tr>
      <w:tr w:rsidR="00DF599B" w:rsidRPr="00DD2FD2" w14:paraId="61481F66" w14:textId="77777777" w:rsidTr="00CF1F3C">
        <w:trPr>
          <w:trHeight w:val="809"/>
        </w:trPr>
        <w:tc>
          <w:tcPr>
            <w:tcW w:w="7387" w:type="dxa"/>
            <w:shd w:val="clear" w:color="auto" w:fill="ED7D31" w:themeFill="accent2"/>
          </w:tcPr>
          <w:p w14:paraId="4087739F" w14:textId="2DDD0B01" w:rsidR="00DF599B" w:rsidRDefault="00DF599B" w:rsidP="005B41EE">
            <w:pPr>
              <w:pStyle w:val="NoSpacing"/>
              <w:spacing w:line="360" w:lineRule="auto"/>
              <w:rPr>
                <w:sz w:val="20"/>
              </w:rPr>
            </w:pPr>
            <w:r w:rsidRPr="004B0F6E">
              <w:rPr>
                <w:b/>
                <w:sz w:val="20"/>
              </w:rPr>
              <w:t>IRT Call #</w:t>
            </w:r>
            <w:r w:rsidR="004261F0">
              <w:rPr>
                <w:b/>
                <w:sz w:val="20"/>
              </w:rPr>
              <w:t>14</w:t>
            </w:r>
            <w:r w:rsidRPr="004B0F6E">
              <w:rPr>
                <w:b/>
                <w:sz w:val="20"/>
              </w:rPr>
              <w:t xml:space="preserve">: </w:t>
            </w:r>
            <w:r>
              <w:rPr>
                <w:b/>
                <w:sz w:val="20"/>
              </w:rPr>
              <w:t xml:space="preserve"> Discuss revised policy language document </w:t>
            </w:r>
            <w:r w:rsidR="005B41EE">
              <w:rPr>
                <w:b/>
                <w:sz w:val="20"/>
              </w:rPr>
              <w:t>and implementation plan for 2018</w:t>
            </w:r>
          </w:p>
        </w:tc>
        <w:tc>
          <w:tcPr>
            <w:tcW w:w="2070" w:type="dxa"/>
            <w:shd w:val="clear" w:color="auto" w:fill="ED7D31" w:themeFill="accent2"/>
          </w:tcPr>
          <w:p w14:paraId="276B7A86" w14:textId="6EB2C6FE" w:rsidR="00DF599B" w:rsidRDefault="005B41EE" w:rsidP="00CF1F3C">
            <w:pPr>
              <w:pStyle w:val="NoSpacing"/>
              <w:spacing w:line="360" w:lineRule="auto"/>
              <w:jc w:val="center"/>
              <w:rPr>
                <w:sz w:val="20"/>
              </w:rPr>
            </w:pPr>
            <w:r>
              <w:rPr>
                <w:sz w:val="20"/>
              </w:rPr>
              <w:t>14 December</w:t>
            </w:r>
            <w:r w:rsidR="00BF67F4">
              <w:rPr>
                <w:sz w:val="20"/>
              </w:rPr>
              <w:t xml:space="preserve"> </w:t>
            </w:r>
            <w:r w:rsidR="00DF599B">
              <w:rPr>
                <w:sz w:val="20"/>
              </w:rPr>
              <w:t>2017</w:t>
            </w:r>
          </w:p>
        </w:tc>
      </w:tr>
      <w:tr w:rsidR="005B41EE" w:rsidRPr="00DD2FD2" w14:paraId="01D611CA" w14:textId="77777777" w:rsidTr="005B41EE">
        <w:trPr>
          <w:trHeight w:val="809"/>
        </w:trPr>
        <w:tc>
          <w:tcPr>
            <w:tcW w:w="7387" w:type="dxa"/>
            <w:shd w:val="clear" w:color="auto" w:fill="FFFFFF" w:themeFill="background1"/>
          </w:tcPr>
          <w:p w14:paraId="40236D0E" w14:textId="1EF7F84C" w:rsidR="005B41EE" w:rsidRDefault="00B547ED" w:rsidP="005B41EE">
            <w:pPr>
              <w:pStyle w:val="NoSpacing"/>
              <w:spacing w:line="360" w:lineRule="auto"/>
              <w:rPr>
                <w:b/>
                <w:sz w:val="20"/>
              </w:rPr>
            </w:pPr>
            <w:r>
              <w:rPr>
                <w:b/>
                <w:sz w:val="20"/>
              </w:rPr>
              <w:t>Project Plan</w:t>
            </w:r>
            <w:r w:rsidR="000D22C5">
              <w:rPr>
                <w:b/>
                <w:sz w:val="20"/>
              </w:rPr>
              <w:t xml:space="preserve"> for 2018</w:t>
            </w:r>
            <w:r w:rsidR="0082496E">
              <w:rPr>
                <w:b/>
                <w:sz w:val="20"/>
              </w:rPr>
              <w:t xml:space="preserve"> (tentative)</w:t>
            </w:r>
          </w:p>
          <w:p w14:paraId="63013A29" w14:textId="48211169" w:rsidR="000D22C5" w:rsidRDefault="00947E8C" w:rsidP="00947E8C">
            <w:pPr>
              <w:pStyle w:val="NoSpacing"/>
              <w:numPr>
                <w:ilvl w:val="0"/>
                <w:numId w:val="24"/>
              </w:numPr>
              <w:spacing w:line="360" w:lineRule="auto"/>
              <w:rPr>
                <w:sz w:val="20"/>
              </w:rPr>
            </w:pPr>
            <w:r>
              <w:rPr>
                <w:sz w:val="20"/>
              </w:rPr>
              <w:t>January –</w:t>
            </w:r>
            <w:r w:rsidR="000D22C5">
              <w:rPr>
                <w:sz w:val="20"/>
              </w:rPr>
              <w:t xml:space="preserve"> May:</w:t>
            </w:r>
          </w:p>
          <w:p w14:paraId="4DFB2D46" w14:textId="0640120D" w:rsidR="00947E8C" w:rsidRDefault="00947E8C" w:rsidP="000D22C5">
            <w:pPr>
              <w:pStyle w:val="NoSpacing"/>
              <w:numPr>
                <w:ilvl w:val="1"/>
                <w:numId w:val="24"/>
              </w:numPr>
              <w:spacing w:line="360" w:lineRule="auto"/>
              <w:rPr>
                <w:sz w:val="20"/>
              </w:rPr>
            </w:pPr>
            <w:r>
              <w:rPr>
                <w:sz w:val="20"/>
              </w:rPr>
              <w:t xml:space="preserve">Consult with language tag expert on feasibility of language tag policy provisions </w:t>
            </w:r>
          </w:p>
          <w:p w14:paraId="2F5AA72F" w14:textId="2CAED7C7" w:rsidR="00947E8C" w:rsidRPr="00947E8C" w:rsidRDefault="00947E8C" w:rsidP="000D22C5">
            <w:pPr>
              <w:pStyle w:val="NoSpacing"/>
              <w:numPr>
                <w:ilvl w:val="1"/>
                <w:numId w:val="24"/>
              </w:numPr>
              <w:spacing w:line="360" w:lineRule="auto"/>
              <w:rPr>
                <w:sz w:val="20"/>
              </w:rPr>
            </w:pPr>
            <w:r>
              <w:rPr>
                <w:sz w:val="20"/>
              </w:rPr>
              <w:t xml:space="preserve">Ready policy language for public comment </w:t>
            </w:r>
            <w:r w:rsidR="00077870">
              <w:rPr>
                <w:sz w:val="20"/>
              </w:rPr>
              <w:t xml:space="preserve">in consultation with IRT </w:t>
            </w:r>
          </w:p>
          <w:p w14:paraId="7D344E9A" w14:textId="77777777" w:rsidR="002A384A" w:rsidRDefault="002A384A" w:rsidP="00947E8C">
            <w:pPr>
              <w:pStyle w:val="NoSpacing"/>
              <w:numPr>
                <w:ilvl w:val="0"/>
                <w:numId w:val="24"/>
              </w:numPr>
              <w:spacing w:line="360" w:lineRule="auto"/>
              <w:rPr>
                <w:sz w:val="20"/>
              </w:rPr>
            </w:pPr>
            <w:r>
              <w:rPr>
                <w:sz w:val="20"/>
              </w:rPr>
              <w:t>May – June:</w:t>
            </w:r>
          </w:p>
          <w:p w14:paraId="3ACDEDCD" w14:textId="75DDBE57" w:rsidR="00947E8C" w:rsidRDefault="002A384A" w:rsidP="002A384A">
            <w:pPr>
              <w:pStyle w:val="NoSpacing"/>
              <w:numPr>
                <w:ilvl w:val="1"/>
                <w:numId w:val="24"/>
              </w:numPr>
              <w:spacing w:line="360" w:lineRule="auto"/>
              <w:rPr>
                <w:sz w:val="20"/>
              </w:rPr>
            </w:pPr>
            <w:r>
              <w:rPr>
                <w:sz w:val="20"/>
              </w:rPr>
              <w:t xml:space="preserve">Public comment period </w:t>
            </w:r>
          </w:p>
          <w:p w14:paraId="4F4EFFCC" w14:textId="5F525E43" w:rsidR="002A384A" w:rsidRDefault="002A384A" w:rsidP="002A384A">
            <w:pPr>
              <w:pStyle w:val="NoSpacing"/>
              <w:numPr>
                <w:ilvl w:val="1"/>
                <w:numId w:val="24"/>
              </w:numPr>
              <w:spacing w:line="360" w:lineRule="auto"/>
              <w:rPr>
                <w:sz w:val="20"/>
              </w:rPr>
            </w:pPr>
            <w:r>
              <w:rPr>
                <w:sz w:val="20"/>
              </w:rPr>
              <w:t>Discuss public comments</w:t>
            </w:r>
            <w:r w:rsidR="00F059FC">
              <w:rPr>
                <w:sz w:val="20"/>
              </w:rPr>
              <w:t xml:space="preserve"> with IRT</w:t>
            </w:r>
            <w:r>
              <w:rPr>
                <w:sz w:val="20"/>
              </w:rPr>
              <w:t xml:space="preserve"> during ICANN 62 </w:t>
            </w:r>
          </w:p>
          <w:p w14:paraId="1B84E2C4" w14:textId="53FC4135" w:rsidR="00077870" w:rsidRDefault="00077870" w:rsidP="00077870">
            <w:pPr>
              <w:pStyle w:val="NoSpacing"/>
              <w:numPr>
                <w:ilvl w:val="0"/>
                <w:numId w:val="24"/>
              </w:numPr>
              <w:spacing w:line="360" w:lineRule="auto"/>
              <w:rPr>
                <w:sz w:val="20"/>
              </w:rPr>
            </w:pPr>
            <w:r>
              <w:rPr>
                <w:sz w:val="20"/>
              </w:rPr>
              <w:t xml:space="preserve">July: RDAP pilot program concludes </w:t>
            </w:r>
          </w:p>
          <w:p w14:paraId="567B7388" w14:textId="388DAB6A" w:rsidR="002A384A" w:rsidRDefault="005A3DDD" w:rsidP="00947E8C">
            <w:pPr>
              <w:pStyle w:val="NoSpacing"/>
              <w:numPr>
                <w:ilvl w:val="0"/>
                <w:numId w:val="24"/>
              </w:numPr>
              <w:spacing w:line="360" w:lineRule="auto"/>
              <w:rPr>
                <w:sz w:val="20"/>
              </w:rPr>
            </w:pPr>
            <w:r>
              <w:rPr>
                <w:sz w:val="20"/>
              </w:rPr>
              <w:t>July</w:t>
            </w:r>
            <w:r w:rsidR="002A384A">
              <w:rPr>
                <w:sz w:val="20"/>
              </w:rPr>
              <w:t xml:space="preserve"> – </w:t>
            </w:r>
            <w:r w:rsidR="0082496E">
              <w:rPr>
                <w:sz w:val="20"/>
              </w:rPr>
              <w:t>December</w:t>
            </w:r>
            <w:r>
              <w:rPr>
                <w:sz w:val="20"/>
              </w:rPr>
              <w:t>:</w:t>
            </w:r>
            <w:r w:rsidR="0082496E">
              <w:rPr>
                <w:sz w:val="20"/>
              </w:rPr>
              <w:t xml:space="preserve">  </w:t>
            </w:r>
          </w:p>
          <w:p w14:paraId="79520172" w14:textId="098C8AC0" w:rsidR="00947E8C" w:rsidRDefault="002A384A" w:rsidP="002A384A">
            <w:pPr>
              <w:pStyle w:val="NoSpacing"/>
              <w:numPr>
                <w:ilvl w:val="1"/>
                <w:numId w:val="24"/>
              </w:numPr>
              <w:spacing w:line="360" w:lineRule="auto"/>
              <w:rPr>
                <w:sz w:val="20"/>
              </w:rPr>
            </w:pPr>
            <w:r>
              <w:rPr>
                <w:sz w:val="20"/>
              </w:rPr>
              <w:t>Revise</w:t>
            </w:r>
            <w:r w:rsidR="00947E8C">
              <w:rPr>
                <w:sz w:val="20"/>
              </w:rPr>
              <w:t xml:space="preserve"> policy language</w:t>
            </w:r>
            <w:r>
              <w:rPr>
                <w:sz w:val="20"/>
              </w:rPr>
              <w:t xml:space="preserve"> based on public comments received</w:t>
            </w:r>
            <w:r w:rsidR="00077870">
              <w:rPr>
                <w:sz w:val="20"/>
              </w:rPr>
              <w:t xml:space="preserve"> (</w:t>
            </w:r>
            <w:r w:rsidR="0082496E">
              <w:rPr>
                <w:sz w:val="20"/>
              </w:rPr>
              <w:t>as needed</w:t>
            </w:r>
            <w:r w:rsidR="00077870">
              <w:rPr>
                <w:sz w:val="20"/>
              </w:rPr>
              <w:t>)</w:t>
            </w:r>
            <w:r>
              <w:rPr>
                <w:sz w:val="20"/>
              </w:rPr>
              <w:t xml:space="preserve"> </w:t>
            </w:r>
          </w:p>
          <w:p w14:paraId="7E4EBF0A" w14:textId="77777777" w:rsidR="00947E8C" w:rsidRDefault="00077870" w:rsidP="005A3DDD">
            <w:pPr>
              <w:pStyle w:val="NoSpacing"/>
              <w:numPr>
                <w:ilvl w:val="1"/>
                <w:numId w:val="24"/>
              </w:numPr>
              <w:spacing w:line="360" w:lineRule="auto"/>
              <w:rPr>
                <w:sz w:val="20"/>
              </w:rPr>
            </w:pPr>
            <w:r>
              <w:rPr>
                <w:sz w:val="20"/>
              </w:rPr>
              <w:t xml:space="preserve">Develop plan for T/T implementation in coordination with RDAP deployment </w:t>
            </w:r>
          </w:p>
          <w:p w14:paraId="608427FE" w14:textId="2DF5CDF0" w:rsidR="005A3DDD" w:rsidRPr="00947E8C" w:rsidRDefault="005A3DDD" w:rsidP="005A3DDD">
            <w:pPr>
              <w:pStyle w:val="NoSpacing"/>
              <w:numPr>
                <w:ilvl w:val="1"/>
                <w:numId w:val="24"/>
              </w:numPr>
              <w:spacing w:line="360" w:lineRule="auto"/>
              <w:rPr>
                <w:sz w:val="20"/>
              </w:rPr>
            </w:pPr>
            <w:r>
              <w:rPr>
                <w:sz w:val="20"/>
              </w:rPr>
              <w:t xml:space="preserve">Begin development of EPPs required for T/T policy </w:t>
            </w:r>
          </w:p>
        </w:tc>
        <w:tc>
          <w:tcPr>
            <w:tcW w:w="2070" w:type="dxa"/>
            <w:shd w:val="clear" w:color="auto" w:fill="FFFFFF" w:themeFill="background1"/>
          </w:tcPr>
          <w:p w14:paraId="48FF3661" w14:textId="77777777" w:rsidR="005B41EE" w:rsidRDefault="005B41EE" w:rsidP="00CF1F3C">
            <w:pPr>
              <w:pStyle w:val="NoSpacing"/>
              <w:spacing w:line="360" w:lineRule="auto"/>
              <w:jc w:val="center"/>
              <w:rPr>
                <w:sz w:val="20"/>
              </w:rPr>
            </w:pPr>
          </w:p>
        </w:tc>
      </w:tr>
    </w:tbl>
    <w:p w14:paraId="290730FF" w14:textId="27361FF8" w:rsidR="0032202C" w:rsidRDefault="00E6316D" w:rsidP="00620AFC">
      <w:pPr>
        <w:pStyle w:val="NoSpacing"/>
        <w:spacing w:line="360" w:lineRule="auto"/>
        <w:jc w:val="both"/>
        <w:rPr>
          <w:b/>
          <w:color w:val="00334D"/>
          <w:sz w:val="28"/>
          <w:szCs w:val="23"/>
        </w:rPr>
      </w:pPr>
      <w:r>
        <w:rPr>
          <w:b/>
          <w:color w:val="00334D"/>
          <w:sz w:val="28"/>
          <w:szCs w:val="23"/>
        </w:rPr>
        <w:lastRenderedPageBreak/>
        <w:br w:type="textWrapping" w:clear="all"/>
      </w:r>
    </w:p>
    <w:sectPr w:rsidR="0032202C" w:rsidSect="00E77A25">
      <w:headerReference w:type="default" r:id="rId11"/>
      <w:footerReference w:type="even" r:id="rId12"/>
      <w:footerReference w:type="default" r:id="rId13"/>
      <w:pgSz w:w="12240" w:h="15840"/>
      <w:pgMar w:top="1530" w:right="1440" w:bottom="1350" w:left="1440" w:header="90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83798" w14:textId="77777777" w:rsidR="007E45D2" w:rsidRDefault="007E45D2" w:rsidP="00E77A25">
      <w:pPr>
        <w:spacing w:after="0" w:line="240" w:lineRule="auto"/>
      </w:pPr>
      <w:r>
        <w:separator/>
      </w:r>
    </w:p>
  </w:endnote>
  <w:endnote w:type="continuationSeparator" w:id="0">
    <w:p w14:paraId="3A7596AC" w14:textId="77777777" w:rsidR="007E45D2" w:rsidRDefault="007E45D2" w:rsidP="00E7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A00E" w14:textId="77777777" w:rsidR="00DD42FF" w:rsidRDefault="00DD42FF" w:rsidP="00E77A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7E7FD" w14:textId="77777777" w:rsidR="00DD42FF" w:rsidRDefault="00DD42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5E9B" w14:textId="77777777" w:rsidR="00DD42FF" w:rsidRPr="00E77A25" w:rsidRDefault="00DD42FF" w:rsidP="00E77A25">
    <w:pPr>
      <w:pStyle w:val="Footer"/>
      <w:framePr w:wrap="around" w:vAnchor="text" w:hAnchor="margin" w:xAlign="right" w:y="1"/>
      <w:rPr>
        <w:rStyle w:val="PageNumber"/>
        <w:sz w:val="16"/>
        <w:szCs w:val="16"/>
      </w:rPr>
    </w:pPr>
    <w:r w:rsidRPr="00E77A25">
      <w:rPr>
        <w:rStyle w:val="PageNumber"/>
        <w:sz w:val="16"/>
        <w:szCs w:val="16"/>
      </w:rPr>
      <w:fldChar w:fldCharType="begin"/>
    </w:r>
    <w:r w:rsidRPr="00E77A25">
      <w:rPr>
        <w:rStyle w:val="PageNumber"/>
        <w:sz w:val="16"/>
        <w:szCs w:val="16"/>
      </w:rPr>
      <w:instrText xml:space="preserve">PAGE  </w:instrText>
    </w:r>
    <w:r w:rsidRPr="00E77A25">
      <w:rPr>
        <w:rStyle w:val="PageNumber"/>
        <w:sz w:val="16"/>
        <w:szCs w:val="16"/>
      </w:rPr>
      <w:fldChar w:fldCharType="separate"/>
    </w:r>
    <w:r w:rsidR="00655F5A">
      <w:rPr>
        <w:rStyle w:val="PageNumber"/>
        <w:noProof/>
        <w:sz w:val="16"/>
        <w:szCs w:val="16"/>
      </w:rPr>
      <w:t>4</w:t>
    </w:r>
    <w:r w:rsidRPr="00E77A25">
      <w:rPr>
        <w:rStyle w:val="PageNumber"/>
        <w:sz w:val="16"/>
        <w:szCs w:val="16"/>
      </w:rPr>
      <w:fldChar w:fldCharType="end"/>
    </w:r>
  </w:p>
  <w:p w14:paraId="68E63E0B" w14:textId="4CC9590D" w:rsidR="00DD42FF" w:rsidRPr="000D103B" w:rsidRDefault="00DD42FF" w:rsidP="00E77A25">
    <w:pPr>
      <w:pStyle w:val="Footer"/>
      <w:rPr>
        <w:sz w:val="16"/>
        <w:szCs w:val="16"/>
      </w:rPr>
    </w:pPr>
    <w:r w:rsidRPr="000D103B">
      <w:rPr>
        <w:sz w:val="16"/>
        <w:szCs w:val="16"/>
      </w:rPr>
      <w:t>Drafted by: ICANN Global Domains Division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B599A" w14:textId="77777777" w:rsidR="007E45D2" w:rsidRDefault="007E45D2" w:rsidP="00E77A25">
      <w:pPr>
        <w:spacing w:after="0" w:line="240" w:lineRule="auto"/>
      </w:pPr>
      <w:r>
        <w:separator/>
      </w:r>
    </w:p>
  </w:footnote>
  <w:footnote w:type="continuationSeparator" w:id="0">
    <w:p w14:paraId="68371107" w14:textId="77777777" w:rsidR="007E45D2" w:rsidRDefault="007E45D2" w:rsidP="00E77A2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466C7" w14:textId="6C3CAA7E" w:rsidR="00DD42FF" w:rsidRDefault="00DD42FF" w:rsidP="00F85103">
    <w:pPr>
      <w:pStyle w:val="Header"/>
      <w:tabs>
        <w:tab w:val="left" w:pos="7830"/>
      </w:tabs>
      <w:jc w:val="center"/>
      <w:rPr>
        <w:sz w:val="16"/>
        <w:szCs w:val="16"/>
      </w:rPr>
    </w:pPr>
    <w:r w:rsidRPr="00E77A25">
      <w:rPr>
        <w:sz w:val="16"/>
        <w:szCs w:val="16"/>
      </w:rPr>
      <w:t>Implementation</w:t>
    </w:r>
    <w:r>
      <w:rPr>
        <w:sz w:val="16"/>
        <w:szCs w:val="16"/>
      </w:rPr>
      <w:t xml:space="preserve"> Plan – Translation and Transliteration of Contact Information</w:t>
    </w:r>
  </w:p>
  <w:p w14:paraId="51157DAF" w14:textId="11B4234B" w:rsidR="00DD42FF" w:rsidRPr="00E77A25" w:rsidRDefault="00DD42FF" w:rsidP="00F85103">
    <w:pPr>
      <w:pStyle w:val="Header"/>
      <w:tabs>
        <w:tab w:val="left" w:pos="7830"/>
      </w:tabs>
      <w:jc w:val="center"/>
      <w:rPr>
        <w:sz w:val="16"/>
        <w:szCs w:val="16"/>
      </w:rPr>
    </w:pPr>
    <w:r>
      <w:rPr>
        <w:sz w:val="16"/>
        <w:szCs w:val="16"/>
      </w:rPr>
      <w:t xml:space="preserve">Updated </w:t>
    </w:r>
    <w:r w:rsidR="00C72C64">
      <w:rPr>
        <w:sz w:val="16"/>
        <w:szCs w:val="16"/>
      </w:rPr>
      <w:t>December</w:t>
    </w:r>
    <w:r>
      <w:rPr>
        <w:sz w:val="16"/>
        <w:szCs w:val="16"/>
      </w:rPr>
      <w:t xml:space="preserve">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4A75ED"/>
    <w:multiLevelType w:val="hybridMultilevel"/>
    <w:tmpl w:val="B628B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603D09"/>
    <w:multiLevelType w:val="hybridMultilevel"/>
    <w:tmpl w:val="773E09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694781"/>
    <w:multiLevelType w:val="multilevel"/>
    <w:tmpl w:val="AA003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C1C0B"/>
    <w:multiLevelType w:val="hybridMultilevel"/>
    <w:tmpl w:val="07F24DB6"/>
    <w:lvl w:ilvl="0" w:tplc="72687FB4">
      <w:start w:val="1"/>
      <w:numFmt w:val="bullet"/>
      <w:lvlText w:val=""/>
      <w:lvlJc w:val="left"/>
      <w:pPr>
        <w:ind w:left="360" w:hanging="360"/>
      </w:pPr>
      <w:rPr>
        <w:rFonts w:ascii="Symbol" w:hAnsi="Symbol" w:hint="default"/>
        <w:color w:val="00335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477F72"/>
    <w:multiLevelType w:val="multilevel"/>
    <w:tmpl w:val="F016F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794A10"/>
    <w:multiLevelType w:val="hybridMultilevel"/>
    <w:tmpl w:val="04404D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87E2083"/>
    <w:multiLevelType w:val="multilevel"/>
    <w:tmpl w:val="A768B4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nsid w:val="2A500CC5"/>
    <w:multiLevelType w:val="hybridMultilevel"/>
    <w:tmpl w:val="49BE8816"/>
    <w:lvl w:ilvl="0" w:tplc="9A00A14C">
      <w:start w:val="21"/>
      <w:numFmt w:val="bullet"/>
      <w:lvlText w:val=""/>
      <w:lvlJc w:val="left"/>
      <w:pPr>
        <w:ind w:left="720" w:hanging="360"/>
      </w:pPr>
      <w:rPr>
        <w:rFonts w:ascii="Symbol" w:hAnsi="Symbol" w:cs="Calibri"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933E9"/>
    <w:multiLevelType w:val="hybridMultilevel"/>
    <w:tmpl w:val="45C60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59603D"/>
    <w:multiLevelType w:val="hybridMultilevel"/>
    <w:tmpl w:val="935CD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5C7B62"/>
    <w:multiLevelType w:val="hybridMultilevel"/>
    <w:tmpl w:val="41B6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538E2"/>
    <w:multiLevelType w:val="multilevel"/>
    <w:tmpl w:val="F016F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745DE7"/>
    <w:multiLevelType w:val="hybridMultilevel"/>
    <w:tmpl w:val="5AECA81C"/>
    <w:lvl w:ilvl="0" w:tplc="37C83BB4">
      <w:start w:val="1"/>
      <w:numFmt w:val="bullet"/>
      <w:lvlText w:val=""/>
      <w:lvlJc w:val="left"/>
      <w:pPr>
        <w:ind w:left="360" w:hanging="360"/>
      </w:pPr>
      <w:rPr>
        <w:rFonts w:ascii="Symbol" w:hAnsi="Symbol" w:hint="default"/>
        <w:color w:val="00334D"/>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A428E2"/>
    <w:multiLevelType w:val="hybridMultilevel"/>
    <w:tmpl w:val="661EF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BD5427"/>
    <w:multiLevelType w:val="multilevel"/>
    <w:tmpl w:val="48EAC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C6F3788"/>
    <w:multiLevelType w:val="hybridMultilevel"/>
    <w:tmpl w:val="2152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51114C"/>
    <w:multiLevelType w:val="hybridMultilevel"/>
    <w:tmpl w:val="146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4A3BCE"/>
    <w:multiLevelType w:val="hybridMultilevel"/>
    <w:tmpl w:val="DB96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4099C"/>
    <w:multiLevelType w:val="hybridMultilevel"/>
    <w:tmpl w:val="BE9AC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44B35A3"/>
    <w:multiLevelType w:val="hybridMultilevel"/>
    <w:tmpl w:val="F064F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20"/>
  </w:num>
  <w:num w:numId="4">
    <w:abstractNumId w:val="0"/>
  </w:num>
  <w:num w:numId="5">
    <w:abstractNumId w:val="1"/>
  </w:num>
  <w:num w:numId="6">
    <w:abstractNumId w:val="2"/>
  </w:num>
  <w:num w:numId="7">
    <w:abstractNumId w:val="3"/>
  </w:num>
  <w:num w:numId="8">
    <w:abstractNumId w:val="7"/>
  </w:num>
  <w:num w:numId="9">
    <w:abstractNumId w:val="16"/>
  </w:num>
  <w:num w:numId="10">
    <w:abstractNumId w:val="4"/>
  </w:num>
  <w:num w:numId="11">
    <w:abstractNumId w:val="13"/>
  </w:num>
  <w:num w:numId="12">
    <w:abstractNumId w:val="18"/>
  </w:num>
  <w:num w:numId="13">
    <w:abstractNumId w:val="22"/>
  </w:num>
  <w:num w:numId="14">
    <w:abstractNumId w:val="23"/>
  </w:num>
  <w:num w:numId="15">
    <w:abstractNumId w:val="21"/>
  </w:num>
  <w:num w:numId="16">
    <w:abstractNumId w:val="11"/>
  </w:num>
  <w:num w:numId="17">
    <w:abstractNumId w:val="5"/>
  </w:num>
  <w:num w:numId="18">
    <w:abstractNumId w:val="15"/>
  </w:num>
  <w:num w:numId="19">
    <w:abstractNumId w:val="17"/>
  </w:num>
  <w:num w:numId="20">
    <w:abstractNumId w:val="8"/>
  </w:num>
  <w:num w:numId="21">
    <w:abstractNumId w:val="6"/>
  </w:num>
  <w:num w:numId="22">
    <w:abstractNumId w:val="19"/>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88"/>
    <w:rsid w:val="00002BB3"/>
    <w:rsid w:val="00006EE9"/>
    <w:rsid w:val="0000750B"/>
    <w:rsid w:val="00010E9E"/>
    <w:rsid w:val="00012C51"/>
    <w:rsid w:val="000208EA"/>
    <w:rsid w:val="00021D92"/>
    <w:rsid w:val="00034C9D"/>
    <w:rsid w:val="00036B5D"/>
    <w:rsid w:val="00040817"/>
    <w:rsid w:val="00041E40"/>
    <w:rsid w:val="00050265"/>
    <w:rsid w:val="00051AB6"/>
    <w:rsid w:val="000523EF"/>
    <w:rsid w:val="00052F18"/>
    <w:rsid w:val="00055108"/>
    <w:rsid w:val="000603CC"/>
    <w:rsid w:val="0006248E"/>
    <w:rsid w:val="00067CDC"/>
    <w:rsid w:val="00075C83"/>
    <w:rsid w:val="00077870"/>
    <w:rsid w:val="00084410"/>
    <w:rsid w:val="0009018C"/>
    <w:rsid w:val="000A1500"/>
    <w:rsid w:val="000A358E"/>
    <w:rsid w:val="000A363B"/>
    <w:rsid w:val="000A4AF2"/>
    <w:rsid w:val="000A6895"/>
    <w:rsid w:val="000B6BDF"/>
    <w:rsid w:val="000C452A"/>
    <w:rsid w:val="000D103B"/>
    <w:rsid w:val="000D22C5"/>
    <w:rsid w:val="000D4F05"/>
    <w:rsid w:val="000D7E20"/>
    <w:rsid w:val="000E280C"/>
    <w:rsid w:val="000E3FB0"/>
    <w:rsid w:val="000F2F5A"/>
    <w:rsid w:val="000F3D1A"/>
    <w:rsid w:val="000F5E4E"/>
    <w:rsid w:val="000F768C"/>
    <w:rsid w:val="00100322"/>
    <w:rsid w:val="00102EF1"/>
    <w:rsid w:val="00106D7B"/>
    <w:rsid w:val="001258AC"/>
    <w:rsid w:val="00127681"/>
    <w:rsid w:val="00143525"/>
    <w:rsid w:val="00146D1F"/>
    <w:rsid w:val="0015122D"/>
    <w:rsid w:val="00151734"/>
    <w:rsid w:val="00153F30"/>
    <w:rsid w:val="001547EF"/>
    <w:rsid w:val="001559C1"/>
    <w:rsid w:val="00163885"/>
    <w:rsid w:val="00176ADC"/>
    <w:rsid w:val="00183B5E"/>
    <w:rsid w:val="00195906"/>
    <w:rsid w:val="00197A8A"/>
    <w:rsid w:val="001A13E7"/>
    <w:rsid w:val="001A2A23"/>
    <w:rsid w:val="001A4432"/>
    <w:rsid w:val="001A6098"/>
    <w:rsid w:val="001B0FC6"/>
    <w:rsid w:val="001D1C5F"/>
    <w:rsid w:val="001D309F"/>
    <w:rsid w:val="001D6719"/>
    <w:rsid w:val="001E098D"/>
    <w:rsid w:val="001E2AC7"/>
    <w:rsid w:val="001E55B1"/>
    <w:rsid w:val="0020090F"/>
    <w:rsid w:val="00201A2D"/>
    <w:rsid w:val="0020251B"/>
    <w:rsid w:val="0020252E"/>
    <w:rsid w:val="002027D8"/>
    <w:rsid w:val="00202ACB"/>
    <w:rsid w:val="00203E79"/>
    <w:rsid w:val="00207246"/>
    <w:rsid w:val="0021531F"/>
    <w:rsid w:val="00221E82"/>
    <w:rsid w:val="002266C3"/>
    <w:rsid w:val="00233DF3"/>
    <w:rsid w:val="002348C2"/>
    <w:rsid w:val="00243083"/>
    <w:rsid w:val="00246516"/>
    <w:rsid w:val="002540C5"/>
    <w:rsid w:val="0026060B"/>
    <w:rsid w:val="002667B5"/>
    <w:rsid w:val="00270789"/>
    <w:rsid w:val="002739F6"/>
    <w:rsid w:val="00284D4D"/>
    <w:rsid w:val="00290555"/>
    <w:rsid w:val="002906DC"/>
    <w:rsid w:val="00291F4B"/>
    <w:rsid w:val="00295492"/>
    <w:rsid w:val="002A384A"/>
    <w:rsid w:val="002B0E00"/>
    <w:rsid w:val="002B2D93"/>
    <w:rsid w:val="002B3850"/>
    <w:rsid w:val="002B4028"/>
    <w:rsid w:val="002B432A"/>
    <w:rsid w:val="002C5E77"/>
    <w:rsid w:val="002D2E82"/>
    <w:rsid w:val="002D5B6B"/>
    <w:rsid w:val="002D6C5E"/>
    <w:rsid w:val="002E31A2"/>
    <w:rsid w:val="002E61F5"/>
    <w:rsid w:val="002E6B4C"/>
    <w:rsid w:val="002E6C19"/>
    <w:rsid w:val="002F1E07"/>
    <w:rsid w:val="002F3C2D"/>
    <w:rsid w:val="002F74B3"/>
    <w:rsid w:val="002F7F78"/>
    <w:rsid w:val="00303688"/>
    <w:rsid w:val="0030537B"/>
    <w:rsid w:val="00305935"/>
    <w:rsid w:val="00305D9E"/>
    <w:rsid w:val="00320CE3"/>
    <w:rsid w:val="00321364"/>
    <w:rsid w:val="00321A62"/>
    <w:rsid w:val="0032202C"/>
    <w:rsid w:val="00322AA9"/>
    <w:rsid w:val="003335C3"/>
    <w:rsid w:val="00334C77"/>
    <w:rsid w:val="003370ED"/>
    <w:rsid w:val="003434C3"/>
    <w:rsid w:val="003464AE"/>
    <w:rsid w:val="0034725E"/>
    <w:rsid w:val="003518DC"/>
    <w:rsid w:val="00352856"/>
    <w:rsid w:val="00353EFA"/>
    <w:rsid w:val="00360089"/>
    <w:rsid w:val="00370309"/>
    <w:rsid w:val="0037343B"/>
    <w:rsid w:val="00374A24"/>
    <w:rsid w:val="00383BD8"/>
    <w:rsid w:val="00384770"/>
    <w:rsid w:val="00385251"/>
    <w:rsid w:val="0038733F"/>
    <w:rsid w:val="00387933"/>
    <w:rsid w:val="00390C85"/>
    <w:rsid w:val="00395E02"/>
    <w:rsid w:val="003A064B"/>
    <w:rsid w:val="003A5B6A"/>
    <w:rsid w:val="003A5CD5"/>
    <w:rsid w:val="003B1762"/>
    <w:rsid w:val="003B20A0"/>
    <w:rsid w:val="003C010B"/>
    <w:rsid w:val="003C0299"/>
    <w:rsid w:val="003C28C4"/>
    <w:rsid w:val="003C3F90"/>
    <w:rsid w:val="003D49FE"/>
    <w:rsid w:val="003E199E"/>
    <w:rsid w:val="003E44CF"/>
    <w:rsid w:val="003E67B7"/>
    <w:rsid w:val="003F72EE"/>
    <w:rsid w:val="00403245"/>
    <w:rsid w:val="00407BE2"/>
    <w:rsid w:val="004114EE"/>
    <w:rsid w:val="004119B0"/>
    <w:rsid w:val="004169DC"/>
    <w:rsid w:val="004261E6"/>
    <w:rsid w:val="004261F0"/>
    <w:rsid w:val="00430350"/>
    <w:rsid w:val="00430558"/>
    <w:rsid w:val="00430FB1"/>
    <w:rsid w:val="004534ED"/>
    <w:rsid w:val="0045428E"/>
    <w:rsid w:val="00455988"/>
    <w:rsid w:val="00460E88"/>
    <w:rsid w:val="004624C7"/>
    <w:rsid w:val="00462776"/>
    <w:rsid w:val="0046528B"/>
    <w:rsid w:val="00465E61"/>
    <w:rsid w:val="004715C8"/>
    <w:rsid w:val="00476C39"/>
    <w:rsid w:val="00477FAC"/>
    <w:rsid w:val="00487004"/>
    <w:rsid w:val="00490C80"/>
    <w:rsid w:val="00491088"/>
    <w:rsid w:val="00494ADD"/>
    <w:rsid w:val="004B0F6E"/>
    <w:rsid w:val="004B723B"/>
    <w:rsid w:val="004C0138"/>
    <w:rsid w:val="004C3AA7"/>
    <w:rsid w:val="004C502F"/>
    <w:rsid w:val="004C6FA6"/>
    <w:rsid w:val="004D475C"/>
    <w:rsid w:val="004D57AB"/>
    <w:rsid w:val="004D63B5"/>
    <w:rsid w:val="004D7DAE"/>
    <w:rsid w:val="004E5D41"/>
    <w:rsid w:val="004E6B59"/>
    <w:rsid w:val="004E7878"/>
    <w:rsid w:val="004F3BC6"/>
    <w:rsid w:val="00501A6E"/>
    <w:rsid w:val="00501BAD"/>
    <w:rsid w:val="00503A9C"/>
    <w:rsid w:val="005106DF"/>
    <w:rsid w:val="00521B28"/>
    <w:rsid w:val="00526682"/>
    <w:rsid w:val="00527E5A"/>
    <w:rsid w:val="00534494"/>
    <w:rsid w:val="00547F1E"/>
    <w:rsid w:val="00555158"/>
    <w:rsid w:val="0056104F"/>
    <w:rsid w:val="00561BEA"/>
    <w:rsid w:val="0057350B"/>
    <w:rsid w:val="00576BB5"/>
    <w:rsid w:val="005830CB"/>
    <w:rsid w:val="00593CE9"/>
    <w:rsid w:val="005A3DDD"/>
    <w:rsid w:val="005A6C8A"/>
    <w:rsid w:val="005A754F"/>
    <w:rsid w:val="005B25F7"/>
    <w:rsid w:val="005B41EE"/>
    <w:rsid w:val="005B70C5"/>
    <w:rsid w:val="005C43FC"/>
    <w:rsid w:val="005C579F"/>
    <w:rsid w:val="005C71BB"/>
    <w:rsid w:val="005C7526"/>
    <w:rsid w:val="005D2076"/>
    <w:rsid w:val="005D7F32"/>
    <w:rsid w:val="005E560B"/>
    <w:rsid w:val="005E6B76"/>
    <w:rsid w:val="005E73AD"/>
    <w:rsid w:val="005F0662"/>
    <w:rsid w:val="005F2F5C"/>
    <w:rsid w:val="005F6413"/>
    <w:rsid w:val="00610E3B"/>
    <w:rsid w:val="00614EC9"/>
    <w:rsid w:val="0061640B"/>
    <w:rsid w:val="0062045F"/>
    <w:rsid w:val="00620A97"/>
    <w:rsid w:val="00620AFC"/>
    <w:rsid w:val="00626E10"/>
    <w:rsid w:val="00631BD9"/>
    <w:rsid w:val="00634719"/>
    <w:rsid w:val="00635A0E"/>
    <w:rsid w:val="00642090"/>
    <w:rsid w:val="006479C3"/>
    <w:rsid w:val="00647DFF"/>
    <w:rsid w:val="00651C40"/>
    <w:rsid w:val="00655F5A"/>
    <w:rsid w:val="00657C29"/>
    <w:rsid w:val="00666E70"/>
    <w:rsid w:val="006726DD"/>
    <w:rsid w:val="00684316"/>
    <w:rsid w:val="00684F76"/>
    <w:rsid w:val="00686C02"/>
    <w:rsid w:val="00696C56"/>
    <w:rsid w:val="006A26D1"/>
    <w:rsid w:val="006A5670"/>
    <w:rsid w:val="006B0882"/>
    <w:rsid w:val="006B1313"/>
    <w:rsid w:val="006B2B53"/>
    <w:rsid w:val="006B5639"/>
    <w:rsid w:val="006C0F67"/>
    <w:rsid w:val="006D2499"/>
    <w:rsid w:val="006D2B0C"/>
    <w:rsid w:val="006E78AF"/>
    <w:rsid w:val="006F344C"/>
    <w:rsid w:val="006F6223"/>
    <w:rsid w:val="00705A20"/>
    <w:rsid w:val="007202DB"/>
    <w:rsid w:val="00726F14"/>
    <w:rsid w:val="00727B70"/>
    <w:rsid w:val="0073523D"/>
    <w:rsid w:val="007353BC"/>
    <w:rsid w:val="00741A38"/>
    <w:rsid w:val="00746076"/>
    <w:rsid w:val="00754DD3"/>
    <w:rsid w:val="00760456"/>
    <w:rsid w:val="00761C10"/>
    <w:rsid w:val="0076432F"/>
    <w:rsid w:val="00771E1F"/>
    <w:rsid w:val="00776261"/>
    <w:rsid w:val="00790A2E"/>
    <w:rsid w:val="00793F28"/>
    <w:rsid w:val="00795E5D"/>
    <w:rsid w:val="007A282C"/>
    <w:rsid w:val="007B472A"/>
    <w:rsid w:val="007B529D"/>
    <w:rsid w:val="007B63DA"/>
    <w:rsid w:val="007C1D93"/>
    <w:rsid w:val="007C60BB"/>
    <w:rsid w:val="007D542F"/>
    <w:rsid w:val="007D6D26"/>
    <w:rsid w:val="007E20A0"/>
    <w:rsid w:val="007E45D2"/>
    <w:rsid w:val="007F3D74"/>
    <w:rsid w:val="007F45EB"/>
    <w:rsid w:val="007F675D"/>
    <w:rsid w:val="00803208"/>
    <w:rsid w:val="0080397A"/>
    <w:rsid w:val="0080555D"/>
    <w:rsid w:val="008105EF"/>
    <w:rsid w:val="008202E9"/>
    <w:rsid w:val="00820BC2"/>
    <w:rsid w:val="008225CB"/>
    <w:rsid w:val="0082496E"/>
    <w:rsid w:val="008275F6"/>
    <w:rsid w:val="0083112D"/>
    <w:rsid w:val="00832B65"/>
    <w:rsid w:val="00832F94"/>
    <w:rsid w:val="008600B8"/>
    <w:rsid w:val="00862C7B"/>
    <w:rsid w:val="00864479"/>
    <w:rsid w:val="00870487"/>
    <w:rsid w:val="00871CCE"/>
    <w:rsid w:val="00872A5F"/>
    <w:rsid w:val="00887B42"/>
    <w:rsid w:val="00894AE6"/>
    <w:rsid w:val="008A0CC8"/>
    <w:rsid w:val="008A700A"/>
    <w:rsid w:val="008B1E0C"/>
    <w:rsid w:val="008B2EC2"/>
    <w:rsid w:val="008B49D2"/>
    <w:rsid w:val="008B6DF5"/>
    <w:rsid w:val="008C16AF"/>
    <w:rsid w:val="008C3039"/>
    <w:rsid w:val="008D079E"/>
    <w:rsid w:val="008D4221"/>
    <w:rsid w:val="008D6141"/>
    <w:rsid w:val="008D6301"/>
    <w:rsid w:val="008E082C"/>
    <w:rsid w:val="008E6251"/>
    <w:rsid w:val="008F450B"/>
    <w:rsid w:val="0090486E"/>
    <w:rsid w:val="00916E6C"/>
    <w:rsid w:val="00927919"/>
    <w:rsid w:val="009307F5"/>
    <w:rsid w:val="00932E6C"/>
    <w:rsid w:val="00935B15"/>
    <w:rsid w:val="00935BDB"/>
    <w:rsid w:val="00941FA8"/>
    <w:rsid w:val="009435BB"/>
    <w:rsid w:val="00947E8C"/>
    <w:rsid w:val="009675B3"/>
    <w:rsid w:val="00972A50"/>
    <w:rsid w:val="009763CA"/>
    <w:rsid w:val="00980D76"/>
    <w:rsid w:val="00996001"/>
    <w:rsid w:val="009960A0"/>
    <w:rsid w:val="009971A7"/>
    <w:rsid w:val="009971E3"/>
    <w:rsid w:val="00997555"/>
    <w:rsid w:val="009A79E0"/>
    <w:rsid w:val="009B1F48"/>
    <w:rsid w:val="009B3621"/>
    <w:rsid w:val="009C2D06"/>
    <w:rsid w:val="009D0185"/>
    <w:rsid w:val="009D0B7D"/>
    <w:rsid w:val="009D4660"/>
    <w:rsid w:val="009D6F32"/>
    <w:rsid w:val="009D6FBD"/>
    <w:rsid w:val="009E2512"/>
    <w:rsid w:val="009E2B37"/>
    <w:rsid w:val="009F0C25"/>
    <w:rsid w:val="009F4E3D"/>
    <w:rsid w:val="00A01699"/>
    <w:rsid w:val="00A01968"/>
    <w:rsid w:val="00A26C67"/>
    <w:rsid w:val="00A30FB8"/>
    <w:rsid w:val="00A33FCB"/>
    <w:rsid w:val="00A41F6A"/>
    <w:rsid w:val="00A42782"/>
    <w:rsid w:val="00A43648"/>
    <w:rsid w:val="00A471AA"/>
    <w:rsid w:val="00A50398"/>
    <w:rsid w:val="00A53F8D"/>
    <w:rsid w:val="00A56D75"/>
    <w:rsid w:val="00A61646"/>
    <w:rsid w:val="00A673AE"/>
    <w:rsid w:val="00A77F46"/>
    <w:rsid w:val="00A941DB"/>
    <w:rsid w:val="00A95955"/>
    <w:rsid w:val="00A95DE1"/>
    <w:rsid w:val="00AB08A9"/>
    <w:rsid w:val="00AB6FC4"/>
    <w:rsid w:val="00AC0129"/>
    <w:rsid w:val="00AC23E6"/>
    <w:rsid w:val="00AC2449"/>
    <w:rsid w:val="00AC3E0D"/>
    <w:rsid w:val="00AF5108"/>
    <w:rsid w:val="00B12BC4"/>
    <w:rsid w:val="00B24403"/>
    <w:rsid w:val="00B26411"/>
    <w:rsid w:val="00B375D9"/>
    <w:rsid w:val="00B40F3A"/>
    <w:rsid w:val="00B45253"/>
    <w:rsid w:val="00B527DD"/>
    <w:rsid w:val="00B5330E"/>
    <w:rsid w:val="00B547ED"/>
    <w:rsid w:val="00B57EE1"/>
    <w:rsid w:val="00B61D75"/>
    <w:rsid w:val="00B65974"/>
    <w:rsid w:val="00B73686"/>
    <w:rsid w:val="00B766B9"/>
    <w:rsid w:val="00B91EBB"/>
    <w:rsid w:val="00BA15C2"/>
    <w:rsid w:val="00BA3AE0"/>
    <w:rsid w:val="00BA412F"/>
    <w:rsid w:val="00BC19BD"/>
    <w:rsid w:val="00BC4272"/>
    <w:rsid w:val="00BC49E2"/>
    <w:rsid w:val="00BC5432"/>
    <w:rsid w:val="00BC6243"/>
    <w:rsid w:val="00BC679C"/>
    <w:rsid w:val="00BD0E9C"/>
    <w:rsid w:val="00BD2540"/>
    <w:rsid w:val="00BE17AF"/>
    <w:rsid w:val="00BE4E3A"/>
    <w:rsid w:val="00BE5BC1"/>
    <w:rsid w:val="00BF03EF"/>
    <w:rsid w:val="00BF09D1"/>
    <w:rsid w:val="00BF35AA"/>
    <w:rsid w:val="00BF5400"/>
    <w:rsid w:val="00BF67F4"/>
    <w:rsid w:val="00BF7A3E"/>
    <w:rsid w:val="00C01B16"/>
    <w:rsid w:val="00C02961"/>
    <w:rsid w:val="00C20A9C"/>
    <w:rsid w:val="00C24D1C"/>
    <w:rsid w:val="00C252D5"/>
    <w:rsid w:val="00C25FF8"/>
    <w:rsid w:val="00C2677B"/>
    <w:rsid w:val="00C31019"/>
    <w:rsid w:val="00C37B69"/>
    <w:rsid w:val="00C404F8"/>
    <w:rsid w:val="00C425FD"/>
    <w:rsid w:val="00C4783F"/>
    <w:rsid w:val="00C47C56"/>
    <w:rsid w:val="00C51175"/>
    <w:rsid w:val="00C54DFC"/>
    <w:rsid w:val="00C60E11"/>
    <w:rsid w:val="00C61AA0"/>
    <w:rsid w:val="00C66C12"/>
    <w:rsid w:val="00C700B1"/>
    <w:rsid w:val="00C72C64"/>
    <w:rsid w:val="00C7407F"/>
    <w:rsid w:val="00C74BBA"/>
    <w:rsid w:val="00C77243"/>
    <w:rsid w:val="00C81A42"/>
    <w:rsid w:val="00C81DFB"/>
    <w:rsid w:val="00C83E0A"/>
    <w:rsid w:val="00C84A7F"/>
    <w:rsid w:val="00C95B24"/>
    <w:rsid w:val="00CA5CCB"/>
    <w:rsid w:val="00CA796E"/>
    <w:rsid w:val="00CB03C3"/>
    <w:rsid w:val="00CB27EE"/>
    <w:rsid w:val="00CC7295"/>
    <w:rsid w:val="00CD1D72"/>
    <w:rsid w:val="00CE719E"/>
    <w:rsid w:val="00CF1990"/>
    <w:rsid w:val="00CF1F3C"/>
    <w:rsid w:val="00CF2E4C"/>
    <w:rsid w:val="00CF4F34"/>
    <w:rsid w:val="00D2096E"/>
    <w:rsid w:val="00D27362"/>
    <w:rsid w:val="00D34595"/>
    <w:rsid w:val="00D454F6"/>
    <w:rsid w:val="00D53771"/>
    <w:rsid w:val="00D53FC9"/>
    <w:rsid w:val="00D5488F"/>
    <w:rsid w:val="00D60138"/>
    <w:rsid w:val="00D61AD3"/>
    <w:rsid w:val="00D62BD8"/>
    <w:rsid w:val="00D704DA"/>
    <w:rsid w:val="00D70F8A"/>
    <w:rsid w:val="00D71DA3"/>
    <w:rsid w:val="00D75B2E"/>
    <w:rsid w:val="00D77012"/>
    <w:rsid w:val="00D85343"/>
    <w:rsid w:val="00D914B5"/>
    <w:rsid w:val="00DA2A6E"/>
    <w:rsid w:val="00DA3349"/>
    <w:rsid w:val="00DA6631"/>
    <w:rsid w:val="00DB1514"/>
    <w:rsid w:val="00DB18A9"/>
    <w:rsid w:val="00DB49AB"/>
    <w:rsid w:val="00DC3B21"/>
    <w:rsid w:val="00DC42C6"/>
    <w:rsid w:val="00DD164D"/>
    <w:rsid w:val="00DD2FD2"/>
    <w:rsid w:val="00DD42FF"/>
    <w:rsid w:val="00DD44E7"/>
    <w:rsid w:val="00DD4656"/>
    <w:rsid w:val="00DD69D3"/>
    <w:rsid w:val="00DE6122"/>
    <w:rsid w:val="00DF4568"/>
    <w:rsid w:val="00DF599B"/>
    <w:rsid w:val="00E02DB1"/>
    <w:rsid w:val="00E047F1"/>
    <w:rsid w:val="00E05291"/>
    <w:rsid w:val="00E07787"/>
    <w:rsid w:val="00E13356"/>
    <w:rsid w:val="00E142E0"/>
    <w:rsid w:val="00E1584A"/>
    <w:rsid w:val="00E2712A"/>
    <w:rsid w:val="00E27E8B"/>
    <w:rsid w:val="00E300EC"/>
    <w:rsid w:val="00E324BD"/>
    <w:rsid w:val="00E3334E"/>
    <w:rsid w:val="00E36B79"/>
    <w:rsid w:val="00E409A1"/>
    <w:rsid w:val="00E44BA0"/>
    <w:rsid w:val="00E4696D"/>
    <w:rsid w:val="00E5022E"/>
    <w:rsid w:val="00E50D97"/>
    <w:rsid w:val="00E5259A"/>
    <w:rsid w:val="00E52FDE"/>
    <w:rsid w:val="00E61EE9"/>
    <w:rsid w:val="00E63120"/>
    <w:rsid w:val="00E6316D"/>
    <w:rsid w:val="00E66B81"/>
    <w:rsid w:val="00E701C2"/>
    <w:rsid w:val="00E75B94"/>
    <w:rsid w:val="00E77A25"/>
    <w:rsid w:val="00E8528E"/>
    <w:rsid w:val="00E85945"/>
    <w:rsid w:val="00E86B61"/>
    <w:rsid w:val="00E940B9"/>
    <w:rsid w:val="00E95094"/>
    <w:rsid w:val="00E9516C"/>
    <w:rsid w:val="00E97553"/>
    <w:rsid w:val="00EA31D5"/>
    <w:rsid w:val="00EA4377"/>
    <w:rsid w:val="00EA7EC7"/>
    <w:rsid w:val="00EB13AF"/>
    <w:rsid w:val="00EB1511"/>
    <w:rsid w:val="00EB5665"/>
    <w:rsid w:val="00EC07F5"/>
    <w:rsid w:val="00ED008A"/>
    <w:rsid w:val="00ED2F79"/>
    <w:rsid w:val="00ED3C8E"/>
    <w:rsid w:val="00ED4E57"/>
    <w:rsid w:val="00ED54A2"/>
    <w:rsid w:val="00EE28A9"/>
    <w:rsid w:val="00EE51C8"/>
    <w:rsid w:val="00EE72BD"/>
    <w:rsid w:val="00EF12E2"/>
    <w:rsid w:val="00EF42A8"/>
    <w:rsid w:val="00F02D07"/>
    <w:rsid w:val="00F059FC"/>
    <w:rsid w:val="00F1221B"/>
    <w:rsid w:val="00F12D4B"/>
    <w:rsid w:val="00F15448"/>
    <w:rsid w:val="00F15FBE"/>
    <w:rsid w:val="00F2211D"/>
    <w:rsid w:val="00F22704"/>
    <w:rsid w:val="00F3663E"/>
    <w:rsid w:val="00F404C5"/>
    <w:rsid w:val="00F42455"/>
    <w:rsid w:val="00F44267"/>
    <w:rsid w:val="00F44E5E"/>
    <w:rsid w:val="00F45242"/>
    <w:rsid w:val="00F50989"/>
    <w:rsid w:val="00F562CC"/>
    <w:rsid w:val="00F565F8"/>
    <w:rsid w:val="00F60FF3"/>
    <w:rsid w:val="00F67656"/>
    <w:rsid w:val="00F70C25"/>
    <w:rsid w:val="00F71EDC"/>
    <w:rsid w:val="00F73938"/>
    <w:rsid w:val="00F8020F"/>
    <w:rsid w:val="00F8158B"/>
    <w:rsid w:val="00F84382"/>
    <w:rsid w:val="00F85103"/>
    <w:rsid w:val="00F85EA3"/>
    <w:rsid w:val="00F90E7D"/>
    <w:rsid w:val="00F92CC1"/>
    <w:rsid w:val="00F95AF2"/>
    <w:rsid w:val="00FA0DF3"/>
    <w:rsid w:val="00FA4DA3"/>
    <w:rsid w:val="00FA4EC6"/>
    <w:rsid w:val="00FB2E99"/>
    <w:rsid w:val="00FC5495"/>
    <w:rsid w:val="00FC75E5"/>
    <w:rsid w:val="00FD3272"/>
    <w:rsid w:val="00FD5A86"/>
    <w:rsid w:val="00FE32A1"/>
    <w:rsid w:val="00FF0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721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07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C7407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7407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D8"/>
    <w:pPr>
      <w:ind w:left="720"/>
      <w:contextualSpacing/>
    </w:pPr>
  </w:style>
  <w:style w:type="character" w:customStyle="1" w:styleId="apple-converted-space">
    <w:name w:val="apple-converted-space"/>
    <w:basedOn w:val="DefaultParagraphFont"/>
    <w:rsid w:val="00383BD8"/>
  </w:style>
  <w:style w:type="paragraph" w:styleId="NormalWeb">
    <w:name w:val="Normal (Web)"/>
    <w:basedOn w:val="Normal"/>
    <w:uiPriority w:val="99"/>
    <w:unhideWhenUsed/>
    <w:rsid w:val="00383BD8"/>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9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2E"/>
    <w:rPr>
      <w:rFonts w:ascii="Segoe UI" w:hAnsi="Segoe UI" w:cs="Segoe UI"/>
      <w:sz w:val="18"/>
      <w:szCs w:val="18"/>
    </w:rPr>
  </w:style>
  <w:style w:type="character" w:styleId="Hyperlink">
    <w:name w:val="Hyperlink"/>
    <w:basedOn w:val="DefaultParagraphFont"/>
    <w:uiPriority w:val="99"/>
    <w:unhideWhenUsed/>
    <w:rsid w:val="003B1762"/>
    <w:rPr>
      <w:color w:val="0563C1" w:themeColor="hyperlink"/>
      <w:u w:val="single"/>
    </w:rPr>
  </w:style>
  <w:style w:type="paragraph" w:styleId="NoSpacing">
    <w:name w:val="No Spacing"/>
    <w:uiPriority w:val="1"/>
    <w:qFormat/>
    <w:rsid w:val="00C84A7F"/>
    <w:pPr>
      <w:spacing w:after="0" w:line="240" w:lineRule="auto"/>
    </w:pPr>
  </w:style>
  <w:style w:type="table" w:styleId="TableGrid">
    <w:name w:val="Table Grid"/>
    <w:basedOn w:val="TableNormal"/>
    <w:uiPriority w:val="39"/>
    <w:rsid w:val="00020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77A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7A25"/>
  </w:style>
  <w:style w:type="character" w:styleId="PageNumber">
    <w:name w:val="page number"/>
    <w:basedOn w:val="DefaultParagraphFont"/>
    <w:uiPriority w:val="99"/>
    <w:semiHidden/>
    <w:unhideWhenUsed/>
    <w:rsid w:val="00E77A25"/>
  </w:style>
  <w:style w:type="paragraph" w:styleId="Header">
    <w:name w:val="header"/>
    <w:basedOn w:val="Normal"/>
    <w:link w:val="HeaderChar"/>
    <w:uiPriority w:val="99"/>
    <w:unhideWhenUsed/>
    <w:rsid w:val="00E77A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A25"/>
  </w:style>
  <w:style w:type="character" w:styleId="FollowedHyperlink">
    <w:name w:val="FollowedHyperlink"/>
    <w:basedOn w:val="DefaultParagraphFont"/>
    <w:uiPriority w:val="99"/>
    <w:semiHidden/>
    <w:unhideWhenUsed/>
    <w:rsid w:val="00FA4EC6"/>
    <w:rPr>
      <w:color w:val="954F72" w:themeColor="followedHyperlink"/>
      <w:u w:val="single"/>
    </w:rPr>
  </w:style>
  <w:style w:type="character" w:styleId="CommentReference">
    <w:name w:val="annotation reference"/>
    <w:basedOn w:val="DefaultParagraphFont"/>
    <w:uiPriority w:val="99"/>
    <w:semiHidden/>
    <w:unhideWhenUsed/>
    <w:rsid w:val="00E4696D"/>
    <w:rPr>
      <w:sz w:val="18"/>
      <w:szCs w:val="18"/>
    </w:rPr>
  </w:style>
  <w:style w:type="paragraph" w:styleId="CommentText">
    <w:name w:val="annotation text"/>
    <w:basedOn w:val="Normal"/>
    <w:link w:val="CommentTextChar"/>
    <w:uiPriority w:val="99"/>
    <w:semiHidden/>
    <w:unhideWhenUsed/>
    <w:rsid w:val="00E4696D"/>
    <w:pPr>
      <w:spacing w:line="240" w:lineRule="auto"/>
    </w:pPr>
  </w:style>
  <w:style w:type="character" w:customStyle="1" w:styleId="CommentTextChar">
    <w:name w:val="Comment Text Char"/>
    <w:basedOn w:val="DefaultParagraphFont"/>
    <w:link w:val="CommentText"/>
    <w:uiPriority w:val="99"/>
    <w:semiHidden/>
    <w:rsid w:val="00E4696D"/>
    <w:rPr>
      <w:sz w:val="24"/>
      <w:szCs w:val="24"/>
    </w:rPr>
  </w:style>
  <w:style w:type="paragraph" w:styleId="CommentSubject">
    <w:name w:val="annotation subject"/>
    <w:basedOn w:val="CommentText"/>
    <w:next w:val="CommentText"/>
    <w:link w:val="CommentSubjectChar"/>
    <w:uiPriority w:val="99"/>
    <w:semiHidden/>
    <w:unhideWhenUsed/>
    <w:rsid w:val="00E4696D"/>
    <w:rPr>
      <w:b/>
      <w:bCs/>
      <w:sz w:val="20"/>
      <w:szCs w:val="20"/>
    </w:rPr>
  </w:style>
  <w:style w:type="character" w:customStyle="1" w:styleId="CommentSubjectChar">
    <w:name w:val="Comment Subject Char"/>
    <w:basedOn w:val="CommentTextChar"/>
    <w:link w:val="CommentSubject"/>
    <w:uiPriority w:val="99"/>
    <w:semiHidden/>
    <w:rsid w:val="00E4696D"/>
    <w:rPr>
      <w:b/>
      <w:bCs/>
      <w:sz w:val="20"/>
      <w:szCs w:val="20"/>
    </w:rPr>
  </w:style>
  <w:style w:type="character" w:customStyle="1" w:styleId="Heading2Char">
    <w:name w:val="Heading 2 Char"/>
    <w:basedOn w:val="DefaultParagraphFont"/>
    <w:link w:val="Heading2"/>
    <w:uiPriority w:val="9"/>
    <w:rsid w:val="00C7407F"/>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7407F"/>
    <w:rPr>
      <w:rFonts w:asciiTheme="majorHAnsi" w:eastAsiaTheme="majorEastAsia" w:hAnsiTheme="majorHAnsi" w:cstheme="majorBidi"/>
      <w:b/>
      <w:bCs/>
      <w:color w:val="2C6EAB" w:themeColor="accent1" w:themeShade="B5"/>
      <w:sz w:val="32"/>
      <w:szCs w:val="32"/>
    </w:rPr>
  </w:style>
  <w:style w:type="character" w:customStyle="1" w:styleId="Heading3Char">
    <w:name w:val="Heading 3 Char"/>
    <w:basedOn w:val="DefaultParagraphFont"/>
    <w:link w:val="Heading3"/>
    <w:uiPriority w:val="9"/>
    <w:rsid w:val="00C7407F"/>
    <w:rPr>
      <w:rFonts w:asciiTheme="majorHAnsi" w:eastAsiaTheme="majorEastAsia" w:hAnsiTheme="majorHAnsi" w:cstheme="majorBidi"/>
      <w:b/>
      <w:bCs/>
      <w:color w:val="5B9BD5" w:themeColor="accent1"/>
    </w:rPr>
  </w:style>
  <w:style w:type="paragraph" w:styleId="FootnoteText">
    <w:name w:val="footnote text"/>
    <w:basedOn w:val="Normal"/>
    <w:link w:val="FootnoteTextChar"/>
    <w:uiPriority w:val="99"/>
    <w:unhideWhenUsed/>
    <w:rsid w:val="000D103B"/>
    <w:pPr>
      <w:spacing w:after="0" w:line="240" w:lineRule="auto"/>
    </w:pPr>
  </w:style>
  <w:style w:type="character" w:customStyle="1" w:styleId="FootnoteTextChar">
    <w:name w:val="Footnote Text Char"/>
    <w:basedOn w:val="DefaultParagraphFont"/>
    <w:link w:val="FootnoteText"/>
    <w:uiPriority w:val="99"/>
    <w:rsid w:val="000D103B"/>
    <w:rPr>
      <w:sz w:val="24"/>
      <w:szCs w:val="24"/>
    </w:rPr>
  </w:style>
  <w:style w:type="character" w:styleId="FootnoteReference">
    <w:name w:val="footnote reference"/>
    <w:basedOn w:val="DefaultParagraphFont"/>
    <w:uiPriority w:val="99"/>
    <w:unhideWhenUsed/>
    <w:rsid w:val="000D103B"/>
    <w:rPr>
      <w:vertAlign w:val="superscript"/>
    </w:rPr>
  </w:style>
  <w:style w:type="paragraph" w:styleId="DocumentMap">
    <w:name w:val="Document Map"/>
    <w:basedOn w:val="Normal"/>
    <w:link w:val="DocumentMapChar"/>
    <w:uiPriority w:val="99"/>
    <w:semiHidden/>
    <w:unhideWhenUsed/>
    <w:rsid w:val="00C4783F"/>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C4783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01308">
      <w:bodyDiv w:val="1"/>
      <w:marLeft w:val="0"/>
      <w:marRight w:val="0"/>
      <w:marTop w:val="0"/>
      <w:marBottom w:val="0"/>
      <w:divBdr>
        <w:top w:val="none" w:sz="0" w:space="0" w:color="auto"/>
        <w:left w:val="none" w:sz="0" w:space="0" w:color="auto"/>
        <w:bottom w:val="none" w:sz="0" w:space="0" w:color="auto"/>
        <w:right w:val="none" w:sz="0" w:space="0" w:color="auto"/>
      </w:divBdr>
    </w:div>
    <w:div w:id="17200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issues/gtlds/translation-transliteration-contact-final-12jun15-en.pdf" TargetMode="External"/><Relationship Id="rId9" Type="http://schemas.openxmlformats.org/officeDocument/2006/relationships/hyperlink" Target="https://community.icann.org/display/gnsottcii/Policy+Language" TargetMode="External"/><Relationship Id="rId10" Type="http://schemas.openxmlformats.org/officeDocument/2006/relationships/hyperlink" Target="https://www.icann.org/resources/pages/transliteration-contact-2016-06-2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3927776-096A-4547-B13C-A3806FC2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1241</Words>
  <Characters>7077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Bivins</dc:creator>
  <cp:keywords/>
  <dc:description/>
  <cp:lastModifiedBy>Brian Aitchison</cp:lastModifiedBy>
  <cp:revision>16</cp:revision>
  <cp:lastPrinted>2015-03-20T16:37:00Z</cp:lastPrinted>
  <dcterms:created xsi:type="dcterms:W3CDTF">2017-11-21T19:29:00Z</dcterms:created>
  <dcterms:modified xsi:type="dcterms:W3CDTF">2017-12-11T21:04:00Z</dcterms:modified>
</cp:coreProperties>
</file>