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E0DCE" w14:textId="38127A80" w:rsidR="00032EFE" w:rsidRPr="0014747D" w:rsidRDefault="00032EFE" w:rsidP="0014747D">
      <w:pPr>
        <w:jc w:val="center"/>
        <w:rPr>
          <w:rFonts w:ascii="Calibri" w:eastAsiaTheme="minorHAnsi" w:hAnsi="Calibri" w:cs="Calibri"/>
          <w:b/>
          <w:bCs/>
          <w:sz w:val="40"/>
          <w:szCs w:val="40"/>
        </w:rPr>
      </w:pP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UA </w:t>
      </w:r>
      <w:r w:rsidR="006C500A">
        <w:rPr>
          <w:rFonts w:ascii="Calibri" w:eastAsiaTheme="minorHAnsi" w:hAnsi="Calibri" w:cs="Calibri"/>
          <w:b/>
          <w:bCs/>
          <w:sz w:val="40"/>
          <w:szCs w:val="40"/>
        </w:rPr>
        <w:t>EAI</w:t>
      </w:r>
      <w:r w:rsidRPr="0014747D">
        <w:rPr>
          <w:rFonts w:ascii="Calibri" w:eastAsiaTheme="minorHAnsi" w:hAnsi="Calibri" w:cs="Calibri"/>
          <w:b/>
          <w:bCs/>
          <w:sz w:val="40"/>
          <w:szCs w:val="40"/>
        </w:rPr>
        <w:t xml:space="preserve"> WG Meeting</w:t>
      </w:r>
    </w:p>
    <w:p w14:paraId="68046981" w14:textId="256757A7" w:rsidR="00032EFE" w:rsidRPr="0014747D" w:rsidRDefault="009D4897" w:rsidP="0014747D">
      <w:pPr>
        <w:jc w:val="center"/>
        <w:rPr>
          <w:rFonts w:ascii="Calibri" w:eastAsiaTheme="minorHAnsi" w:hAnsi="Calibri" w:cs="Calibri"/>
          <w:sz w:val="36"/>
          <w:szCs w:val="36"/>
        </w:rPr>
      </w:pPr>
      <w:r>
        <w:rPr>
          <w:rFonts w:ascii="Calibri" w:eastAsiaTheme="minorHAnsi" w:hAnsi="Calibri" w:cs="Calibri"/>
          <w:sz w:val="36"/>
          <w:szCs w:val="36"/>
        </w:rPr>
        <w:t>1</w:t>
      </w:r>
      <w:r w:rsidR="00A91E1B">
        <w:rPr>
          <w:rFonts w:ascii="Calibri" w:eastAsiaTheme="minorHAnsi" w:hAnsi="Calibri" w:cs="Calibri"/>
          <w:sz w:val="36"/>
          <w:szCs w:val="36"/>
        </w:rPr>
        <w:t>7</w:t>
      </w:r>
      <w:r w:rsidR="003E59A6">
        <w:rPr>
          <w:rFonts w:ascii="Calibri" w:eastAsiaTheme="minorHAnsi" w:hAnsi="Calibri" w:cs="Calibri"/>
          <w:sz w:val="36"/>
          <w:szCs w:val="36"/>
        </w:rPr>
        <w:t xml:space="preserve"> </w:t>
      </w:r>
      <w:r w:rsidR="000C6852">
        <w:rPr>
          <w:rFonts w:ascii="Calibri" w:eastAsiaTheme="minorHAnsi" w:hAnsi="Calibri" w:cs="Calibri"/>
          <w:sz w:val="36"/>
          <w:szCs w:val="36"/>
        </w:rPr>
        <w:t>December</w:t>
      </w:r>
      <w:r w:rsidR="00032EFE" w:rsidRPr="0014747D">
        <w:rPr>
          <w:rFonts w:ascii="Calibri" w:eastAsiaTheme="minorHAnsi" w:hAnsi="Calibri" w:cs="Calibri"/>
          <w:sz w:val="36"/>
          <w:szCs w:val="36"/>
        </w:rPr>
        <w:t xml:space="preserve"> 2019</w:t>
      </w:r>
    </w:p>
    <w:p w14:paraId="0C50799F" w14:textId="77777777" w:rsidR="00032EFE" w:rsidRDefault="00032EFE" w:rsidP="00032EFE"/>
    <w:p w14:paraId="065670A1" w14:textId="77777777" w:rsidR="00F97AB1" w:rsidRDefault="00F97AB1" w:rsidP="00032EFE">
      <w:pPr>
        <w:rPr>
          <w:b/>
        </w:rPr>
        <w:sectPr w:rsidR="00F97AB1">
          <w:headerReference w:type="default" r:id="rId7"/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2B75E1" w14:textId="6BE44E5C" w:rsidR="00032EFE" w:rsidRPr="00784D8D" w:rsidRDefault="00F05C17" w:rsidP="00B01F23">
      <w:pPr>
        <w:rPr>
          <w:rFonts w:ascii="Calibri" w:hAnsi="Calibri" w:cs="Calibri"/>
        </w:rPr>
      </w:pPr>
      <w:r w:rsidRPr="00784D8D">
        <w:rPr>
          <w:rFonts w:ascii="Calibri" w:hAnsi="Calibri" w:cs="Calibri"/>
          <w:b/>
        </w:rPr>
        <w:t>Attendees</w:t>
      </w:r>
    </w:p>
    <w:p w14:paraId="044DE557" w14:textId="3C929AAC" w:rsidR="006E5964" w:rsidRPr="00784D8D" w:rsidRDefault="006E5964" w:rsidP="00730A25">
      <w:pPr>
        <w:rPr>
          <w:rFonts w:ascii="Calibri" w:hAnsi="Calibri" w:cs="Calibri"/>
        </w:rPr>
      </w:pPr>
      <w:proofErr w:type="spellStart"/>
      <w:r w:rsidRPr="00784D8D">
        <w:rPr>
          <w:rFonts w:ascii="Calibri" w:hAnsi="Calibri" w:cs="Calibri"/>
        </w:rPr>
        <w:t>Abdalmonem</w:t>
      </w:r>
      <w:proofErr w:type="spellEnd"/>
      <w:r w:rsidRPr="00784D8D">
        <w:rPr>
          <w:rFonts w:ascii="Calibri" w:hAnsi="Calibri" w:cs="Calibri"/>
        </w:rPr>
        <w:t xml:space="preserve"> </w:t>
      </w:r>
      <w:proofErr w:type="spellStart"/>
      <w:r w:rsidRPr="00784D8D">
        <w:rPr>
          <w:rFonts w:ascii="Calibri" w:hAnsi="Calibri" w:cs="Calibri"/>
        </w:rPr>
        <w:t>Galila</w:t>
      </w:r>
      <w:proofErr w:type="spellEnd"/>
    </w:p>
    <w:p w14:paraId="6C78671F" w14:textId="77777777" w:rsidR="00A91E1B" w:rsidRPr="00784D8D" w:rsidRDefault="00A91E1B" w:rsidP="00730A25">
      <w:pPr>
        <w:rPr>
          <w:rFonts w:ascii="Calibri" w:hAnsi="Calibri" w:cs="Calibri"/>
        </w:rPr>
      </w:pPr>
      <w:proofErr w:type="spellStart"/>
      <w:r w:rsidRPr="00784D8D">
        <w:rPr>
          <w:rFonts w:ascii="Calibri" w:hAnsi="Calibri" w:cs="Calibri"/>
          <w:lang w:bidi="ar-SA"/>
        </w:rPr>
        <w:t>Azhar</w:t>
      </w:r>
      <w:proofErr w:type="spellEnd"/>
      <w:r w:rsidRPr="00784D8D">
        <w:rPr>
          <w:rFonts w:ascii="Calibri" w:hAnsi="Calibri" w:cs="Calibri"/>
          <w:lang w:bidi="ar-SA"/>
        </w:rPr>
        <w:t xml:space="preserve"> Hasyim </w:t>
      </w:r>
    </w:p>
    <w:p w14:paraId="29162EF8" w14:textId="6EF5F301" w:rsidR="00A91E1B" w:rsidRPr="00784D8D" w:rsidRDefault="00A91E1B" w:rsidP="00730A25">
      <w:pPr>
        <w:rPr>
          <w:rFonts w:ascii="Calibri" w:hAnsi="Calibri" w:cs="Calibri"/>
        </w:rPr>
      </w:pPr>
      <w:r w:rsidRPr="00784D8D">
        <w:rPr>
          <w:rFonts w:ascii="Calibri" w:hAnsi="Calibri" w:cs="Calibri"/>
          <w:lang w:bidi="ar-SA"/>
        </w:rPr>
        <w:t>Cheryl Langdon-Orr</w:t>
      </w:r>
    </w:p>
    <w:p w14:paraId="4D6B570B" w14:textId="4A0D5983" w:rsidR="006E5964" w:rsidRPr="00784D8D" w:rsidRDefault="006E5964" w:rsidP="00730A25">
      <w:pPr>
        <w:rPr>
          <w:rFonts w:ascii="Calibri" w:hAnsi="Calibri" w:cs="Calibri"/>
        </w:rPr>
      </w:pPr>
      <w:proofErr w:type="spellStart"/>
      <w:r w:rsidRPr="00784D8D">
        <w:rPr>
          <w:rFonts w:ascii="Calibri" w:hAnsi="Calibri" w:cs="Calibri"/>
        </w:rPr>
        <w:t>Ejikeme</w:t>
      </w:r>
      <w:proofErr w:type="spellEnd"/>
      <w:r w:rsidRPr="00784D8D">
        <w:rPr>
          <w:rFonts w:ascii="Calibri" w:hAnsi="Calibri" w:cs="Calibri"/>
        </w:rPr>
        <w:t xml:space="preserve"> </w:t>
      </w:r>
      <w:proofErr w:type="spellStart"/>
      <w:r w:rsidRPr="00784D8D">
        <w:rPr>
          <w:rFonts w:ascii="Calibri" w:hAnsi="Calibri" w:cs="Calibri"/>
        </w:rPr>
        <w:t>Egbuogu</w:t>
      </w:r>
      <w:proofErr w:type="spellEnd"/>
      <w:r w:rsidRPr="00784D8D">
        <w:rPr>
          <w:rFonts w:ascii="Calibri" w:hAnsi="Calibri" w:cs="Calibri"/>
        </w:rPr>
        <w:t xml:space="preserve"> </w:t>
      </w:r>
    </w:p>
    <w:p w14:paraId="71D0EE11" w14:textId="6CE5796F" w:rsidR="00A91E1B" w:rsidRPr="00784D8D" w:rsidRDefault="00A91E1B" w:rsidP="00730A25">
      <w:pPr>
        <w:rPr>
          <w:rFonts w:ascii="Calibri" w:hAnsi="Calibri" w:cs="Calibri"/>
        </w:rPr>
      </w:pPr>
      <w:proofErr w:type="spellStart"/>
      <w:r w:rsidRPr="00784D8D">
        <w:rPr>
          <w:rFonts w:ascii="Calibri" w:hAnsi="Calibri" w:cs="Calibri"/>
          <w:lang w:bidi="ar-SA"/>
        </w:rPr>
        <w:t>Eldar</w:t>
      </w:r>
      <w:proofErr w:type="spellEnd"/>
      <w:r w:rsidRPr="00784D8D">
        <w:rPr>
          <w:rFonts w:ascii="Calibri" w:hAnsi="Calibri" w:cs="Calibri"/>
          <w:lang w:bidi="ar-SA"/>
        </w:rPr>
        <w:t xml:space="preserve"> </w:t>
      </w:r>
      <w:proofErr w:type="spellStart"/>
      <w:r w:rsidRPr="00784D8D">
        <w:rPr>
          <w:rFonts w:ascii="Calibri" w:hAnsi="Calibri" w:cs="Calibri"/>
          <w:lang w:bidi="ar-SA"/>
        </w:rPr>
        <w:t>hori</w:t>
      </w:r>
      <w:proofErr w:type="spellEnd"/>
    </w:p>
    <w:p w14:paraId="7D2FD179" w14:textId="6218F08B" w:rsidR="006E5964" w:rsidRPr="00784D8D" w:rsidRDefault="006E5964" w:rsidP="00730A25">
      <w:pPr>
        <w:rPr>
          <w:rFonts w:ascii="Calibri" w:hAnsi="Calibri" w:cs="Calibri"/>
        </w:rPr>
      </w:pPr>
      <w:r w:rsidRPr="00784D8D">
        <w:rPr>
          <w:rFonts w:ascii="Calibri" w:hAnsi="Calibri" w:cs="Calibri"/>
        </w:rPr>
        <w:t>Harish Chowdhary</w:t>
      </w:r>
    </w:p>
    <w:p w14:paraId="56ECFFB6" w14:textId="67EF5494" w:rsidR="00A91E1B" w:rsidRPr="00784D8D" w:rsidRDefault="00A91E1B" w:rsidP="003036F6">
      <w:pPr>
        <w:rPr>
          <w:rFonts w:ascii="Calibri" w:hAnsi="Calibri" w:cs="Calibri"/>
        </w:rPr>
      </w:pPr>
      <w:proofErr w:type="spellStart"/>
      <w:r w:rsidRPr="00784D8D">
        <w:rPr>
          <w:rFonts w:ascii="Calibri" w:hAnsi="Calibri" w:cs="Calibri"/>
        </w:rPr>
        <w:t>Jiangkang</w:t>
      </w:r>
      <w:proofErr w:type="spellEnd"/>
      <w:r w:rsidRPr="00784D8D">
        <w:rPr>
          <w:rFonts w:ascii="Calibri" w:hAnsi="Calibri" w:cs="Calibri"/>
        </w:rPr>
        <w:t xml:space="preserve"> Yao</w:t>
      </w:r>
    </w:p>
    <w:p w14:paraId="28F7021C" w14:textId="300EAA2A" w:rsidR="00A91E1B" w:rsidRPr="00784D8D" w:rsidRDefault="00A91E1B" w:rsidP="00730A25">
      <w:pPr>
        <w:rPr>
          <w:rFonts w:ascii="Calibri" w:hAnsi="Calibri" w:cs="Calibri"/>
        </w:rPr>
      </w:pPr>
      <w:r w:rsidRPr="00784D8D">
        <w:rPr>
          <w:rFonts w:ascii="Calibri" w:hAnsi="Calibri" w:cs="Calibri"/>
        </w:rPr>
        <w:t xml:space="preserve">Mark </w:t>
      </w:r>
      <w:proofErr w:type="spellStart"/>
      <w:r w:rsidRPr="00784D8D">
        <w:rPr>
          <w:rFonts w:ascii="Calibri" w:hAnsi="Calibri" w:cs="Calibri"/>
        </w:rPr>
        <w:t>Datysgeld</w:t>
      </w:r>
      <w:proofErr w:type="spellEnd"/>
    </w:p>
    <w:p w14:paraId="311C53CF" w14:textId="3277F5E3" w:rsidR="00730A25" w:rsidRPr="00784D8D" w:rsidRDefault="006C500A" w:rsidP="00730A25">
      <w:pPr>
        <w:rPr>
          <w:rFonts w:ascii="Calibri" w:hAnsi="Calibri" w:cs="Calibri"/>
        </w:rPr>
      </w:pPr>
      <w:r w:rsidRPr="00784D8D">
        <w:rPr>
          <w:rFonts w:ascii="Calibri" w:hAnsi="Calibri" w:cs="Calibri"/>
        </w:rPr>
        <w:t xml:space="preserve">Mark </w:t>
      </w:r>
      <w:proofErr w:type="spellStart"/>
      <w:r w:rsidRPr="00784D8D">
        <w:rPr>
          <w:rFonts w:ascii="Calibri" w:hAnsi="Calibri" w:cs="Calibri"/>
        </w:rPr>
        <w:t>Svancarek</w:t>
      </w:r>
      <w:proofErr w:type="spellEnd"/>
      <w:r w:rsidRPr="00784D8D">
        <w:rPr>
          <w:rFonts w:ascii="Calibri" w:hAnsi="Calibri" w:cs="Calibri"/>
        </w:rPr>
        <w:t xml:space="preserve"> </w:t>
      </w:r>
    </w:p>
    <w:p w14:paraId="3F20C454" w14:textId="0C28B10C" w:rsidR="00A91E1B" w:rsidRPr="00784D8D" w:rsidRDefault="00A91E1B" w:rsidP="00730A25">
      <w:pPr>
        <w:rPr>
          <w:rFonts w:ascii="Calibri" w:hAnsi="Calibri" w:cs="Calibri"/>
        </w:rPr>
      </w:pPr>
      <w:r w:rsidRPr="00784D8D">
        <w:rPr>
          <w:rFonts w:ascii="Calibri" w:hAnsi="Calibri" w:cs="Calibri"/>
        </w:rPr>
        <w:t>Min Jung</w:t>
      </w:r>
    </w:p>
    <w:p w14:paraId="3B8770DD" w14:textId="6F878115" w:rsidR="00A91E1B" w:rsidRPr="00784D8D" w:rsidRDefault="00A91E1B" w:rsidP="00730A25">
      <w:pPr>
        <w:rPr>
          <w:rFonts w:ascii="Calibri" w:hAnsi="Calibri" w:cs="Calibri"/>
        </w:rPr>
      </w:pPr>
      <w:r w:rsidRPr="00A91E1B">
        <w:rPr>
          <w:rFonts w:ascii="Calibri" w:hAnsi="Calibri" w:cs="Calibri"/>
          <w:lang w:bidi="ar-SA"/>
        </w:rPr>
        <w:t xml:space="preserve">Nitin </w:t>
      </w:r>
      <w:proofErr w:type="spellStart"/>
      <w:r w:rsidRPr="00A91E1B">
        <w:rPr>
          <w:rFonts w:ascii="Calibri" w:hAnsi="Calibri" w:cs="Calibri"/>
          <w:lang w:bidi="ar-SA"/>
        </w:rPr>
        <w:t>Walia</w:t>
      </w:r>
      <w:proofErr w:type="spellEnd"/>
    </w:p>
    <w:p w14:paraId="3A72705B" w14:textId="53196137" w:rsidR="00A91E1B" w:rsidRPr="00784D8D" w:rsidRDefault="00A91E1B" w:rsidP="00730A25">
      <w:pPr>
        <w:rPr>
          <w:rFonts w:ascii="Calibri" w:hAnsi="Calibri" w:cs="Calibri"/>
        </w:rPr>
      </w:pPr>
      <w:r w:rsidRPr="00784D8D">
        <w:rPr>
          <w:rFonts w:ascii="Calibri" w:hAnsi="Calibri" w:cs="Calibri"/>
          <w:lang w:bidi="ar-SA"/>
        </w:rPr>
        <w:t>Peter George</w:t>
      </w:r>
    </w:p>
    <w:p w14:paraId="7E0CFF92" w14:textId="04498187" w:rsidR="00DF5CA7" w:rsidRPr="00784D8D" w:rsidRDefault="00DF5CA7" w:rsidP="00730A25">
      <w:pPr>
        <w:rPr>
          <w:rFonts w:ascii="Calibri" w:hAnsi="Calibri" w:cs="Calibri"/>
        </w:rPr>
      </w:pPr>
      <w:proofErr w:type="spellStart"/>
      <w:r w:rsidRPr="00784D8D">
        <w:rPr>
          <w:rFonts w:ascii="Calibri" w:hAnsi="Calibri" w:cs="Calibri"/>
        </w:rPr>
        <w:t>Sasa</w:t>
      </w:r>
      <w:proofErr w:type="spellEnd"/>
      <w:r w:rsidRPr="00784D8D">
        <w:rPr>
          <w:rFonts w:ascii="Calibri" w:hAnsi="Calibri" w:cs="Calibri"/>
        </w:rPr>
        <w:t xml:space="preserve"> Kovacevic</w:t>
      </w:r>
    </w:p>
    <w:p w14:paraId="12FAD5A3" w14:textId="3C6FE742" w:rsidR="006E5964" w:rsidRPr="00784D8D" w:rsidRDefault="006E5964" w:rsidP="00730A25">
      <w:pPr>
        <w:rPr>
          <w:rFonts w:ascii="Calibri" w:hAnsi="Calibri" w:cs="Calibri"/>
        </w:rPr>
      </w:pPr>
      <w:r w:rsidRPr="00784D8D">
        <w:rPr>
          <w:rFonts w:ascii="Calibri" w:hAnsi="Calibri" w:cs="Calibri"/>
        </w:rPr>
        <w:t>T Santhosh</w:t>
      </w:r>
    </w:p>
    <w:p w14:paraId="35F5FF2F" w14:textId="48336C57" w:rsidR="006C500A" w:rsidRPr="00784D8D" w:rsidRDefault="00730A25" w:rsidP="003036F6">
      <w:pPr>
        <w:rPr>
          <w:rFonts w:ascii="Calibri" w:hAnsi="Calibri" w:cs="Calibri"/>
        </w:rPr>
      </w:pPr>
      <w:r w:rsidRPr="00784D8D">
        <w:rPr>
          <w:rFonts w:ascii="Calibri" w:hAnsi="Calibri" w:cs="Calibri"/>
        </w:rPr>
        <w:t>Pitinan Kooarmornpatana</w:t>
      </w:r>
    </w:p>
    <w:p w14:paraId="0497E7E5" w14:textId="11AE8286" w:rsidR="000C6852" w:rsidRPr="00784D8D" w:rsidRDefault="00DF5CA7" w:rsidP="00BE0770">
      <w:pPr>
        <w:rPr>
          <w:rFonts w:ascii="Calibri" w:hAnsi="Calibri" w:cs="Calibri"/>
          <w:highlight w:val="yellow"/>
        </w:rPr>
      </w:pPr>
      <w:r w:rsidRPr="00784D8D">
        <w:rPr>
          <w:rFonts w:ascii="Calibri" w:hAnsi="Calibri" w:cs="Calibri"/>
        </w:rPr>
        <w:t>Sarmad Hussain</w:t>
      </w:r>
      <w:r w:rsidR="00BE0770" w:rsidRPr="00784D8D">
        <w:rPr>
          <w:rFonts w:ascii="Calibri" w:hAnsi="Calibri" w:cs="Calibri"/>
          <w:highlight w:val="yellow"/>
        </w:rPr>
        <w:br/>
      </w:r>
    </w:p>
    <w:p w14:paraId="023C3E92" w14:textId="126D425F" w:rsidR="00032EFE" w:rsidRPr="00784D8D" w:rsidRDefault="00032EFE" w:rsidP="005429ED">
      <w:pPr>
        <w:spacing w:before="120" w:after="120"/>
        <w:rPr>
          <w:rFonts w:ascii="Calibri" w:hAnsi="Calibri" w:cs="Calibri"/>
          <w:b/>
        </w:rPr>
      </w:pPr>
      <w:r w:rsidRPr="00784D8D">
        <w:rPr>
          <w:rFonts w:ascii="Calibri" w:hAnsi="Calibri" w:cs="Calibri"/>
          <w:b/>
        </w:rPr>
        <w:t>Agenda</w:t>
      </w:r>
    </w:p>
    <w:p w14:paraId="265D8A4D" w14:textId="5227D075" w:rsidR="00784D8D" w:rsidRPr="00784D8D" w:rsidRDefault="00784D8D" w:rsidP="00784D8D">
      <w:pPr>
        <w:pStyle w:val="ListParagraph"/>
        <w:numPr>
          <w:ilvl w:val="0"/>
          <w:numId w:val="14"/>
        </w:numPr>
        <w:spacing w:after="100" w:afterAutospacing="1"/>
        <w:rPr>
          <w:rFonts w:ascii="Calibri" w:hAnsi="Calibri" w:cs="Calibri"/>
          <w:color w:val="000000"/>
          <w:sz w:val="24"/>
          <w:szCs w:val="24"/>
        </w:rPr>
      </w:pPr>
      <w:r w:rsidRPr="00784D8D">
        <w:rPr>
          <w:rFonts w:ascii="Calibri" w:hAnsi="Calibri" w:cs="Calibri"/>
          <w:color w:val="000000"/>
          <w:sz w:val="24"/>
          <w:szCs w:val="24"/>
        </w:rPr>
        <w:t xml:space="preserve">Review notes from </w:t>
      </w:r>
      <w:hyperlink r:id="rId10" w:history="1">
        <w:r w:rsidRPr="00784D8D">
          <w:rPr>
            <w:rStyle w:val="Hyperlink"/>
            <w:rFonts w:ascii="Calibri" w:hAnsi="Calibri" w:cs="Calibri"/>
            <w:sz w:val="24"/>
            <w:szCs w:val="24"/>
          </w:rPr>
          <w:t>previous meeting</w:t>
        </w:r>
      </w:hyperlink>
    </w:p>
    <w:p w14:paraId="7C214B84" w14:textId="245B00CA" w:rsidR="00784D8D" w:rsidRPr="00784D8D" w:rsidRDefault="00784D8D" w:rsidP="00C47D77">
      <w:pPr>
        <w:pStyle w:val="ListParagraph"/>
        <w:numPr>
          <w:ilvl w:val="0"/>
          <w:numId w:val="14"/>
        </w:numPr>
        <w:spacing w:after="100" w:afterAutospacing="1" w:line="240" w:lineRule="auto"/>
        <w:contextualSpacing w:val="0"/>
        <w:rPr>
          <w:rFonts w:ascii="Calibri" w:eastAsia="Times New Roman" w:hAnsi="Calibri" w:cs="Calibri"/>
          <w:color w:val="000000"/>
          <w:sz w:val="24"/>
          <w:szCs w:val="24"/>
        </w:rPr>
      </w:pPr>
      <w:r w:rsidRPr="00784D8D">
        <w:rPr>
          <w:rFonts w:ascii="Calibri" w:eastAsia="Times New Roman" w:hAnsi="Calibri" w:cs="Calibri"/>
          <w:color w:val="000000"/>
          <w:sz w:val="24"/>
          <w:szCs w:val="24"/>
        </w:rPr>
        <w:t>Introducing candidate for Vice-Chair of EAI WG</w:t>
      </w:r>
    </w:p>
    <w:p w14:paraId="716589E6" w14:textId="5772A170" w:rsidR="00BE0770" w:rsidRPr="00784D8D" w:rsidRDefault="00730A25" w:rsidP="00784D8D">
      <w:pPr>
        <w:pStyle w:val="ListParagraph"/>
        <w:numPr>
          <w:ilvl w:val="0"/>
          <w:numId w:val="14"/>
        </w:numPr>
        <w:spacing w:after="100" w:afterAutospacing="1" w:line="240" w:lineRule="auto"/>
        <w:contextualSpacing w:val="0"/>
        <w:rPr>
          <w:rFonts w:ascii="Calibri" w:eastAsia="Times New Roman" w:hAnsi="Calibri" w:cs="Calibri"/>
          <w:color w:val="000000"/>
          <w:sz w:val="24"/>
          <w:szCs w:val="24"/>
        </w:rPr>
      </w:pPr>
      <w:r w:rsidRPr="00784D8D">
        <w:rPr>
          <w:rFonts w:ascii="Calibri" w:eastAsia="Times New Roman" w:hAnsi="Calibri" w:cs="Calibri"/>
          <w:color w:val="000000"/>
          <w:sz w:val="24"/>
          <w:szCs w:val="24"/>
        </w:rPr>
        <w:t xml:space="preserve">Review </w:t>
      </w:r>
      <w:r w:rsidR="000631A4" w:rsidRPr="00784D8D"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 xml:space="preserve">of the </w:t>
      </w:r>
      <w:r w:rsidR="00BE0770" w:rsidRPr="00784D8D">
        <w:rPr>
          <w:rFonts w:ascii="Calibri" w:eastAsia="Times New Roman" w:hAnsi="Calibri" w:cs="Calibri"/>
          <w:color w:val="000000"/>
          <w:sz w:val="24"/>
          <w:szCs w:val="24"/>
          <w:lang w:bidi="th-TH"/>
        </w:rPr>
        <w:t xml:space="preserve">scope of work document </w:t>
      </w:r>
      <w:r w:rsidR="00BE0770" w:rsidRPr="00784D8D">
        <w:rPr>
          <w:rFonts w:ascii="Calibri" w:eastAsia="Times New Roman" w:hAnsi="Calibri" w:cs="Calibri"/>
          <w:sz w:val="24"/>
          <w:szCs w:val="24"/>
        </w:rPr>
        <w:t>Evaluation of Major Email Software and Services</w:t>
      </w:r>
    </w:p>
    <w:p w14:paraId="027EA64C" w14:textId="716E7298" w:rsidR="00F05C17" w:rsidRPr="00784D8D" w:rsidRDefault="00F05C17" w:rsidP="00DB3901">
      <w:pPr>
        <w:spacing w:after="120"/>
        <w:rPr>
          <w:rFonts w:ascii="Calibri" w:hAnsi="Calibri" w:cs="Calibri"/>
          <w:b/>
        </w:rPr>
      </w:pPr>
      <w:r w:rsidRPr="00784D8D">
        <w:rPr>
          <w:rFonts w:ascii="Calibri" w:hAnsi="Calibri" w:cs="Calibri"/>
          <w:b/>
        </w:rPr>
        <w:t>Meeting Notes</w:t>
      </w:r>
    </w:p>
    <w:p w14:paraId="6B352952" w14:textId="2B1BD5E0" w:rsidR="006E5964" w:rsidRPr="006C754D" w:rsidRDefault="00BE0770" w:rsidP="00DB3901">
      <w:pPr>
        <w:spacing w:after="120"/>
        <w:jc w:val="both"/>
        <w:rPr>
          <w:rFonts w:ascii="Calibri" w:hAnsi="Calibri" w:cs="Calibri"/>
          <w:bCs/>
          <w:spacing w:val="-2"/>
        </w:rPr>
      </w:pPr>
      <w:r w:rsidRPr="006C754D">
        <w:rPr>
          <w:rFonts w:ascii="Calibri" w:hAnsi="Calibri" w:cs="Calibri"/>
          <w:bCs/>
          <w:spacing w:val="-2"/>
        </w:rPr>
        <w:t xml:space="preserve">The WG </w:t>
      </w:r>
      <w:r w:rsidR="006E5964" w:rsidRPr="006C754D">
        <w:rPr>
          <w:rFonts w:ascii="Calibri" w:hAnsi="Calibri" w:cs="Calibri"/>
          <w:bCs/>
          <w:spacing w:val="-2"/>
        </w:rPr>
        <w:t xml:space="preserve">reviewed the </w:t>
      </w:r>
      <w:r w:rsidR="00784D8D" w:rsidRPr="006C754D">
        <w:rPr>
          <w:rFonts w:ascii="Calibri" w:hAnsi="Calibri" w:cs="Calibri"/>
          <w:bCs/>
          <w:spacing w:val="-2"/>
        </w:rPr>
        <w:t>10</w:t>
      </w:r>
      <w:r w:rsidR="006E5964" w:rsidRPr="006C754D">
        <w:rPr>
          <w:rFonts w:ascii="Calibri" w:hAnsi="Calibri" w:cs="Calibri"/>
          <w:bCs/>
          <w:spacing w:val="-2"/>
        </w:rPr>
        <w:t xml:space="preserve"> December 2019 </w:t>
      </w:r>
      <w:r w:rsidR="00630B08" w:rsidRPr="006C754D">
        <w:rPr>
          <w:rFonts w:ascii="Calibri" w:hAnsi="Calibri" w:cs="Calibri"/>
          <w:bCs/>
          <w:spacing w:val="-2"/>
        </w:rPr>
        <w:t xml:space="preserve">meeting note </w:t>
      </w:r>
      <w:r w:rsidR="006E5964" w:rsidRPr="006C754D">
        <w:rPr>
          <w:rFonts w:ascii="Calibri" w:hAnsi="Calibri" w:cs="Calibri"/>
          <w:bCs/>
          <w:spacing w:val="-2"/>
        </w:rPr>
        <w:t xml:space="preserve">and </w:t>
      </w:r>
      <w:r w:rsidR="00630B08" w:rsidRPr="006C754D">
        <w:rPr>
          <w:rFonts w:ascii="Calibri" w:hAnsi="Calibri" w:cs="Calibri"/>
          <w:bCs/>
          <w:spacing w:val="-2"/>
        </w:rPr>
        <w:t xml:space="preserve">there was </w:t>
      </w:r>
      <w:r w:rsidR="006E5964" w:rsidRPr="006C754D">
        <w:rPr>
          <w:rFonts w:ascii="Calibri" w:hAnsi="Calibri" w:cs="Calibri"/>
          <w:bCs/>
          <w:spacing w:val="-2"/>
        </w:rPr>
        <w:t>no further edit or comment</w:t>
      </w:r>
      <w:r w:rsidR="00630B08" w:rsidRPr="006C754D">
        <w:rPr>
          <w:rFonts w:ascii="Calibri" w:hAnsi="Calibri" w:cs="Calibri"/>
          <w:bCs/>
          <w:spacing w:val="-2"/>
        </w:rPr>
        <w:t xml:space="preserve">. </w:t>
      </w:r>
      <w:r w:rsidR="006E5964" w:rsidRPr="006C754D">
        <w:rPr>
          <w:rFonts w:ascii="Calibri" w:hAnsi="Calibri" w:cs="Calibri"/>
          <w:bCs/>
          <w:spacing w:val="-2"/>
        </w:rPr>
        <w:t xml:space="preserve"> </w:t>
      </w:r>
    </w:p>
    <w:p w14:paraId="3B6DDD66" w14:textId="77777777" w:rsidR="00784D8D" w:rsidRDefault="00784D8D" w:rsidP="00717F2C">
      <w:pPr>
        <w:jc w:val="both"/>
        <w:rPr>
          <w:rFonts w:ascii="Calibri" w:hAnsi="Calibri" w:cs="Calibri"/>
          <w:b/>
        </w:rPr>
      </w:pPr>
    </w:p>
    <w:p w14:paraId="18E7A351" w14:textId="592E307E" w:rsidR="006C754D" w:rsidRDefault="006C754D" w:rsidP="00DB3901">
      <w:pPr>
        <w:spacing w:after="120"/>
        <w:rPr>
          <w:rFonts w:ascii="Calibri" w:hAnsi="Calibri" w:cs="Calibri"/>
          <w:b/>
          <w:bCs/>
          <w:color w:val="000000"/>
        </w:rPr>
      </w:pPr>
      <w:r w:rsidRPr="006C754D">
        <w:rPr>
          <w:rFonts w:ascii="Calibri" w:hAnsi="Calibri" w:cs="Calibri"/>
          <w:b/>
          <w:bCs/>
          <w:color w:val="000000"/>
        </w:rPr>
        <w:t>Introducing candidate for Vice-Chair of EAI WG</w:t>
      </w:r>
    </w:p>
    <w:p w14:paraId="3AB9C8A9" w14:textId="1A544184" w:rsidR="001C0C98" w:rsidRDefault="006C754D" w:rsidP="009D088E">
      <w:pPr>
        <w:spacing w:after="120"/>
        <w:jc w:val="both"/>
        <w:rPr>
          <w:rFonts w:ascii="Calibri" w:hAnsi="Calibri" w:cs="Calibri"/>
          <w:bCs/>
        </w:rPr>
      </w:pPr>
      <w:r w:rsidRPr="00784D8D">
        <w:rPr>
          <w:rFonts w:ascii="Calibri" w:hAnsi="Calibri" w:cs="Calibri"/>
          <w:bCs/>
        </w:rPr>
        <w:t xml:space="preserve">The WG </w:t>
      </w:r>
      <w:r w:rsidR="001C0C98">
        <w:rPr>
          <w:rFonts w:ascii="Calibri" w:hAnsi="Calibri" w:cs="Calibri"/>
          <w:bCs/>
        </w:rPr>
        <w:t>was introduced to T Santhosh</w:t>
      </w:r>
      <w:r w:rsidR="00487ABB">
        <w:rPr>
          <w:rFonts w:ascii="Calibri" w:hAnsi="Calibri" w:cs="Calibri"/>
          <w:bCs/>
        </w:rPr>
        <w:t xml:space="preserve">, a vice-chair candidate, whose </w:t>
      </w:r>
      <w:r w:rsidR="001C0C98">
        <w:rPr>
          <w:rFonts w:ascii="Calibri" w:hAnsi="Calibri" w:cs="Calibri"/>
          <w:bCs/>
        </w:rPr>
        <w:t xml:space="preserve">information was circulated via the mailing list prior to the call. </w:t>
      </w:r>
      <w:r w:rsidR="00DB3901">
        <w:rPr>
          <w:rFonts w:ascii="Calibri" w:hAnsi="Calibri" w:cs="Calibri"/>
          <w:bCs/>
        </w:rPr>
        <w:t>Some</w:t>
      </w:r>
      <w:r w:rsidR="001C0C98">
        <w:rPr>
          <w:rFonts w:ascii="Calibri" w:hAnsi="Calibri" w:cs="Calibri"/>
          <w:bCs/>
        </w:rPr>
        <w:t xml:space="preserve"> attendees shar</w:t>
      </w:r>
      <w:r w:rsidR="00487ABB">
        <w:rPr>
          <w:rFonts w:ascii="Calibri" w:hAnsi="Calibri" w:cs="Calibri"/>
          <w:bCs/>
        </w:rPr>
        <w:t xml:space="preserve">ed </w:t>
      </w:r>
      <w:r w:rsidR="001C0C98">
        <w:rPr>
          <w:rFonts w:ascii="Calibri" w:hAnsi="Calibri" w:cs="Calibri"/>
          <w:bCs/>
        </w:rPr>
        <w:t xml:space="preserve">disagree comments in the chat and suggested the WG to issue another the call for candidates. The WG </w:t>
      </w:r>
      <w:r w:rsidR="00DB3901">
        <w:rPr>
          <w:rFonts w:ascii="Calibri" w:hAnsi="Calibri" w:cs="Calibri"/>
          <w:bCs/>
        </w:rPr>
        <w:t>discussed</w:t>
      </w:r>
      <w:r w:rsidR="001C0C98">
        <w:rPr>
          <w:rFonts w:ascii="Calibri" w:hAnsi="Calibri" w:cs="Calibri"/>
          <w:bCs/>
        </w:rPr>
        <w:t xml:space="preserve"> that the call for candidates</w:t>
      </w:r>
      <w:r w:rsidR="009D088E">
        <w:rPr>
          <w:rFonts w:ascii="Calibri" w:hAnsi="Calibri" w:cs="Calibri"/>
          <w:bCs/>
        </w:rPr>
        <w:t xml:space="preserve"> was known publicly</w:t>
      </w:r>
      <w:r w:rsidR="001C0C98">
        <w:rPr>
          <w:rFonts w:ascii="Calibri" w:hAnsi="Calibri" w:cs="Calibri"/>
          <w:bCs/>
        </w:rPr>
        <w:t xml:space="preserve">, this position has been </w:t>
      </w:r>
      <w:r w:rsidR="009D088E">
        <w:rPr>
          <w:rFonts w:ascii="Calibri" w:hAnsi="Calibri" w:cs="Calibri"/>
          <w:bCs/>
        </w:rPr>
        <w:t>vacant</w:t>
      </w:r>
      <w:r w:rsidR="001C0C98">
        <w:rPr>
          <w:rFonts w:ascii="Calibri" w:hAnsi="Calibri" w:cs="Calibri"/>
          <w:bCs/>
        </w:rPr>
        <w:t xml:space="preserve"> and the WG has been waiting for </w:t>
      </w:r>
      <w:r w:rsidR="009D088E">
        <w:rPr>
          <w:rFonts w:ascii="Calibri" w:hAnsi="Calibri" w:cs="Calibri"/>
          <w:bCs/>
        </w:rPr>
        <w:t xml:space="preserve">the </w:t>
      </w:r>
      <w:r w:rsidR="001C0C98">
        <w:rPr>
          <w:rFonts w:ascii="Calibri" w:hAnsi="Calibri" w:cs="Calibri"/>
          <w:bCs/>
        </w:rPr>
        <w:t xml:space="preserve">months. Some members </w:t>
      </w:r>
      <w:r w:rsidR="00487ABB">
        <w:rPr>
          <w:rFonts w:ascii="Calibri" w:hAnsi="Calibri" w:cs="Calibri"/>
          <w:bCs/>
        </w:rPr>
        <w:t>noted</w:t>
      </w:r>
      <w:r w:rsidR="001C0C98">
        <w:rPr>
          <w:rFonts w:ascii="Calibri" w:hAnsi="Calibri" w:cs="Calibri"/>
          <w:bCs/>
        </w:rPr>
        <w:t xml:space="preserve"> that another call for candidates </w:t>
      </w:r>
      <w:r w:rsidR="00487ABB">
        <w:rPr>
          <w:rFonts w:ascii="Calibri" w:hAnsi="Calibri" w:cs="Calibri"/>
          <w:bCs/>
        </w:rPr>
        <w:t>is</w:t>
      </w:r>
      <w:r w:rsidR="001C0C98">
        <w:rPr>
          <w:rFonts w:ascii="Calibri" w:hAnsi="Calibri" w:cs="Calibri"/>
          <w:bCs/>
        </w:rPr>
        <w:t xml:space="preserve"> </w:t>
      </w:r>
      <w:r w:rsidR="00487ABB">
        <w:rPr>
          <w:rFonts w:ascii="Calibri" w:hAnsi="Calibri" w:cs="Calibri"/>
          <w:bCs/>
        </w:rPr>
        <w:t>un</w:t>
      </w:r>
      <w:r w:rsidR="001C0C98">
        <w:rPr>
          <w:rFonts w:ascii="Calibri" w:hAnsi="Calibri" w:cs="Calibri"/>
          <w:bCs/>
        </w:rPr>
        <w:t xml:space="preserve">necessary. </w:t>
      </w:r>
    </w:p>
    <w:p w14:paraId="09B252FE" w14:textId="3916B70B" w:rsidR="009D088E" w:rsidRDefault="009D088E" w:rsidP="009D088E">
      <w:pPr>
        <w:spacing w:after="1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The WG was informed that as per the WG Charter, the finalization of the vice-chair</w:t>
      </w:r>
      <w:r w:rsidR="00487ABB">
        <w:rPr>
          <w:rFonts w:ascii="Calibri" w:hAnsi="Calibri" w:cs="Calibri"/>
          <w:bCs/>
        </w:rPr>
        <w:t xml:space="preserve"> selection</w:t>
      </w:r>
      <w:r>
        <w:rPr>
          <w:rFonts w:ascii="Calibri" w:hAnsi="Calibri" w:cs="Calibri"/>
          <w:bCs/>
        </w:rPr>
        <w:t xml:space="preserve"> is the responsibility of UASG leadership </w:t>
      </w:r>
      <w:r w:rsidR="00487ABB">
        <w:rPr>
          <w:rFonts w:ascii="Calibri" w:hAnsi="Calibri" w:cs="Calibri"/>
          <w:bCs/>
        </w:rPr>
        <w:t>in</w:t>
      </w:r>
      <w:r>
        <w:rPr>
          <w:rFonts w:ascii="Calibri" w:hAnsi="Calibri" w:cs="Calibri"/>
          <w:bCs/>
        </w:rPr>
        <w:t xml:space="preserve"> consultation </w:t>
      </w:r>
      <w:r w:rsidR="00487ABB">
        <w:rPr>
          <w:rFonts w:ascii="Calibri" w:hAnsi="Calibri" w:cs="Calibri"/>
          <w:bCs/>
        </w:rPr>
        <w:t>with</w:t>
      </w:r>
      <w:r>
        <w:rPr>
          <w:rFonts w:ascii="Calibri" w:hAnsi="Calibri" w:cs="Calibri"/>
          <w:bCs/>
        </w:rPr>
        <w:t xml:space="preserve"> the WG. </w:t>
      </w:r>
    </w:p>
    <w:p w14:paraId="29431B96" w14:textId="77777777" w:rsidR="00DB3901" w:rsidRDefault="00DB3901" w:rsidP="00717F2C">
      <w:pPr>
        <w:jc w:val="both"/>
        <w:rPr>
          <w:rFonts w:ascii="Calibri" w:hAnsi="Calibri" w:cs="Calibri"/>
          <w:b/>
        </w:rPr>
      </w:pPr>
    </w:p>
    <w:p w14:paraId="21217632" w14:textId="5B701061" w:rsidR="00EF694D" w:rsidRPr="00784D8D" w:rsidRDefault="00EF694D" w:rsidP="009D088E">
      <w:pPr>
        <w:spacing w:after="120"/>
        <w:jc w:val="both"/>
        <w:rPr>
          <w:rFonts w:ascii="Calibri" w:hAnsi="Calibri" w:cs="Calibri"/>
          <w:b/>
        </w:rPr>
      </w:pPr>
      <w:r w:rsidRPr="00784D8D">
        <w:rPr>
          <w:rFonts w:ascii="Calibri" w:hAnsi="Calibri" w:cs="Calibri"/>
          <w:b/>
        </w:rPr>
        <w:lastRenderedPageBreak/>
        <w:t>Evaluation of Email Software and Services</w:t>
      </w:r>
      <w:r w:rsidR="00630B08" w:rsidRPr="00784D8D">
        <w:rPr>
          <w:rFonts w:ascii="Calibri" w:hAnsi="Calibri" w:cs="Calibri"/>
          <w:b/>
        </w:rPr>
        <w:t xml:space="preserve"> SOW document discussion</w:t>
      </w:r>
    </w:p>
    <w:p w14:paraId="0F99331B" w14:textId="77777777" w:rsidR="000F527E" w:rsidRDefault="006E5964" w:rsidP="00717F2C">
      <w:pPr>
        <w:jc w:val="both"/>
        <w:rPr>
          <w:rFonts w:ascii="Calibri" w:hAnsi="Calibri" w:cs="Calibri"/>
          <w:bCs/>
        </w:rPr>
      </w:pPr>
      <w:r w:rsidRPr="00784D8D">
        <w:rPr>
          <w:rFonts w:ascii="Calibri" w:hAnsi="Calibri" w:cs="Calibri"/>
          <w:bCs/>
        </w:rPr>
        <w:t xml:space="preserve">The WG continued </w:t>
      </w:r>
      <w:r w:rsidR="00F2717F">
        <w:rPr>
          <w:rFonts w:ascii="Calibri" w:hAnsi="Calibri" w:cs="Calibri"/>
          <w:bCs/>
        </w:rPr>
        <w:t>reviewing</w:t>
      </w:r>
      <w:r w:rsidRPr="00784D8D">
        <w:rPr>
          <w:rFonts w:ascii="Calibri" w:hAnsi="Calibri" w:cs="Calibri"/>
          <w:bCs/>
        </w:rPr>
        <w:t xml:space="preserve"> the</w:t>
      </w:r>
      <w:r w:rsidR="00BE0770" w:rsidRPr="00784D8D">
        <w:rPr>
          <w:rFonts w:ascii="Calibri" w:hAnsi="Calibri" w:cs="Calibri"/>
          <w:bCs/>
        </w:rPr>
        <w:t xml:space="preserve"> scope of work for Evaluation of Email Software and Services</w:t>
      </w:r>
      <w:r w:rsidRPr="00784D8D">
        <w:rPr>
          <w:rFonts w:ascii="Calibri" w:hAnsi="Calibri" w:cs="Calibri"/>
          <w:bCs/>
        </w:rPr>
        <w:t xml:space="preserve">. </w:t>
      </w:r>
    </w:p>
    <w:p w14:paraId="6CBB4572" w14:textId="752499F0" w:rsidR="003A7487" w:rsidRDefault="00CF2ED5" w:rsidP="00CF2ED5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Following description of work was discussed: </w:t>
      </w:r>
      <w:r w:rsidRPr="00CF2ED5">
        <w:rPr>
          <w:rFonts w:ascii="Calibri" w:hAnsi="Calibri" w:cs="Calibri"/>
          <w:bCs/>
        </w:rPr>
        <w:t>"A list of such tools and services will be drawn for testing based on research on which email components or systems provide support EAI support"</w:t>
      </w:r>
      <w:r>
        <w:rPr>
          <w:rFonts w:ascii="Calibri" w:hAnsi="Calibri" w:cs="Calibri"/>
          <w:bCs/>
        </w:rPr>
        <w:t xml:space="preserve">. </w:t>
      </w:r>
      <w:r w:rsidR="003A7487">
        <w:rPr>
          <w:rFonts w:ascii="Calibri" w:hAnsi="Calibri" w:cs="Calibri"/>
          <w:bCs/>
        </w:rPr>
        <w:t xml:space="preserve">It was discussed whether the list of tool should or should not be included in the work item, which in turn, will be included in the contract. </w:t>
      </w:r>
    </w:p>
    <w:p w14:paraId="18329349" w14:textId="77777777" w:rsidR="003A7487" w:rsidRDefault="003A7487" w:rsidP="00CF2ED5">
      <w:pPr>
        <w:jc w:val="both"/>
        <w:rPr>
          <w:rFonts w:ascii="Calibri" w:hAnsi="Calibri" w:cs="Calibri"/>
          <w:bCs/>
        </w:rPr>
      </w:pPr>
    </w:p>
    <w:p w14:paraId="2C817467" w14:textId="2684F20C" w:rsidR="003864D2" w:rsidRDefault="003A7487" w:rsidP="00717F2C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The WG noted that it do not want to determine the list of tool</w:t>
      </w:r>
      <w:r w:rsidR="00487ABB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 to </w:t>
      </w:r>
      <w:r w:rsidR="00487ABB">
        <w:rPr>
          <w:rFonts w:ascii="Calibri" w:hAnsi="Calibri" w:cs="Calibri"/>
          <w:bCs/>
        </w:rPr>
        <w:t>keep</w:t>
      </w:r>
      <w:r>
        <w:rPr>
          <w:rFonts w:ascii="Calibri" w:hAnsi="Calibri" w:cs="Calibri"/>
          <w:bCs/>
        </w:rPr>
        <w:t xml:space="preserve"> neutral</w:t>
      </w:r>
      <w:r w:rsidR="00487ABB">
        <w:rPr>
          <w:rFonts w:ascii="Calibri" w:hAnsi="Calibri" w:cs="Calibri"/>
          <w:bCs/>
        </w:rPr>
        <w:t xml:space="preserve"> position</w:t>
      </w:r>
      <w:r>
        <w:rPr>
          <w:rFonts w:ascii="Calibri" w:hAnsi="Calibri" w:cs="Calibri"/>
          <w:bCs/>
        </w:rPr>
        <w:t xml:space="preserve">. However, </w:t>
      </w:r>
      <w:r w:rsidR="00CF2ED5">
        <w:rPr>
          <w:rFonts w:ascii="Calibri" w:hAnsi="Calibri" w:cs="Calibri"/>
          <w:bCs/>
        </w:rPr>
        <w:t xml:space="preserve">It was noted that letting the vendors </w:t>
      </w:r>
      <w:r>
        <w:rPr>
          <w:rFonts w:ascii="Calibri" w:hAnsi="Calibri" w:cs="Calibri"/>
          <w:bCs/>
        </w:rPr>
        <w:t>to propose the l</w:t>
      </w:r>
      <w:r w:rsidR="00487ABB">
        <w:rPr>
          <w:rFonts w:ascii="Calibri" w:hAnsi="Calibri" w:cs="Calibri"/>
          <w:bCs/>
        </w:rPr>
        <w:t>i</w:t>
      </w:r>
      <w:r>
        <w:rPr>
          <w:rFonts w:ascii="Calibri" w:hAnsi="Calibri" w:cs="Calibri"/>
          <w:bCs/>
        </w:rPr>
        <w:t>st of tool</w:t>
      </w:r>
      <w:r w:rsidR="00487ABB">
        <w:rPr>
          <w:rFonts w:ascii="Calibri" w:hAnsi="Calibri" w:cs="Calibri"/>
          <w:bCs/>
        </w:rPr>
        <w:t>s</w:t>
      </w:r>
      <w:r>
        <w:rPr>
          <w:rFonts w:ascii="Calibri" w:hAnsi="Calibri" w:cs="Calibri"/>
          <w:bCs/>
        </w:rPr>
        <w:t xml:space="preserve"> </w:t>
      </w:r>
      <w:r w:rsidR="00CF2ED5">
        <w:rPr>
          <w:rFonts w:ascii="Calibri" w:hAnsi="Calibri" w:cs="Calibri"/>
          <w:bCs/>
        </w:rPr>
        <w:t>could lead to different scopes and different cost</w:t>
      </w:r>
      <w:r w:rsidR="00487ABB">
        <w:rPr>
          <w:rFonts w:ascii="Calibri" w:hAnsi="Calibri" w:cs="Calibri"/>
          <w:bCs/>
        </w:rPr>
        <w:t xml:space="preserve"> estimations</w:t>
      </w:r>
      <w:r w:rsidR="00CF2ED5">
        <w:rPr>
          <w:rFonts w:ascii="Calibri" w:hAnsi="Calibri" w:cs="Calibri"/>
          <w:bCs/>
        </w:rPr>
        <w:t xml:space="preserve">. </w:t>
      </w:r>
      <w:r w:rsidR="00487ABB">
        <w:rPr>
          <w:rFonts w:ascii="Calibri" w:hAnsi="Calibri" w:cs="Calibri"/>
          <w:bCs/>
        </w:rPr>
        <w:t>It was mentioned that another option is to</w:t>
      </w:r>
      <w:r w:rsidR="002D06A9">
        <w:rPr>
          <w:rFonts w:ascii="Calibri" w:hAnsi="Calibri" w:cs="Calibri"/>
          <w:bCs/>
        </w:rPr>
        <w:t xml:space="preserve"> create a pre-list and advertise that for all bidder</w:t>
      </w:r>
      <w:r w:rsidR="00487ABB">
        <w:rPr>
          <w:rFonts w:ascii="Calibri" w:hAnsi="Calibri" w:cs="Calibri"/>
          <w:bCs/>
        </w:rPr>
        <w:t>s.</w:t>
      </w:r>
    </w:p>
    <w:p w14:paraId="11E1D659" w14:textId="1FE8DD51" w:rsidR="003A7487" w:rsidRDefault="003A7487" w:rsidP="00717F2C">
      <w:pPr>
        <w:jc w:val="both"/>
        <w:rPr>
          <w:rFonts w:ascii="Calibri" w:hAnsi="Calibri" w:cs="Calibri"/>
          <w:bCs/>
        </w:rPr>
      </w:pPr>
    </w:p>
    <w:p w14:paraId="437F1CC1" w14:textId="5311D207" w:rsidR="003A7487" w:rsidRDefault="003A7487" w:rsidP="00717F2C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WG was informed </w:t>
      </w:r>
      <w:r w:rsidR="00487ABB">
        <w:rPr>
          <w:rFonts w:ascii="Calibri" w:hAnsi="Calibri" w:cs="Calibri"/>
          <w:bCs/>
        </w:rPr>
        <w:t xml:space="preserve">about </w:t>
      </w:r>
      <w:r>
        <w:rPr>
          <w:rFonts w:ascii="Calibri" w:hAnsi="Calibri" w:cs="Calibri"/>
          <w:bCs/>
        </w:rPr>
        <w:t xml:space="preserve">the contracting process. After the WG finalize this scope of work, it will be handed over to the UASG leadership which will be forwarded to ICANN org to perform the </w:t>
      </w:r>
      <w:r w:rsidR="00487ABB">
        <w:rPr>
          <w:rFonts w:ascii="Calibri" w:hAnsi="Calibri" w:cs="Calibri"/>
          <w:bCs/>
        </w:rPr>
        <w:t>contracting process</w:t>
      </w:r>
      <w:r>
        <w:rPr>
          <w:rFonts w:ascii="Calibri" w:hAnsi="Calibri" w:cs="Calibri"/>
          <w:bCs/>
        </w:rPr>
        <w:t xml:space="preserve">. </w:t>
      </w:r>
      <w:r w:rsidR="002D06A9">
        <w:rPr>
          <w:rFonts w:ascii="Calibri" w:hAnsi="Calibri" w:cs="Calibri"/>
          <w:bCs/>
        </w:rPr>
        <w:t>The list of tool</w:t>
      </w:r>
      <w:r w:rsidR="00487ABB">
        <w:rPr>
          <w:rFonts w:ascii="Calibri" w:hAnsi="Calibri" w:cs="Calibri"/>
          <w:bCs/>
        </w:rPr>
        <w:t>s</w:t>
      </w:r>
      <w:r w:rsidR="002D06A9">
        <w:rPr>
          <w:rFonts w:ascii="Calibri" w:hAnsi="Calibri" w:cs="Calibri"/>
          <w:bCs/>
        </w:rPr>
        <w:t xml:space="preserve"> </w:t>
      </w:r>
      <w:r w:rsidR="00487ABB">
        <w:rPr>
          <w:rFonts w:ascii="Calibri" w:hAnsi="Calibri" w:cs="Calibri"/>
          <w:bCs/>
        </w:rPr>
        <w:t>will</w:t>
      </w:r>
      <w:r w:rsidR="002D06A9">
        <w:rPr>
          <w:rFonts w:ascii="Calibri" w:hAnsi="Calibri" w:cs="Calibri"/>
          <w:bCs/>
        </w:rPr>
        <w:t xml:space="preserve"> be communicated to the WG at the time of contracting. </w:t>
      </w:r>
    </w:p>
    <w:p w14:paraId="3B75E8CF" w14:textId="3571271D" w:rsidR="002D06A9" w:rsidRDefault="002D06A9" w:rsidP="00717F2C">
      <w:pPr>
        <w:jc w:val="both"/>
        <w:rPr>
          <w:rFonts w:ascii="Calibri" w:hAnsi="Calibri" w:cs="Calibri"/>
          <w:bCs/>
        </w:rPr>
      </w:pPr>
    </w:p>
    <w:p w14:paraId="50F65C2D" w14:textId="547296D1" w:rsidR="002D06A9" w:rsidRDefault="002D06A9" w:rsidP="00717F2C">
      <w:pPr>
        <w:jc w:val="both"/>
        <w:rPr>
          <w:rFonts w:ascii="Calibri" w:hAnsi="Calibri" w:cs="Calibri"/>
          <w:bCs/>
        </w:rPr>
      </w:pPr>
      <w:bookmarkStart w:id="0" w:name="_GoBack"/>
      <w:bookmarkEnd w:id="0"/>
      <w:r>
        <w:rPr>
          <w:rFonts w:ascii="Calibri" w:hAnsi="Calibri" w:cs="Calibri"/>
          <w:bCs/>
        </w:rPr>
        <w:t>The WG confirmed that this work item should be pushed out as soon as possible.</w:t>
      </w:r>
    </w:p>
    <w:p w14:paraId="1D5870F1" w14:textId="64F17F14" w:rsidR="002D06A9" w:rsidRDefault="002D06A9" w:rsidP="00717F2C">
      <w:pPr>
        <w:jc w:val="both"/>
        <w:rPr>
          <w:rFonts w:ascii="Calibri" w:hAnsi="Calibri" w:cs="Calibri"/>
          <w:bCs/>
        </w:rPr>
      </w:pPr>
    </w:p>
    <w:p w14:paraId="3D892FAB" w14:textId="1E256A58" w:rsidR="00DC5092" w:rsidRPr="00784D8D" w:rsidRDefault="00DC5092" w:rsidP="009610CC">
      <w:pPr>
        <w:jc w:val="both"/>
        <w:rPr>
          <w:rFonts w:ascii="Calibri" w:hAnsi="Calibri" w:cs="Calibri"/>
          <w:bCs/>
        </w:rPr>
      </w:pPr>
      <w:r w:rsidRPr="00784D8D">
        <w:rPr>
          <w:rFonts w:ascii="Calibri" w:hAnsi="Calibri" w:cs="Calibri"/>
          <w:b/>
        </w:rPr>
        <w:t>Next meeting:</w:t>
      </w:r>
      <w:r w:rsidRPr="00784D8D">
        <w:rPr>
          <w:rFonts w:ascii="Calibri" w:hAnsi="Calibri" w:cs="Calibri"/>
          <w:bCs/>
        </w:rPr>
        <w:t xml:space="preserve"> </w:t>
      </w:r>
      <w:r w:rsidR="007F233A" w:rsidRPr="00784D8D">
        <w:rPr>
          <w:rFonts w:ascii="Calibri" w:hAnsi="Calibri" w:cs="Calibri"/>
          <w:bCs/>
        </w:rPr>
        <w:t xml:space="preserve">Tuesday </w:t>
      </w:r>
      <w:r w:rsidR="009D088E">
        <w:rPr>
          <w:rFonts w:ascii="Calibri" w:hAnsi="Calibri" w:cs="Calibri"/>
          <w:bCs/>
        </w:rPr>
        <w:t>24</w:t>
      </w:r>
      <w:r w:rsidRPr="00784D8D">
        <w:rPr>
          <w:rFonts w:ascii="Calibri" w:hAnsi="Calibri" w:cs="Calibri"/>
          <w:bCs/>
        </w:rPr>
        <w:t xml:space="preserve"> December 2019 UTC 0500-0600</w:t>
      </w:r>
    </w:p>
    <w:p w14:paraId="217199C9" w14:textId="77777777" w:rsidR="009D088E" w:rsidRDefault="009D088E" w:rsidP="008B685A">
      <w:pPr>
        <w:rPr>
          <w:rFonts w:ascii="Calibri" w:hAnsi="Calibri" w:cs="Calibri"/>
          <w:b/>
        </w:rPr>
      </w:pPr>
    </w:p>
    <w:p w14:paraId="35A59E41" w14:textId="1F0517DF" w:rsidR="008B685A" w:rsidRPr="00784D8D" w:rsidRDefault="00B01F23" w:rsidP="008B685A">
      <w:pPr>
        <w:rPr>
          <w:rFonts w:ascii="Calibri" w:hAnsi="Calibri" w:cs="Calibri"/>
        </w:rPr>
      </w:pPr>
      <w:r w:rsidRPr="00784D8D">
        <w:rPr>
          <w:rFonts w:ascii="Calibri" w:hAnsi="Calibri" w:cs="Calibri"/>
          <w:b/>
        </w:rPr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"/>
        <w:gridCol w:w="7647"/>
        <w:gridCol w:w="893"/>
      </w:tblGrid>
      <w:tr w:rsidR="00053744" w:rsidRPr="00784D8D" w14:paraId="2CE542AF" w14:textId="77777777" w:rsidTr="00630B08">
        <w:tc>
          <w:tcPr>
            <w:tcW w:w="538" w:type="dxa"/>
            <w:hideMark/>
          </w:tcPr>
          <w:p w14:paraId="2DB4F30A" w14:textId="77777777" w:rsidR="00053744" w:rsidRPr="00784D8D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4D8D">
              <w:rPr>
                <w:rFonts w:ascii="Calibri" w:hAnsi="Calibri" w:cs="Calibri"/>
                <w:b/>
                <w:bCs/>
                <w:lang w:val="en-NZ"/>
              </w:rPr>
              <w:t>No.</w:t>
            </w:r>
          </w:p>
        </w:tc>
        <w:tc>
          <w:tcPr>
            <w:tcW w:w="7647" w:type="dxa"/>
            <w:hideMark/>
          </w:tcPr>
          <w:p w14:paraId="11DC8ECB" w14:textId="77777777" w:rsidR="00053744" w:rsidRPr="00784D8D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4D8D">
              <w:rPr>
                <w:rFonts w:ascii="Calibri" w:hAnsi="Calibri" w:cs="Calibri"/>
                <w:b/>
                <w:bCs/>
                <w:lang w:val="en-NZ"/>
              </w:rPr>
              <w:t>Action Item</w:t>
            </w:r>
          </w:p>
        </w:tc>
        <w:tc>
          <w:tcPr>
            <w:tcW w:w="833" w:type="dxa"/>
            <w:hideMark/>
          </w:tcPr>
          <w:p w14:paraId="555EB226" w14:textId="77777777" w:rsidR="00053744" w:rsidRPr="00784D8D" w:rsidRDefault="00053744" w:rsidP="007D2D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84D8D">
              <w:rPr>
                <w:rFonts w:ascii="Calibri" w:hAnsi="Calibri" w:cs="Calibri"/>
                <w:b/>
                <w:bCs/>
                <w:lang w:val="en-NZ"/>
              </w:rPr>
              <w:t>Owner</w:t>
            </w:r>
          </w:p>
        </w:tc>
      </w:tr>
      <w:tr w:rsidR="006E6A26" w:rsidRPr="00784D8D" w14:paraId="007FBF7C" w14:textId="77777777" w:rsidTr="00487ABB">
        <w:trPr>
          <w:trHeight w:val="629"/>
        </w:trPr>
        <w:tc>
          <w:tcPr>
            <w:tcW w:w="538" w:type="dxa"/>
            <w:hideMark/>
          </w:tcPr>
          <w:p w14:paraId="723BF61C" w14:textId="77777777" w:rsidR="006E6A26" w:rsidRPr="00784D8D" w:rsidRDefault="006E6A26" w:rsidP="006E6A26">
            <w:pPr>
              <w:rPr>
                <w:rFonts w:ascii="Calibri" w:hAnsi="Calibri" w:cs="Calibri"/>
              </w:rPr>
            </w:pPr>
            <w:r w:rsidRPr="00784D8D">
              <w:rPr>
                <w:rFonts w:ascii="Calibri" w:hAnsi="Calibri" w:cs="Calibri"/>
                <w:lang w:val="en-NZ"/>
              </w:rPr>
              <w:t>1</w:t>
            </w:r>
          </w:p>
        </w:tc>
        <w:tc>
          <w:tcPr>
            <w:tcW w:w="7647" w:type="dxa"/>
          </w:tcPr>
          <w:p w14:paraId="015D7567" w14:textId="46F234BF" w:rsidR="006E6A26" w:rsidRPr="00784D8D" w:rsidRDefault="00487ABB" w:rsidP="006E6A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Review</w:t>
            </w:r>
            <w:r w:rsidR="006E5964" w:rsidRPr="00784D8D">
              <w:rPr>
                <w:rFonts w:ascii="Calibri" w:hAnsi="Calibri" w:cs="Calibri"/>
              </w:rPr>
              <w:t xml:space="preserve"> the SOW of </w:t>
            </w:r>
            <w:r w:rsidR="00E33CF8" w:rsidRPr="00784D8D">
              <w:rPr>
                <w:rFonts w:ascii="Calibri" w:hAnsi="Calibri" w:cs="Calibri"/>
              </w:rPr>
              <w:t>‘</w:t>
            </w:r>
            <w:r w:rsidR="006E5964" w:rsidRPr="00784D8D">
              <w:rPr>
                <w:rFonts w:ascii="Calibri" w:hAnsi="Calibri" w:cs="Calibri"/>
              </w:rPr>
              <w:t>Evaluation of Email Software and Service</w:t>
            </w:r>
            <w:r w:rsidR="00E33CF8" w:rsidRPr="00784D8D">
              <w:rPr>
                <w:rFonts w:ascii="Calibri" w:hAnsi="Calibri" w:cs="Calibri"/>
              </w:rPr>
              <w:t>’</w:t>
            </w:r>
            <w:r w:rsidR="006E5964" w:rsidRPr="00784D8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for discussion</w:t>
            </w:r>
          </w:p>
        </w:tc>
        <w:tc>
          <w:tcPr>
            <w:tcW w:w="833" w:type="dxa"/>
          </w:tcPr>
          <w:p w14:paraId="796DB32D" w14:textId="43A0C915" w:rsidR="006E6A26" w:rsidRPr="00784D8D" w:rsidRDefault="00487ABB" w:rsidP="006E6A2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</w:t>
            </w:r>
          </w:p>
        </w:tc>
      </w:tr>
    </w:tbl>
    <w:p w14:paraId="015EE47C" w14:textId="77777777" w:rsidR="00000A70" w:rsidRPr="00784D8D" w:rsidRDefault="00000A70" w:rsidP="005429ED">
      <w:pPr>
        <w:rPr>
          <w:rFonts w:ascii="Calibri" w:hAnsi="Calibri" w:cs="Calibri"/>
        </w:rPr>
      </w:pPr>
    </w:p>
    <w:sectPr w:rsidR="00000A70" w:rsidRPr="00784D8D" w:rsidSect="00F97AB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8F438" w14:textId="77777777" w:rsidR="0008031D" w:rsidRDefault="0008031D">
      <w:r>
        <w:separator/>
      </w:r>
    </w:p>
  </w:endnote>
  <w:endnote w:type="continuationSeparator" w:id="0">
    <w:p w14:paraId="079A3828" w14:textId="77777777" w:rsidR="0008031D" w:rsidRDefault="0008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930726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2E1CC6" w14:textId="04DEA861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A1CF6F" w14:textId="77777777" w:rsidR="005300CB" w:rsidRDefault="005300CB" w:rsidP="005300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534975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233889" w14:textId="6061408F" w:rsidR="005300CB" w:rsidRDefault="005300CB" w:rsidP="000433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60AED7" w14:textId="77777777" w:rsidR="005300CB" w:rsidRDefault="005300CB" w:rsidP="005300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8AA76" w14:textId="77777777" w:rsidR="0008031D" w:rsidRDefault="0008031D">
      <w:r>
        <w:separator/>
      </w:r>
    </w:p>
  </w:footnote>
  <w:footnote w:type="continuationSeparator" w:id="0">
    <w:p w14:paraId="237812B9" w14:textId="77777777" w:rsidR="0008031D" w:rsidRDefault="0008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0C349" w14:textId="089BD627" w:rsidR="00DF0870" w:rsidRDefault="003639AA" w:rsidP="00CF1443">
    <w:pPr>
      <w:pStyle w:val="Header"/>
      <w:tabs>
        <w:tab w:val="clear" w:pos="4680"/>
        <w:tab w:val="clear" w:pos="9360"/>
        <w:tab w:val="left" w:pos="1786"/>
      </w:tabs>
    </w:pPr>
    <w:r>
      <w:rPr>
        <w:rFonts w:ascii="Calibri" w:hAnsi="Calibri" w:cs="Calibri"/>
        <w:noProof/>
        <w:color w:val="000000"/>
      </w:rPr>
      <w:drawing>
        <wp:inline distT="0" distB="0" distL="0" distR="0" wp14:anchorId="2C9B08E8" wp14:editId="52B170C4">
          <wp:extent cx="704850" cy="390525"/>
          <wp:effectExtent l="0" t="0" r="0" b="9525"/>
          <wp:docPr id="3" name="Picture 3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443">
      <w:tab/>
    </w:r>
  </w:p>
  <w:p w14:paraId="5D735A80" w14:textId="69B641D2" w:rsidR="00CF1443" w:rsidRDefault="00CF1443" w:rsidP="00CF1443">
    <w:pPr>
      <w:pStyle w:val="Header"/>
      <w:tabs>
        <w:tab w:val="clear" w:pos="4680"/>
        <w:tab w:val="clear" w:pos="9360"/>
        <w:tab w:val="left" w:pos="1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081173" wp14:editId="7E6978AA">
              <wp:simplePos x="0" y="0"/>
              <wp:positionH relativeFrom="column">
                <wp:posOffset>-1</wp:posOffset>
              </wp:positionH>
              <wp:positionV relativeFrom="paragraph">
                <wp:posOffset>68725</wp:posOffset>
              </wp:positionV>
              <wp:extent cx="5868365" cy="0"/>
              <wp:effectExtent l="0" t="0" r="12065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83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29933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4A069E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62.1pt,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" strokecolor="#f29933" strokeweight="1pt">
              <v:stroke joinstyle="miter"/>
            </v:line>
          </w:pict>
        </mc:Fallback>
      </mc:AlternateContent>
    </w:r>
  </w:p>
  <w:p w14:paraId="38B0A9AD" w14:textId="77777777" w:rsidR="00DF0870" w:rsidRDefault="00DF0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0991"/>
    <w:multiLevelType w:val="hybridMultilevel"/>
    <w:tmpl w:val="13E202A2"/>
    <w:lvl w:ilvl="0" w:tplc="11C6426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0F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" w15:restartNumberingAfterBreak="0">
    <w:nsid w:val="0698260E"/>
    <w:multiLevelType w:val="hybridMultilevel"/>
    <w:tmpl w:val="0409000F"/>
    <w:lvl w:ilvl="0" w:tplc="DE1A41D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3B4CC4E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7610AB36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BB3471C6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562AF3CC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7466E2E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4178F344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2FF8B09C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D962AA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3" w15:restartNumberingAfterBreak="0">
    <w:nsid w:val="0D5936AB"/>
    <w:multiLevelType w:val="hybridMultilevel"/>
    <w:tmpl w:val="C81A3BDC"/>
    <w:lvl w:ilvl="0" w:tplc="DEE0DD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C0280"/>
    <w:multiLevelType w:val="hybridMultilevel"/>
    <w:tmpl w:val="B0A41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D475B"/>
    <w:multiLevelType w:val="multilevel"/>
    <w:tmpl w:val="3EE2F4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406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7" w15:restartNumberingAfterBreak="0">
    <w:nsid w:val="26751AED"/>
    <w:multiLevelType w:val="hybridMultilevel"/>
    <w:tmpl w:val="52CCDE2E"/>
    <w:lvl w:ilvl="0" w:tplc="40D6CF0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1634D"/>
    <w:multiLevelType w:val="hybridMultilevel"/>
    <w:tmpl w:val="14683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12B65"/>
    <w:multiLevelType w:val="multilevel"/>
    <w:tmpl w:val="0A00E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A64CC"/>
    <w:multiLevelType w:val="hybridMultilevel"/>
    <w:tmpl w:val="FC5A9202"/>
    <w:lvl w:ilvl="0" w:tplc="80663C4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B04FD"/>
    <w:multiLevelType w:val="hybridMultilevel"/>
    <w:tmpl w:val="17F6B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15AB6"/>
    <w:multiLevelType w:val="multilevel"/>
    <w:tmpl w:val="9F9C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D150A7"/>
    <w:multiLevelType w:val="hybridMultilevel"/>
    <w:tmpl w:val="1AFC9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C06B3"/>
    <w:multiLevelType w:val="multilevel"/>
    <w:tmpl w:val="496E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EF4FA0"/>
    <w:multiLevelType w:val="hybridMultilevel"/>
    <w:tmpl w:val="38FEE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7E44BA"/>
    <w:multiLevelType w:val="hybridMultilevel"/>
    <w:tmpl w:val="84D2CB38"/>
    <w:lvl w:ilvl="0" w:tplc="DEE0DD9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35956"/>
    <w:multiLevelType w:val="multilevel"/>
    <w:tmpl w:val="867E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3023E0"/>
    <w:multiLevelType w:val="hybridMultilevel"/>
    <w:tmpl w:val="38FEE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E3130"/>
    <w:multiLevelType w:val="multilevel"/>
    <w:tmpl w:val="667AE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AD5C3A"/>
    <w:multiLevelType w:val="hybridMultilevel"/>
    <w:tmpl w:val="DCBEF4CA"/>
    <w:lvl w:ilvl="0" w:tplc="F828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373F49"/>
    <w:multiLevelType w:val="multilevel"/>
    <w:tmpl w:val="3E28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FC017E"/>
    <w:multiLevelType w:val="multilevel"/>
    <w:tmpl w:val="D148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16"/>
  </w:num>
  <w:num w:numId="4">
    <w:abstractNumId w:val="14"/>
    <w:lvlOverride w:ilvl="0">
      <w:lvl w:ilvl="0">
        <w:numFmt w:val="upperLetter"/>
        <w:lvlText w:val="%1."/>
        <w:lvlJc w:val="left"/>
      </w:lvl>
    </w:lvlOverride>
  </w:num>
  <w:num w:numId="5">
    <w:abstractNumId w:val="13"/>
  </w:num>
  <w:num w:numId="6">
    <w:abstractNumId w:val="4"/>
  </w:num>
  <w:num w:numId="7">
    <w:abstractNumId w:val="19"/>
  </w:num>
  <w:num w:numId="8">
    <w:abstractNumId w:val="21"/>
  </w:num>
  <w:num w:numId="9">
    <w:abstractNumId w:val="5"/>
  </w:num>
  <w:num w:numId="10">
    <w:abstractNumId w:val="12"/>
  </w:num>
  <w:num w:numId="11">
    <w:abstractNumId w:val="18"/>
  </w:num>
  <w:num w:numId="12">
    <w:abstractNumId w:val="15"/>
  </w:num>
  <w:num w:numId="13">
    <w:abstractNumId w:val="2"/>
  </w:num>
  <w:num w:numId="14">
    <w:abstractNumId w:val="1"/>
  </w:num>
  <w:num w:numId="15">
    <w:abstractNumId w:val="11"/>
  </w:num>
  <w:num w:numId="16">
    <w:abstractNumId w:val="8"/>
  </w:num>
  <w:num w:numId="17">
    <w:abstractNumId w:val="0"/>
  </w:num>
  <w:num w:numId="18">
    <w:abstractNumId w:val="17"/>
  </w:num>
  <w:num w:numId="19">
    <w:abstractNumId w:val="10"/>
  </w:num>
  <w:num w:numId="20">
    <w:abstractNumId w:val="7"/>
  </w:num>
  <w:num w:numId="21">
    <w:abstractNumId w:val="9"/>
  </w:num>
  <w:num w:numId="22">
    <w:abstractNumId w:val="22"/>
    <w:lvlOverride w:ilvl="1">
      <w:lvl w:ilvl="1">
        <w:numFmt w:val="lowerLetter"/>
        <w:lvlText w:val="%2."/>
        <w:lvlJc w:val="left"/>
      </w:lvl>
    </w:lvlOverride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C0"/>
    <w:rsid w:val="00000A70"/>
    <w:rsid w:val="00003142"/>
    <w:rsid w:val="000143EB"/>
    <w:rsid w:val="00016D01"/>
    <w:rsid w:val="00024223"/>
    <w:rsid w:val="00032EFE"/>
    <w:rsid w:val="0003533D"/>
    <w:rsid w:val="00052EA7"/>
    <w:rsid w:val="00053744"/>
    <w:rsid w:val="000607F7"/>
    <w:rsid w:val="00062F3B"/>
    <w:rsid w:val="000631A4"/>
    <w:rsid w:val="0008031D"/>
    <w:rsid w:val="00083609"/>
    <w:rsid w:val="000C6852"/>
    <w:rsid w:val="000F0252"/>
    <w:rsid w:val="000F527E"/>
    <w:rsid w:val="00106E79"/>
    <w:rsid w:val="001245D8"/>
    <w:rsid w:val="00132D91"/>
    <w:rsid w:val="001369C8"/>
    <w:rsid w:val="00137BF8"/>
    <w:rsid w:val="001445A9"/>
    <w:rsid w:val="0014747D"/>
    <w:rsid w:val="00161806"/>
    <w:rsid w:val="0016364F"/>
    <w:rsid w:val="001712DB"/>
    <w:rsid w:val="001871BC"/>
    <w:rsid w:val="001C0C98"/>
    <w:rsid w:val="001C36D4"/>
    <w:rsid w:val="001C7240"/>
    <w:rsid w:val="001E1AC5"/>
    <w:rsid w:val="001E3C85"/>
    <w:rsid w:val="0022252E"/>
    <w:rsid w:val="00237A2F"/>
    <w:rsid w:val="002433AD"/>
    <w:rsid w:val="0024378F"/>
    <w:rsid w:val="00284C59"/>
    <w:rsid w:val="002C3613"/>
    <w:rsid w:val="002D06A9"/>
    <w:rsid w:val="002E44B1"/>
    <w:rsid w:val="003036F6"/>
    <w:rsid w:val="00320C37"/>
    <w:rsid w:val="00323F1E"/>
    <w:rsid w:val="003416A2"/>
    <w:rsid w:val="00344C64"/>
    <w:rsid w:val="003639AA"/>
    <w:rsid w:val="003640EF"/>
    <w:rsid w:val="00373659"/>
    <w:rsid w:val="00384F44"/>
    <w:rsid w:val="003864D2"/>
    <w:rsid w:val="00391570"/>
    <w:rsid w:val="0039650D"/>
    <w:rsid w:val="0039785C"/>
    <w:rsid w:val="003A7487"/>
    <w:rsid w:val="003D42C7"/>
    <w:rsid w:val="003E2A6A"/>
    <w:rsid w:val="003E59A6"/>
    <w:rsid w:val="003F0EED"/>
    <w:rsid w:val="00423E03"/>
    <w:rsid w:val="00426FA6"/>
    <w:rsid w:val="00431D67"/>
    <w:rsid w:val="004453AE"/>
    <w:rsid w:val="00462EF0"/>
    <w:rsid w:val="0046524C"/>
    <w:rsid w:val="00466EC0"/>
    <w:rsid w:val="00487ABB"/>
    <w:rsid w:val="004933E8"/>
    <w:rsid w:val="004B3384"/>
    <w:rsid w:val="004C4FB4"/>
    <w:rsid w:val="00513FA9"/>
    <w:rsid w:val="00514546"/>
    <w:rsid w:val="005300CB"/>
    <w:rsid w:val="005429ED"/>
    <w:rsid w:val="0058161B"/>
    <w:rsid w:val="005C40E0"/>
    <w:rsid w:val="005C4A32"/>
    <w:rsid w:val="005D196B"/>
    <w:rsid w:val="00613684"/>
    <w:rsid w:val="00613B89"/>
    <w:rsid w:val="0061530C"/>
    <w:rsid w:val="0062425B"/>
    <w:rsid w:val="00630B08"/>
    <w:rsid w:val="00642218"/>
    <w:rsid w:val="00644814"/>
    <w:rsid w:val="006468B5"/>
    <w:rsid w:val="0065667C"/>
    <w:rsid w:val="0068136A"/>
    <w:rsid w:val="006837AE"/>
    <w:rsid w:val="00691A5D"/>
    <w:rsid w:val="006A6613"/>
    <w:rsid w:val="006B2B79"/>
    <w:rsid w:val="006C500A"/>
    <w:rsid w:val="006C583F"/>
    <w:rsid w:val="006C754D"/>
    <w:rsid w:val="006D66F4"/>
    <w:rsid w:val="006E5964"/>
    <w:rsid w:val="006E6A26"/>
    <w:rsid w:val="00717F2C"/>
    <w:rsid w:val="00730A25"/>
    <w:rsid w:val="007317BD"/>
    <w:rsid w:val="00746369"/>
    <w:rsid w:val="00750A11"/>
    <w:rsid w:val="00754DF4"/>
    <w:rsid w:val="00770B9A"/>
    <w:rsid w:val="00774E5F"/>
    <w:rsid w:val="00784D8D"/>
    <w:rsid w:val="007850EE"/>
    <w:rsid w:val="00787784"/>
    <w:rsid w:val="007C0513"/>
    <w:rsid w:val="007D2D0A"/>
    <w:rsid w:val="007F233A"/>
    <w:rsid w:val="00802A2B"/>
    <w:rsid w:val="00821E52"/>
    <w:rsid w:val="00822711"/>
    <w:rsid w:val="00836E75"/>
    <w:rsid w:val="0084211E"/>
    <w:rsid w:val="00844FB9"/>
    <w:rsid w:val="00874A89"/>
    <w:rsid w:val="00883670"/>
    <w:rsid w:val="00890DDF"/>
    <w:rsid w:val="00894814"/>
    <w:rsid w:val="008A74D7"/>
    <w:rsid w:val="008B685A"/>
    <w:rsid w:val="008C0CC3"/>
    <w:rsid w:val="008E2FEE"/>
    <w:rsid w:val="00937822"/>
    <w:rsid w:val="00944695"/>
    <w:rsid w:val="0094569C"/>
    <w:rsid w:val="009610CC"/>
    <w:rsid w:val="00991DAA"/>
    <w:rsid w:val="009B35DB"/>
    <w:rsid w:val="009B4FBF"/>
    <w:rsid w:val="009C3A28"/>
    <w:rsid w:val="009D088E"/>
    <w:rsid w:val="009D4897"/>
    <w:rsid w:val="009D5AC4"/>
    <w:rsid w:val="009E0DD6"/>
    <w:rsid w:val="009E36E1"/>
    <w:rsid w:val="00A039E3"/>
    <w:rsid w:val="00A170FE"/>
    <w:rsid w:val="00A231BE"/>
    <w:rsid w:val="00A31B43"/>
    <w:rsid w:val="00A325C4"/>
    <w:rsid w:val="00A37F20"/>
    <w:rsid w:val="00A40613"/>
    <w:rsid w:val="00A83957"/>
    <w:rsid w:val="00A91E1B"/>
    <w:rsid w:val="00AE607D"/>
    <w:rsid w:val="00B0001E"/>
    <w:rsid w:val="00B01F23"/>
    <w:rsid w:val="00B26017"/>
    <w:rsid w:val="00B363F0"/>
    <w:rsid w:val="00B449D0"/>
    <w:rsid w:val="00B5042A"/>
    <w:rsid w:val="00B81563"/>
    <w:rsid w:val="00B92910"/>
    <w:rsid w:val="00B956B3"/>
    <w:rsid w:val="00B9667E"/>
    <w:rsid w:val="00BA2DC5"/>
    <w:rsid w:val="00BB5F22"/>
    <w:rsid w:val="00BC1298"/>
    <w:rsid w:val="00BC6A4F"/>
    <w:rsid w:val="00BC7F3D"/>
    <w:rsid w:val="00BD7B96"/>
    <w:rsid w:val="00BE0482"/>
    <w:rsid w:val="00BE0770"/>
    <w:rsid w:val="00BE5F6A"/>
    <w:rsid w:val="00C020E0"/>
    <w:rsid w:val="00C41ADA"/>
    <w:rsid w:val="00C47D77"/>
    <w:rsid w:val="00C579D6"/>
    <w:rsid w:val="00C765CD"/>
    <w:rsid w:val="00C9298F"/>
    <w:rsid w:val="00CB0433"/>
    <w:rsid w:val="00CB3A73"/>
    <w:rsid w:val="00CB5032"/>
    <w:rsid w:val="00CB5EEA"/>
    <w:rsid w:val="00CB6818"/>
    <w:rsid w:val="00CC0C70"/>
    <w:rsid w:val="00CC7A5B"/>
    <w:rsid w:val="00CE1BEC"/>
    <w:rsid w:val="00CF1443"/>
    <w:rsid w:val="00CF2ED5"/>
    <w:rsid w:val="00D078CF"/>
    <w:rsid w:val="00D16E27"/>
    <w:rsid w:val="00D25B46"/>
    <w:rsid w:val="00D3410C"/>
    <w:rsid w:val="00D61E39"/>
    <w:rsid w:val="00D75613"/>
    <w:rsid w:val="00D80BB1"/>
    <w:rsid w:val="00D83A78"/>
    <w:rsid w:val="00D9460D"/>
    <w:rsid w:val="00D94728"/>
    <w:rsid w:val="00DB3901"/>
    <w:rsid w:val="00DB5F81"/>
    <w:rsid w:val="00DC5092"/>
    <w:rsid w:val="00DF0870"/>
    <w:rsid w:val="00DF5CA7"/>
    <w:rsid w:val="00E205EC"/>
    <w:rsid w:val="00E24EB9"/>
    <w:rsid w:val="00E33CF8"/>
    <w:rsid w:val="00E416F2"/>
    <w:rsid w:val="00E51FD4"/>
    <w:rsid w:val="00E63F71"/>
    <w:rsid w:val="00EC7B7B"/>
    <w:rsid w:val="00EF694D"/>
    <w:rsid w:val="00F05C17"/>
    <w:rsid w:val="00F2717F"/>
    <w:rsid w:val="00F30ED0"/>
    <w:rsid w:val="00F74DC1"/>
    <w:rsid w:val="00F74EBF"/>
    <w:rsid w:val="00F938B1"/>
    <w:rsid w:val="00F97AB1"/>
    <w:rsid w:val="00FB0641"/>
    <w:rsid w:val="00FB2570"/>
    <w:rsid w:val="00FB285B"/>
    <w:rsid w:val="00FC0F6B"/>
    <w:rsid w:val="00FC3A99"/>
    <w:rsid w:val="00FC4D30"/>
    <w:rsid w:val="00FC72C5"/>
    <w:rsid w:val="00FE378A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8DB60"/>
  <w15:chartTrackingRefBased/>
  <w15:docId w15:val="{998123CF-C928-FD4E-ADB1-6091D087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 w:bidi="th-TH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EC0"/>
    <w:pPr>
      <w:spacing w:before="100" w:beforeAutospacing="1" w:after="100" w:afterAutospacing="1"/>
    </w:pPr>
    <w:rPr>
      <w:lang w:eastAsia="ja-JP" w:bidi="ar-SA"/>
    </w:rPr>
  </w:style>
  <w:style w:type="paragraph" w:styleId="Header">
    <w:name w:val="header"/>
    <w:basedOn w:val="Normal"/>
    <w:link w:val="HeaderChar"/>
    <w:uiPriority w:val="99"/>
    <w:unhideWhenUsed/>
    <w:rsid w:val="00032EF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032EFE"/>
  </w:style>
  <w:style w:type="paragraph" w:styleId="ListParagraph">
    <w:name w:val="List Paragraph"/>
    <w:basedOn w:val="Normal"/>
    <w:uiPriority w:val="34"/>
    <w:qFormat/>
    <w:rsid w:val="00032EF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styleId="Hyperlink">
    <w:name w:val="Hyperlink"/>
    <w:basedOn w:val="DefaultParagraphFont"/>
    <w:uiPriority w:val="99"/>
    <w:unhideWhenUsed/>
    <w:rsid w:val="00A31B43"/>
    <w:rPr>
      <w:color w:val="0563C1" w:themeColor="hyperlink"/>
      <w:u w:val="single"/>
    </w:rPr>
  </w:style>
  <w:style w:type="character" w:customStyle="1" w:styleId="m4363212141196045153apple-converted-space">
    <w:name w:val="m_4363212141196045153apple-converted-space"/>
    <w:basedOn w:val="DefaultParagraphFont"/>
    <w:rsid w:val="00B01F23"/>
  </w:style>
  <w:style w:type="paragraph" w:styleId="Footer">
    <w:name w:val="footer"/>
    <w:basedOn w:val="Normal"/>
    <w:link w:val="FooterChar"/>
    <w:uiPriority w:val="99"/>
    <w:unhideWhenUsed/>
    <w:rsid w:val="005429E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5429ED"/>
  </w:style>
  <w:style w:type="character" w:styleId="FollowedHyperlink">
    <w:name w:val="FollowedHyperlink"/>
    <w:basedOn w:val="DefaultParagraphFont"/>
    <w:uiPriority w:val="99"/>
    <w:semiHidden/>
    <w:unhideWhenUsed/>
    <w:rsid w:val="00FC3A9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036F6"/>
  </w:style>
  <w:style w:type="character" w:styleId="UnresolvedMention">
    <w:name w:val="Unresolved Mention"/>
    <w:basedOn w:val="DefaultParagraphFont"/>
    <w:uiPriority w:val="99"/>
    <w:semiHidden/>
    <w:unhideWhenUsed/>
    <w:rsid w:val="00BB5F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5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530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ommunity.icann.org/display/TUA/UA-EAI+WG?preview=/115638935/124846818/Meeting%20notes%20UA%20EAI%2020191210.pd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Pitinan Kooarmornpatana</cp:lastModifiedBy>
  <cp:revision>8</cp:revision>
  <dcterms:created xsi:type="dcterms:W3CDTF">2019-12-22T02:44:00Z</dcterms:created>
  <dcterms:modified xsi:type="dcterms:W3CDTF">2019-12-22T05:07:00Z</dcterms:modified>
</cp:coreProperties>
</file>