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669EFC01" w:rsidR="00032EFE" w:rsidRPr="0014747D" w:rsidRDefault="003F71BF" w:rsidP="004A24D0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26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3B205E">
        <w:rPr>
          <w:rFonts w:ascii="Calibri" w:eastAsiaTheme="minorHAnsi" w:hAnsi="Calibri" w:cs="Calibri"/>
          <w:sz w:val="36"/>
          <w:szCs w:val="36"/>
        </w:rPr>
        <w:t>May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r w:rsidRPr="00BB780A">
        <w:rPr>
          <w:rFonts w:ascii="Calibri" w:hAnsi="Calibri" w:cs="Calibri"/>
          <w:b/>
        </w:rPr>
        <w:t>Attendees</w:t>
      </w:r>
    </w:p>
    <w:p w14:paraId="4190C310" w14:textId="40BBFCAE" w:rsidR="009065DB" w:rsidRDefault="000D6AFE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Bourizi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00793">
        <w:rPr>
          <w:rFonts w:ascii="Calibri" w:hAnsi="Calibri" w:cs="Calibri"/>
        </w:rPr>
        <w:t>Zied</w:t>
      </w:r>
      <w:proofErr w:type="spellEnd"/>
    </w:p>
    <w:p w14:paraId="628A86BE" w14:textId="63517A20" w:rsidR="002764DD" w:rsidRPr="002764DD" w:rsidRDefault="002764DD" w:rsidP="002764DD">
      <w:pPr>
        <w:ind w:left="720"/>
        <w:rPr>
          <w:rFonts w:ascii="Calibri" w:hAnsi="Calibri" w:cs="Calibri"/>
        </w:rPr>
      </w:pPr>
      <w:r w:rsidRPr="002764DD">
        <w:rPr>
          <w:rFonts w:ascii="Calibri" w:hAnsi="Calibri" w:cs="Calibri"/>
        </w:rPr>
        <w:t>Cheryl Langdon-Orr</w:t>
      </w:r>
    </w:p>
    <w:p w14:paraId="26D495BC" w14:textId="47C70241" w:rsidR="003B205E" w:rsidRDefault="003B205E" w:rsidP="002764DD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2A0D1376" w14:textId="5E45E5D2" w:rsidR="007F7ADA" w:rsidRPr="00BB780A" w:rsidRDefault="007F7ADA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1D33660D" w:rsidR="00DD52FC" w:rsidRDefault="00DD52FC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57DEC97A" w14:textId="51138928" w:rsidR="008722FC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 </w:t>
      </w:r>
      <w:r w:rsidR="008722FC">
        <w:rPr>
          <w:rFonts w:ascii="Calibri" w:hAnsi="Calibri" w:cs="Calibri"/>
        </w:rPr>
        <w:t>Santos</w:t>
      </w:r>
      <w:r>
        <w:rPr>
          <w:rFonts w:ascii="Calibri" w:hAnsi="Calibri" w:cs="Calibri"/>
        </w:rPr>
        <w:t>h</w:t>
      </w:r>
    </w:p>
    <w:p w14:paraId="425F3EBF" w14:textId="1544E6EA" w:rsidR="008722FC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Pitinan Kooarmornpatana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150755D9" w14:textId="23068706" w:rsidR="003B205E" w:rsidRPr="003B205E" w:rsidRDefault="00A74F8D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8722F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Pr="00647EC6">
          <w:rPr>
            <w:rStyle w:val="Hyperlink"/>
            <w:sz w:val="24"/>
            <w:szCs w:val="24"/>
          </w:rPr>
          <w:t>meeting note</w:t>
        </w:r>
      </w:hyperlink>
    </w:p>
    <w:p w14:paraId="51AB4A5D" w14:textId="51EC5A2C" w:rsidR="00A74F8D" w:rsidRPr="008722FC" w:rsidRDefault="003B205E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2764D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the FY21 Prioritization</w:t>
      </w:r>
    </w:p>
    <w:p w14:paraId="141BE5BE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73C9BD57" w14:textId="298CB393" w:rsidR="00853F69" w:rsidRDefault="00435AD4" w:rsidP="003B205E">
      <w:pPr>
        <w:spacing w:before="100" w:beforeAutospacing="1" w:after="100" w:afterAutospacing="1" w:line="23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reviewed the previous meeting</w:t>
      </w:r>
      <w:r w:rsidR="004D6D1F">
        <w:rPr>
          <w:rFonts w:ascii="Calibri" w:hAnsi="Calibri" w:cs="Calibri"/>
          <w:color w:val="000000"/>
        </w:rPr>
        <w:t xml:space="preserve"> note</w:t>
      </w:r>
      <w:r w:rsidR="00D142A4">
        <w:rPr>
          <w:rFonts w:ascii="Calibri" w:hAnsi="Calibri" w:cs="Calibri"/>
          <w:color w:val="000000"/>
        </w:rPr>
        <w:t xml:space="preserve"> and </w:t>
      </w:r>
      <w:r w:rsidR="005F073D">
        <w:rPr>
          <w:rFonts w:ascii="Calibri" w:hAnsi="Calibri" w:cs="Calibri"/>
          <w:color w:val="000000"/>
        </w:rPr>
        <w:t>there was</w:t>
      </w:r>
      <w:r w:rsidR="00B84B61">
        <w:rPr>
          <w:rFonts w:ascii="Calibri" w:hAnsi="Calibri" w:cs="Calibri"/>
          <w:color w:val="000000"/>
        </w:rPr>
        <w:t xml:space="preserve"> no further comments</w:t>
      </w:r>
      <w:r w:rsidR="003B205E">
        <w:rPr>
          <w:rFonts w:ascii="Calibri" w:hAnsi="Calibri" w:cs="Calibri"/>
          <w:color w:val="000000"/>
        </w:rPr>
        <w:t>.</w:t>
      </w:r>
      <w:r w:rsidR="00D142A4">
        <w:rPr>
          <w:rFonts w:ascii="Calibri" w:hAnsi="Calibri" w:cs="Calibri"/>
          <w:color w:val="000000"/>
        </w:rPr>
        <w:t xml:space="preserve"> </w:t>
      </w:r>
    </w:p>
    <w:p w14:paraId="2D2A1791" w14:textId="6508736C" w:rsidR="00915E60" w:rsidRDefault="00853F69" w:rsidP="00B60DF8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Calibri"/>
          <w:color w:val="000000"/>
        </w:rPr>
        <w:t xml:space="preserve">The WG </w:t>
      </w:r>
      <w:r w:rsidR="002764DD">
        <w:rPr>
          <w:rFonts w:ascii="Calibri" w:hAnsi="Calibri" w:cs="Browallia New"/>
          <w:color w:val="000000"/>
          <w:szCs w:val="30"/>
        </w:rPr>
        <w:t>discussed and prioritized FY21 action plan</w:t>
      </w:r>
      <w:r w:rsidR="005F073D">
        <w:rPr>
          <w:rFonts w:ascii="Calibri" w:hAnsi="Calibri" w:cs="Browallia New"/>
          <w:color w:val="000000"/>
          <w:szCs w:val="30"/>
        </w:rPr>
        <w:t xml:space="preserve">. For </w:t>
      </w:r>
      <w:r w:rsidR="00915E60">
        <w:rPr>
          <w:rFonts w:ascii="Calibri" w:hAnsi="Calibri" w:cs="Browallia New"/>
          <w:color w:val="000000"/>
          <w:szCs w:val="30"/>
        </w:rPr>
        <w:t>each action item, the priority</w:t>
      </w:r>
      <w:r w:rsidR="00B60DF8">
        <w:rPr>
          <w:rFonts w:ascii="Calibri" w:hAnsi="Calibri" w:cs="Browallia New"/>
          <w:color w:val="000000"/>
          <w:szCs w:val="30"/>
        </w:rPr>
        <w:t xml:space="preserve"> </w:t>
      </w:r>
      <w:r w:rsidR="00915E60">
        <w:rPr>
          <w:rFonts w:ascii="Calibri" w:hAnsi="Calibri" w:cs="Browallia New"/>
          <w:color w:val="000000"/>
          <w:szCs w:val="30"/>
        </w:rPr>
        <w:t>(High/</w:t>
      </w:r>
      <w:r w:rsidR="00B60DF8">
        <w:rPr>
          <w:rFonts w:ascii="Calibri" w:hAnsi="Calibri" w:cs="Browallia New"/>
          <w:color w:val="000000"/>
          <w:szCs w:val="30"/>
        </w:rPr>
        <w:t xml:space="preserve"> </w:t>
      </w:r>
      <w:r w:rsidR="00915E60">
        <w:rPr>
          <w:rFonts w:ascii="Calibri" w:hAnsi="Calibri" w:cs="Browallia New"/>
          <w:color w:val="000000"/>
          <w:szCs w:val="30"/>
        </w:rPr>
        <w:t>Medium/</w:t>
      </w:r>
      <w:r w:rsidR="00B60DF8">
        <w:rPr>
          <w:rFonts w:ascii="Calibri" w:hAnsi="Calibri" w:cs="Browallia New"/>
          <w:color w:val="000000"/>
          <w:szCs w:val="30"/>
        </w:rPr>
        <w:t xml:space="preserve"> </w:t>
      </w:r>
      <w:r w:rsidR="00915E60">
        <w:rPr>
          <w:rFonts w:ascii="Calibri" w:hAnsi="Calibri" w:cs="Browallia New"/>
          <w:color w:val="000000"/>
          <w:szCs w:val="30"/>
        </w:rPr>
        <w:t>Low) was noted. Some item</w:t>
      </w:r>
      <w:r w:rsidR="00B60DF8">
        <w:rPr>
          <w:rFonts w:ascii="Calibri" w:hAnsi="Calibri" w:cs="Browallia New"/>
          <w:color w:val="000000"/>
          <w:szCs w:val="30"/>
        </w:rPr>
        <w:t>s</w:t>
      </w:r>
      <w:r w:rsidR="00915E60">
        <w:rPr>
          <w:rFonts w:ascii="Calibri" w:hAnsi="Calibri" w:cs="Browallia New"/>
          <w:color w:val="000000"/>
          <w:szCs w:val="30"/>
        </w:rPr>
        <w:t xml:space="preserve"> also included additional information of by-whom (</w:t>
      </w:r>
      <w:r w:rsidR="00B60DF8">
        <w:rPr>
          <w:rFonts w:ascii="Calibri" w:hAnsi="Calibri" w:cs="Browallia New"/>
          <w:color w:val="000000"/>
          <w:szCs w:val="30"/>
        </w:rPr>
        <w:t xml:space="preserve">Community/Staff/Outsourced Vendor) </w:t>
      </w:r>
      <w:r w:rsidR="00915E60">
        <w:rPr>
          <w:rFonts w:ascii="Calibri" w:hAnsi="Calibri" w:cs="Browallia New"/>
          <w:color w:val="000000"/>
          <w:szCs w:val="30"/>
        </w:rPr>
        <w:t>and the size of effort</w:t>
      </w:r>
      <w:r w:rsidR="00B60DF8">
        <w:rPr>
          <w:rFonts w:ascii="Calibri" w:hAnsi="Calibri" w:cs="Browallia New"/>
          <w:color w:val="000000"/>
          <w:szCs w:val="30"/>
        </w:rPr>
        <w:t xml:space="preserve"> (Large/ Medium/ Small)</w:t>
      </w:r>
      <w:r w:rsidR="00915E60">
        <w:rPr>
          <w:rFonts w:ascii="Calibri" w:hAnsi="Calibri" w:cs="Browallia New"/>
          <w:color w:val="000000"/>
          <w:szCs w:val="30"/>
        </w:rPr>
        <w:t xml:space="preserve">. </w:t>
      </w:r>
    </w:p>
    <w:p w14:paraId="1BD001CA" w14:textId="3B9C6B97" w:rsidR="00915E60" w:rsidRDefault="00915E60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>The WG agreed that item E10 – Activity in GitHub was a high priority. The groundwork</w:t>
      </w:r>
      <w:r w:rsidR="005F073D">
        <w:rPr>
          <w:rFonts w:ascii="Calibri" w:hAnsi="Calibri" w:cs="Browallia New"/>
          <w:color w:val="000000"/>
          <w:szCs w:val="30"/>
        </w:rPr>
        <w:t>,</w:t>
      </w:r>
      <w:r>
        <w:rPr>
          <w:rFonts w:ascii="Calibri" w:hAnsi="Calibri" w:cs="Browallia New"/>
          <w:color w:val="000000"/>
          <w:szCs w:val="30"/>
        </w:rPr>
        <w:t xml:space="preserve"> </w:t>
      </w:r>
      <w:r w:rsidR="005F073D">
        <w:rPr>
          <w:rFonts w:ascii="Calibri" w:hAnsi="Calibri" w:cs="Browallia New"/>
          <w:color w:val="000000"/>
          <w:szCs w:val="30"/>
        </w:rPr>
        <w:t xml:space="preserve">e.g. list of libraries, </w:t>
      </w:r>
      <w:r>
        <w:rPr>
          <w:rFonts w:ascii="Calibri" w:hAnsi="Calibri" w:cs="Browallia New"/>
          <w:color w:val="000000"/>
          <w:szCs w:val="30"/>
        </w:rPr>
        <w:t xml:space="preserve">should be done by the experts </w:t>
      </w:r>
      <w:r w:rsidR="00B60DF8">
        <w:rPr>
          <w:rFonts w:ascii="Calibri" w:hAnsi="Calibri" w:cs="Browallia New"/>
          <w:color w:val="000000"/>
          <w:szCs w:val="30"/>
        </w:rPr>
        <w:t xml:space="preserve">or staff and </w:t>
      </w:r>
      <w:r w:rsidR="00F51659">
        <w:rPr>
          <w:rFonts w:ascii="Calibri" w:hAnsi="Calibri" w:cs="Browallia New"/>
          <w:color w:val="000000"/>
          <w:szCs w:val="30"/>
        </w:rPr>
        <w:t>then being</w:t>
      </w:r>
      <w:r w:rsidR="00B60DF8">
        <w:rPr>
          <w:rFonts w:ascii="Calibri" w:hAnsi="Calibri" w:cs="Browallia New"/>
          <w:color w:val="000000"/>
          <w:szCs w:val="30"/>
        </w:rPr>
        <w:t xml:space="preserve"> roll</w:t>
      </w:r>
      <w:r w:rsidR="00F51659">
        <w:rPr>
          <w:rFonts w:ascii="Calibri" w:hAnsi="Calibri" w:cs="Browallia New"/>
          <w:color w:val="000000"/>
          <w:szCs w:val="30"/>
        </w:rPr>
        <w:t>ed</w:t>
      </w:r>
      <w:r w:rsidR="00B60DF8">
        <w:rPr>
          <w:rFonts w:ascii="Calibri" w:hAnsi="Calibri" w:cs="Browallia New"/>
          <w:color w:val="000000"/>
          <w:szCs w:val="30"/>
        </w:rPr>
        <w:t xml:space="preserve"> out by community.  Jim mentioned the code scanning project on GitHub, </w:t>
      </w:r>
      <w:r w:rsidR="005F073D">
        <w:rPr>
          <w:rFonts w:ascii="Calibri" w:hAnsi="Calibri" w:cs="Browallia New"/>
          <w:color w:val="000000"/>
          <w:szCs w:val="30"/>
        </w:rPr>
        <w:t>and he would share further</w:t>
      </w:r>
      <w:r w:rsidR="00B60DF8">
        <w:rPr>
          <w:rFonts w:ascii="Calibri" w:hAnsi="Calibri" w:cs="Browallia New"/>
          <w:color w:val="000000"/>
          <w:szCs w:val="30"/>
        </w:rPr>
        <w:t xml:space="preserve"> information on the mailing list. </w:t>
      </w:r>
    </w:p>
    <w:p w14:paraId="37EA4C74" w14:textId="61A52B52" w:rsidR="00B60DF8" w:rsidRDefault="00B60DF8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 xml:space="preserve">Item E11 </w:t>
      </w:r>
      <w:r w:rsidR="00F51659">
        <w:rPr>
          <w:rFonts w:ascii="Calibri" w:hAnsi="Calibri" w:cs="Browallia New"/>
          <w:color w:val="000000"/>
          <w:szCs w:val="30"/>
        </w:rPr>
        <w:t xml:space="preserve">– Publish </w:t>
      </w:r>
      <w:r w:rsidR="005F073D">
        <w:rPr>
          <w:rFonts w:ascii="Calibri" w:hAnsi="Calibri" w:cs="Browallia New"/>
          <w:color w:val="000000"/>
          <w:szCs w:val="30"/>
        </w:rPr>
        <w:t>K</w:t>
      </w:r>
      <w:r w:rsidR="00F51659">
        <w:rPr>
          <w:rFonts w:ascii="Calibri" w:hAnsi="Calibri" w:cs="Browallia New"/>
          <w:color w:val="000000"/>
          <w:szCs w:val="30"/>
        </w:rPr>
        <w:t xml:space="preserve">nowledge in Technical </w:t>
      </w:r>
      <w:r w:rsidR="005F073D">
        <w:rPr>
          <w:rFonts w:ascii="Calibri" w:hAnsi="Calibri" w:cs="Browallia New"/>
          <w:color w:val="000000"/>
          <w:szCs w:val="30"/>
        </w:rPr>
        <w:t>C</w:t>
      </w:r>
      <w:r w:rsidR="00F51659">
        <w:rPr>
          <w:rFonts w:ascii="Calibri" w:hAnsi="Calibri" w:cs="Browallia New"/>
          <w:color w:val="000000"/>
          <w:szCs w:val="30"/>
        </w:rPr>
        <w:t>ommunities</w:t>
      </w:r>
      <w:r w:rsidR="005F073D">
        <w:rPr>
          <w:rFonts w:ascii="Calibri" w:hAnsi="Calibri" w:cs="Browallia New"/>
          <w:color w:val="000000"/>
          <w:szCs w:val="30"/>
        </w:rPr>
        <w:t xml:space="preserve"> </w:t>
      </w:r>
      <w:r>
        <w:rPr>
          <w:rFonts w:ascii="Calibri" w:hAnsi="Calibri" w:cs="Browallia New"/>
          <w:color w:val="000000"/>
          <w:szCs w:val="30"/>
        </w:rPr>
        <w:t xml:space="preserve">was decided to be </w:t>
      </w:r>
      <w:r w:rsidR="002449E2">
        <w:rPr>
          <w:rFonts w:ascii="Calibri" w:hAnsi="Calibri" w:cs="Browallia New"/>
          <w:color w:val="000000"/>
          <w:szCs w:val="30"/>
        </w:rPr>
        <w:t>a high</w:t>
      </w:r>
      <w:r>
        <w:rPr>
          <w:rFonts w:ascii="Calibri" w:hAnsi="Calibri" w:cs="Browallia New"/>
          <w:color w:val="000000"/>
          <w:szCs w:val="30"/>
        </w:rPr>
        <w:t xml:space="preserve"> priority as it was the place where programmers </w:t>
      </w:r>
      <w:r w:rsidR="005F073D">
        <w:rPr>
          <w:rFonts w:ascii="Calibri" w:hAnsi="Calibri" w:cs="Browallia New"/>
          <w:color w:val="000000"/>
          <w:szCs w:val="30"/>
        </w:rPr>
        <w:t xml:space="preserve">could </w:t>
      </w:r>
      <w:r>
        <w:rPr>
          <w:rFonts w:ascii="Calibri" w:hAnsi="Calibri" w:cs="Browallia New"/>
          <w:color w:val="000000"/>
          <w:szCs w:val="30"/>
        </w:rPr>
        <w:t>pickup the wrong code. Resource outside of the UA-EAI-WG</w:t>
      </w:r>
      <w:r w:rsidR="005F073D">
        <w:rPr>
          <w:rFonts w:ascii="Calibri" w:hAnsi="Calibri" w:cs="Browallia New"/>
          <w:color w:val="000000"/>
          <w:szCs w:val="30"/>
        </w:rPr>
        <w:t xml:space="preserve">, </w:t>
      </w:r>
      <w:r>
        <w:rPr>
          <w:rFonts w:ascii="Calibri" w:hAnsi="Calibri" w:cs="Browallia New"/>
          <w:color w:val="000000"/>
          <w:szCs w:val="30"/>
        </w:rPr>
        <w:t>example</w:t>
      </w:r>
      <w:r w:rsidR="005F073D">
        <w:rPr>
          <w:rFonts w:ascii="Calibri" w:hAnsi="Calibri" w:cs="Browallia New"/>
          <w:color w:val="000000"/>
          <w:szCs w:val="30"/>
        </w:rPr>
        <w:t xml:space="preserve"> a </w:t>
      </w:r>
      <w:r>
        <w:rPr>
          <w:rFonts w:ascii="Calibri" w:hAnsi="Calibri" w:cs="Browallia New"/>
          <w:color w:val="000000"/>
          <w:szCs w:val="30"/>
        </w:rPr>
        <w:t xml:space="preserve">youth taskforce, </w:t>
      </w:r>
      <w:r>
        <w:rPr>
          <w:rFonts w:ascii="Calibri" w:hAnsi="Calibri" w:cs="Browallia New"/>
          <w:color w:val="000000"/>
          <w:szCs w:val="30"/>
        </w:rPr>
        <w:t>could be involved</w:t>
      </w:r>
      <w:r>
        <w:rPr>
          <w:rFonts w:ascii="Calibri" w:hAnsi="Calibri" w:cs="Browallia New"/>
          <w:color w:val="000000"/>
          <w:szCs w:val="30"/>
        </w:rPr>
        <w:t>.</w:t>
      </w:r>
    </w:p>
    <w:p w14:paraId="55036AC2" w14:textId="7FAEA083" w:rsidR="00F51659" w:rsidRDefault="002449E2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 xml:space="preserve">Item E8 </w:t>
      </w:r>
      <w:r w:rsidR="005F073D">
        <w:rPr>
          <w:rFonts w:ascii="Calibri" w:hAnsi="Calibri" w:cs="Browallia New"/>
          <w:color w:val="000000"/>
          <w:szCs w:val="30"/>
        </w:rPr>
        <w:t xml:space="preserve">– Being Part of a Standard Forum </w:t>
      </w:r>
      <w:r>
        <w:rPr>
          <w:rFonts w:ascii="Calibri" w:hAnsi="Calibri" w:cs="Browallia New"/>
          <w:color w:val="000000"/>
          <w:szCs w:val="30"/>
        </w:rPr>
        <w:t>was decided to be</w:t>
      </w:r>
      <w:r w:rsidR="00F51659">
        <w:rPr>
          <w:rFonts w:ascii="Calibri" w:hAnsi="Calibri" w:cs="Browallia New"/>
          <w:color w:val="000000"/>
          <w:szCs w:val="30"/>
        </w:rPr>
        <w:t xml:space="preserve"> a high priority</w:t>
      </w:r>
      <w:r w:rsidR="005F073D">
        <w:rPr>
          <w:rFonts w:ascii="Calibri" w:hAnsi="Calibri" w:cs="Browallia New"/>
          <w:color w:val="000000"/>
          <w:szCs w:val="30"/>
        </w:rPr>
        <w:t>,</w:t>
      </w:r>
      <w:r w:rsidR="00F51659">
        <w:rPr>
          <w:rFonts w:ascii="Calibri" w:hAnsi="Calibri" w:cs="Browallia New"/>
          <w:color w:val="000000"/>
          <w:szCs w:val="30"/>
        </w:rPr>
        <w:t xml:space="preserve"> and</w:t>
      </w:r>
      <w:r>
        <w:rPr>
          <w:rFonts w:ascii="Calibri" w:hAnsi="Calibri" w:cs="Browallia New"/>
          <w:color w:val="000000"/>
          <w:szCs w:val="30"/>
        </w:rPr>
        <w:t xml:space="preserve"> the highest </w:t>
      </w:r>
      <w:r w:rsidR="00F51659">
        <w:rPr>
          <w:rFonts w:ascii="Calibri" w:hAnsi="Calibri" w:cs="Browallia New"/>
          <w:color w:val="000000"/>
          <w:szCs w:val="30"/>
        </w:rPr>
        <w:t>in the list</w:t>
      </w:r>
      <w:r>
        <w:rPr>
          <w:rFonts w:ascii="Calibri" w:hAnsi="Calibri" w:cs="Browallia New"/>
          <w:color w:val="000000"/>
          <w:szCs w:val="30"/>
        </w:rPr>
        <w:t>, specif</w:t>
      </w:r>
      <w:r w:rsidR="00F51659">
        <w:rPr>
          <w:rFonts w:ascii="Calibri" w:hAnsi="Calibri" w:cs="Browallia New"/>
          <w:color w:val="000000"/>
          <w:szCs w:val="30"/>
        </w:rPr>
        <w:t xml:space="preserve">ically for </w:t>
      </w:r>
      <w:r>
        <w:rPr>
          <w:rFonts w:ascii="Calibri" w:hAnsi="Calibri" w:cs="Browallia New"/>
          <w:color w:val="000000"/>
          <w:szCs w:val="30"/>
        </w:rPr>
        <w:t xml:space="preserve">WHATWG and the </w:t>
      </w:r>
      <w:r w:rsidR="00F51659">
        <w:rPr>
          <w:rFonts w:ascii="Calibri" w:hAnsi="Calibri" w:cs="Browallia New"/>
          <w:color w:val="000000"/>
          <w:szCs w:val="30"/>
        </w:rPr>
        <w:t xml:space="preserve">HTML </w:t>
      </w:r>
      <w:r>
        <w:rPr>
          <w:rFonts w:ascii="Calibri" w:hAnsi="Calibri" w:cs="Browallia New"/>
          <w:color w:val="000000"/>
          <w:szCs w:val="30"/>
        </w:rPr>
        <w:t xml:space="preserve">standard for email input field. </w:t>
      </w:r>
    </w:p>
    <w:p w14:paraId="51E82041" w14:textId="31BEF81F" w:rsidR="00F51659" w:rsidRDefault="00F51659" w:rsidP="005F073D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 xml:space="preserve">The WG noted that Item E9 – Addressing the Gap from the Supplies Side, could be very complex. However, E9.1 – Review the result of the UASG021C could be ranked as a high priority. 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E9.2 </w:t>
      </w:r>
      <w:r w:rsidR="005F073D">
        <w:rPr>
          <w:rFonts w:ascii="Calibri" w:hAnsi="Calibri" w:cs="Browallia New"/>
          <w:color w:val="000000"/>
          <w:szCs w:val="30"/>
        </w:rPr>
        <w:t xml:space="preserve">- 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Address the </w:t>
      </w:r>
      <w:r w:rsidR="005F073D">
        <w:rPr>
          <w:rFonts w:ascii="Calibri" w:hAnsi="Calibri" w:cs="Browallia New"/>
          <w:color w:val="000000"/>
          <w:szCs w:val="30"/>
        </w:rPr>
        <w:t>G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ap from the </w:t>
      </w:r>
      <w:r w:rsidR="005F073D">
        <w:rPr>
          <w:rFonts w:ascii="Calibri" w:hAnsi="Calibri" w:cs="Browallia New"/>
          <w:color w:val="000000"/>
          <w:szCs w:val="30"/>
        </w:rPr>
        <w:t>D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emand </w:t>
      </w:r>
      <w:r w:rsidR="005F073D">
        <w:rPr>
          <w:rFonts w:ascii="Calibri" w:hAnsi="Calibri" w:cs="Browallia New"/>
          <w:color w:val="000000"/>
          <w:szCs w:val="30"/>
        </w:rPr>
        <w:t>S</w:t>
      </w:r>
      <w:r w:rsidR="005F073D" w:rsidRPr="005F073D">
        <w:rPr>
          <w:rFonts w:ascii="Calibri" w:hAnsi="Calibri" w:cs="Browallia New"/>
          <w:color w:val="000000"/>
          <w:szCs w:val="30"/>
        </w:rPr>
        <w:t>ide</w:t>
      </w:r>
      <w:r w:rsidR="005F073D">
        <w:rPr>
          <w:rFonts w:ascii="Calibri" w:hAnsi="Calibri" w:cs="Browallia New"/>
          <w:color w:val="000000"/>
          <w:szCs w:val="30"/>
        </w:rPr>
        <w:t xml:space="preserve"> and 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E9.3 Create </w:t>
      </w:r>
      <w:r w:rsidR="005F073D">
        <w:rPr>
          <w:rFonts w:ascii="Calibri" w:hAnsi="Calibri" w:cs="Browallia New"/>
          <w:color w:val="000000"/>
          <w:szCs w:val="30"/>
        </w:rPr>
        <w:t>A</w:t>
      </w:r>
      <w:r w:rsidR="005F073D" w:rsidRPr="005F073D">
        <w:rPr>
          <w:rFonts w:ascii="Calibri" w:hAnsi="Calibri" w:cs="Browallia New"/>
          <w:color w:val="000000"/>
          <w:szCs w:val="30"/>
        </w:rPr>
        <w:t xml:space="preserve">wareness that EAI is a </w:t>
      </w:r>
      <w:r w:rsidR="005F073D">
        <w:rPr>
          <w:rFonts w:ascii="Calibri" w:hAnsi="Calibri" w:cs="Browallia New"/>
          <w:color w:val="000000"/>
          <w:szCs w:val="30"/>
        </w:rPr>
        <w:t>C</w:t>
      </w:r>
      <w:r w:rsidR="005F073D" w:rsidRPr="005F073D">
        <w:rPr>
          <w:rFonts w:ascii="Calibri" w:hAnsi="Calibri" w:cs="Browallia New"/>
          <w:color w:val="000000"/>
          <w:szCs w:val="30"/>
        </w:rPr>
        <w:t>hoice</w:t>
      </w:r>
      <w:r w:rsidR="005F073D">
        <w:rPr>
          <w:rFonts w:ascii="Calibri" w:hAnsi="Calibri" w:cs="Browallia New"/>
          <w:color w:val="000000"/>
          <w:szCs w:val="30"/>
        </w:rPr>
        <w:t xml:space="preserve"> </w:t>
      </w:r>
      <w:r>
        <w:rPr>
          <w:rFonts w:ascii="Calibri" w:hAnsi="Calibri" w:cs="Browallia New"/>
          <w:color w:val="000000"/>
          <w:szCs w:val="30"/>
        </w:rPr>
        <w:t xml:space="preserve">could be at medium priority due to the very large effort required. </w:t>
      </w:r>
    </w:p>
    <w:p w14:paraId="7741A0F2" w14:textId="2B238B01" w:rsidR="00C6177D" w:rsidRDefault="00C6177D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lastRenderedPageBreak/>
        <w:t xml:space="preserve">Item E5 – Expanding the UASG021A </w:t>
      </w:r>
      <w:r w:rsidR="005F073D">
        <w:rPr>
          <w:rFonts w:ascii="Calibri" w:hAnsi="Calibri" w:cs="Browallia New"/>
          <w:color w:val="000000"/>
          <w:szCs w:val="30"/>
        </w:rPr>
        <w:t>T</w:t>
      </w:r>
      <w:r>
        <w:rPr>
          <w:rFonts w:ascii="Calibri" w:hAnsi="Calibri" w:cs="Browallia New"/>
          <w:color w:val="000000"/>
          <w:szCs w:val="30"/>
        </w:rPr>
        <w:t xml:space="preserve">est </w:t>
      </w:r>
      <w:r w:rsidR="005F073D">
        <w:rPr>
          <w:rFonts w:ascii="Calibri" w:hAnsi="Calibri" w:cs="Browallia New"/>
          <w:color w:val="000000"/>
          <w:szCs w:val="30"/>
        </w:rPr>
        <w:t>Cr</w:t>
      </w:r>
      <w:r>
        <w:rPr>
          <w:rFonts w:ascii="Calibri" w:hAnsi="Calibri" w:cs="Browallia New"/>
          <w:color w:val="000000"/>
          <w:szCs w:val="30"/>
        </w:rPr>
        <w:t xml:space="preserve">iteria was decided to be a medium priority. Item E6 – </w:t>
      </w:r>
      <w:r w:rsidR="005F073D">
        <w:rPr>
          <w:rFonts w:ascii="Calibri" w:hAnsi="Calibri" w:cs="Browallia New"/>
          <w:color w:val="000000"/>
          <w:szCs w:val="30"/>
        </w:rPr>
        <w:t>I</w:t>
      </w:r>
      <w:r>
        <w:rPr>
          <w:rFonts w:ascii="Calibri" w:hAnsi="Calibri" w:cs="Browallia New"/>
          <w:color w:val="000000"/>
          <w:szCs w:val="30"/>
        </w:rPr>
        <w:t xml:space="preserve">nvolve </w:t>
      </w:r>
      <w:r w:rsidR="005F073D">
        <w:rPr>
          <w:rFonts w:ascii="Calibri" w:hAnsi="Calibri" w:cs="Browallia New"/>
          <w:color w:val="000000"/>
          <w:szCs w:val="30"/>
        </w:rPr>
        <w:t>S</w:t>
      </w:r>
      <w:r>
        <w:rPr>
          <w:rFonts w:ascii="Calibri" w:hAnsi="Calibri" w:cs="Browallia New"/>
          <w:color w:val="000000"/>
          <w:szCs w:val="30"/>
        </w:rPr>
        <w:t xml:space="preserve">pam </w:t>
      </w:r>
      <w:r w:rsidR="005F073D">
        <w:rPr>
          <w:rFonts w:ascii="Calibri" w:hAnsi="Calibri" w:cs="Browallia New"/>
          <w:color w:val="000000"/>
          <w:szCs w:val="30"/>
        </w:rPr>
        <w:t>F</w:t>
      </w:r>
      <w:r>
        <w:rPr>
          <w:rFonts w:ascii="Calibri" w:hAnsi="Calibri" w:cs="Browallia New"/>
          <w:color w:val="000000"/>
          <w:szCs w:val="30"/>
        </w:rPr>
        <w:t xml:space="preserve">iler </w:t>
      </w:r>
      <w:r w:rsidR="005F073D">
        <w:rPr>
          <w:rFonts w:ascii="Calibri" w:hAnsi="Calibri" w:cs="Browallia New"/>
          <w:color w:val="000000"/>
          <w:szCs w:val="30"/>
        </w:rPr>
        <w:t>P</w:t>
      </w:r>
      <w:r>
        <w:rPr>
          <w:rFonts w:ascii="Calibri" w:hAnsi="Calibri" w:cs="Browallia New"/>
          <w:color w:val="000000"/>
          <w:szCs w:val="30"/>
        </w:rPr>
        <w:t xml:space="preserve">roviders was decided to be merged into item E3- </w:t>
      </w:r>
      <w:r w:rsidR="005F073D">
        <w:rPr>
          <w:rFonts w:ascii="Calibri" w:hAnsi="Calibri" w:cs="Browallia New"/>
          <w:color w:val="000000"/>
          <w:szCs w:val="30"/>
        </w:rPr>
        <w:t>I</w:t>
      </w:r>
      <w:r>
        <w:rPr>
          <w:rFonts w:ascii="Calibri" w:hAnsi="Calibri" w:cs="Browallia New"/>
          <w:color w:val="000000"/>
          <w:szCs w:val="30"/>
        </w:rPr>
        <w:t xml:space="preserve">nventory of the EAI and its </w:t>
      </w:r>
      <w:r w:rsidR="005F073D">
        <w:rPr>
          <w:rFonts w:ascii="Calibri" w:hAnsi="Calibri" w:cs="Browallia New"/>
          <w:color w:val="000000"/>
          <w:szCs w:val="30"/>
        </w:rPr>
        <w:t>E</w:t>
      </w:r>
      <w:r>
        <w:rPr>
          <w:rFonts w:ascii="Calibri" w:hAnsi="Calibri" w:cs="Browallia New"/>
          <w:color w:val="000000"/>
          <w:szCs w:val="30"/>
        </w:rPr>
        <w:t xml:space="preserve">cosystem. </w:t>
      </w:r>
    </w:p>
    <w:p w14:paraId="66FE62AE" w14:textId="34D3A182" w:rsidR="00C6177D" w:rsidRDefault="00C6177D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>The members discussed and agreed that E7</w:t>
      </w:r>
      <w:r w:rsidR="005F073D">
        <w:rPr>
          <w:rFonts w:ascii="Calibri" w:hAnsi="Calibri" w:cs="Browallia New"/>
          <w:color w:val="000000"/>
          <w:szCs w:val="30"/>
        </w:rPr>
        <w:t>,</w:t>
      </w:r>
      <w:r>
        <w:rPr>
          <w:rFonts w:ascii="Calibri" w:hAnsi="Calibri" w:cs="Browallia New"/>
          <w:color w:val="000000"/>
          <w:szCs w:val="30"/>
        </w:rPr>
        <w:t xml:space="preserve"> E9.2 and E9.3 should be linked as they tr</w:t>
      </w:r>
      <w:r w:rsidR="005F073D">
        <w:rPr>
          <w:rFonts w:ascii="Calibri" w:hAnsi="Calibri" w:cs="Browallia New"/>
          <w:color w:val="000000"/>
          <w:szCs w:val="30"/>
        </w:rPr>
        <w:t>ied</w:t>
      </w:r>
      <w:r>
        <w:rPr>
          <w:rFonts w:ascii="Calibri" w:hAnsi="Calibri" w:cs="Browallia New"/>
          <w:color w:val="000000"/>
          <w:szCs w:val="30"/>
        </w:rPr>
        <w:t xml:space="preserve"> to understand chicken and egg problem and address the gap from the market side. </w:t>
      </w:r>
    </w:p>
    <w:p w14:paraId="48028074" w14:textId="7363E9E1" w:rsidR="00A55CB4" w:rsidRDefault="00C6177D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 xml:space="preserve">The WG agreed that item E1.3 </w:t>
      </w:r>
      <w:r w:rsidR="00A55CB4">
        <w:rPr>
          <w:rFonts w:ascii="Calibri" w:hAnsi="Calibri" w:cs="Browallia New"/>
          <w:color w:val="000000"/>
          <w:szCs w:val="30"/>
        </w:rPr>
        <w:t>–</w:t>
      </w:r>
      <w:r>
        <w:rPr>
          <w:rFonts w:ascii="Calibri" w:hAnsi="Calibri" w:cs="Browallia New"/>
          <w:color w:val="000000"/>
          <w:szCs w:val="30"/>
        </w:rPr>
        <w:t xml:space="preserve"> </w:t>
      </w:r>
      <w:r w:rsidR="00A55CB4">
        <w:rPr>
          <w:rFonts w:ascii="Calibri" w:hAnsi="Calibri" w:cs="Browallia New"/>
          <w:color w:val="000000"/>
          <w:szCs w:val="30"/>
        </w:rPr>
        <w:t>Develop t</w:t>
      </w:r>
      <w:r>
        <w:rPr>
          <w:rFonts w:ascii="Calibri" w:hAnsi="Calibri" w:cs="Browallia New"/>
          <w:color w:val="000000"/>
          <w:szCs w:val="30"/>
        </w:rPr>
        <w:t xml:space="preserve">he </w:t>
      </w:r>
      <w:r w:rsidR="005F073D">
        <w:rPr>
          <w:rFonts w:ascii="Calibri" w:hAnsi="Calibri" w:cs="Browallia New"/>
          <w:color w:val="000000"/>
          <w:szCs w:val="30"/>
        </w:rPr>
        <w:t>O</w:t>
      </w:r>
      <w:r>
        <w:rPr>
          <w:rFonts w:ascii="Calibri" w:hAnsi="Calibri" w:cs="Browallia New"/>
          <w:color w:val="000000"/>
          <w:szCs w:val="30"/>
        </w:rPr>
        <w:t xml:space="preserve">verview </w:t>
      </w:r>
      <w:r w:rsidR="005F073D">
        <w:rPr>
          <w:rFonts w:ascii="Calibri" w:hAnsi="Calibri" w:cs="Browallia New"/>
          <w:color w:val="000000"/>
          <w:szCs w:val="30"/>
        </w:rPr>
        <w:t>T</w:t>
      </w:r>
      <w:r>
        <w:rPr>
          <w:rFonts w:ascii="Calibri" w:hAnsi="Calibri" w:cs="Browallia New"/>
          <w:color w:val="000000"/>
          <w:szCs w:val="30"/>
        </w:rPr>
        <w:t xml:space="preserve">raining EAI for </w:t>
      </w:r>
      <w:r w:rsidR="005F073D">
        <w:rPr>
          <w:rFonts w:ascii="Calibri" w:hAnsi="Calibri" w:cs="Browallia New"/>
          <w:color w:val="000000"/>
          <w:szCs w:val="30"/>
        </w:rPr>
        <w:t>M</w:t>
      </w:r>
      <w:r>
        <w:rPr>
          <w:rFonts w:ascii="Calibri" w:hAnsi="Calibri" w:cs="Browallia New"/>
          <w:color w:val="000000"/>
          <w:szCs w:val="30"/>
        </w:rPr>
        <w:t xml:space="preserve">anager and </w:t>
      </w:r>
      <w:r w:rsidR="005F073D">
        <w:rPr>
          <w:rFonts w:ascii="Calibri" w:hAnsi="Calibri" w:cs="Browallia New"/>
          <w:color w:val="000000"/>
          <w:szCs w:val="30"/>
        </w:rPr>
        <w:t>P</w:t>
      </w:r>
      <w:r>
        <w:rPr>
          <w:rFonts w:ascii="Calibri" w:hAnsi="Calibri" w:cs="Browallia New"/>
          <w:color w:val="000000"/>
          <w:szCs w:val="30"/>
        </w:rPr>
        <w:t xml:space="preserve">olicy </w:t>
      </w:r>
      <w:r w:rsidR="005F073D">
        <w:rPr>
          <w:rFonts w:ascii="Calibri" w:hAnsi="Calibri" w:cs="Browallia New"/>
          <w:color w:val="000000"/>
          <w:szCs w:val="30"/>
        </w:rPr>
        <w:t>M</w:t>
      </w:r>
      <w:r>
        <w:rPr>
          <w:rFonts w:ascii="Calibri" w:hAnsi="Calibri" w:cs="Browallia New"/>
          <w:color w:val="000000"/>
          <w:szCs w:val="30"/>
        </w:rPr>
        <w:t xml:space="preserve">embers could be considered done by other EAI training documents. </w:t>
      </w:r>
      <w:r w:rsidR="00A55CB4">
        <w:rPr>
          <w:rFonts w:ascii="Calibri" w:hAnsi="Calibri" w:cs="Browallia New"/>
          <w:color w:val="000000"/>
          <w:szCs w:val="30"/>
        </w:rPr>
        <w:t xml:space="preserve">Item E1.2 – was considered a medium priority. </w:t>
      </w:r>
      <w:bookmarkStart w:id="0" w:name="_GoBack"/>
      <w:bookmarkEnd w:id="0"/>
    </w:p>
    <w:p w14:paraId="7D75D890" w14:textId="7E78B322" w:rsidR="00A55CB4" w:rsidRDefault="00A55CB4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>Item E2 – Oversee the EAI Evaluation Efforts stayed as a high priority. The members discussed that E3 – Inventory could be maintained by staff after the starting list was made available.</w:t>
      </w:r>
    </w:p>
    <w:p w14:paraId="0823C104" w14:textId="0710A6CA" w:rsidR="00A55CB4" w:rsidRDefault="005F073D" w:rsidP="00C024A7">
      <w:pPr>
        <w:spacing w:before="100" w:beforeAutospacing="1" w:after="100" w:afterAutospacing="1" w:line="233" w:lineRule="atLeast"/>
        <w:jc w:val="both"/>
        <w:rPr>
          <w:rFonts w:ascii="Calibri" w:hAnsi="Calibri" w:cs="Browallia New"/>
          <w:color w:val="000000"/>
          <w:szCs w:val="30"/>
        </w:rPr>
      </w:pPr>
      <w:r>
        <w:rPr>
          <w:rFonts w:ascii="Calibri" w:hAnsi="Calibri" w:cs="Browallia New"/>
          <w:color w:val="000000"/>
          <w:szCs w:val="30"/>
        </w:rPr>
        <w:t xml:space="preserve">The WG member completed the first round of prioritization. </w:t>
      </w:r>
      <w:r w:rsidR="00A55CB4">
        <w:rPr>
          <w:rFonts w:ascii="Calibri" w:hAnsi="Calibri" w:cs="Browallia New"/>
          <w:color w:val="000000"/>
          <w:szCs w:val="30"/>
        </w:rPr>
        <w:t xml:space="preserve">The chair and </w:t>
      </w:r>
      <w:r>
        <w:rPr>
          <w:rFonts w:ascii="Calibri" w:hAnsi="Calibri" w:cs="Browallia New"/>
          <w:color w:val="000000"/>
          <w:szCs w:val="30"/>
        </w:rPr>
        <w:t xml:space="preserve">the supporting </w:t>
      </w:r>
      <w:r w:rsidR="00A55CB4">
        <w:rPr>
          <w:rFonts w:ascii="Calibri" w:hAnsi="Calibri" w:cs="Browallia New"/>
          <w:color w:val="000000"/>
          <w:szCs w:val="30"/>
        </w:rPr>
        <w:t xml:space="preserve">staff </w:t>
      </w:r>
      <w:r>
        <w:rPr>
          <w:rFonts w:ascii="Calibri" w:hAnsi="Calibri" w:cs="Browallia New"/>
          <w:color w:val="000000"/>
          <w:szCs w:val="30"/>
        </w:rPr>
        <w:t>would</w:t>
      </w:r>
      <w:r w:rsidR="00A55CB4">
        <w:rPr>
          <w:rFonts w:ascii="Calibri" w:hAnsi="Calibri" w:cs="Browallia New"/>
          <w:color w:val="000000"/>
          <w:szCs w:val="30"/>
        </w:rPr>
        <w:t xml:space="preserve"> discuss offline how to share the priority list back to the coordination team. </w:t>
      </w:r>
    </w:p>
    <w:p w14:paraId="35A59E41" w14:textId="70029A47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</w:t>
      </w:r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650"/>
        <w:gridCol w:w="1075"/>
      </w:tblGrid>
      <w:tr w:rsidR="00053744" w:rsidRPr="00DD165A" w14:paraId="2CE542AF" w14:textId="77777777" w:rsidTr="002C3D8D">
        <w:tc>
          <w:tcPr>
            <w:tcW w:w="630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650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075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ED0FA9" w:rsidRPr="00DD165A" w14:paraId="120A3B33" w14:textId="77777777" w:rsidTr="002C3D8D">
        <w:trPr>
          <w:trHeight w:val="377"/>
        </w:trPr>
        <w:tc>
          <w:tcPr>
            <w:tcW w:w="630" w:type="dxa"/>
          </w:tcPr>
          <w:p w14:paraId="58F5C07B" w14:textId="6D1DDDF6" w:rsidR="00ED0FA9" w:rsidRPr="00DD165A" w:rsidRDefault="00A252B9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650" w:type="dxa"/>
          </w:tcPr>
          <w:p w14:paraId="66E60D3E" w14:textId="581E75B6" w:rsidR="00ED0FA9" w:rsidRPr="003E021D" w:rsidRDefault="00B60DF8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Share information regarding to GitHub Code Scanning on the mailing list</w:t>
            </w:r>
          </w:p>
        </w:tc>
        <w:tc>
          <w:tcPr>
            <w:tcW w:w="1075" w:type="dxa"/>
          </w:tcPr>
          <w:p w14:paraId="2296E635" w14:textId="52880FAF" w:rsidR="00B54E0A" w:rsidRPr="00DD165A" w:rsidRDefault="00B60DF8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Jim</w:t>
            </w:r>
          </w:p>
        </w:tc>
      </w:tr>
      <w:tr w:rsidR="00481B26" w:rsidRPr="00DD165A" w14:paraId="2D4197DB" w14:textId="77777777" w:rsidTr="00A55CB4">
        <w:trPr>
          <w:trHeight w:val="665"/>
        </w:trPr>
        <w:tc>
          <w:tcPr>
            <w:tcW w:w="630" w:type="dxa"/>
          </w:tcPr>
          <w:p w14:paraId="0515DA8F" w14:textId="1D3FA0A5" w:rsidR="00481B26" w:rsidRDefault="00481B26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2.</w:t>
            </w:r>
          </w:p>
        </w:tc>
        <w:tc>
          <w:tcPr>
            <w:tcW w:w="7650" w:type="dxa"/>
          </w:tcPr>
          <w:p w14:paraId="326E6449" w14:textId="391A8045" w:rsidR="00481B26" w:rsidRDefault="00A55CB4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Discuss how to share the prioritization list back to the UA-Coordination team</w:t>
            </w:r>
          </w:p>
        </w:tc>
        <w:tc>
          <w:tcPr>
            <w:tcW w:w="1075" w:type="dxa"/>
          </w:tcPr>
          <w:p w14:paraId="51E6BE14" w14:textId="77777777" w:rsidR="00481B26" w:rsidRDefault="00A55CB4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Mark S.</w:t>
            </w:r>
          </w:p>
          <w:p w14:paraId="500A112C" w14:textId="011BE96D" w:rsidR="00A55CB4" w:rsidRDefault="00A55CB4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Pitinan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B76B" w14:textId="77777777" w:rsidR="00000C5B" w:rsidRDefault="00000C5B">
      <w:r>
        <w:separator/>
      </w:r>
    </w:p>
  </w:endnote>
  <w:endnote w:type="continuationSeparator" w:id="0">
    <w:p w14:paraId="43FA1DD5" w14:textId="77777777" w:rsidR="00000C5B" w:rsidRDefault="0000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2E735" w14:textId="77777777" w:rsidR="00000C5B" w:rsidRDefault="00000C5B">
      <w:r>
        <w:separator/>
      </w:r>
    </w:p>
  </w:footnote>
  <w:footnote w:type="continuationSeparator" w:id="0">
    <w:p w14:paraId="4A3A144A" w14:textId="77777777" w:rsidR="00000C5B" w:rsidRDefault="0000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623"/>
    <w:multiLevelType w:val="hybridMultilevel"/>
    <w:tmpl w:val="B74428A4"/>
    <w:lvl w:ilvl="0" w:tplc="6136F2C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1E"/>
    <w:multiLevelType w:val="multilevel"/>
    <w:tmpl w:val="A5A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327C0"/>
    <w:multiLevelType w:val="multilevel"/>
    <w:tmpl w:val="467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3A69"/>
    <w:multiLevelType w:val="hybridMultilevel"/>
    <w:tmpl w:val="654A4F2A"/>
    <w:lvl w:ilvl="0" w:tplc="DB9C7E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A7139"/>
    <w:multiLevelType w:val="hybridMultilevel"/>
    <w:tmpl w:val="1B2C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9218D"/>
    <w:multiLevelType w:val="hybridMultilevel"/>
    <w:tmpl w:val="9B80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13D8C"/>
    <w:multiLevelType w:val="hybridMultilevel"/>
    <w:tmpl w:val="5126722E"/>
    <w:lvl w:ilvl="0" w:tplc="6BA6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  <w:lvlOverride w:ilvl="2">
      <w:lvl w:ilvl="2">
        <w:numFmt w:val="lowerRoman"/>
        <w:lvlText w:val="%3."/>
        <w:lvlJc w:val="right"/>
      </w:lvl>
    </w:lvlOverride>
  </w:num>
  <w:num w:numId="5">
    <w:abstractNumId w:val="2"/>
  </w:num>
  <w:num w:numId="6">
    <w:abstractNumId w:val="3"/>
    <w:lvlOverride w:ilvl="2">
      <w:lvl w:ilvl="2">
        <w:numFmt w:val="lowerRoman"/>
        <w:lvlText w:val="%3."/>
        <w:lvlJc w:val="right"/>
      </w:lvl>
    </w:lvlOverride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0C5B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552CE"/>
    <w:rsid w:val="000607F7"/>
    <w:rsid w:val="00062F3B"/>
    <w:rsid w:val="000631A4"/>
    <w:rsid w:val="00073976"/>
    <w:rsid w:val="0008031D"/>
    <w:rsid w:val="00081CA5"/>
    <w:rsid w:val="00083609"/>
    <w:rsid w:val="00083A00"/>
    <w:rsid w:val="00086582"/>
    <w:rsid w:val="000A335A"/>
    <w:rsid w:val="000A42AA"/>
    <w:rsid w:val="000A57EC"/>
    <w:rsid w:val="000A622F"/>
    <w:rsid w:val="000B1873"/>
    <w:rsid w:val="000C6852"/>
    <w:rsid w:val="000D5C84"/>
    <w:rsid w:val="000D6917"/>
    <w:rsid w:val="000D6AFE"/>
    <w:rsid w:val="000F0252"/>
    <w:rsid w:val="000F3BF3"/>
    <w:rsid w:val="000F4D5E"/>
    <w:rsid w:val="000F527E"/>
    <w:rsid w:val="000F7B99"/>
    <w:rsid w:val="00104C82"/>
    <w:rsid w:val="00106E79"/>
    <w:rsid w:val="00107FF3"/>
    <w:rsid w:val="001103A8"/>
    <w:rsid w:val="001245D8"/>
    <w:rsid w:val="00132D91"/>
    <w:rsid w:val="00133C9B"/>
    <w:rsid w:val="00135A51"/>
    <w:rsid w:val="001369C8"/>
    <w:rsid w:val="00137BF8"/>
    <w:rsid w:val="001445A9"/>
    <w:rsid w:val="001450B5"/>
    <w:rsid w:val="001472A8"/>
    <w:rsid w:val="0014747D"/>
    <w:rsid w:val="0015331A"/>
    <w:rsid w:val="00156F02"/>
    <w:rsid w:val="001614DF"/>
    <w:rsid w:val="00161806"/>
    <w:rsid w:val="0016364F"/>
    <w:rsid w:val="001712DB"/>
    <w:rsid w:val="00181239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0403"/>
    <w:rsid w:val="00200793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449E2"/>
    <w:rsid w:val="00272BB3"/>
    <w:rsid w:val="002764DD"/>
    <w:rsid w:val="00284C59"/>
    <w:rsid w:val="002854B0"/>
    <w:rsid w:val="002B7C6A"/>
    <w:rsid w:val="002C3613"/>
    <w:rsid w:val="002C3D8D"/>
    <w:rsid w:val="002D06A9"/>
    <w:rsid w:val="002E44B1"/>
    <w:rsid w:val="002F7812"/>
    <w:rsid w:val="003036F6"/>
    <w:rsid w:val="0030438F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0A74"/>
    <w:rsid w:val="003726A1"/>
    <w:rsid w:val="00373659"/>
    <w:rsid w:val="00384CFC"/>
    <w:rsid w:val="00384F44"/>
    <w:rsid w:val="0038548C"/>
    <w:rsid w:val="003864D2"/>
    <w:rsid w:val="00391570"/>
    <w:rsid w:val="0039650D"/>
    <w:rsid w:val="0039785C"/>
    <w:rsid w:val="003A3514"/>
    <w:rsid w:val="003A7487"/>
    <w:rsid w:val="003A7D42"/>
    <w:rsid w:val="003B205E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3F71BF"/>
    <w:rsid w:val="004017B7"/>
    <w:rsid w:val="00423E03"/>
    <w:rsid w:val="00426FA6"/>
    <w:rsid w:val="00430EA1"/>
    <w:rsid w:val="00431D67"/>
    <w:rsid w:val="00435AD4"/>
    <w:rsid w:val="00443CB7"/>
    <w:rsid w:val="004453AE"/>
    <w:rsid w:val="00446919"/>
    <w:rsid w:val="0045265F"/>
    <w:rsid w:val="00453D69"/>
    <w:rsid w:val="00462EF0"/>
    <w:rsid w:val="0046524C"/>
    <w:rsid w:val="00466EC0"/>
    <w:rsid w:val="00481B26"/>
    <w:rsid w:val="00487ABB"/>
    <w:rsid w:val="00490D8E"/>
    <w:rsid w:val="004933E8"/>
    <w:rsid w:val="00493FEE"/>
    <w:rsid w:val="004A24D0"/>
    <w:rsid w:val="004B3384"/>
    <w:rsid w:val="004C4FB4"/>
    <w:rsid w:val="004D2F7D"/>
    <w:rsid w:val="004D6D1F"/>
    <w:rsid w:val="004E207F"/>
    <w:rsid w:val="004E7970"/>
    <w:rsid w:val="004F46DA"/>
    <w:rsid w:val="00511EDC"/>
    <w:rsid w:val="00513FA9"/>
    <w:rsid w:val="00514546"/>
    <w:rsid w:val="005300CB"/>
    <w:rsid w:val="00530D55"/>
    <w:rsid w:val="00541A3D"/>
    <w:rsid w:val="005429ED"/>
    <w:rsid w:val="00557393"/>
    <w:rsid w:val="0058161B"/>
    <w:rsid w:val="0059751B"/>
    <w:rsid w:val="005A4001"/>
    <w:rsid w:val="005B01A0"/>
    <w:rsid w:val="005C003D"/>
    <w:rsid w:val="005C40E0"/>
    <w:rsid w:val="005C4A32"/>
    <w:rsid w:val="005D196B"/>
    <w:rsid w:val="005D2DC4"/>
    <w:rsid w:val="005F073D"/>
    <w:rsid w:val="00604CE4"/>
    <w:rsid w:val="006072A8"/>
    <w:rsid w:val="00610D36"/>
    <w:rsid w:val="00613684"/>
    <w:rsid w:val="00613B89"/>
    <w:rsid w:val="0061530C"/>
    <w:rsid w:val="0062425B"/>
    <w:rsid w:val="00625171"/>
    <w:rsid w:val="006306C6"/>
    <w:rsid w:val="00630B08"/>
    <w:rsid w:val="006401EA"/>
    <w:rsid w:val="00642218"/>
    <w:rsid w:val="00644814"/>
    <w:rsid w:val="006468B5"/>
    <w:rsid w:val="00647EC6"/>
    <w:rsid w:val="00653B2A"/>
    <w:rsid w:val="00655106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28BC"/>
    <w:rsid w:val="00774E5F"/>
    <w:rsid w:val="00776938"/>
    <w:rsid w:val="007814E5"/>
    <w:rsid w:val="00784D8D"/>
    <w:rsid w:val="007850EE"/>
    <w:rsid w:val="00786104"/>
    <w:rsid w:val="00786E8E"/>
    <w:rsid w:val="00787784"/>
    <w:rsid w:val="007A1D58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53F69"/>
    <w:rsid w:val="00860571"/>
    <w:rsid w:val="0086362B"/>
    <w:rsid w:val="00870332"/>
    <w:rsid w:val="008722FC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065DB"/>
    <w:rsid w:val="00915E60"/>
    <w:rsid w:val="00937822"/>
    <w:rsid w:val="00944695"/>
    <w:rsid w:val="0094569C"/>
    <w:rsid w:val="00956B76"/>
    <w:rsid w:val="009610CC"/>
    <w:rsid w:val="009779B2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252B9"/>
    <w:rsid w:val="00A303E8"/>
    <w:rsid w:val="00A30563"/>
    <w:rsid w:val="00A31B43"/>
    <w:rsid w:val="00A325C4"/>
    <w:rsid w:val="00A33F74"/>
    <w:rsid w:val="00A369EB"/>
    <w:rsid w:val="00A37F20"/>
    <w:rsid w:val="00A40613"/>
    <w:rsid w:val="00A51505"/>
    <w:rsid w:val="00A52359"/>
    <w:rsid w:val="00A55CB4"/>
    <w:rsid w:val="00A6072C"/>
    <w:rsid w:val="00A74AF1"/>
    <w:rsid w:val="00A74F8D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105"/>
    <w:rsid w:val="00B01F23"/>
    <w:rsid w:val="00B04806"/>
    <w:rsid w:val="00B05ECF"/>
    <w:rsid w:val="00B069A4"/>
    <w:rsid w:val="00B26017"/>
    <w:rsid w:val="00B26BBE"/>
    <w:rsid w:val="00B26E0C"/>
    <w:rsid w:val="00B27DC4"/>
    <w:rsid w:val="00B31121"/>
    <w:rsid w:val="00B35AC6"/>
    <w:rsid w:val="00B363F0"/>
    <w:rsid w:val="00B449D0"/>
    <w:rsid w:val="00B5042A"/>
    <w:rsid w:val="00B53DB0"/>
    <w:rsid w:val="00B54E0A"/>
    <w:rsid w:val="00B568AA"/>
    <w:rsid w:val="00B60DF8"/>
    <w:rsid w:val="00B61EDD"/>
    <w:rsid w:val="00B757FF"/>
    <w:rsid w:val="00B80CD0"/>
    <w:rsid w:val="00B81563"/>
    <w:rsid w:val="00B847ED"/>
    <w:rsid w:val="00B84B61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1CE4"/>
    <w:rsid w:val="00BD7B96"/>
    <w:rsid w:val="00BE0482"/>
    <w:rsid w:val="00BE0770"/>
    <w:rsid w:val="00BE3F10"/>
    <w:rsid w:val="00BE5F6A"/>
    <w:rsid w:val="00BF2DD3"/>
    <w:rsid w:val="00C020E0"/>
    <w:rsid w:val="00C024A7"/>
    <w:rsid w:val="00C0266B"/>
    <w:rsid w:val="00C1529A"/>
    <w:rsid w:val="00C328E8"/>
    <w:rsid w:val="00C400A4"/>
    <w:rsid w:val="00C41ADA"/>
    <w:rsid w:val="00C47D77"/>
    <w:rsid w:val="00C545D2"/>
    <w:rsid w:val="00C579D6"/>
    <w:rsid w:val="00C6177D"/>
    <w:rsid w:val="00C70FE4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42A4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883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37EC8"/>
    <w:rsid w:val="00E4104F"/>
    <w:rsid w:val="00E416F2"/>
    <w:rsid w:val="00E42F36"/>
    <w:rsid w:val="00E51FD4"/>
    <w:rsid w:val="00E63F71"/>
    <w:rsid w:val="00E67C10"/>
    <w:rsid w:val="00E97A96"/>
    <w:rsid w:val="00EB3568"/>
    <w:rsid w:val="00EC7B7B"/>
    <w:rsid w:val="00ED0FA9"/>
    <w:rsid w:val="00EF694D"/>
    <w:rsid w:val="00F05C17"/>
    <w:rsid w:val="00F2717F"/>
    <w:rsid w:val="00F30ED0"/>
    <w:rsid w:val="00F430B5"/>
    <w:rsid w:val="00F47485"/>
    <w:rsid w:val="00F51659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mmunity.icann.org/display/TUA/UA-EAI+W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7</cp:revision>
  <cp:lastPrinted>2020-05-26T08:49:00Z</cp:lastPrinted>
  <dcterms:created xsi:type="dcterms:W3CDTF">2020-05-26T08:49:00Z</dcterms:created>
  <dcterms:modified xsi:type="dcterms:W3CDTF">2020-05-29T19:21:00Z</dcterms:modified>
</cp:coreProperties>
</file>