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50783BE2" w:rsidR="00032EFE" w:rsidRPr="0014747D" w:rsidRDefault="00B84B61" w:rsidP="004A24D0">
      <w:pPr>
        <w:jc w:val="center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36"/>
          <w:szCs w:val="36"/>
        </w:rPr>
        <w:t>12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 w:rsidR="003B205E">
        <w:rPr>
          <w:rFonts w:ascii="Calibri" w:eastAsiaTheme="minorHAnsi" w:hAnsi="Calibri" w:cs="Calibri"/>
          <w:sz w:val="36"/>
          <w:szCs w:val="36"/>
        </w:rPr>
        <w:t>May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</w:t>
      </w:r>
      <w:r w:rsidR="00D50B97">
        <w:rPr>
          <w:rFonts w:ascii="Calibri" w:eastAsiaTheme="minorHAnsi" w:hAnsi="Calibri" w:cs="Calibri"/>
          <w:sz w:val="36"/>
          <w:szCs w:val="36"/>
        </w:rPr>
        <w:t>20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BAE3C" w14:textId="59AD8B8E" w:rsidR="00D50B97" w:rsidRPr="00BB780A" w:rsidRDefault="00F05C17" w:rsidP="00730A25">
      <w:pPr>
        <w:rPr>
          <w:rFonts w:ascii="Calibri" w:hAnsi="Calibri" w:cs="Calibri"/>
          <w:cs/>
        </w:rPr>
      </w:pPr>
      <w:r w:rsidRPr="00BB780A">
        <w:rPr>
          <w:rFonts w:ascii="Calibri" w:hAnsi="Calibri" w:cs="Calibri"/>
          <w:b/>
        </w:rPr>
        <w:t>Attendees</w:t>
      </w:r>
    </w:p>
    <w:p w14:paraId="77D08A6D" w14:textId="77777777" w:rsidR="00481B26" w:rsidRDefault="00481B26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Eric</w:t>
      </w:r>
    </w:p>
    <w:p w14:paraId="3A8E95C9" w14:textId="5993026A" w:rsidR="003B205E" w:rsidRDefault="003B205E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Harish Chowdhary</w:t>
      </w:r>
    </w:p>
    <w:p w14:paraId="26D495BC" w14:textId="5A689CEC" w:rsidR="003B205E" w:rsidRDefault="003B205E" w:rsidP="003B205E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Jim </w:t>
      </w:r>
      <w:proofErr w:type="spellStart"/>
      <w:r w:rsidRPr="00BB780A">
        <w:rPr>
          <w:rFonts w:ascii="Calibri" w:hAnsi="Calibri" w:cs="Calibri"/>
        </w:rPr>
        <w:t>DeLaHunt</w:t>
      </w:r>
      <w:proofErr w:type="spellEnd"/>
    </w:p>
    <w:p w14:paraId="2A0D1376" w14:textId="5E45E5D2" w:rsidR="007F7ADA" w:rsidRPr="00BB780A" w:rsidRDefault="007F7ADA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Datysgeld</w:t>
      </w:r>
      <w:proofErr w:type="spellEnd"/>
    </w:p>
    <w:p w14:paraId="427E073B" w14:textId="1D33660D" w:rsidR="00DD52FC" w:rsidRDefault="00DD52FC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Svancarek</w:t>
      </w:r>
      <w:proofErr w:type="spellEnd"/>
      <w:r w:rsidRPr="00BB780A">
        <w:rPr>
          <w:rFonts w:ascii="Calibri" w:hAnsi="Calibri" w:cs="Calibri"/>
        </w:rPr>
        <w:t xml:space="preserve"> </w:t>
      </w:r>
    </w:p>
    <w:p w14:paraId="57DEC97A" w14:textId="51138928" w:rsidR="008722FC" w:rsidRDefault="00A74F8D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 </w:t>
      </w:r>
      <w:r w:rsidR="008722FC">
        <w:rPr>
          <w:rFonts w:ascii="Calibri" w:hAnsi="Calibri" w:cs="Calibri"/>
        </w:rPr>
        <w:t>Santos</w:t>
      </w:r>
      <w:r>
        <w:rPr>
          <w:rFonts w:ascii="Calibri" w:hAnsi="Calibri" w:cs="Calibri"/>
        </w:rPr>
        <w:t>h</w:t>
      </w:r>
    </w:p>
    <w:p w14:paraId="75819594" w14:textId="129459A7" w:rsidR="00A74F8D" w:rsidRDefault="00A74F8D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Nitin </w:t>
      </w:r>
      <w:proofErr w:type="spellStart"/>
      <w:r>
        <w:rPr>
          <w:rFonts w:ascii="Calibri" w:hAnsi="Calibri" w:cs="Calibri"/>
        </w:rPr>
        <w:t>Walia</w:t>
      </w:r>
      <w:proofErr w:type="spellEnd"/>
    </w:p>
    <w:p w14:paraId="425F3EBF" w14:textId="1544E6EA" w:rsidR="008722FC" w:rsidRDefault="008722FC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Pitinan Kooarmornpatana</w:t>
      </w:r>
    </w:p>
    <w:p w14:paraId="0F5B5C87" w14:textId="691B0974" w:rsidR="00481B26" w:rsidRPr="00BB780A" w:rsidRDefault="00481B26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Sarmad Hussain</w:t>
      </w:r>
    </w:p>
    <w:p w14:paraId="023C3E92" w14:textId="126D425F" w:rsidR="00032EFE" w:rsidRPr="00BB780A" w:rsidRDefault="00032EFE" w:rsidP="005429ED">
      <w:pPr>
        <w:spacing w:before="120" w:after="120"/>
        <w:rPr>
          <w:rFonts w:ascii="Calibri" w:hAnsi="Calibri" w:cs="Calibri"/>
          <w:b/>
        </w:rPr>
      </w:pPr>
      <w:r w:rsidRPr="00BB780A">
        <w:rPr>
          <w:rFonts w:ascii="Calibri" w:hAnsi="Calibri" w:cs="Calibri"/>
          <w:b/>
        </w:rPr>
        <w:t>Agenda</w:t>
      </w:r>
    </w:p>
    <w:p w14:paraId="150755D9" w14:textId="77A77CC9" w:rsidR="003B205E" w:rsidRPr="003B205E" w:rsidRDefault="00A74F8D" w:rsidP="00A74F8D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8722FC">
        <w:rPr>
          <w:rFonts w:ascii="Calibri" w:hAnsi="Calibri" w:cs="Calibri"/>
          <w:color w:val="000000"/>
          <w:sz w:val="24"/>
          <w:szCs w:val="24"/>
        </w:rPr>
        <w:t>Review of previous</w:t>
      </w:r>
      <w:r w:rsidRPr="008722F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0" w:history="1">
        <w:r w:rsidRPr="00647EC6">
          <w:rPr>
            <w:rStyle w:val="Hyperlink"/>
            <w:sz w:val="24"/>
            <w:szCs w:val="24"/>
          </w:rPr>
          <w:t>meeting note</w:t>
        </w:r>
      </w:hyperlink>
      <w:bookmarkStart w:id="0" w:name="_GoBack"/>
      <w:bookmarkEnd w:id="0"/>
    </w:p>
    <w:p w14:paraId="51AB4A5D" w14:textId="0F9DAEB2" w:rsidR="00A74F8D" w:rsidRPr="008722FC" w:rsidRDefault="003B205E" w:rsidP="00A74F8D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Review </w:t>
      </w:r>
      <w:r w:rsidRPr="008722FC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>the </w:t>
      </w:r>
      <w:hyperlink r:id="rId11" w:history="1">
        <w:r w:rsidRPr="008722FC">
          <w:rPr>
            <w:rStyle w:val="Hyperlink"/>
            <w:rFonts w:ascii="Calibri" w:eastAsia="Times New Roman" w:hAnsi="Calibri" w:cs="Calibri"/>
            <w:sz w:val="24"/>
            <w:szCs w:val="24"/>
            <w:lang w:bidi="th-TH"/>
          </w:rPr>
          <w:t>EAI mailbox best practice</w:t>
        </w:r>
      </w:hyperlink>
      <w:r w:rsidRPr="003B205E">
        <w:rPr>
          <w:color w:val="000000"/>
        </w:rPr>
        <w:t xml:space="preserve"> document</w:t>
      </w:r>
    </w:p>
    <w:p w14:paraId="141BE5BE" w14:textId="77777777" w:rsidR="00A74F8D" w:rsidRPr="008722FC" w:rsidRDefault="00A74F8D" w:rsidP="00A74F8D">
      <w:pPr>
        <w:pStyle w:val="ListParagraph"/>
        <w:numPr>
          <w:ilvl w:val="0"/>
          <w:numId w:val="2"/>
        </w:numPr>
        <w:spacing w:before="120"/>
        <w:rPr>
          <w:rFonts w:ascii="Calibri" w:eastAsia="Times New Roman" w:hAnsi="Calibri" w:cs="Calibri"/>
          <w:color w:val="000000"/>
          <w:sz w:val="24"/>
          <w:szCs w:val="24"/>
          <w:lang w:bidi="th-TH"/>
        </w:rPr>
      </w:pPr>
      <w:r w:rsidRPr="008722FC">
        <w:rPr>
          <w:rFonts w:ascii="Calibri" w:eastAsia="Times New Roman" w:hAnsi="Calibri" w:cs="Calibri"/>
          <w:color w:val="000000"/>
          <w:sz w:val="24"/>
          <w:szCs w:val="24"/>
        </w:rPr>
        <w:t>AOB</w:t>
      </w:r>
    </w:p>
    <w:p w14:paraId="0691461C" w14:textId="3962089F" w:rsidR="00D77DCA" w:rsidRPr="00BB780A" w:rsidRDefault="00D77DCA" w:rsidP="00D77DCA">
      <w:pPr>
        <w:spacing w:before="100" w:beforeAutospacing="1" w:after="100" w:afterAutospacing="1" w:line="233" w:lineRule="atLeast"/>
        <w:rPr>
          <w:rFonts w:ascii="Calibri" w:hAnsi="Calibri" w:cs="Calibri"/>
          <w:b/>
          <w:bCs/>
          <w:color w:val="000000"/>
        </w:rPr>
      </w:pPr>
      <w:r w:rsidRPr="00BB780A">
        <w:rPr>
          <w:rFonts w:ascii="Calibri" w:hAnsi="Calibri" w:cs="Calibri"/>
          <w:b/>
          <w:bCs/>
          <w:color w:val="000000"/>
        </w:rPr>
        <w:t>Meeting Notes</w:t>
      </w:r>
    </w:p>
    <w:p w14:paraId="73C9BD57" w14:textId="007465DB" w:rsidR="00853F69" w:rsidRDefault="00435AD4" w:rsidP="003B205E">
      <w:pPr>
        <w:spacing w:before="100" w:beforeAutospacing="1" w:after="100" w:afterAutospacing="1" w:line="23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WG reviewed the previous meeting</w:t>
      </w:r>
      <w:r w:rsidR="004D6D1F">
        <w:rPr>
          <w:rFonts w:ascii="Calibri" w:hAnsi="Calibri" w:cs="Calibri"/>
          <w:color w:val="000000"/>
        </w:rPr>
        <w:t xml:space="preserve"> note</w:t>
      </w:r>
      <w:r w:rsidR="00D142A4">
        <w:rPr>
          <w:rFonts w:ascii="Calibri" w:hAnsi="Calibri" w:cs="Calibri"/>
          <w:color w:val="000000"/>
        </w:rPr>
        <w:t xml:space="preserve"> and </w:t>
      </w:r>
      <w:r w:rsidR="00B84B61">
        <w:rPr>
          <w:rFonts w:ascii="Calibri" w:hAnsi="Calibri" w:cs="Calibri"/>
          <w:color w:val="000000"/>
        </w:rPr>
        <w:t>had no further comments</w:t>
      </w:r>
      <w:r w:rsidR="003B205E">
        <w:rPr>
          <w:rFonts w:ascii="Calibri" w:hAnsi="Calibri" w:cs="Calibri"/>
          <w:color w:val="000000"/>
        </w:rPr>
        <w:t>.</w:t>
      </w:r>
      <w:r w:rsidR="00D142A4">
        <w:rPr>
          <w:rFonts w:ascii="Calibri" w:hAnsi="Calibri" w:cs="Calibri"/>
          <w:color w:val="000000"/>
        </w:rPr>
        <w:t xml:space="preserve"> </w:t>
      </w:r>
    </w:p>
    <w:p w14:paraId="206A284A" w14:textId="1E0BC9D5" w:rsidR="00B84B61" w:rsidRDefault="00853F69" w:rsidP="00C024A7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WG </w:t>
      </w:r>
      <w:r w:rsidR="003B205E">
        <w:rPr>
          <w:rFonts w:ascii="Calibri" w:hAnsi="Calibri" w:cs="Calibri"/>
          <w:color w:val="000000"/>
        </w:rPr>
        <w:t xml:space="preserve">reviewed </w:t>
      </w:r>
      <w:r w:rsidR="00B54E0A">
        <w:rPr>
          <w:rFonts w:ascii="Calibri" w:hAnsi="Calibri" w:cs="Calibri"/>
          <w:color w:val="000000"/>
        </w:rPr>
        <w:t xml:space="preserve">the </w:t>
      </w:r>
      <w:hyperlink r:id="rId12" w:history="1">
        <w:r w:rsidR="00B54E0A" w:rsidRPr="00B54E0A">
          <w:rPr>
            <w:rStyle w:val="Hyperlink"/>
            <w:rFonts w:ascii="Calibri" w:hAnsi="Calibri" w:cs="Calibri"/>
          </w:rPr>
          <w:t>EAI mailbox best practice</w:t>
        </w:r>
      </w:hyperlink>
      <w:r w:rsidR="00B54E0A">
        <w:rPr>
          <w:rFonts w:ascii="Calibri" w:hAnsi="Calibri" w:cs="Calibri"/>
          <w:color w:val="000000"/>
        </w:rPr>
        <w:t xml:space="preserve"> document.</w:t>
      </w:r>
      <w:r w:rsidR="003B205E">
        <w:rPr>
          <w:rFonts w:ascii="Calibri" w:hAnsi="Calibri" w:cs="Calibri"/>
          <w:color w:val="000000"/>
        </w:rPr>
        <w:t xml:space="preserve"> The</w:t>
      </w:r>
      <w:r w:rsidR="00B54E0A">
        <w:rPr>
          <w:rFonts w:ascii="Calibri" w:hAnsi="Calibri" w:cs="Calibri"/>
          <w:color w:val="000000"/>
        </w:rPr>
        <w:t xml:space="preserve"> </w:t>
      </w:r>
      <w:r w:rsidR="003B205E">
        <w:rPr>
          <w:rFonts w:ascii="Calibri" w:hAnsi="Calibri" w:cs="Calibri"/>
          <w:color w:val="000000"/>
        </w:rPr>
        <w:t xml:space="preserve">Introduction was added. </w:t>
      </w:r>
      <w:r w:rsidR="00B84B61">
        <w:rPr>
          <w:rFonts w:ascii="Calibri" w:hAnsi="Calibri" w:cs="Calibri"/>
          <w:color w:val="000000"/>
        </w:rPr>
        <w:t xml:space="preserve">The document was reorganized into the agreed structure; each topic consists of Considerations, Recommendations, and Check List. </w:t>
      </w:r>
    </w:p>
    <w:p w14:paraId="28D6E06E" w14:textId="77777777" w:rsidR="00481B26" w:rsidRDefault="00B84B61" w:rsidP="00B84B61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WG members reviewed the document from the Introduction and had no further comment. </w:t>
      </w:r>
    </w:p>
    <w:p w14:paraId="42AE11EE" w14:textId="4D469BE1" w:rsidR="00B84B61" w:rsidRDefault="00B84B61" w:rsidP="00481B26">
      <w:pPr>
        <w:spacing w:before="100" w:beforeAutospacing="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Length of the mailbox was discussed and checklist item were added as follow: </w:t>
      </w:r>
      <w:r w:rsidRPr="00B84B61">
        <w:rPr>
          <w:rFonts w:ascii="Calibri" w:hAnsi="Calibri" w:cs="Calibri"/>
          <w:color w:val="000000"/>
        </w:rPr>
        <w:t xml:space="preserve"> </w:t>
      </w:r>
    </w:p>
    <w:p w14:paraId="2F470222" w14:textId="77777777" w:rsidR="00B84B61" w:rsidRDefault="00B84B61" w:rsidP="00B84B61">
      <w:pPr>
        <w:ind w:left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Checklist: </w:t>
      </w:r>
      <w:r>
        <w:rPr>
          <w:rFonts w:ascii="Calibri" w:hAnsi="Calibri" w:cs="Calibri"/>
          <w:color w:val="000000"/>
        </w:rPr>
        <w:br/>
      </w:r>
      <w:r w:rsidRPr="00B84B61">
        <w:rPr>
          <w:rFonts w:ascii="Calibri" w:hAnsi="Calibri" w:cs="Calibri"/>
          <w:color w:val="000000"/>
        </w:rPr>
        <w:t>[ ] Know the constraints of your system</w:t>
      </w:r>
      <w:r>
        <w:rPr>
          <w:rFonts w:ascii="Calibri" w:hAnsi="Calibri" w:cs="Calibri"/>
          <w:color w:val="000000"/>
        </w:rPr>
        <w:t xml:space="preserve">. </w:t>
      </w:r>
    </w:p>
    <w:p w14:paraId="26B75E77" w14:textId="2415E198" w:rsidR="00B84B61" w:rsidRPr="00B84B61" w:rsidRDefault="00B84B61" w:rsidP="00B84B61">
      <w:pPr>
        <w:ind w:left="720"/>
        <w:jc w:val="both"/>
        <w:rPr>
          <w:rFonts w:ascii="Calibri" w:hAnsi="Calibri" w:cs="Calibri"/>
          <w:color w:val="000000"/>
        </w:rPr>
      </w:pPr>
      <w:r w:rsidRPr="00B84B61">
        <w:rPr>
          <w:rFonts w:ascii="Calibri" w:hAnsi="Calibri" w:cs="Calibri"/>
          <w:color w:val="000000"/>
        </w:rPr>
        <w:t xml:space="preserve">[ ] Understand the expectation of your users related to </w:t>
      </w:r>
      <w:r w:rsidRPr="00B84B61">
        <w:rPr>
          <w:rFonts w:ascii="Calibri" w:hAnsi="Calibri" w:cs="Calibri"/>
          <w:color w:val="000000"/>
        </w:rPr>
        <w:t>internationalized</w:t>
      </w:r>
      <w:r w:rsidRPr="00B84B61">
        <w:rPr>
          <w:rFonts w:ascii="Calibri" w:hAnsi="Calibri" w:cs="Calibri"/>
          <w:color w:val="000000"/>
        </w:rPr>
        <w:t xml:space="preserve"> mailbox names</w:t>
      </w:r>
    </w:p>
    <w:p w14:paraId="63AFC6E8" w14:textId="77777777" w:rsidR="00B84B61" w:rsidRPr="00B84B61" w:rsidRDefault="00B84B61" w:rsidP="00B84B61">
      <w:pPr>
        <w:ind w:left="720"/>
        <w:jc w:val="both"/>
        <w:rPr>
          <w:rFonts w:ascii="Calibri" w:hAnsi="Calibri" w:cs="Calibri"/>
          <w:color w:val="000000"/>
        </w:rPr>
      </w:pPr>
      <w:r w:rsidRPr="00B84B61">
        <w:rPr>
          <w:rFonts w:ascii="Calibri" w:hAnsi="Calibri" w:cs="Calibri"/>
          <w:color w:val="000000"/>
        </w:rPr>
        <w:t>[ ] Consider applying the same policy on length to internationalized mailbox name as to Latin-script mailbox names</w:t>
      </w:r>
    </w:p>
    <w:p w14:paraId="696E9DA7" w14:textId="1DD71167" w:rsidR="00B84B61" w:rsidRDefault="00B84B61" w:rsidP="00B84B61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WG members </w:t>
      </w:r>
      <w:r>
        <w:rPr>
          <w:rFonts w:ascii="Calibri" w:hAnsi="Calibri" w:cs="Calibri"/>
          <w:color w:val="000000"/>
        </w:rPr>
        <w:t xml:space="preserve">discussed the mix-script topic and decided to add insert the Supported Scripts topic section. The administrator should consider which scripts/languages the system will support. The checklist for mix-script were added as follow: </w:t>
      </w:r>
    </w:p>
    <w:p w14:paraId="5EC34F98" w14:textId="77777777" w:rsidR="00B84B61" w:rsidRDefault="00B84B61" w:rsidP="00B84B61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</w:p>
    <w:p w14:paraId="2466C58A" w14:textId="77777777" w:rsidR="00B84B61" w:rsidRPr="00B84B61" w:rsidRDefault="00B84B61" w:rsidP="00B84B61">
      <w:pPr>
        <w:ind w:left="720"/>
        <w:rPr>
          <w:rFonts w:ascii="Calibri" w:hAnsi="Calibri" w:cs="Calibri"/>
        </w:rPr>
      </w:pPr>
      <w:r w:rsidRPr="00B84B61">
        <w:rPr>
          <w:rFonts w:ascii="Calibri" w:hAnsi="Calibri" w:cs="Calibri"/>
          <w:color w:val="000000"/>
        </w:rPr>
        <w:lastRenderedPageBreak/>
        <w:t>Checklist:</w:t>
      </w:r>
    </w:p>
    <w:p w14:paraId="15B512FB" w14:textId="77777777" w:rsidR="00B84B61" w:rsidRPr="00B84B61" w:rsidRDefault="00B84B61" w:rsidP="00B84B61">
      <w:pPr>
        <w:ind w:left="720"/>
        <w:rPr>
          <w:rFonts w:ascii="Calibri" w:hAnsi="Calibri" w:cs="Calibri"/>
        </w:rPr>
      </w:pPr>
      <w:r w:rsidRPr="00B84B61">
        <w:rPr>
          <w:rFonts w:ascii="Calibri" w:hAnsi="Calibri" w:cs="Calibri"/>
          <w:color w:val="000000"/>
        </w:rPr>
        <w:t>[ ] Consider the possible confusion, error, and opportunities for malice of script mixing both within the mailbox name and between mailbox name and the domain name.</w:t>
      </w:r>
    </w:p>
    <w:p w14:paraId="5EA5E479" w14:textId="77777777" w:rsidR="00B84B61" w:rsidRPr="00B84B61" w:rsidRDefault="00B84B61" w:rsidP="00B84B61">
      <w:pPr>
        <w:ind w:left="720"/>
        <w:rPr>
          <w:rFonts w:ascii="Calibri" w:hAnsi="Calibri" w:cs="Calibri"/>
        </w:rPr>
      </w:pPr>
      <w:r w:rsidRPr="00B84B61">
        <w:rPr>
          <w:rFonts w:ascii="Calibri" w:hAnsi="Calibri" w:cs="Calibri"/>
          <w:color w:val="000000"/>
        </w:rPr>
        <w:t>[ ] Allow limited script mixing where there is a clear user need based on local practice and market requirements.</w:t>
      </w:r>
    </w:p>
    <w:p w14:paraId="779B303D" w14:textId="53CF16DB" w:rsidR="00B84B61" w:rsidRPr="00B84B61" w:rsidRDefault="00B84B61" w:rsidP="00481B26">
      <w:pPr>
        <w:ind w:left="720"/>
        <w:rPr>
          <w:rFonts w:ascii="Calibri" w:hAnsi="Calibri" w:cs="Calibri"/>
        </w:rPr>
      </w:pPr>
      <w:r w:rsidRPr="00B84B61">
        <w:rPr>
          <w:rFonts w:ascii="Calibri" w:hAnsi="Calibri" w:cs="Calibri"/>
          <w:color w:val="000000"/>
        </w:rPr>
        <w:t>[ ] If users will be allowed to request their own mailbox names, provide examples for users.</w:t>
      </w:r>
    </w:p>
    <w:p w14:paraId="597CA519" w14:textId="4AACB7EF" w:rsidR="00B84B61" w:rsidRDefault="00B84B61" w:rsidP="00C024A7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membered discussed and agreed that the Preventing Valid String and the Rendering Issues could be merged into the same topic. </w:t>
      </w:r>
      <w:r w:rsidR="00481B26">
        <w:rPr>
          <w:rFonts w:ascii="Calibri" w:hAnsi="Calibri" w:cs="Calibri"/>
          <w:color w:val="000000"/>
        </w:rPr>
        <w:t xml:space="preserve"> The WG Agreed to create the sections for unformatted topics: Signs and Symbols, and  Normalization. </w:t>
      </w:r>
    </w:p>
    <w:p w14:paraId="1EF0BFD3" w14:textId="7FC06996" w:rsidR="003B205E" w:rsidRDefault="00481B26" w:rsidP="00C024A7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WG would continue the discussion in the next meeting. </w:t>
      </w:r>
    </w:p>
    <w:p w14:paraId="35A59E41" w14:textId="70029A47" w:rsidR="008B685A" w:rsidRPr="00352263" w:rsidRDefault="00B01F23" w:rsidP="008B685A">
      <w:pPr>
        <w:rPr>
          <w:rFonts w:ascii="Calibri" w:hAnsi="Calibri" w:cs="Calibri"/>
        </w:rPr>
      </w:pPr>
      <w:r w:rsidRPr="00352263">
        <w:rPr>
          <w:rFonts w:ascii="Calibri" w:hAnsi="Calibri" w:cs="Calibri"/>
          <w:b/>
        </w:rPr>
        <w:t>Action item</w:t>
      </w:r>
      <w:r w:rsidR="00956B76">
        <w:rPr>
          <w:rFonts w:ascii="Calibri" w:hAnsi="Calibri" w:cs="Calibri"/>
          <w:b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7204"/>
        <w:gridCol w:w="1521"/>
      </w:tblGrid>
      <w:tr w:rsidR="00053744" w:rsidRPr="00DD165A" w14:paraId="2CE542AF" w14:textId="77777777" w:rsidTr="00A252B9">
        <w:tc>
          <w:tcPr>
            <w:tcW w:w="630" w:type="dxa"/>
            <w:hideMark/>
          </w:tcPr>
          <w:p w14:paraId="2DB4F30A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7204" w:type="dxa"/>
            <w:hideMark/>
          </w:tcPr>
          <w:p w14:paraId="11DC8ECB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1521" w:type="dxa"/>
            <w:hideMark/>
          </w:tcPr>
          <w:p w14:paraId="555EB226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ED0FA9" w:rsidRPr="00DD165A" w14:paraId="120A3B33" w14:textId="77777777" w:rsidTr="00A252B9">
        <w:trPr>
          <w:trHeight w:val="377"/>
        </w:trPr>
        <w:tc>
          <w:tcPr>
            <w:tcW w:w="630" w:type="dxa"/>
          </w:tcPr>
          <w:p w14:paraId="58F5C07B" w14:textId="6D1DDDF6" w:rsidR="00ED0FA9" w:rsidRPr="00DD165A" w:rsidRDefault="00A252B9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1</w:t>
            </w:r>
            <w:r w:rsidR="00ED0FA9">
              <w:rPr>
                <w:rFonts w:ascii="Calibri" w:hAnsi="Calibri" w:cs="Calibri"/>
                <w:i/>
                <w:iCs/>
                <w:lang w:val="en-NZ"/>
              </w:rPr>
              <w:t>.</w:t>
            </w:r>
          </w:p>
        </w:tc>
        <w:tc>
          <w:tcPr>
            <w:tcW w:w="7204" w:type="dxa"/>
          </w:tcPr>
          <w:p w14:paraId="66E60D3E" w14:textId="29830B3F" w:rsidR="00ED0FA9" w:rsidRPr="003E021D" w:rsidRDefault="00481B26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Merge the Invalid String and Rendering Topic. Create section for Signs and Symbols and Normalization as discussed by the WG.  </w:t>
            </w:r>
            <w:r w:rsidR="00ED0FA9" w:rsidRPr="00B31121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1521" w:type="dxa"/>
          </w:tcPr>
          <w:p w14:paraId="2296E635" w14:textId="37D71B93" w:rsidR="00B54E0A" w:rsidRPr="00DD165A" w:rsidRDefault="00481B26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PK</w:t>
            </w:r>
            <w:r w:rsidR="00B54E0A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481B26" w:rsidRPr="00DD165A" w14:paraId="2D4197DB" w14:textId="77777777" w:rsidTr="00A252B9">
        <w:trPr>
          <w:trHeight w:val="377"/>
        </w:trPr>
        <w:tc>
          <w:tcPr>
            <w:tcW w:w="630" w:type="dxa"/>
          </w:tcPr>
          <w:p w14:paraId="0515DA8F" w14:textId="1D3FA0A5" w:rsidR="00481B26" w:rsidRDefault="00481B26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2.</w:t>
            </w:r>
          </w:p>
        </w:tc>
        <w:tc>
          <w:tcPr>
            <w:tcW w:w="7204" w:type="dxa"/>
          </w:tcPr>
          <w:p w14:paraId="326E6449" w14:textId="225B8F85" w:rsidR="00481B26" w:rsidRDefault="00481B26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Review the </w:t>
            </w:r>
            <w:hyperlink r:id="rId13" w:history="1">
              <w:r w:rsidRPr="00B31121">
                <w:rPr>
                  <w:rStyle w:val="Hyperlink"/>
                  <w:rFonts w:ascii="Calibri" w:hAnsi="Calibri" w:cs="Calibri"/>
                  <w:i/>
                  <w:iCs/>
                </w:rPr>
                <w:t>Best practices for email admins</w:t>
              </w:r>
            </w:hyperlink>
            <w:r w:rsidRPr="00B31121">
              <w:rPr>
                <w:rStyle w:val="Hyperlink"/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1521" w:type="dxa"/>
          </w:tcPr>
          <w:p w14:paraId="500A112C" w14:textId="5F4E2527" w:rsidR="00481B26" w:rsidRDefault="00481B26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ALL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EF89E" w14:textId="77777777" w:rsidR="000D5C84" w:rsidRDefault="000D5C84">
      <w:r>
        <w:separator/>
      </w:r>
    </w:p>
  </w:endnote>
  <w:endnote w:type="continuationSeparator" w:id="0">
    <w:p w14:paraId="2DE3C532" w14:textId="77777777" w:rsidR="000D5C84" w:rsidRDefault="000D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4E9FD" w14:textId="77777777" w:rsidR="000D5C84" w:rsidRDefault="000D5C84">
      <w:r>
        <w:separator/>
      </w:r>
    </w:p>
  </w:footnote>
  <w:footnote w:type="continuationSeparator" w:id="0">
    <w:p w14:paraId="40A031F9" w14:textId="77777777" w:rsidR="000D5C84" w:rsidRDefault="000D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2" name="Picture 2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4294"/>
    <w:multiLevelType w:val="hybridMultilevel"/>
    <w:tmpl w:val="E3C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833"/>
    <w:multiLevelType w:val="hybridMultilevel"/>
    <w:tmpl w:val="6136B8CC"/>
    <w:lvl w:ilvl="0" w:tplc="4B125488">
      <w:numFmt w:val="bullet"/>
      <w:lvlText w:val="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C3623"/>
    <w:multiLevelType w:val="hybridMultilevel"/>
    <w:tmpl w:val="B74428A4"/>
    <w:lvl w:ilvl="0" w:tplc="6136F2C2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B1E"/>
    <w:multiLevelType w:val="multilevel"/>
    <w:tmpl w:val="A5A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327C0"/>
    <w:multiLevelType w:val="multilevel"/>
    <w:tmpl w:val="467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A7139"/>
    <w:multiLevelType w:val="hybridMultilevel"/>
    <w:tmpl w:val="1B2CD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59F3"/>
    <w:multiLevelType w:val="multilevel"/>
    <w:tmpl w:val="241C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9218D"/>
    <w:multiLevelType w:val="hybridMultilevel"/>
    <w:tmpl w:val="9B80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13D8C"/>
    <w:multiLevelType w:val="hybridMultilevel"/>
    <w:tmpl w:val="5126722E"/>
    <w:lvl w:ilvl="0" w:tplc="6BA6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  <w:lvlOverride w:ilvl="2">
      <w:lvl w:ilvl="2">
        <w:numFmt w:val="lowerRoman"/>
        <w:lvlText w:val="%3."/>
        <w:lvlJc w:val="right"/>
      </w:lvl>
    </w:lvlOverride>
  </w:num>
  <w:num w:numId="5">
    <w:abstractNumId w:val="2"/>
  </w:num>
  <w:num w:numId="6">
    <w:abstractNumId w:val="3"/>
    <w:lvlOverride w:ilvl="2">
      <w:lvl w:ilvl="2">
        <w:numFmt w:val="lowerRoman"/>
        <w:lvlText w:val="%3."/>
        <w:lvlJc w:val="right"/>
      </w:lvl>
    </w:lvlOverride>
  </w:num>
  <w:num w:numId="7">
    <w:abstractNumId w:val="8"/>
  </w:num>
  <w:num w:numId="8">
    <w:abstractNumId w:val="7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666"/>
    <w:rsid w:val="00000A70"/>
    <w:rsid w:val="00003142"/>
    <w:rsid w:val="000143EB"/>
    <w:rsid w:val="00016D01"/>
    <w:rsid w:val="00024223"/>
    <w:rsid w:val="000252BB"/>
    <w:rsid w:val="00032EFE"/>
    <w:rsid w:val="0003533D"/>
    <w:rsid w:val="00052EA7"/>
    <w:rsid w:val="00053744"/>
    <w:rsid w:val="000607F7"/>
    <w:rsid w:val="00062F3B"/>
    <w:rsid w:val="000631A4"/>
    <w:rsid w:val="00073976"/>
    <w:rsid w:val="0008031D"/>
    <w:rsid w:val="00081CA5"/>
    <w:rsid w:val="00083609"/>
    <w:rsid w:val="00083A00"/>
    <w:rsid w:val="00086582"/>
    <w:rsid w:val="000A335A"/>
    <w:rsid w:val="000A42AA"/>
    <w:rsid w:val="000A57EC"/>
    <w:rsid w:val="000A622F"/>
    <w:rsid w:val="000B1873"/>
    <w:rsid w:val="000C6852"/>
    <w:rsid w:val="000D5C84"/>
    <w:rsid w:val="000D6917"/>
    <w:rsid w:val="000F0252"/>
    <w:rsid w:val="000F3BF3"/>
    <w:rsid w:val="000F4D5E"/>
    <w:rsid w:val="000F527E"/>
    <w:rsid w:val="000F7B99"/>
    <w:rsid w:val="00104C82"/>
    <w:rsid w:val="00106E79"/>
    <w:rsid w:val="00107FF3"/>
    <w:rsid w:val="001103A8"/>
    <w:rsid w:val="001245D8"/>
    <w:rsid w:val="00132D91"/>
    <w:rsid w:val="00133C9B"/>
    <w:rsid w:val="00135A51"/>
    <w:rsid w:val="001369C8"/>
    <w:rsid w:val="00137BF8"/>
    <w:rsid w:val="001445A9"/>
    <w:rsid w:val="001450B5"/>
    <w:rsid w:val="001472A8"/>
    <w:rsid w:val="0014747D"/>
    <w:rsid w:val="00156F02"/>
    <w:rsid w:val="001614DF"/>
    <w:rsid w:val="00161806"/>
    <w:rsid w:val="0016364F"/>
    <w:rsid w:val="001712DB"/>
    <w:rsid w:val="00181239"/>
    <w:rsid w:val="00183B78"/>
    <w:rsid w:val="001871BC"/>
    <w:rsid w:val="001A2132"/>
    <w:rsid w:val="001A726C"/>
    <w:rsid w:val="001C0C98"/>
    <w:rsid w:val="001C3555"/>
    <w:rsid w:val="001C36D4"/>
    <w:rsid w:val="001C7240"/>
    <w:rsid w:val="001D0170"/>
    <w:rsid w:val="001D698F"/>
    <w:rsid w:val="001D7C23"/>
    <w:rsid w:val="001E1AC5"/>
    <w:rsid w:val="001E3C85"/>
    <w:rsid w:val="001E5E4A"/>
    <w:rsid w:val="001F5A3D"/>
    <w:rsid w:val="001F65D0"/>
    <w:rsid w:val="00202B90"/>
    <w:rsid w:val="0022252E"/>
    <w:rsid w:val="002226F5"/>
    <w:rsid w:val="00227767"/>
    <w:rsid w:val="00235BBC"/>
    <w:rsid w:val="00237A2F"/>
    <w:rsid w:val="0024306D"/>
    <w:rsid w:val="002433AD"/>
    <w:rsid w:val="0024378F"/>
    <w:rsid w:val="00272BB3"/>
    <w:rsid w:val="00284C59"/>
    <w:rsid w:val="002854B0"/>
    <w:rsid w:val="002B7C6A"/>
    <w:rsid w:val="002C3613"/>
    <w:rsid w:val="002D06A9"/>
    <w:rsid w:val="002E44B1"/>
    <w:rsid w:val="003036F6"/>
    <w:rsid w:val="00314B0D"/>
    <w:rsid w:val="003206EB"/>
    <w:rsid w:val="00320C37"/>
    <w:rsid w:val="00323F1E"/>
    <w:rsid w:val="003416A2"/>
    <w:rsid w:val="00342CBB"/>
    <w:rsid w:val="00344C64"/>
    <w:rsid w:val="00352263"/>
    <w:rsid w:val="003639AA"/>
    <w:rsid w:val="003640EF"/>
    <w:rsid w:val="00370A74"/>
    <w:rsid w:val="00373659"/>
    <w:rsid w:val="00384CFC"/>
    <w:rsid w:val="00384F44"/>
    <w:rsid w:val="0038548C"/>
    <w:rsid w:val="003864D2"/>
    <w:rsid w:val="00391570"/>
    <w:rsid w:val="0039650D"/>
    <w:rsid w:val="0039785C"/>
    <w:rsid w:val="003A3514"/>
    <w:rsid w:val="003A7487"/>
    <w:rsid w:val="003A7D42"/>
    <w:rsid w:val="003B205E"/>
    <w:rsid w:val="003D42C7"/>
    <w:rsid w:val="003E021D"/>
    <w:rsid w:val="003E2A6A"/>
    <w:rsid w:val="003E2A70"/>
    <w:rsid w:val="003E46CE"/>
    <w:rsid w:val="003E5568"/>
    <w:rsid w:val="003E59A6"/>
    <w:rsid w:val="003F0EED"/>
    <w:rsid w:val="003F237C"/>
    <w:rsid w:val="003F48CC"/>
    <w:rsid w:val="004017B7"/>
    <w:rsid w:val="00423E03"/>
    <w:rsid w:val="00426FA6"/>
    <w:rsid w:val="00430EA1"/>
    <w:rsid w:val="00431D67"/>
    <w:rsid w:val="00435AD4"/>
    <w:rsid w:val="00443CB7"/>
    <w:rsid w:val="004453AE"/>
    <w:rsid w:val="00446919"/>
    <w:rsid w:val="0045265F"/>
    <w:rsid w:val="00453D69"/>
    <w:rsid w:val="00462EF0"/>
    <w:rsid w:val="0046524C"/>
    <w:rsid w:val="00466EC0"/>
    <w:rsid w:val="00481B26"/>
    <w:rsid w:val="00487ABB"/>
    <w:rsid w:val="00490D8E"/>
    <w:rsid w:val="004933E8"/>
    <w:rsid w:val="00493FEE"/>
    <w:rsid w:val="004A24D0"/>
    <w:rsid w:val="004B3384"/>
    <w:rsid w:val="004C4FB4"/>
    <w:rsid w:val="004D2F7D"/>
    <w:rsid w:val="004D6D1F"/>
    <w:rsid w:val="004E207F"/>
    <w:rsid w:val="004E7970"/>
    <w:rsid w:val="00511EDC"/>
    <w:rsid w:val="00513FA9"/>
    <w:rsid w:val="00514546"/>
    <w:rsid w:val="005300CB"/>
    <w:rsid w:val="00530D55"/>
    <w:rsid w:val="00541A3D"/>
    <w:rsid w:val="005429ED"/>
    <w:rsid w:val="00557393"/>
    <w:rsid w:val="0058161B"/>
    <w:rsid w:val="0059751B"/>
    <w:rsid w:val="005A4001"/>
    <w:rsid w:val="005B01A0"/>
    <w:rsid w:val="005C003D"/>
    <w:rsid w:val="005C40E0"/>
    <w:rsid w:val="005C4A32"/>
    <w:rsid w:val="005D196B"/>
    <w:rsid w:val="005D2DC4"/>
    <w:rsid w:val="00604CE4"/>
    <w:rsid w:val="006072A8"/>
    <w:rsid w:val="00610D36"/>
    <w:rsid w:val="00613684"/>
    <w:rsid w:val="00613B89"/>
    <w:rsid w:val="0061530C"/>
    <w:rsid w:val="0062425B"/>
    <w:rsid w:val="00625171"/>
    <w:rsid w:val="006306C6"/>
    <w:rsid w:val="00630B08"/>
    <w:rsid w:val="00642218"/>
    <w:rsid w:val="00644814"/>
    <w:rsid w:val="006468B5"/>
    <w:rsid w:val="00647EC6"/>
    <w:rsid w:val="00653B2A"/>
    <w:rsid w:val="00655106"/>
    <w:rsid w:val="0065575A"/>
    <w:rsid w:val="0065667C"/>
    <w:rsid w:val="00665148"/>
    <w:rsid w:val="006733B4"/>
    <w:rsid w:val="00674299"/>
    <w:rsid w:val="0068136A"/>
    <w:rsid w:val="00683475"/>
    <w:rsid w:val="006837AE"/>
    <w:rsid w:val="00691A5D"/>
    <w:rsid w:val="00694291"/>
    <w:rsid w:val="006A6613"/>
    <w:rsid w:val="006B2B79"/>
    <w:rsid w:val="006C500A"/>
    <w:rsid w:val="006C583F"/>
    <w:rsid w:val="006C754D"/>
    <w:rsid w:val="006D0048"/>
    <w:rsid w:val="006D3E42"/>
    <w:rsid w:val="006D66F4"/>
    <w:rsid w:val="006E5964"/>
    <w:rsid w:val="006E6A26"/>
    <w:rsid w:val="006E7C75"/>
    <w:rsid w:val="00717F2C"/>
    <w:rsid w:val="00730A25"/>
    <w:rsid w:val="007317BD"/>
    <w:rsid w:val="00731CD4"/>
    <w:rsid w:val="00733E60"/>
    <w:rsid w:val="00746369"/>
    <w:rsid w:val="0074680E"/>
    <w:rsid w:val="00750A11"/>
    <w:rsid w:val="00754A53"/>
    <w:rsid w:val="00754DF4"/>
    <w:rsid w:val="00767FE1"/>
    <w:rsid w:val="00770B9A"/>
    <w:rsid w:val="007728BC"/>
    <w:rsid w:val="00774E5F"/>
    <w:rsid w:val="00776938"/>
    <w:rsid w:val="007814E5"/>
    <w:rsid w:val="00784D8D"/>
    <w:rsid w:val="007850EE"/>
    <w:rsid w:val="00786104"/>
    <w:rsid w:val="00786E8E"/>
    <w:rsid w:val="00787784"/>
    <w:rsid w:val="007B6915"/>
    <w:rsid w:val="007C0513"/>
    <w:rsid w:val="007D2D0A"/>
    <w:rsid w:val="007E2146"/>
    <w:rsid w:val="007F233A"/>
    <w:rsid w:val="007F7ADA"/>
    <w:rsid w:val="00802A2B"/>
    <w:rsid w:val="00817275"/>
    <w:rsid w:val="00821E52"/>
    <w:rsid w:val="00822711"/>
    <w:rsid w:val="00836891"/>
    <w:rsid w:val="00836E75"/>
    <w:rsid w:val="0084211E"/>
    <w:rsid w:val="00844FB9"/>
    <w:rsid w:val="00853F69"/>
    <w:rsid w:val="00860571"/>
    <w:rsid w:val="0086362B"/>
    <w:rsid w:val="00870332"/>
    <w:rsid w:val="008722FC"/>
    <w:rsid w:val="00874A89"/>
    <w:rsid w:val="00874EE8"/>
    <w:rsid w:val="00875582"/>
    <w:rsid w:val="00883670"/>
    <w:rsid w:val="00890DDF"/>
    <w:rsid w:val="00894814"/>
    <w:rsid w:val="00896F4C"/>
    <w:rsid w:val="008A74D7"/>
    <w:rsid w:val="008B00F3"/>
    <w:rsid w:val="008B685A"/>
    <w:rsid w:val="008C0CC3"/>
    <w:rsid w:val="008E2FEE"/>
    <w:rsid w:val="00900E55"/>
    <w:rsid w:val="00937822"/>
    <w:rsid w:val="00944695"/>
    <w:rsid w:val="0094569C"/>
    <w:rsid w:val="00956B76"/>
    <w:rsid w:val="009610CC"/>
    <w:rsid w:val="009779B2"/>
    <w:rsid w:val="00984C03"/>
    <w:rsid w:val="00991DAA"/>
    <w:rsid w:val="00996569"/>
    <w:rsid w:val="009A18DD"/>
    <w:rsid w:val="009B35DB"/>
    <w:rsid w:val="009B4FA7"/>
    <w:rsid w:val="009B4FBF"/>
    <w:rsid w:val="009C200B"/>
    <w:rsid w:val="009C3A28"/>
    <w:rsid w:val="009C7DCC"/>
    <w:rsid w:val="009D088E"/>
    <w:rsid w:val="009D3AC2"/>
    <w:rsid w:val="009D4897"/>
    <w:rsid w:val="009D5AC4"/>
    <w:rsid w:val="009E0DD6"/>
    <w:rsid w:val="009E36E1"/>
    <w:rsid w:val="009F6020"/>
    <w:rsid w:val="00A039E3"/>
    <w:rsid w:val="00A056C9"/>
    <w:rsid w:val="00A170FE"/>
    <w:rsid w:val="00A231BE"/>
    <w:rsid w:val="00A252B9"/>
    <w:rsid w:val="00A303E8"/>
    <w:rsid w:val="00A30563"/>
    <w:rsid w:val="00A31B43"/>
    <w:rsid w:val="00A325C4"/>
    <w:rsid w:val="00A33F74"/>
    <w:rsid w:val="00A37F20"/>
    <w:rsid w:val="00A40613"/>
    <w:rsid w:val="00A51505"/>
    <w:rsid w:val="00A52359"/>
    <w:rsid w:val="00A6072C"/>
    <w:rsid w:val="00A74AF1"/>
    <w:rsid w:val="00A74F8D"/>
    <w:rsid w:val="00A83957"/>
    <w:rsid w:val="00A84ECC"/>
    <w:rsid w:val="00A91E1B"/>
    <w:rsid w:val="00AA4EF1"/>
    <w:rsid w:val="00AB2009"/>
    <w:rsid w:val="00AB6B6E"/>
    <w:rsid w:val="00AE0D4C"/>
    <w:rsid w:val="00AE3213"/>
    <w:rsid w:val="00AE607D"/>
    <w:rsid w:val="00B0001E"/>
    <w:rsid w:val="00B00F9C"/>
    <w:rsid w:val="00B01105"/>
    <w:rsid w:val="00B01F23"/>
    <w:rsid w:val="00B04806"/>
    <w:rsid w:val="00B069A4"/>
    <w:rsid w:val="00B26017"/>
    <w:rsid w:val="00B26BBE"/>
    <w:rsid w:val="00B26E0C"/>
    <w:rsid w:val="00B27DC4"/>
    <w:rsid w:val="00B31121"/>
    <w:rsid w:val="00B35AC6"/>
    <w:rsid w:val="00B363F0"/>
    <w:rsid w:val="00B449D0"/>
    <w:rsid w:val="00B5042A"/>
    <w:rsid w:val="00B53DB0"/>
    <w:rsid w:val="00B54E0A"/>
    <w:rsid w:val="00B568AA"/>
    <w:rsid w:val="00B61EDD"/>
    <w:rsid w:val="00B757FF"/>
    <w:rsid w:val="00B80CD0"/>
    <w:rsid w:val="00B81563"/>
    <w:rsid w:val="00B847ED"/>
    <w:rsid w:val="00B84B61"/>
    <w:rsid w:val="00B92910"/>
    <w:rsid w:val="00B956B3"/>
    <w:rsid w:val="00B9667E"/>
    <w:rsid w:val="00BA2DC5"/>
    <w:rsid w:val="00BB5F22"/>
    <w:rsid w:val="00BB780A"/>
    <w:rsid w:val="00BB79C2"/>
    <w:rsid w:val="00BB7B68"/>
    <w:rsid w:val="00BC1298"/>
    <w:rsid w:val="00BC6A4F"/>
    <w:rsid w:val="00BC7F3D"/>
    <w:rsid w:val="00BD1CE4"/>
    <w:rsid w:val="00BD7B96"/>
    <w:rsid w:val="00BE0482"/>
    <w:rsid w:val="00BE0770"/>
    <w:rsid w:val="00BE3F10"/>
    <w:rsid w:val="00BE5F6A"/>
    <w:rsid w:val="00BF2DD3"/>
    <w:rsid w:val="00C020E0"/>
    <w:rsid w:val="00C024A7"/>
    <w:rsid w:val="00C0266B"/>
    <w:rsid w:val="00C1529A"/>
    <w:rsid w:val="00C328E8"/>
    <w:rsid w:val="00C400A4"/>
    <w:rsid w:val="00C41ADA"/>
    <w:rsid w:val="00C47D77"/>
    <w:rsid w:val="00C545D2"/>
    <w:rsid w:val="00C579D6"/>
    <w:rsid w:val="00C70FE4"/>
    <w:rsid w:val="00C765CD"/>
    <w:rsid w:val="00C9298F"/>
    <w:rsid w:val="00CA11F0"/>
    <w:rsid w:val="00CB0433"/>
    <w:rsid w:val="00CB14C1"/>
    <w:rsid w:val="00CB3A73"/>
    <w:rsid w:val="00CB5032"/>
    <w:rsid w:val="00CB5EEA"/>
    <w:rsid w:val="00CB6818"/>
    <w:rsid w:val="00CC0C70"/>
    <w:rsid w:val="00CC55A0"/>
    <w:rsid w:val="00CC7A5B"/>
    <w:rsid w:val="00CE1BEC"/>
    <w:rsid w:val="00CF1443"/>
    <w:rsid w:val="00CF2ED5"/>
    <w:rsid w:val="00D05BA7"/>
    <w:rsid w:val="00D078CF"/>
    <w:rsid w:val="00D142A4"/>
    <w:rsid w:val="00D16E27"/>
    <w:rsid w:val="00D25B46"/>
    <w:rsid w:val="00D3410C"/>
    <w:rsid w:val="00D35672"/>
    <w:rsid w:val="00D50B97"/>
    <w:rsid w:val="00D61E39"/>
    <w:rsid w:val="00D75613"/>
    <w:rsid w:val="00D77DCA"/>
    <w:rsid w:val="00D80BB1"/>
    <w:rsid w:val="00D83A78"/>
    <w:rsid w:val="00D84883"/>
    <w:rsid w:val="00D84D82"/>
    <w:rsid w:val="00D9460D"/>
    <w:rsid w:val="00D94728"/>
    <w:rsid w:val="00DB3901"/>
    <w:rsid w:val="00DB447E"/>
    <w:rsid w:val="00DB5F81"/>
    <w:rsid w:val="00DC5092"/>
    <w:rsid w:val="00DD165A"/>
    <w:rsid w:val="00DD3B73"/>
    <w:rsid w:val="00DD52FC"/>
    <w:rsid w:val="00DD7479"/>
    <w:rsid w:val="00DF0870"/>
    <w:rsid w:val="00DF536E"/>
    <w:rsid w:val="00DF5CA7"/>
    <w:rsid w:val="00E02B72"/>
    <w:rsid w:val="00E205EC"/>
    <w:rsid w:val="00E24EB9"/>
    <w:rsid w:val="00E33CF8"/>
    <w:rsid w:val="00E4104F"/>
    <w:rsid w:val="00E416F2"/>
    <w:rsid w:val="00E42F36"/>
    <w:rsid w:val="00E51FD4"/>
    <w:rsid w:val="00E63F71"/>
    <w:rsid w:val="00E67C10"/>
    <w:rsid w:val="00E97A96"/>
    <w:rsid w:val="00EC7B7B"/>
    <w:rsid w:val="00ED0FA9"/>
    <w:rsid w:val="00EF694D"/>
    <w:rsid w:val="00F05C17"/>
    <w:rsid w:val="00F2717F"/>
    <w:rsid w:val="00F30ED0"/>
    <w:rsid w:val="00F430B5"/>
    <w:rsid w:val="00F47485"/>
    <w:rsid w:val="00F74DC1"/>
    <w:rsid w:val="00F74EBF"/>
    <w:rsid w:val="00F75615"/>
    <w:rsid w:val="00F938B1"/>
    <w:rsid w:val="00F97AB1"/>
    <w:rsid w:val="00FA0A00"/>
    <w:rsid w:val="00FA2ED9"/>
    <w:rsid w:val="00FB0641"/>
    <w:rsid w:val="00FB2570"/>
    <w:rsid w:val="00FB285B"/>
    <w:rsid w:val="00FC0F6B"/>
    <w:rsid w:val="00FC3A99"/>
    <w:rsid w:val="00FC4D30"/>
    <w:rsid w:val="00FC72C5"/>
    <w:rsid w:val="00FD144C"/>
    <w:rsid w:val="00FE11A4"/>
    <w:rsid w:val="00FE378A"/>
    <w:rsid w:val="00FF5E67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7ED"/>
    <w:pPr>
      <w:keepNext/>
      <w:keepLines/>
      <w:spacing w:before="24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B568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/>
      <w:outlineLvl w:val="5"/>
    </w:pPr>
    <w:rPr>
      <w:rFonts w:asciiTheme="majorHAnsi" w:eastAsiaTheme="majorEastAsia" w:hAnsiTheme="majorHAnsi" w:cs="Angsana New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  <w:style w:type="paragraph" w:styleId="BalloonText">
    <w:name w:val="Balloon Text"/>
    <w:basedOn w:val="Normal"/>
    <w:link w:val="BalloonTextChar"/>
    <w:uiPriority w:val="99"/>
    <w:semiHidden/>
    <w:unhideWhenUsed/>
    <w:rsid w:val="006D004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48"/>
    <w:rPr>
      <w:rFonts w:ascii="Times New Roman" w:eastAsia="Times New Roman" w:hAnsi="Times New Roman" w:cs="Angsana New"/>
      <w:sz w:val="18"/>
      <w:lang w:eastAsia="en-US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568AA"/>
    <w:rPr>
      <w:rFonts w:ascii="Times New Roman" w:eastAsia="Times New Roman" w:hAnsi="Times New Roman" w:cs="Times New Roman"/>
      <w:b/>
      <w:bCs/>
      <w:sz w:val="36"/>
      <w:szCs w:val="36"/>
      <w:lang w:eastAsia="en-US"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asciiTheme="majorHAnsi" w:eastAsiaTheme="majorEastAsia" w:hAnsiTheme="majorHAnsi" w:cs="Angsana New"/>
      <w:color w:val="1F4D78" w:themeColor="accent1" w:themeShade="7F"/>
      <w:sz w:val="24"/>
      <w:szCs w:val="30"/>
      <w:lang w:eastAsia="en-US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B847ED"/>
    <w:rPr>
      <w:rFonts w:asciiTheme="majorHAnsi" w:eastAsiaTheme="majorEastAsia" w:hAnsiTheme="majorHAnsi" w:cs="Angsana New"/>
      <w:color w:val="2E74B5" w:themeColor="accent1" w:themeShade="BF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B7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B68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B68"/>
    <w:rPr>
      <w:rFonts w:ascii="Times New Roman" w:eastAsia="Times New Roman" w:hAnsi="Times New Roman" w:cs="Angsana New"/>
      <w:sz w:val="20"/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B68"/>
    <w:rPr>
      <w:rFonts w:ascii="Times New Roman" w:eastAsia="Times New Roman" w:hAnsi="Times New Roman" w:cs="Angsana New"/>
      <w:b/>
      <w:bCs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s.google.com/document/d/1WdqJuIqWkSNHEeDequ3JGnHcE9Kl6QMrKlzEnQPQ5Zs/ed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ldefense.proofpoint.com/v2/url?u=https-3A__docs.google.com_document_d_1WdqJuIqWkSNHEeDequ3JGnHcE9Kl6QMrKlzEnQPQ5Zs_edit&amp;d=DwMGaQ&amp;c=FmY1u3PJp6wrcrwll3mSVzgfkbPSS6sJms7xcl4I5cM&amp;r=qAs-z5lsx1qg4ORlIggZJ8rKxoygReIR_xCeVaO37qo&amp;m=wjEsNNKo_AihBYbMgptN4K3HbnBB6c_BSzsK80rHwIQ&amp;s=4bk-5vYvTtPBjPVCBXta8sPSP7EoiIKcCRVOmfmMyvM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docs.google.com_document_d_1WdqJuIqWkSNHEeDequ3JGnHcE9Kl6QMrKlzEnQPQ5Zs_edit&amp;d=DwMGaQ&amp;c=FmY1u3PJp6wrcrwll3mSVzgfkbPSS6sJms7xcl4I5cM&amp;r=qAs-z5lsx1qg4ORlIggZJ8rKxoygReIR_xCeVaO37qo&amp;m=wjEsNNKo_AihBYbMgptN4K3HbnBB6c_BSzsK80rHwIQ&amp;s=4bk-5vYvTtPBjPVCBXta8sPSP7EoiIKcCRVOmfmMyvM&amp;e=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mmunity.icann.org/display/TUA/UA-EAI+W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28</cp:revision>
  <cp:lastPrinted>2020-01-13T16:18:00Z</cp:lastPrinted>
  <dcterms:created xsi:type="dcterms:W3CDTF">2020-03-25T05:23:00Z</dcterms:created>
  <dcterms:modified xsi:type="dcterms:W3CDTF">2020-05-19T16:42:00Z</dcterms:modified>
</cp:coreProperties>
</file>