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E0DCE" w14:textId="38127A80" w:rsidR="00032EFE" w:rsidRPr="0014747D" w:rsidRDefault="00032EFE" w:rsidP="0014747D">
      <w:pPr>
        <w:jc w:val="center"/>
        <w:rPr>
          <w:rFonts w:ascii="Calibri" w:eastAsiaTheme="minorHAnsi" w:hAnsi="Calibri" w:cs="Calibri"/>
          <w:b/>
          <w:bCs/>
          <w:sz w:val="40"/>
          <w:szCs w:val="40"/>
        </w:rPr>
      </w:pP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UA </w:t>
      </w:r>
      <w:r w:rsidR="006C500A">
        <w:rPr>
          <w:rFonts w:ascii="Calibri" w:eastAsiaTheme="minorHAnsi" w:hAnsi="Calibri" w:cs="Calibri"/>
          <w:b/>
          <w:bCs/>
          <w:sz w:val="40"/>
          <w:szCs w:val="40"/>
        </w:rPr>
        <w:t>EAI</w:t>
      </w: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 WG Meeting</w:t>
      </w:r>
    </w:p>
    <w:p w14:paraId="68046981" w14:textId="658580AA" w:rsidR="00032EFE" w:rsidRPr="0014747D" w:rsidRDefault="003B205E" w:rsidP="004A24D0">
      <w:pPr>
        <w:jc w:val="center"/>
        <w:rPr>
          <w:rFonts w:ascii="Calibri" w:eastAsiaTheme="minorHAnsi" w:hAnsi="Calibri" w:cs="Calibri"/>
          <w:sz w:val="36"/>
          <w:szCs w:val="36"/>
        </w:rPr>
      </w:pPr>
      <w:r>
        <w:rPr>
          <w:rFonts w:ascii="Calibri" w:eastAsiaTheme="minorHAnsi" w:hAnsi="Calibri" w:cs="Calibri"/>
          <w:sz w:val="36"/>
          <w:szCs w:val="36"/>
        </w:rPr>
        <w:t>5</w:t>
      </w:r>
      <w:r w:rsidR="003E59A6">
        <w:rPr>
          <w:rFonts w:ascii="Calibri" w:eastAsiaTheme="minorHAnsi" w:hAnsi="Calibri" w:cs="Calibri"/>
          <w:sz w:val="36"/>
          <w:szCs w:val="36"/>
        </w:rPr>
        <w:t xml:space="preserve"> </w:t>
      </w:r>
      <w:r>
        <w:rPr>
          <w:rFonts w:ascii="Calibri" w:eastAsiaTheme="minorHAnsi" w:hAnsi="Calibri" w:cs="Calibri"/>
          <w:sz w:val="36"/>
          <w:szCs w:val="36"/>
        </w:rPr>
        <w:t>May</w:t>
      </w:r>
      <w:r w:rsidR="00032EFE" w:rsidRPr="0014747D">
        <w:rPr>
          <w:rFonts w:ascii="Calibri" w:eastAsiaTheme="minorHAnsi" w:hAnsi="Calibri" w:cs="Calibri"/>
          <w:sz w:val="36"/>
          <w:szCs w:val="36"/>
        </w:rPr>
        <w:t xml:space="preserve"> 20</w:t>
      </w:r>
      <w:r w:rsidR="00D50B97">
        <w:rPr>
          <w:rFonts w:ascii="Calibri" w:eastAsiaTheme="minorHAnsi" w:hAnsi="Calibri" w:cs="Calibri"/>
          <w:sz w:val="36"/>
          <w:szCs w:val="36"/>
        </w:rPr>
        <w:t>20</w:t>
      </w:r>
    </w:p>
    <w:p w14:paraId="0C50799F" w14:textId="77777777" w:rsidR="00032EFE" w:rsidRDefault="00032EFE" w:rsidP="00032EFE"/>
    <w:p w14:paraId="065670A1" w14:textId="77777777" w:rsidR="00F97AB1" w:rsidRDefault="00F97AB1" w:rsidP="00032EFE">
      <w:pPr>
        <w:rPr>
          <w:b/>
        </w:rPr>
        <w:sectPr w:rsidR="00F97AB1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7BAE3C" w14:textId="59AD8B8E" w:rsidR="00D50B97" w:rsidRPr="00BB780A" w:rsidRDefault="00F05C17" w:rsidP="00730A25">
      <w:pPr>
        <w:rPr>
          <w:rFonts w:ascii="Calibri" w:hAnsi="Calibri" w:cs="Calibri"/>
          <w:cs/>
        </w:rPr>
      </w:pPr>
      <w:r w:rsidRPr="00BB780A">
        <w:rPr>
          <w:rFonts w:ascii="Calibri" w:hAnsi="Calibri" w:cs="Calibri"/>
          <w:b/>
        </w:rPr>
        <w:t>Attendees</w:t>
      </w:r>
    </w:p>
    <w:p w14:paraId="1941DE7F" w14:textId="77777777" w:rsidR="003B205E" w:rsidRDefault="003B205E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Cheryl Langdon-Orr</w:t>
      </w:r>
    </w:p>
    <w:p w14:paraId="3A8E95C9" w14:textId="43A4DD8F" w:rsidR="003B205E" w:rsidRDefault="003B205E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Harish Chowdhary</w:t>
      </w:r>
    </w:p>
    <w:p w14:paraId="26D495BC" w14:textId="5A689CEC" w:rsidR="003B205E" w:rsidRDefault="003B205E" w:rsidP="003B205E">
      <w:pPr>
        <w:ind w:left="72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Jim </w:t>
      </w:r>
      <w:proofErr w:type="spellStart"/>
      <w:r w:rsidRPr="00BB780A">
        <w:rPr>
          <w:rFonts w:ascii="Calibri" w:hAnsi="Calibri" w:cs="Calibri"/>
        </w:rPr>
        <w:t>DeLaHunt</w:t>
      </w:r>
      <w:proofErr w:type="spellEnd"/>
    </w:p>
    <w:p w14:paraId="2A0D1376" w14:textId="5E45E5D2" w:rsidR="007F7ADA" w:rsidRPr="00BB780A" w:rsidRDefault="007F7ADA" w:rsidP="008722FC">
      <w:pPr>
        <w:ind w:left="72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Mark </w:t>
      </w:r>
      <w:proofErr w:type="spellStart"/>
      <w:r w:rsidRPr="00BB780A">
        <w:rPr>
          <w:rFonts w:ascii="Calibri" w:hAnsi="Calibri" w:cs="Calibri"/>
        </w:rPr>
        <w:t>Datysgeld</w:t>
      </w:r>
      <w:proofErr w:type="spellEnd"/>
    </w:p>
    <w:p w14:paraId="427E073B" w14:textId="1D33660D" w:rsidR="00DD52FC" w:rsidRDefault="00DD52FC" w:rsidP="008722FC">
      <w:pPr>
        <w:ind w:left="720"/>
        <w:rPr>
          <w:rFonts w:ascii="Calibri" w:hAnsi="Calibri" w:cs="Calibri"/>
        </w:rPr>
      </w:pPr>
      <w:r w:rsidRPr="00BB780A">
        <w:rPr>
          <w:rFonts w:ascii="Calibri" w:hAnsi="Calibri" w:cs="Calibri"/>
        </w:rPr>
        <w:t xml:space="preserve">Mark </w:t>
      </w:r>
      <w:proofErr w:type="spellStart"/>
      <w:r w:rsidRPr="00BB780A">
        <w:rPr>
          <w:rFonts w:ascii="Calibri" w:hAnsi="Calibri" w:cs="Calibri"/>
        </w:rPr>
        <w:t>Svancarek</w:t>
      </w:r>
      <w:proofErr w:type="spellEnd"/>
      <w:r w:rsidRPr="00BB780A">
        <w:rPr>
          <w:rFonts w:ascii="Calibri" w:hAnsi="Calibri" w:cs="Calibri"/>
        </w:rPr>
        <w:t xml:space="preserve"> </w:t>
      </w:r>
    </w:p>
    <w:p w14:paraId="57DEC97A" w14:textId="51138928" w:rsidR="008722FC" w:rsidRDefault="00A74F8D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 </w:t>
      </w:r>
      <w:r w:rsidR="008722FC">
        <w:rPr>
          <w:rFonts w:ascii="Calibri" w:hAnsi="Calibri" w:cs="Calibri"/>
        </w:rPr>
        <w:t>Santos</w:t>
      </w:r>
      <w:r>
        <w:rPr>
          <w:rFonts w:ascii="Calibri" w:hAnsi="Calibri" w:cs="Calibri"/>
        </w:rPr>
        <w:t>h</w:t>
      </w:r>
    </w:p>
    <w:p w14:paraId="75819594" w14:textId="129459A7" w:rsidR="00A74F8D" w:rsidRDefault="00A74F8D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Nitin </w:t>
      </w:r>
      <w:proofErr w:type="spellStart"/>
      <w:r>
        <w:rPr>
          <w:rFonts w:ascii="Calibri" w:hAnsi="Calibri" w:cs="Calibri"/>
        </w:rPr>
        <w:t>Walia</w:t>
      </w:r>
      <w:proofErr w:type="spellEnd"/>
    </w:p>
    <w:p w14:paraId="22CFE208" w14:textId="287CAA43" w:rsidR="009779B2" w:rsidRDefault="009779B2" w:rsidP="008722FC">
      <w:pPr>
        <w:ind w:left="7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Sasa</w:t>
      </w:r>
      <w:proofErr w:type="spellEnd"/>
      <w:r w:rsidR="004D6D1F">
        <w:rPr>
          <w:rFonts w:ascii="Calibri" w:hAnsi="Calibri" w:cs="Calibri"/>
        </w:rPr>
        <w:t xml:space="preserve"> </w:t>
      </w:r>
      <w:r w:rsidR="004D6D1F" w:rsidRPr="004D6D1F">
        <w:rPr>
          <w:rFonts w:ascii="Calibri" w:hAnsi="Calibri" w:cs="Calibri"/>
        </w:rPr>
        <w:t>Kovacevic</w:t>
      </w:r>
    </w:p>
    <w:p w14:paraId="519C8CED" w14:textId="3379957D" w:rsidR="003B205E" w:rsidRPr="00BB780A" w:rsidRDefault="003B205E" w:rsidP="008722FC">
      <w:pPr>
        <w:ind w:left="7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Sushanta</w:t>
      </w:r>
      <w:proofErr w:type="spellEnd"/>
    </w:p>
    <w:p w14:paraId="425F3EBF" w14:textId="775A0051" w:rsidR="008722FC" w:rsidRPr="00BB780A" w:rsidRDefault="008722FC" w:rsidP="008722F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Pitinan Kooarmornpatana</w:t>
      </w:r>
    </w:p>
    <w:p w14:paraId="023C3E92" w14:textId="126D425F" w:rsidR="00032EFE" w:rsidRPr="00BB780A" w:rsidRDefault="00032EFE" w:rsidP="005429ED">
      <w:pPr>
        <w:spacing w:before="120" w:after="120"/>
        <w:rPr>
          <w:rFonts w:ascii="Calibri" w:hAnsi="Calibri" w:cs="Calibri"/>
          <w:b/>
        </w:rPr>
      </w:pPr>
      <w:r w:rsidRPr="00BB780A">
        <w:rPr>
          <w:rFonts w:ascii="Calibri" w:hAnsi="Calibri" w:cs="Calibri"/>
          <w:b/>
        </w:rPr>
        <w:t>Agenda</w:t>
      </w:r>
    </w:p>
    <w:p w14:paraId="150755D9" w14:textId="77777777" w:rsidR="003B205E" w:rsidRPr="003B205E" w:rsidRDefault="00A74F8D" w:rsidP="00A74F8D">
      <w:pPr>
        <w:pStyle w:val="ListParagraph"/>
        <w:numPr>
          <w:ilvl w:val="0"/>
          <w:numId w:val="2"/>
        </w:numPr>
        <w:spacing w:after="0" w:line="233" w:lineRule="atLeast"/>
        <w:contextualSpacing w:val="0"/>
        <w:rPr>
          <w:rFonts w:ascii="Calibri" w:hAnsi="Calibri" w:cs="Calibri"/>
          <w:color w:val="000000"/>
          <w:sz w:val="24"/>
          <w:szCs w:val="24"/>
        </w:rPr>
      </w:pPr>
      <w:r w:rsidRPr="008722FC">
        <w:rPr>
          <w:rFonts w:ascii="Calibri" w:hAnsi="Calibri" w:cs="Calibri"/>
          <w:color w:val="000000"/>
          <w:sz w:val="24"/>
          <w:szCs w:val="24"/>
        </w:rPr>
        <w:t>Review of previous</w:t>
      </w:r>
      <w:r w:rsidRPr="008722FC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  <w:hyperlink r:id="rId10" w:history="1">
        <w:r w:rsidRPr="003B205E">
          <w:rPr>
            <w:rStyle w:val="Hyperlink"/>
            <w:sz w:val="24"/>
            <w:szCs w:val="24"/>
          </w:rPr>
          <w:t>meeting note</w:t>
        </w:r>
      </w:hyperlink>
    </w:p>
    <w:p w14:paraId="51AB4A5D" w14:textId="0F9DAEB2" w:rsidR="00A74F8D" w:rsidRPr="008722FC" w:rsidRDefault="003B205E" w:rsidP="00A74F8D">
      <w:pPr>
        <w:pStyle w:val="ListParagraph"/>
        <w:numPr>
          <w:ilvl w:val="0"/>
          <w:numId w:val="2"/>
        </w:numPr>
        <w:spacing w:after="0" w:line="233" w:lineRule="atLeast"/>
        <w:contextualSpacing w:val="0"/>
        <w:rPr>
          <w:rFonts w:ascii="Calibri" w:hAnsi="Calibri" w:cs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Review </w:t>
      </w:r>
      <w:r w:rsidRPr="008722FC"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>the </w:t>
      </w:r>
      <w:hyperlink r:id="rId11" w:history="1">
        <w:r w:rsidRPr="008722FC">
          <w:rPr>
            <w:rStyle w:val="Hyperlink"/>
            <w:rFonts w:ascii="Calibri" w:eastAsia="Times New Roman" w:hAnsi="Calibri" w:cs="Calibri"/>
            <w:sz w:val="24"/>
            <w:szCs w:val="24"/>
            <w:lang w:bidi="th-TH"/>
          </w:rPr>
          <w:t>EAI mailbox best practice</w:t>
        </w:r>
      </w:hyperlink>
      <w:r w:rsidRPr="003B205E">
        <w:rPr>
          <w:color w:val="000000"/>
        </w:rPr>
        <w:t xml:space="preserve"> document</w:t>
      </w:r>
    </w:p>
    <w:p w14:paraId="141BE5BE" w14:textId="77777777" w:rsidR="00A74F8D" w:rsidRPr="008722FC" w:rsidRDefault="00A74F8D" w:rsidP="00A74F8D">
      <w:pPr>
        <w:pStyle w:val="ListParagraph"/>
        <w:numPr>
          <w:ilvl w:val="0"/>
          <w:numId w:val="2"/>
        </w:numPr>
        <w:spacing w:before="120"/>
        <w:rPr>
          <w:rFonts w:ascii="Calibri" w:eastAsia="Times New Roman" w:hAnsi="Calibri" w:cs="Calibri"/>
          <w:color w:val="000000"/>
          <w:sz w:val="24"/>
          <w:szCs w:val="24"/>
          <w:lang w:bidi="th-TH"/>
        </w:rPr>
      </w:pPr>
      <w:r w:rsidRPr="008722FC">
        <w:rPr>
          <w:rFonts w:ascii="Calibri" w:eastAsia="Times New Roman" w:hAnsi="Calibri" w:cs="Calibri"/>
          <w:color w:val="000000"/>
          <w:sz w:val="24"/>
          <w:szCs w:val="24"/>
        </w:rPr>
        <w:t>AOB</w:t>
      </w:r>
    </w:p>
    <w:p w14:paraId="0691461C" w14:textId="3962089F" w:rsidR="00D77DCA" w:rsidRPr="00BB780A" w:rsidRDefault="00D77DCA" w:rsidP="00D77DCA">
      <w:pPr>
        <w:spacing w:before="100" w:beforeAutospacing="1" w:after="100" w:afterAutospacing="1" w:line="233" w:lineRule="atLeast"/>
        <w:rPr>
          <w:rFonts w:ascii="Calibri" w:hAnsi="Calibri" w:cs="Calibri"/>
          <w:b/>
          <w:bCs/>
          <w:color w:val="000000"/>
        </w:rPr>
      </w:pPr>
      <w:r w:rsidRPr="00BB780A">
        <w:rPr>
          <w:rFonts w:ascii="Calibri" w:hAnsi="Calibri" w:cs="Calibri"/>
          <w:b/>
          <w:bCs/>
          <w:color w:val="000000"/>
        </w:rPr>
        <w:t>Meeting Notes</w:t>
      </w:r>
    </w:p>
    <w:p w14:paraId="73C9BD57" w14:textId="262DA22C" w:rsidR="00853F69" w:rsidRDefault="00435AD4" w:rsidP="003B205E">
      <w:pPr>
        <w:spacing w:before="100" w:beforeAutospacing="1" w:after="100" w:afterAutospacing="1" w:line="233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WG reviewed the previous meeting</w:t>
      </w:r>
      <w:r w:rsidR="004D6D1F">
        <w:rPr>
          <w:rFonts w:ascii="Calibri" w:hAnsi="Calibri" w:cs="Calibri"/>
          <w:color w:val="000000"/>
        </w:rPr>
        <w:t xml:space="preserve"> note</w:t>
      </w:r>
      <w:r w:rsidR="00D142A4">
        <w:rPr>
          <w:rFonts w:ascii="Calibri" w:hAnsi="Calibri" w:cs="Calibri"/>
          <w:color w:val="000000"/>
        </w:rPr>
        <w:t xml:space="preserve"> and </w:t>
      </w:r>
      <w:r w:rsidR="003B205E">
        <w:rPr>
          <w:rFonts w:ascii="Calibri" w:hAnsi="Calibri" w:cs="Calibri"/>
          <w:color w:val="000000"/>
        </w:rPr>
        <w:t>noted that it was a fruitful brainstorming session.</w:t>
      </w:r>
      <w:r w:rsidR="00D142A4">
        <w:rPr>
          <w:rFonts w:ascii="Calibri" w:hAnsi="Calibri" w:cs="Calibri"/>
          <w:color w:val="000000"/>
        </w:rPr>
        <w:t xml:space="preserve"> </w:t>
      </w:r>
    </w:p>
    <w:p w14:paraId="1EF0BFD3" w14:textId="137BA8D3" w:rsidR="003B205E" w:rsidRDefault="00853F69" w:rsidP="00C024A7">
      <w:pPr>
        <w:spacing w:before="100" w:beforeAutospacing="1" w:after="100" w:afterAutospacing="1" w:line="233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WG </w:t>
      </w:r>
      <w:r w:rsidR="003B205E">
        <w:rPr>
          <w:rFonts w:ascii="Calibri" w:hAnsi="Calibri" w:cs="Calibri"/>
          <w:color w:val="000000"/>
        </w:rPr>
        <w:t xml:space="preserve">reviewed </w:t>
      </w:r>
      <w:r w:rsidR="00B54E0A">
        <w:rPr>
          <w:rFonts w:ascii="Calibri" w:hAnsi="Calibri" w:cs="Calibri"/>
          <w:color w:val="000000"/>
        </w:rPr>
        <w:t xml:space="preserve">the </w:t>
      </w:r>
      <w:hyperlink r:id="rId12" w:history="1">
        <w:r w:rsidR="00B54E0A" w:rsidRPr="00B54E0A">
          <w:rPr>
            <w:rStyle w:val="Hyperlink"/>
            <w:rFonts w:ascii="Calibri" w:hAnsi="Calibri" w:cs="Calibri"/>
          </w:rPr>
          <w:t>EAI mailbox best practice</w:t>
        </w:r>
      </w:hyperlink>
      <w:r w:rsidR="00B54E0A">
        <w:rPr>
          <w:rFonts w:ascii="Calibri" w:hAnsi="Calibri" w:cs="Calibri"/>
          <w:color w:val="000000"/>
        </w:rPr>
        <w:t xml:space="preserve"> document.</w:t>
      </w:r>
      <w:r w:rsidR="003B205E">
        <w:rPr>
          <w:rFonts w:ascii="Calibri" w:hAnsi="Calibri" w:cs="Calibri"/>
          <w:color w:val="000000"/>
        </w:rPr>
        <w:t xml:space="preserve"> The</w:t>
      </w:r>
      <w:r w:rsidR="00B54E0A">
        <w:rPr>
          <w:rFonts w:ascii="Calibri" w:hAnsi="Calibri" w:cs="Calibri"/>
          <w:color w:val="000000"/>
        </w:rPr>
        <w:t xml:space="preserve"> </w:t>
      </w:r>
      <w:r w:rsidR="003B205E">
        <w:rPr>
          <w:rFonts w:ascii="Calibri" w:hAnsi="Calibri" w:cs="Calibri"/>
          <w:color w:val="000000"/>
        </w:rPr>
        <w:t xml:space="preserve">Introduction was added. The WG members discussed how to restructure the </w:t>
      </w:r>
      <w:r w:rsidR="00C024A7">
        <w:rPr>
          <w:rFonts w:ascii="Calibri" w:hAnsi="Calibri" w:cs="Calibri"/>
          <w:color w:val="000000"/>
        </w:rPr>
        <w:t>working</w:t>
      </w:r>
      <w:r w:rsidR="003B205E">
        <w:rPr>
          <w:rFonts w:ascii="Calibri" w:hAnsi="Calibri" w:cs="Calibri"/>
          <w:color w:val="000000"/>
        </w:rPr>
        <w:t xml:space="preserve"> paper into the Best Practice Document. </w:t>
      </w:r>
      <w:r w:rsidR="00C024A7">
        <w:rPr>
          <w:rFonts w:ascii="Calibri" w:hAnsi="Calibri" w:cs="Calibri"/>
          <w:color w:val="000000"/>
        </w:rPr>
        <w:t xml:space="preserve"> </w:t>
      </w:r>
      <w:r w:rsidR="003B205E">
        <w:rPr>
          <w:rFonts w:ascii="Calibri" w:hAnsi="Calibri" w:cs="Calibri"/>
          <w:color w:val="000000"/>
        </w:rPr>
        <w:t xml:space="preserve">The membered agreed to reorganized in the following structure: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300"/>
      </w:tblGrid>
      <w:tr w:rsidR="003B205E" w:rsidRPr="003B205E" w14:paraId="0DB2EEAF" w14:textId="77777777" w:rsidTr="003B205E">
        <w:tc>
          <w:tcPr>
            <w:tcW w:w="6300" w:type="dxa"/>
          </w:tcPr>
          <w:p w14:paraId="55B812B0" w14:textId="0F04C245" w:rsidR="003B205E" w:rsidRPr="003B205E" w:rsidRDefault="003B205E" w:rsidP="003B205E">
            <w:pPr>
              <w:jc w:val="both"/>
              <w:rPr>
                <w:rFonts w:ascii="Menlo" w:hAnsi="Menlo" w:cs="Menlo"/>
                <w:color w:val="000000"/>
                <w:sz w:val="16"/>
                <w:szCs w:val="16"/>
              </w:rPr>
            </w:pPr>
            <w:r w:rsidRPr="003B205E">
              <w:rPr>
                <w:rFonts w:ascii="Menlo" w:hAnsi="Menlo" w:cs="Menlo"/>
                <w:color w:val="000000"/>
                <w:sz w:val="16"/>
                <w:szCs w:val="16"/>
              </w:rPr>
              <w:t>Introduction</w:t>
            </w:r>
            <w:r>
              <w:rPr>
                <w:rFonts w:ascii="Menlo" w:hAnsi="Menlo" w:cs="Menlo"/>
                <w:color w:val="000000"/>
                <w:sz w:val="16"/>
                <w:szCs w:val="16"/>
              </w:rPr>
              <w:br/>
            </w:r>
          </w:p>
          <w:p w14:paraId="7292DB59" w14:textId="77777777" w:rsidR="003B205E" w:rsidRPr="003B205E" w:rsidRDefault="003B205E" w:rsidP="003B205E">
            <w:pPr>
              <w:jc w:val="both"/>
              <w:rPr>
                <w:rFonts w:ascii="Menlo" w:hAnsi="Menlo" w:cs="Menlo"/>
                <w:color w:val="000000"/>
                <w:sz w:val="16"/>
                <w:szCs w:val="16"/>
              </w:rPr>
            </w:pPr>
            <w:r w:rsidRPr="003B205E">
              <w:rPr>
                <w:rFonts w:ascii="Menlo" w:hAnsi="Menlo" w:cs="Menlo"/>
                <w:color w:val="000000"/>
                <w:sz w:val="16"/>
                <w:szCs w:val="16"/>
              </w:rPr>
              <w:t>Policy topics for consideration</w:t>
            </w:r>
          </w:p>
          <w:p w14:paraId="75F8EB85" w14:textId="77777777" w:rsidR="003B205E" w:rsidRPr="003B205E" w:rsidRDefault="003B205E" w:rsidP="003B20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enlo" w:hAnsi="Menlo" w:cs="Menlo"/>
                <w:color w:val="000000"/>
                <w:sz w:val="16"/>
                <w:szCs w:val="16"/>
              </w:rPr>
            </w:pPr>
            <w:r w:rsidRPr="003B205E">
              <w:rPr>
                <w:rFonts w:ascii="Menlo" w:hAnsi="Menlo" w:cs="Menlo"/>
                <w:color w:val="000000"/>
                <w:sz w:val="16"/>
                <w:szCs w:val="16"/>
              </w:rPr>
              <w:t xml:space="preserve">Topic </w:t>
            </w:r>
          </w:p>
          <w:p w14:paraId="371A04FA" w14:textId="77777777" w:rsidR="003B205E" w:rsidRPr="003B205E" w:rsidRDefault="003B205E" w:rsidP="003B205E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Menlo" w:hAnsi="Menlo" w:cs="Menlo"/>
                <w:color w:val="000000"/>
                <w:sz w:val="16"/>
                <w:szCs w:val="16"/>
              </w:rPr>
            </w:pPr>
            <w:r w:rsidRPr="003B205E">
              <w:rPr>
                <w:rFonts w:ascii="Menlo" w:hAnsi="Menlo" w:cs="Menlo"/>
                <w:color w:val="000000"/>
                <w:sz w:val="16"/>
                <w:szCs w:val="16"/>
              </w:rPr>
              <w:t>Considerations:</w:t>
            </w:r>
          </w:p>
          <w:p w14:paraId="23D06BF7" w14:textId="77777777" w:rsidR="003B205E" w:rsidRPr="003B205E" w:rsidRDefault="003B205E" w:rsidP="003B205E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Menlo" w:hAnsi="Menlo" w:cs="Menlo"/>
                <w:color w:val="000000"/>
                <w:sz w:val="16"/>
                <w:szCs w:val="16"/>
              </w:rPr>
            </w:pPr>
            <w:r w:rsidRPr="003B205E">
              <w:rPr>
                <w:rFonts w:ascii="Menlo" w:hAnsi="Menlo" w:cs="Menlo"/>
                <w:color w:val="000000"/>
                <w:sz w:val="16"/>
                <w:szCs w:val="16"/>
              </w:rPr>
              <w:t>Recommendations:</w:t>
            </w:r>
          </w:p>
          <w:p w14:paraId="004B5F9B" w14:textId="77777777" w:rsidR="003B205E" w:rsidRPr="003B205E" w:rsidRDefault="003B205E" w:rsidP="003B205E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Menlo" w:hAnsi="Menlo" w:cs="Menlo"/>
                <w:color w:val="000000"/>
                <w:sz w:val="16"/>
                <w:szCs w:val="16"/>
              </w:rPr>
            </w:pPr>
            <w:r w:rsidRPr="003B205E">
              <w:rPr>
                <w:rFonts w:ascii="Menlo" w:hAnsi="Menlo" w:cs="Menlo"/>
                <w:color w:val="000000"/>
                <w:sz w:val="16"/>
                <w:szCs w:val="16"/>
              </w:rPr>
              <w:t>Checklist:</w:t>
            </w:r>
          </w:p>
          <w:p w14:paraId="2CF95EEA" w14:textId="77777777" w:rsidR="003B205E" w:rsidRPr="003B205E" w:rsidRDefault="003B205E" w:rsidP="003B205E">
            <w:pPr>
              <w:pStyle w:val="ListParagraph"/>
              <w:spacing w:after="0" w:line="240" w:lineRule="auto"/>
              <w:ind w:left="1440"/>
              <w:jc w:val="both"/>
              <w:rPr>
                <w:rFonts w:ascii="Menlo" w:hAnsi="Menlo" w:cs="Menlo"/>
                <w:color w:val="000000"/>
                <w:sz w:val="16"/>
                <w:szCs w:val="16"/>
              </w:rPr>
            </w:pPr>
            <w:r w:rsidRPr="003B205E">
              <w:rPr>
                <w:rFonts w:ascii="Menlo" w:hAnsi="Menlo" w:cs="Menlo"/>
                <w:color w:val="000000"/>
                <w:sz w:val="16"/>
                <w:szCs w:val="16"/>
              </w:rPr>
              <w:t xml:space="preserve">[ ] </w:t>
            </w:r>
          </w:p>
          <w:p w14:paraId="5A654625" w14:textId="77777777" w:rsidR="003B205E" w:rsidRDefault="003B205E" w:rsidP="003B205E">
            <w:pPr>
              <w:pStyle w:val="ListParagraph"/>
              <w:spacing w:after="0" w:line="240" w:lineRule="auto"/>
              <w:ind w:left="1440"/>
              <w:jc w:val="both"/>
              <w:rPr>
                <w:rFonts w:ascii="Menlo" w:hAnsi="Menlo" w:cs="Menlo"/>
                <w:color w:val="000000"/>
                <w:sz w:val="16"/>
                <w:szCs w:val="16"/>
              </w:rPr>
            </w:pPr>
            <w:r w:rsidRPr="003B205E">
              <w:rPr>
                <w:rFonts w:ascii="Menlo" w:hAnsi="Menlo" w:cs="Menlo"/>
                <w:color w:val="000000"/>
                <w:sz w:val="16"/>
                <w:szCs w:val="16"/>
              </w:rPr>
              <w:t xml:space="preserve">[ ] </w:t>
            </w:r>
          </w:p>
          <w:p w14:paraId="5442C152" w14:textId="77777777" w:rsidR="003B205E" w:rsidRPr="003B205E" w:rsidRDefault="003B205E" w:rsidP="003B205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enlo" w:hAnsi="Menlo" w:cs="Menlo"/>
                <w:color w:val="000000"/>
                <w:sz w:val="16"/>
                <w:szCs w:val="16"/>
              </w:rPr>
            </w:pPr>
            <w:r w:rsidRPr="003B205E">
              <w:rPr>
                <w:rFonts w:ascii="Menlo" w:hAnsi="Menlo" w:cs="Menlo"/>
                <w:color w:val="000000"/>
                <w:sz w:val="16"/>
                <w:szCs w:val="16"/>
              </w:rPr>
              <w:t xml:space="preserve">Topic </w:t>
            </w:r>
          </w:p>
          <w:p w14:paraId="1FFF4041" w14:textId="77777777" w:rsidR="003B205E" w:rsidRPr="003B205E" w:rsidRDefault="003B205E" w:rsidP="003B205E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Menlo" w:hAnsi="Menlo" w:cs="Menlo"/>
                <w:color w:val="000000"/>
                <w:sz w:val="16"/>
                <w:szCs w:val="16"/>
              </w:rPr>
            </w:pPr>
            <w:r w:rsidRPr="003B205E">
              <w:rPr>
                <w:rFonts w:ascii="Menlo" w:hAnsi="Menlo" w:cs="Menlo"/>
                <w:color w:val="000000"/>
                <w:sz w:val="16"/>
                <w:szCs w:val="16"/>
              </w:rPr>
              <w:t>Considerations:</w:t>
            </w:r>
          </w:p>
          <w:p w14:paraId="1E50D2CF" w14:textId="77777777" w:rsidR="003B205E" w:rsidRPr="003B205E" w:rsidRDefault="003B205E" w:rsidP="003B205E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Menlo" w:hAnsi="Menlo" w:cs="Menlo"/>
                <w:color w:val="000000"/>
                <w:sz w:val="16"/>
                <w:szCs w:val="16"/>
              </w:rPr>
            </w:pPr>
            <w:r w:rsidRPr="003B205E">
              <w:rPr>
                <w:rFonts w:ascii="Menlo" w:hAnsi="Menlo" w:cs="Menlo"/>
                <w:color w:val="000000"/>
                <w:sz w:val="16"/>
                <w:szCs w:val="16"/>
              </w:rPr>
              <w:t>Recommendations:</w:t>
            </w:r>
          </w:p>
          <w:p w14:paraId="1DB416D5" w14:textId="77777777" w:rsidR="003B205E" w:rsidRPr="003B205E" w:rsidRDefault="003B205E" w:rsidP="003B205E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Menlo" w:hAnsi="Menlo" w:cs="Menlo"/>
                <w:color w:val="000000"/>
                <w:sz w:val="16"/>
                <w:szCs w:val="16"/>
              </w:rPr>
            </w:pPr>
            <w:r w:rsidRPr="003B205E">
              <w:rPr>
                <w:rFonts w:ascii="Menlo" w:hAnsi="Menlo" w:cs="Menlo"/>
                <w:color w:val="000000"/>
                <w:sz w:val="16"/>
                <w:szCs w:val="16"/>
              </w:rPr>
              <w:t>Checklist:</w:t>
            </w:r>
          </w:p>
          <w:p w14:paraId="42C4E6D4" w14:textId="77777777" w:rsidR="00C024A7" w:rsidRDefault="003B205E" w:rsidP="003B205E">
            <w:pPr>
              <w:pStyle w:val="ListParagraph"/>
              <w:spacing w:after="0" w:line="240" w:lineRule="auto"/>
              <w:ind w:left="1440"/>
              <w:jc w:val="both"/>
              <w:rPr>
                <w:rFonts w:ascii="Menlo" w:hAnsi="Menlo" w:cs="Menlo"/>
                <w:color w:val="000000"/>
                <w:sz w:val="16"/>
                <w:szCs w:val="16"/>
              </w:rPr>
            </w:pPr>
            <w:r w:rsidRPr="003B205E">
              <w:rPr>
                <w:rFonts w:ascii="Menlo" w:hAnsi="Menlo" w:cs="Menlo"/>
                <w:color w:val="000000"/>
                <w:sz w:val="16"/>
                <w:szCs w:val="16"/>
              </w:rPr>
              <w:t>[ ]</w:t>
            </w:r>
          </w:p>
          <w:p w14:paraId="16D821C5" w14:textId="77777777" w:rsidR="00C024A7" w:rsidRPr="003B205E" w:rsidRDefault="00C024A7" w:rsidP="00C024A7">
            <w:pPr>
              <w:pStyle w:val="ListParagraph"/>
              <w:spacing w:after="0" w:line="240" w:lineRule="auto"/>
              <w:ind w:left="1440"/>
              <w:jc w:val="both"/>
              <w:rPr>
                <w:rFonts w:ascii="Menlo" w:hAnsi="Menlo" w:cs="Menlo"/>
                <w:color w:val="000000"/>
                <w:sz w:val="16"/>
                <w:szCs w:val="16"/>
              </w:rPr>
            </w:pPr>
            <w:r w:rsidRPr="003B205E">
              <w:rPr>
                <w:rFonts w:ascii="Menlo" w:hAnsi="Menlo" w:cs="Menlo"/>
                <w:color w:val="000000"/>
                <w:sz w:val="16"/>
                <w:szCs w:val="16"/>
              </w:rPr>
              <w:t xml:space="preserve">[ ] </w:t>
            </w:r>
          </w:p>
          <w:p w14:paraId="354AC232" w14:textId="14613D6F" w:rsidR="003B205E" w:rsidRPr="00C024A7" w:rsidRDefault="00C024A7" w:rsidP="00C024A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Menlo" w:hAnsi="Menlo" w:cs="Menlo"/>
                <w:color w:val="000000"/>
                <w:sz w:val="16"/>
                <w:szCs w:val="16"/>
              </w:rPr>
            </w:pPr>
            <w:r>
              <w:rPr>
                <w:rFonts w:ascii="Menlo" w:hAnsi="Menlo" w:cs="Menlo"/>
                <w:color w:val="000000"/>
                <w:sz w:val="16"/>
                <w:szCs w:val="16"/>
              </w:rPr>
              <w:t>...</w:t>
            </w:r>
            <w:r w:rsidR="003B205E" w:rsidRPr="00C024A7">
              <w:rPr>
                <w:rFonts w:ascii="Menlo" w:hAnsi="Menlo" w:cs="Menlo"/>
                <w:color w:val="000000"/>
                <w:sz w:val="16"/>
                <w:szCs w:val="16"/>
              </w:rPr>
              <w:t xml:space="preserve"> </w:t>
            </w:r>
          </w:p>
          <w:p w14:paraId="6942C4B0" w14:textId="6C5033ED" w:rsidR="003B205E" w:rsidRPr="003B205E" w:rsidRDefault="003B205E" w:rsidP="003B205E">
            <w:pPr>
              <w:jc w:val="both"/>
              <w:rPr>
                <w:rFonts w:ascii="Menlo" w:hAnsi="Menlo" w:cs="Menlo"/>
                <w:color w:val="000000"/>
                <w:sz w:val="16"/>
                <w:szCs w:val="16"/>
              </w:rPr>
            </w:pPr>
            <w:r w:rsidRPr="003B205E">
              <w:rPr>
                <w:rFonts w:ascii="Menlo" w:hAnsi="Menlo" w:cs="Menlo"/>
                <w:color w:val="000000"/>
                <w:sz w:val="16"/>
                <w:szCs w:val="16"/>
              </w:rPr>
              <w:t xml:space="preserve"> </w:t>
            </w:r>
            <w:r w:rsidRPr="003B205E">
              <w:rPr>
                <w:rFonts w:ascii="Menlo" w:hAnsi="Menlo" w:cs="Menlo"/>
                <w:color w:val="000000"/>
                <w:sz w:val="16"/>
                <w:szCs w:val="16"/>
              </w:rPr>
              <w:br/>
            </w:r>
            <w:r>
              <w:rPr>
                <w:rFonts w:ascii="Menlo" w:hAnsi="Menlo" w:cs="Menlo"/>
                <w:color w:val="000000"/>
                <w:sz w:val="16"/>
                <w:szCs w:val="16"/>
              </w:rPr>
              <w:t>Glossary</w:t>
            </w:r>
          </w:p>
          <w:p w14:paraId="667E132F" w14:textId="4B401E9F" w:rsidR="003B205E" w:rsidRPr="003B205E" w:rsidRDefault="003B205E" w:rsidP="003B205E">
            <w:pPr>
              <w:jc w:val="both"/>
              <w:rPr>
                <w:rFonts w:ascii="Menlo" w:hAnsi="Menlo" w:cs="Menlo"/>
                <w:color w:val="000000"/>
                <w:sz w:val="16"/>
                <w:szCs w:val="16"/>
              </w:rPr>
            </w:pPr>
          </w:p>
        </w:tc>
      </w:tr>
    </w:tbl>
    <w:p w14:paraId="1BAB507E" w14:textId="69E883AE" w:rsidR="00B54E0A" w:rsidRPr="003B205E" w:rsidRDefault="003B205E" w:rsidP="00370A74">
      <w:pPr>
        <w:spacing w:before="100" w:beforeAutospacing="1" w:after="100" w:afterAutospacing="1" w:line="233" w:lineRule="atLeast"/>
        <w:jc w:val="both"/>
        <w:rPr>
          <w:rFonts w:ascii="Calibri" w:eastAsiaTheme="minorEastAsia" w:hAnsi="Calibri" w:cs="Calibri"/>
          <w:color w:val="000000"/>
          <w:sz w:val="22"/>
          <w:szCs w:val="22"/>
          <w:lang w:eastAsia="ja-JP" w:bidi="ar-SA"/>
        </w:rPr>
      </w:pPr>
      <w:r>
        <w:rPr>
          <w:rFonts w:ascii="Calibri" w:eastAsiaTheme="minorEastAsia" w:hAnsi="Calibri" w:cs="Calibri"/>
          <w:color w:val="000000"/>
          <w:sz w:val="22"/>
          <w:szCs w:val="22"/>
          <w:lang w:eastAsia="ja-JP" w:bidi="ar-SA"/>
        </w:rPr>
        <w:lastRenderedPageBreak/>
        <w:t xml:space="preserve">The members worked on the first few </w:t>
      </w:r>
      <w:r w:rsidR="00C024A7">
        <w:rPr>
          <w:rFonts w:ascii="Calibri" w:eastAsiaTheme="minorEastAsia" w:hAnsi="Calibri" w:cs="Calibri"/>
          <w:color w:val="000000"/>
          <w:sz w:val="22"/>
          <w:szCs w:val="22"/>
          <w:lang w:eastAsia="ja-JP" w:bidi="ar-SA"/>
        </w:rPr>
        <w:t xml:space="preserve">topics for the new format: </w:t>
      </w:r>
      <w:r>
        <w:rPr>
          <w:rFonts w:ascii="Calibri" w:eastAsiaTheme="minorEastAsia" w:hAnsi="Calibri" w:cs="Calibri"/>
          <w:color w:val="000000"/>
          <w:sz w:val="22"/>
          <w:szCs w:val="22"/>
          <w:lang w:eastAsia="ja-JP" w:bidi="ar-SA"/>
        </w:rPr>
        <w:t xml:space="preserve"> Length, Script mixing, and </w:t>
      </w:r>
      <w:r w:rsidRPr="003B205E">
        <w:rPr>
          <w:rFonts w:ascii="Calibri" w:eastAsiaTheme="minorEastAsia" w:hAnsi="Calibri" w:cs="Calibri"/>
          <w:color w:val="000000"/>
          <w:sz w:val="22"/>
          <w:szCs w:val="22"/>
          <w:lang w:eastAsia="ja-JP" w:bidi="ar-SA"/>
        </w:rPr>
        <w:t>Preventing Invalid Strings</w:t>
      </w:r>
      <w:r>
        <w:rPr>
          <w:rFonts w:ascii="Calibri" w:eastAsiaTheme="minorEastAsia" w:hAnsi="Calibri" w:cs="Calibri"/>
          <w:color w:val="000000"/>
          <w:sz w:val="22"/>
          <w:szCs w:val="22"/>
          <w:lang w:eastAsia="ja-JP" w:bidi="ar-SA"/>
        </w:rPr>
        <w:t xml:space="preserve">. Jim and Cheryl volunteered to reformat the rest of the working paper </w:t>
      </w:r>
      <w:r w:rsidR="00C024A7">
        <w:rPr>
          <w:rFonts w:ascii="Calibri" w:eastAsiaTheme="minorEastAsia" w:hAnsi="Calibri" w:cs="Calibri"/>
          <w:color w:val="000000"/>
          <w:sz w:val="22"/>
          <w:szCs w:val="22"/>
          <w:lang w:eastAsia="ja-JP" w:bidi="ar-SA"/>
        </w:rPr>
        <w:t xml:space="preserve">into the Best Practice Document for WG members to review in the next call. </w:t>
      </w:r>
      <w:r w:rsidR="00A252B9">
        <w:rPr>
          <w:rFonts w:ascii="Calibri" w:eastAsiaTheme="minorEastAsia" w:hAnsi="Calibri" w:cs="Calibri"/>
          <w:color w:val="000000"/>
          <w:sz w:val="22"/>
          <w:szCs w:val="22"/>
          <w:lang w:eastAsia="ja-JP" w:bidi="ar-SA"/>
        </w:rPr>
        <w:t xml:space="preserve"> </w:t>
      </w:r>
    </w:p>
    <w:p w14:paraId="35A59E41" w14:textId="70029A47" w:rsidR="008B685A" w:rsidRPr="00352263" w:rsidRDefault="00B01F23" w:rsidP="008B685A">
      <w:pPr>
        <w:rPr>
          <w:rFonts w:ascii="Calibri" w:hAnsi="Calibri" w:cs="Calibri"/>
        </w:rPr>
      </w:pPr>
      <w:r w:rsidRPr="00352263">
        <w:rPr>
          <w:rFonts w:ascii="Calibri" w:hAnsi="Calibri" w:cs="Calibri"/>
          <w:b/>
        </w:rPr>
        <w:t>Action item</w:t>
      </w:r>
      <w:bookmarkStart w:id="0" w:name="_GoBack"/>
      <w:bookmarkEnd w:id="0"/>
      <w:r w:rsidR="00956B76">
        <w:rPr>
          <w:rFonts w:ascii="Calibri" w:hAnsi="Calibri" w:cs="Calibri"/>
          <w:b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0"/>
        <w:gridCol w:w="7204"/>
        <w:gridCol w:w="1521"/>
      </w:tblGrid>
      <w:tr w:rsidR="00053744" w:rsidRPr="00DD165A" w14:paraId="2CE542AF" w14:textId="77777777" w:rsidTr="00A252B9">
        <w:tc>
          <w:tcPr>
            <w:tcW w:w="630" w:type="dxa"/>
            <w:hideMark/>
          </w:tcPr>
          <w:p w14:paraId="2DB4F30A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No.</w:t>
            </w:r>
          </w:p>
        </w:tc>
        <w:tc>
          <w:tcPr>
            <w:tcW w:w="7204" w:type="dxa"/>
            <w:hideMark/>
          </w:tcPr>
          <w:p w14:paraId="11DC8ECB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Action Item</w:t>
            </w:r>
          </w:p>
        </w:tc>
        <w:tc>
          <w:tcPr>
            <w:tcW w:w="1521" w:type="dxa"/>
            <w:hideMark/>
          </w:tcPr>
          <w:p w14:paraId="555EB226" w14:textId="77777777" w:rsidR="00053744" w:rsidRPr="00DD165A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D165A">
              <w:rPr>
                <w:rFonts w:ascii="Calibri" w:hAnsi="Calibri" w:cs="Calibri"/>
                <w:b/>
                <w:bCs/>
                <w:lang w:val="en-NZ"/>
              </w:rPr>
              <w:t>Owner</w:t>
            </w:r>
          </w:p>
        </w:tc>
      </w:tr>
      <w:tr w:rsidR="00ED0FA9" w:rsidRPr="00DD165A" w14:paraId="120A3B33" w14:textId="77777777" w:rsidTr="00A252B9">
        <w:trPr>
          <w:trHeight w:val="377"/>
        </w:trPr>
        <w:tc>
          <w:tcPr>
            <w:tcW w:w="630" w:type="dxa"/>
          </w:tcPr>
          <w:p w14:paraId="58F5C07B" w14:textId="6D1DDDF6" w:rsidR="00ED0FA9" w:rsidRPr="00DD165A" w:rsidRDefault="00A252B9" w:rsidP="00ED0FA9">
            <w:pPr>
              <w:rPr>
                <w:rFonts w:ascii="Calibri" w:hAnsi="Calibri" w:cs="Calibri"/>
                <w:i/>
                <w:iCs/>
                <w:lang w:val="en-NZ"/>
              </w:rPr>
            </w:pPr>
            <w:r>
              <w:rPr>
                <w:rFonts w:ascii="Calibri" w:hAnsi="Calibri" w:cs="Calibri"/>
                <w:i/>
                <w:iCs/>
                <w:lang w:val="en-NZ"/>
              </w:rPr>
              <w:t>1</w:t>
            </w:r>
            <w:r w:rsidR="00ED0FA9">
              <w:rPr>
                <w:rFonts w:ascii="Calibri" w:hAnsi="Calibri" w:cs="Calibri"/>
                <w:i/>
                <w:iCs/>
                <w:lang w:val="en-NZ"/>
              </w:rPr>
              <w:t>.</w:t>
            </w:r>
          </w:p>
        </w:tc>
        <w:tc>
          <w:tcPr>
            <w:tcW w:w="7204" w:type="dxa"/>
          </w:tcPr>
          <w:p w14:paraId="66E60D3E" w14:textId="6FA456D2" w:rsidR="00ED0FA9" w:rsidRPr="003E021D" w:rsidRDefault="00B54E0A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Re</w:t>
            </w:r>
            <w:r w:rsidR="00A252B9">
              <w:rPr>
                <w:rFonts w:ascii="Calibri" w:hAnsi="Calibri" w:cs="Calibri"/>
                <w:i/>
                <w:iCs/>
              </w:rPr>
              <w:t>format</w:t>
            </w:r>
            <w:r>
              <w:rPr>
                <w:rFonts w:ascii="Calibri" w:hAnsi="Calibri" w:cs="Calibri"/>
                <w:i/>
                <w:iCs/>
              </w:rPr>
              <w:t xml:space="preserve"> the</w:t>
            </w:r>
            <w:r w:rsidR="00ED0FA9" w:rsidRPr="00B31121">
              <w:rPr>
                <w:rFonts w:ascii="Calibri" w:hAnsi="Calibri" w:cs="Calibri"/>
                <w:i/>
                <w:iCs/>
              </w:rPr>
              <w:t xml:space="preserve"> </w:t>
            </w:r>
            <w:hyperlink r:id="rId13" w:history="1">
              <w:r w:rsidR="00ED0FA9" w:rsidRPr="00B31121">
                <w:rPr>
                  <w:rStyle w:val="Hyperlink"/>
                  <w:rFonts w:ascii="Calibri" w:hAnsi="Calibri" w:cs="Calibri"/>
                  <w:i/>
                  <w:iCs/>
                </w:rPr>
                <w:t>Best practices for email admins</w:t>
              </w:r>
            </w:hyperlink>
            <w:r w:rsidR="00ED0FA9" w:rsidRPr="00B31121">
              <w:rPr>
                <w:rStyle w:val="Hyperlink"/>
                <w:rFonts w:ascii="Calibri" w:hAnsi="Calibri" w:cs="Calibri"/>
                <w:i/>
                <w:iCs/>
              </w:rPr>
              <w:t xml:space="preserve"> </w:t>
            </w:r>
            <w:r w:rsidR="00ED0FA9" w:rsidRPr="00B31121">
              <w:rPr>
                <w:rFonts w:ascii="Calibri" w:hAnsi="Calibri" w:cs="Calibri"/>
                <w:i/>
                <w:iCs/>
              </w:rPr>
              <w:t>document for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 w:rsidR="00C024A7" w:rsidRPr="00C024A7">
              <w:rPr>
                <w:rFonts w:ascii="Calibri" w:hAnsi="Calibri" w:cs="Calibri"/>
                <w:i/>
                <w:iCs/>
              </w:rPr>
              <w:t>WG members to review in the next call</w:t>
            </w:r>
            <w:r w:rsidR="00C024A7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1521" w:type="dxa"/>
          </w:tcPr>
          <w:p w14:paraId="2296E635" w14:textId="0178BC45" w:rsidR="00B54E0A" w:rsidRPr="00DD165A" w:rsidRDefault="00A252B9" w:rsidP="00ED0FA9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Cheryl, </w:t>
            </w:r>
            <w:r w:rsidR="00B54E0A">
              <w:rPr>
                <w:rFonts w:ascii="Calibri" w:hAnsi="Calibri" w:cs="Calibri"/>
                <w:i/>
                <w:iCs/>
              </w:rPr>
              <w:t xml:space="preserve">Jim </w:t>
            </w:r>
          </w:p>
        </w:tc>
      </w:tr>
    </w:tbl>
    <w:p w14:paraId="015EE47C" w14:textId="77777777" w:rsidR="00000A70" w:rsidRPr="00784D8D" w:rsidRDefault="00000A70" w:rsidP="005429ED">
      <w:pPr>
        <w:rPr>
          <w:rFonts w:ascii="Calibri" w:hAnsi="Calibri" w:cs="Calibri"/>
        </w:rPr>
      </w:pPr>
    </w:p>
    <w:sectPr w:rsidR="00000A70" w:rsidRPr="00784D8D" w:rsidSect="00F97A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514CD" w14:textId="77777777" w:rsidR="00081CA5" w:rsidRDefault="00081CA5">
      <w:r>
        <w:separator/>
      </w:r>
    </w:p>
  </w:endnote>
  <w:endnote w:type="continuationSeparator" w:id="0">
    <w:p w14:paraId="26697608" w14:textId="77777777" w:rsidR="00081CA5" w:rsidRDefault="0008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930726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2E1CC6" w14:textId="04DEA861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A1CF6F" w14:textId="77777777" w:rsidR="005300CB" w:rsidRDefault="005300CB" w:rsidP="005300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534975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233889" w14:textId="6061408F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60AED7" w14:textId="77777777" w:rsidR="005300CB" w:rsidRDefault="005300CB" w:rsidP="005300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61564" w14:textId="77777777" w:rsidR="00081CA5" w:rsidRDefault="00081CA5">
      <w:r>
        <w:separator/>
      </w:r>
    </w:p>
  </w:footnote>
  <w:footnote w:type="continuationSeparator" w:id="0">
    <w:p w14:paraId="27661FFA" w14:textId="77777777" w:rsidR="00081CA5" w:rsidRDefault="0008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0C349" w14:textId="089BD627" w:rsidR="00DF0870" w:rsidRDefault="003639AA" w:rsidP="00CF1443">
    <w:pPr>
      <w:pStyle w:val="Header"/>
      <w:tabs>
        <w:tab w:val="clear" w:pos="4680"/>
        <w:tab w:val="clear" w:pos="9360"/>
        <w:tab w:val="left" w:pos="1786"/>
      </w:tabs>
    </w:pPr>
    <w:r>
      <w:rPr>
        <w:rFonts w:ascii="Calibri" w:hAnsi="Calibri" w:cs="Calibri"/>
        <w:noProof/>
        <w:color w:val="000000"/>
      </w:rPr>
      <w:drawing>
        <wp:inline distT="0" distB="0" distL="0" distR="0" wp14:anchorId="2C9B08E8" wp14:editId="52B170C4">
          <wp:extent cx="704850" cy="390525"/>
          <wp:effectExtent l="0" t="0" r="0" b="9525"/>
          <wp:docPr id="2" name="Picture 2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443">
      <w:tab/>
    </w:r>
  </w:p>
  <w:p w14:paraId="5D735A80" w14:textId="69B641D2" w:rsidR="00CF1443" w:rsidRDefault="00CF1443" w:rsidP="00CF1443">
    <w:pPr>
      <w:pStyle w:val="Header"/>
      <w:tabs>
        <w:tab w:val="clear" w:pos="4680"/>
        <w:tab w:val="clear" w:pos="9360"/>
        <w:tab w:val="left" w:pos="1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81173" wp14:editId="7E6978AA">
              <wp:simplePos x="0" y="0"/>
              <wp:positionH relativeFrom="column">
                <wp:posOffset>-1</wp:posOffset>
              </wp:positionH>
              <wp:positionV relativeFrom="paragraph">
                <wp:posOffset>68725</wp:posOffset>
              </wp:positionV>
              <wp:extent cx="5868365" cy="0"/>
              <wp:effectExtent l="0" t="0" r="1206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3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299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A069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62.1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" strokecolor="#f29933" strokeweight="1pt">
              <v:stroke joinstyle="miter"/>
            </v:line>
          </w:pict>
        </mc:Fallback>
      </mc:AlternateContent>
    </w:r>
  </w:p>
  <w:p w14:paraId="38B0A9AD" w14:textId="77777777" w:rsidR="00DF0870" w:rsidRDefault="00DF0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34294"/>
    <w:multiLevelType w:val="hybridMultilevel"/>
    <w:tmpl w:val="E3C6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3833"/>
    <w:multiLevelType w:val="hybridMultilevel"/>
    <w:tmpl w:val="6136B8CC"/>
    <w:lvl w:ilvl="0" w:tplc="4B125488">
      <w:numFmt w:val="bullet"/>
      <w:lvlText w:val=""/>
      <w:lvlJc w:val="left"/>
      <w:pPr>
        <w:ind w:left="720" w:hanging="360"/>
      </w:pPr>
      <w:rPr>
        <w:rFonts w:ascii="Symbol" w:eastAsia="Times New Roman" w:hAnsi="Symbol" w:cs="Browall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C3623"/>
    <w:multiLevelType w:val="hybridMultilevel"/>
    <w:tmpl w:val="B74428A4"/>
    <w:lvl w:ilvl="0" w:tplc="6136F2C2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D2B1E"/>
    <w:multiLevelType w:val="multilevel"/>
    <w:tmpl w:val="A5A4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A327C0"/>
    <w:multiLevelType w:val="multilevel"/>
    <w:tmpl w:val="4672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A7139"/>
    <w:multiLevelType w:val="hybridMultilevel"/>
    <w:tmpl w:val="1B2CD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C59F3"/>
    <w:multiLevelType w:val="multilevel"/>
    <w:tmpl w:val="241C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9218D"/>
    <w:multiLevelType w:val="hybridMultilevel"/>
    <w:tmpl w:val="9B801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13D8C"/>
    <w:multiLevelType w:val="hybridMultilevel"/>
    <w:tmpl w:val="5126722E"/>
    <w:lvl w:ilvl="0" w:tplc="6BA6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  <w:lvlOverride w:ilvl="2">
      <w:lvl w:ilvl="2">
        <w:numFmt w:val="lowerRoman"/>
        <w:lvlText w:val="%3."/>
        <w:lvlJc w:val="right"/>
      </w:lvl>
    </w:lvlOverride>
  </w:num>
  <w:num w:numId="5">
    <w:abstractNumId w:val="2"/>
  </w:num>
  <w:num w:numId="6">
    <w:abstractNumId w:val="3"/>
    <w:lvlOverride w:ilvl="2">
      <w:lvl w:ilvl="2">
        <w:numFmt w:val="lowerRoman"/>
        <w:lvlText w:val="%3."/>
        <w:lvlJc w:val="right"/>
      </w:lvl>
    </w:lvlOverride>
  </w:num>
  <w:num w:numId="7">
    <w:abstractNumId w:val="8"/>
  </w:num>
  <w:num w:numId="8">
    <w:abstractNumId w:val="7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C0"/>
    <w:rsid w:val="00000666"/>
    <w:rsid w:val="00000A70"/>
    <w:rsid w:val="00003142"/>
    <w:rsid w:val="000143EB"/>
    <w:rsid w:val="00016D01"/>
    <w:rsid w:val="00024223"/>
    <w:rsid w:val="000252BB"/>
    <w:rsid w:val="00032EFE"/>
    <w:rsid w:val="0003533D"/>
    <w:rsid w:val="00052EA7"/>
    <w:rsid w:val="00053744"/>
    <w:rsid w:val="000607F7"/>
    <w:rsid w:val="00062F3B"/>
    <w:rsid w:val="000631A4"/>
    <w:rsid w:val="00073976"/>
    <w:rsid w:val="0008031D"/>
    <w:rsid w:val="00081CA5"/>
    <w:rsid w:val="00083609"/>
    <w:rsid w:val="00083A00"/>
    <w:rsid w:val="00086582"/>
    <w:rsid w:val="000A335A"/>
    <w:rsid w:val="000A42AA"/>
    <w:rsid w:val="000A57EC"/>
    <w:rsid w:val="000A622F"/>
    <w:rsid w:val="000B1873"/>
    <w:rsid w:val="000C6852"/>
    <w:rsid w:val="000D6917"/>
    <w:rsid w:val="000F0252"/>
    <w:rsid w:val="000F3BF3"/>
    <w:rsid w:val="000F4D5E"/>
    <w:rsid w:val="000F527E"/>
    <w:rsid w:val="000F7B99"/>
    <w:rsid w:val="00104C82"/>
    <w:rsid w:val="00106E79"/>
    <w:rsid w:val="00107FF3"/>
    <w:rsid w:val="001103A8"/>
    <w:rsid w:val="001245D8"/>
    <w:rsid w:val="00132D91"/>
    <w:rsid w:val="00133C9B"/>
    <w:rsid w:val="00135A51"/>
    <w:rsid w:val="001369C8"/>
    <w:rsid w:val="00137BF8"/>
    <w:rsid w:val="001445A9"/>
    <w:rsid w:val="001450B5"/>
    <w:rsid w:val="001472A8"/>
    <w:rsid w:val="0014747D"/>
    <w:rsid w:val="00156F02"/>
    <w:rsid w:val="001614DF"/>
    <w:rsid w:val="00161806"/>
    <w:rsid w:val="0016364F"/>
    <w:rsid w:val="001712DB"/>
    <w:rsid w:val="00181239"/>
    <w:rsid w:val="00183B78"/>
    <w:rsid w:val="001871BC"/>
    <w:rsid w:val="001A2132"/>
    <w:rsid w:val="001A726C"/>
    <w:rsid w:val="001C0C98"/>
    <w:rsid w:val="001C3555"/>
    <w:rsid w:val="001C36D4"/>
    <w:rsid w:val="001C7240"/>
    <w:rsid w:val="001D0170"/>
    <w:rsid w:val="001D698F"/>
    <w:rsid w:val="001D7C23"/>
    <w:rsid w:val="001E1AC5"/>
    <w:rsid w:val="001E3C85"/>
    <w:rsid w:val="001E5E4A"/>
    <w:rsid w:val="001F5A3D"/>
    <w:rsid w:val="001F65D0"/>
    <w:rsid w:val="00202B90"/>
    <w:rsid w:val="0022252E"/>
    <w:rsid w:val="002226F5"/>
    <w:rsid w:val="00227767"/>
    <w:rsid w:val="00235BBC"/>
    <w:rsid w:val="00237A2F"/>
    <w:rsid w:val="0024306D"/>
    <w:rsid w:val="002433AD"/>
    <w:rsid w:val="0024378F"/>
    <w:rsid w:val="00272BB3"/>
    <w:rsid w:val="00284C59"/>
    <w:rsid w:val="002854B0"/>
    <w:rsid w:val="002B7C6A"/>
    <w:rsid w:val="002C3613"/>
    <w:rsid w:val="002D06A9"/>
    <w:rsid w:val="002E44B1"/>
    <w:rsid w:val="003036F6"/>
    <w:rsid w:val="00314B0D"/>
    <w:rsid w:val="003206EB"/>
    <w:rsid w:val="00320C37"/>
    <w:rsid w:val="00323F1E"/>
    <w:rsid w:val="003416A2"/>
    <w:rsid w:val="00342CBB"/>
    <w:rsid w:val="00344C64"/>
    <w:rsid w:val="00352263"/>
    <w:rsid w:val="003639AA"/>
    <w:rsid w:val="003640EF"/>
    <w:rsid w:val="00370A74"/>
    <w:rsid w:val="00373659"/>
    <w:rsid w:val="00384CFC"/>
    <w:rsid w:val="00384F44"/>
    <w:rsid w:val="0038548C"/>
    <w:rsid w:val="003864D2"/>
    <w:rsid w:val="00391570"/>
    <w:rsid w:val="0039650D"/>
    <w:rsid w:val="0039785C"/>
    <w:rsid w:val="003A3514"/>
    <w:rsid w:val="003A7487"/>
    <w:rsid w:val="003A7D42"/>
    <w:rsid w:val="003B205E"/>
    <w:rsid w:val="003D42C7"/>
    <w:rsid w:val="003E021D"/>
    <w:rsid w:val="003E2A6A"/>
    <w:rsid w:val="003E2A70"/>
    <w:rsid w:val="003E46CE"/>
    <w:rsid w:val="003E5568"/>
    <w:rsid w:val="003E59A6"/>
    <w:rsid w:val="003F0EED"/>
    <w:rsid w:val="003F237C"/>
    <w:rsid w:val="003F48CC"/>
    <w:rsid w:val="004017B7"/>
    <w:rsid w:val="00423E03"/>
    <w:rsid w:val="00426FA6"/>
    <w:rsid w:val="00430EA1"/>
    <w:rsid w:val="00431D67"/>
    <w:rsid w:val="00435AD4"/>
    <w:rsid w:val="00443CB7"/>
    <w:rsid w:val="004453AE"/>
    <w:rsid w:val="00446919"/>
    <w:rsid w:val="0045265F"/>
    <w:rsid w:val="00453D69"/>
    <w:rsid w:val="00462EF0"/>
    <w:rsid w:val="0046524C"/>
    <w:rsid w:val="00466EC0"/>
    <w:rsid w:val="00487ABB"/>
    <w:rsid w:val="00490D8E"/>
    <w:rsid w:val="004933E8"/>
    <w:rsid w:val="00493FEE"/>
    <w:rsid w:val="004A24D0"/>
    <w:rsid w:val="004B3384"/>
    <w:rsid w:val="004C4FB4"/>
    <w:rsid w:val="004D2F7D"/>
    <w:rsid w:val="004D6D1F"/>
    <w:rsid w:val="004E207F"/>
    <w:rsid w:val="004E7970"/>
    <w:rsid w:val="00511EDC"/>
    <w:rsid w:val="00513FA9"/>
    <w:rsid w:val="00514546"/>
    <w:rsid w:val="005300CB"/>
    <w:rsid w:val="00530D55"/>
    <w:rsid w:val="00541A3D"/>
    <w:rsid w:val="005429ED"/>
    <w:rsid w:val="00557393"/>
    <w:rsid w:val="0058161B"/>
    <w:rsid w:val="0059751B"/>
    <w:rsid w:val="005A4001"/>
    <w:rsid w:val="005B01A0"/>
    <w:rsid w:val="005C003D"/>
    <w:rsid w:val="005C40E0"/>
    <w:rsid w:val="005C4A32"/>
    <w:rsid w:val="005D196B"/>
    <w:rsid w:val="005D2DC4"/>
    <w:rsid w:val="00604CE4"/>
    <w:rsid w:val="006072A8"/>
    <w:rsid w:val="00610D36"/>
    <w:rsid w:val="00613684"/>
    <w:rsid w:val="00613B89"/>
    <w:rsid w:val="0061530C"/>
    <w:rsid w:val="0062425B"/>
    <w:rsid w:val="00625171"/>
    <w:rsid w:val="006306C6"/>
    <w:rsid w:val="00630B08"/>
    <w:rsid w:val="00642218"/>
    <w:rsid w:val="00644814"/>
    <w:rsid w:val="006468B5"/>
    <w:rsid w:val="00653B2A"/>
    <w:rsid w:val="00655106"/>
    <w:rsid w:val="0065575A"/>
    <w:rsid w:val="0065667C"/>
    <w:rsid w:val="00665148"/>
    <w:rsid w:val="006733B4"/>
    <w:rsid w:val="00674299"/>
    <w:rsid w:val="0068136A"/>
    <w:rsid w:val="00683475"/>
    <w:rsid w:val="006837AE"/>
    <w:rsid w:val="00691A5D"/>
    <w:rsid w:val="00694291"/>
    <w:rsid w:val="006A6613"/>
    <w:rsid w:val="006B2B79"/>
    <w:rsid w:val="006C500A"/>
    <w:rsid w:val="006C583F"/>
    <w:rsid w:val="006C754D"/>
    <w:rsid w:val="006D0048"/>
    <w:rsid w:val="006D3E42"/>
    <w:rsid w:val="006D66F4"/>
    <w:rsid w:val="006E5964"/>
    <w:rsid w:val="006E6A26"/>
    <w:rsid w:val="006E7C75"/>
    <w:rsid w:val="00717F2C"/>
    <w:rsid w:val="00730A25"/>
    <w:rsid w:val="007317BD"/>
    <w:rsid w:val="00731CD4"/>
    <w:rsid w:val="00733E60"/>
    <w:rsid w:val="00746369"/>
    <w:rsid w:val="0074680E"/>
    <w:rsid w:val="00750A11"/>
    <w:rsid w:val="00754A53"/>
    <w:rsid w:val="00754DF4"/>
    <w:rsid w:val="00767FE1"/>
    <w:rsid w:val="00770B9A"/>
    <w:rsid w:val="007728BC"/>
    <w:rsid w:val="00774E5F"/>
    <w:rsid w:val="00776938"/>
    <w:rsid w:val="007814E5"/>
    <w:rsid w:val="00784D8D"/>
    <w:rsid w:val="007850EE"/>
    <w:rsid w:val="00786104"/>
    <w:rsid w:val="00786E8E"/>
    <w:rsid w:val="00787784"/>
    <w:rsid w:val="007B6915"/>
    <w:rsid w:val="007C0513"/>
    <w:rsid w:val="007D2D0A"/>
    <w:rsid w:val="007E2146"/>
    <w:rsid w:val="007F233A"/>
    <w:rsid w:val="007F7ADA"/>
    <w:rsid w:val="00802A2B"/>
    <w:rsid w:val="00817275"/>
    <w:rsid w:val="00821E52"/>
    <w:rsid w:val="00822711"/>
    <w:rsid w:val="00836891"/>
    <w:rsid w:val="00836E75"/>
    <w:rsid w:val="0084211E"/>
    <w:rsid w:val="00844FB9"/>
    <w:rsid w:val="00853F69"/>
    <w:rsid w:val="00860571"/>
    <w:rsid w:val="0086362B"/>
    <w:rsid w:val="00870332"/>
    <w:rsid w:val="008722FC"/>
    <w:rsid w:val="00874A89"/>
    <w:rsid w:val="00874EE8"/>
    <w:rsid w:val="00875582"/>
    <w:rsid w:val="00883670"/>
    <w:rsid w:val="00890DDF"/>
    <w:rsid w:val="00894814"/>
    <w:rsid w:val="00896F4C"/>
    <w:rsid w:val="008A74D7"/>
    <w:rsid w:val="008B00F3"/>
    <w:rsid w:val="008B685A"/>
    <w:rsid w:val="008C0CC3"/>
    <w:rsid w:val="008E2FEE"/>
    <w:rsid w:val="00900E55"/>
    <w:rsid w:val="00937822"/>
    <w:rsid w:val="00944695"/>
    <w:rsid w:val="0094569C"/>
    <w:rsid w:val="00956B76"/>
    <w:rsid w:val="009610CC"/>
    <w:rsid w:val="009779B2"/>
    <w:rsid w:val="00984C03"/>
    <w:rsid w:val="00991DAA"/>
    <w:rsid w:val="00996569"/>
    <w:rsid w:val="009A18DD"/>
    <w:rsid w:val="009B35DB"/>
    <w:rsid w:val="009B4FA7"/>
    <w:rsid w:val="009B4FBF"/>
    <w:rsid w:val="009C200B"/>
    <w:rsid w:val="009C3A28"/>
    <w:rsid w:val="009C7DCC"/>
    <w:rsid w:val="009D088E"/>
    <w:rsid w:val="009D3AC2"/>
    <w:rsid w:val="009D4897"/>
    <w:rsid w:val="009D5AC4"/>
    <w:rsid w:val="009E0DD6"/>
    <w:rsid w:val="009E36E1"/>
    <w:rsid w:val="009F6020"/>
    <w:rsid w:val="00A039E3"/>
    <w:rsid w:val="00A056C9"/>
    <w:rsid w:val="00A170FE"/>
    <w:rsid w:val="00A231BE"/>
    <w:rsid w:val="00A252B9"/>
    <w:rsid w:val="00A303E8"/>
    <w:rsid w:val="00A30563"/>
    <w:rsid w:val="00A31B43"/>
    <w:rsid w:val="00A325C4"/>
    <w:rsid w:val="00A33F74"/>
    <w:rsid w:val="00A37F20"/>
    <w:rsid w:val="00A40613"/>
    <w:rsid w:val="00A51505"/>
    <w:rsid w:val="00A52359"/>
    <w:rsid w:val="00A6072C"/>
    <w:rsid w:val="00A74AF1"/>
    <w:rsid w:val="00A74F8D"/>
    <w:rsid w:val="00A83957"/>
    <w:rsid w:val="00A84ECC"/>
    <w:rsid w:val="00A91E1B"/>
    <w:rsid w:val="00AA4EF1"/>
    <w:rsid w:val="00AB2009"/>
    <w:rsid w:val="00AB6B6E"/>
    <w:rsid w:val="00AE0D4C"/>
    <w:rsid w:val="00AE3213"/>
    <w:rsid w:val="00AE607D"/>
    <w:rsid w:val="00B0001E"/>
    <w:rsid w:val="00B00F9C"/>
    <w:rsid w:val="00B01105"/>
    <w:rsid w:val="00B01F23"/>
    <w:rsid w:val="00B04806"/>
    <w:rsid w:val="00B069A4"/>
    <w:rsid w:val="00B26017"/>
    <w:rsid w:val="00B26BBE"/>
    <w:rsid w:val="00B26E0C"/>
    <w:rsid w:val="00B27DC4"/>
    <w:rsid w:val="00B31121"/>
    <w:rsid w:val="00B35AC6"/>
    <w:rsid w:val="00B363F0"/>
    <w:rsid w:val="00B449D0"/>
    <w:rsid w:val="00B5042A"/>
    <w:rsid w:val="00B53DB0"/>
    <w:rsid w:val="00B54E0A"/>
    <w:rsid w:val="00B568AA"/>
    <w:rsid w:val="00B61EDD"/>
    <w:rsid w:val="00B757FF"/>
    <w:rsid w:val="00B80CD0"/>
    <w:rsid w:val="00B81563"/>
    <w:rsid w:val="00B847ED"/>
    <w:rsid w:val="00B92910"/>
    <w:rsid w:val="00B956B3"/>
    <w:rsid w:val="00B9667E"/>
    <w:rsid w:val="00BA2DC5"/>
    <w:rsid w:val="00BB5F22"/>
    <w:rsid w:val="00BB780A"/>
    <w:rsid w:val="00BB79C2"/>
    <w:rsid w:val="00BB7B68"/>
    <w:rsid w:val="00BC1298"/>
    <w:rsid w:val="00BC6A4F"/>
    <w:rsid w:val="00BC7F3D"/>
    <w:rsid w:val="00BD1CE4"/>
    <w:rsid w:val="00BD7B96"/>
    <w:rsid w:val="00BE0482"/>
    <w:rsid w:val="00BE0770"/>
    <w:rsid w:val="00BE3F10"/>
    <w:rsid w:val="00BE5F6A"/>
    <w:rsid w:val="00BF2DD3"/>
    <w:rsid w:val="00C020E0"/>
    <w:rsid w:val="00C024A7"/>
    <w:rsid w:val="00C0266B"/>
    <w:rsid w:val="00C1529A"/>
    <w:rsid w:val="00C328E8"/>
    <w:rsid w:val="00C400A4"/>
    <w:rsid w:val="00C41ADA"/>
    <w:rsid w:val="00C47D77"/>
    <w:rsid w:val="00C545D2"/>
    <w:rsid w:val="00C579D6"/>
    <w:rsid w:val="00C70FE4"/>
    <w:rsid w:val="00C765CD"/>
    <w:rsid w:val="00C9298F"/>
    <w:rsid w:val="00CA11F0"/>
    <w:rsid w:val="00CB0433"/>
    <w:rsid w:val="00CB14C1"/>
    <w:rsid w:val="00CB3A73"/>
    <w:rsid w:val="00CB5032"/>
    <w:rsid w:val="00CB5EEA"/>
    <w:rsid w:val="00CB6818"/>
    <w:rsid w:val="00CC0C70"/>
    <w:rsid w:val="00CC55A0"/>
    <w:rsid w:val="00CC7A5B"/>
    <w:rsid w:val="00CE1BEC"/>
    <w:rsid w:val="00CF1443"/>
    <w:rsid w:val="00CF2ED5"/>
    <w:rsid w:val="00D05BA7"/>
    <w:rsid w:val="00D078CF"/>
    <w:rsid w:val="00D142A4"/>
    <w:rsid w:val="00D16E27"/>
    <w:rsid w:val="00D25B46"/>
    <w:rsid w:val="00D3410C"/>
    <w:rsid w:val="00D35672"/>
    <w:rsid w:val="00D50B97"/>
    <w:rsid w:val="00D61E39"/>
    <w:rsid w:val="00D75613"/>
    <w:rsid w:val="00D77DCA"/>
    <w:rsid w:val="00D80BB1"/>
    <w:rsid w:val="00D83A78"/>
    <w:rsid w:val="00D84883"/>
    <w:rsid w:val="00D84D82"/>
    <w:rsid w:val="00D9460D"/>
    <w:rsid w:val="00D94728"/>
    <w:rsid w:val="00DB3901"/>
    <w:rsid w:val="00DB447E"/>
    <w:rsid w:val="00DB5F81"/>
    <w:rsid w:val="00DC5092"/>
    <w:rsid w:val="00DD165A"/>
    <w:rsid w:val="00DD3B73"/>
    <w:rsid w:val="00DD52FC"/>
    <w:rsid w:val="00DD7479"/>
    <w:rsid w:val="00DF0870"/>
    <w:rsid w:val="00DF536E"/>
    <w:rsid w:val="00DF5CA7"/>
    <w:rsid w:val="00E02B72"/>
    <w:rsid w:val="00E205EC"/>
    <w:rsid w:val="00E24EB9"/>
    <w:rsid w:val="00E33CF8"/>
    <w:rsid w:val="00E4104F"/>
    <w:rsid w:val="00E416F2"/>
    <w:rsid w:val="00E42F36"/>
    <w:rsid w:val="00E51FD4"/>
    <w:rsid w:val="00E63F71"/>
    <w:rsid w:val="00E67C10"/>
    <w:rsid w:val="00E97A96"/>
    <w:rsid w:val="00EC7B7B"/>
    <w:rsid w:val="00ED0FA9"/>
    <w:rsid w:val="00EF694D"/>
    <w:rsid w:val="00F05C17"/>
    <w:rsid w:val="00F2717F"/>
    <w:rsid w:val="00F30ED0"/>
    <w:rsid w:val="00F430B5"/>
    <w:rsid w:val="00F47485"/>
    <w:rsid w:val="00F74DC1"/>
    <w:rsid w:val="00F74EBF"/>
    <w:rsid w:val="00F75615"/>
    <w:rsid w:val="00F938B1"/>
    <w:rsid w:val="00F97AB1"/>
    <w:rsid w:val="00FA0A00"/>
    <w:rsid w:val="00FA2ED9"/>
    <w:rsid w:val="00FB0641"/>
    <w:rsid w:val="00FB2570"/>
    <w:rsid w:val="00FB285B"/>
    <w:rsid w:val="00FC0F6B"/>
    <w:rsid w:val="00FC3A99"/>
    <w:rsid w:val="00FC4D30"/>
    <w:rsid w:val="00FC72C5"/>
    <w:rsid w:val="00FD144C"/>
    <w:rsid w:val="00FE11A4"/>
    <w:rsid w:val="00FE378A"/>
    <w:rsid w:val="00FF5E67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8DB60"/>
  <w15:chartTrackingRefBased/>
  <w15:docId w15:val="{998123CF-C928-FD4E-ADB1-6091D087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7ED"/>
    <w:pPr>
      <w:keepNext/>
      <w:keepLines/>
      <w:spacing w:before="24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B568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B72"/>
    <w:pPr>
      <w:keepNext/>
      <w:keepLines/>
      <w:spacing w:before="40"/>
      <w:outlineLvl w:val="5"/>
    </w:pPr>
    <w:rPr>
      <w:rFonts w:asciiTheme="majorHAnsi" w:eastAsiaTheme="majorEastAsia" w:hAnsiTheme="majorHAnsi" w:cs="Angsana New"/>
      <w:color w:val="1F4D78" w:themeColor="accent1" w:themeShade="7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6EC0"/>
    <w:pPr>
      <w:spacing w:before="100" w:beforeAutospacing="1" w:after="100" w:afterAutospacing="1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032EF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032EFE"/>
  </w:style>
  <w:style w:type="paragraph" w:styleId="ListParagraph">
    <w:name w:val="List Paragraph"/>
    <w:basedOn w:val="Normal"/>
    <w:uiPriority w:val="34"/>
    <w:qFormat/>
    <w:rsid w:val="00032EF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styleId="Hyperlink">
    <w:name w:val="Hyperlink"/>
    <w:basedOn w:val="DefaultParagraphFont"/>
    <w:uiPriority w:val="99"/>
    <w:unhideWhenUsed/>
    <w:rsid w:val="00A31B43"/>
    <w:rPr>
      <w:color w:val="0563C1" w:themeColor="hyperlink"/>
      <w:u w:val="single"/>
    </w:rPr>
  </w:style>
  <w:style w:type="character" w:customStyle="1" w:styleId="m4363212141196045153apple-converted-space">
    <w:name w:val="m_4363212141196045153apple-converted-space"/>
    <w:basedOn w:val="DefaultParagraphFont"/>
    <w:rsid w:val="00B01F23"/>
  </w:style>
  <w:style w:type="paragraph" w:styleId="Footer">
    <w:name w:val="footer"/>
    <w:basedOn w:val="Normal"/>
    <w:link w:val="FooterChar"/>
    <w:uiPriority w:val="99"/>
    <w:unhideWhenUsed/>
    <w:rsid w:val="005429E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5429ED"/>
  </w:style>
  <w:style w:type="character" w:styleId="FollowedHyperlink">
    <w:name w:val="FollowedHyperlink"/>
    <w:basedOn w:val="DefaultParagraphFont"/>
    <w:uiPriority w:val="99"/>
    <w:semiHidden/>
    <w:unhideWhenUsed/>
    <w:rsid w:val="00FC3A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36F6"/>
  </w:style>
  <w:style w:type="character" w:styleId="UnresolvedMention">
    <w:name w:val="Unresolved Mention"/>
    <w:basedOn w:val="DefaultParagraphFont"/>
    <w:uiPriority w:val="99"/>
    <w:semiHidden/>
    <w:unhideWhenUsed/>
    <w:rsid w:val="00BB5F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300CB"/>
  </w:style>
  <w:style w:type="paragraph" w:styleId="BalloonText">
    <w:name w:val="Balloon Text"/>
    <w:basedOn w:val="Normal"/>
    <w:link w:val="BalloonTextChar"/>
    <w:uiPriority w:val="99"/>
    <w:semiHidden/>
    <w:unhideWhenUsed/>
    <w:rsid w:val="006D0048"/>
    <w:rPr>
      <w:rFonts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48"/>
    <w:rPr>
      <w:rFonts w:ascii="Times New Roman" w:eastAsia="Times New Roman" w:hAnsi="Times New Roman" w:cs="Angsana New"/>
      <w:sz w:val="18"/>
      <w:lang w:eastAsia="en-US"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B568AA"/>
    <w:rPr>
      <w:rFonts w:ascii="Times New Roman" w:eastAsia="Times New Roman" w:hAnsi="Times New Roman" w:cs="Times New Roman"/>
      <w:b/>
      <w:bCs/>
      <w:sz w:val="36"/>
      <w:szCs w:val="36"/>
      <w:lang w:eastAsia="en-US" w:bidi="th-TH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B72"/>
    <w:rPr>
      <w:rFonts w:asciiTheme="majorHAnsi" w:eastAsiaTheme="majorEastAsia" w:hAnsiTheme="majorHAnsi" w:cs="Angsana New"/>
      <w:color w:val="1F4D78" w:themeColor="accent1" w:themeShade="7F"/>
      <w:sz w:val="24"/>
      <w:szCs w:val="30"/>
      <w:lang w:eastAsia="en-US" w:bidi="th-TH"/>
    </w:rPr>
  </w:style>
  <w:style w:type="character" w:customStyle="1" w:styleId="Heading1Char">
    <w:name w:val="Heading 1 Char"/>
    <w:basedOn w:val="DefaultParagraphFont"/>
    <w:link w:val="Heading1"/>
    <w:uiPriority w:val="9"/>
    <w:rsid w:val="00B847ED"/>
    <w:rPr>
      <w:rFonts w:asciiTheme="majorHAnsi" w:eastAsiaTheme="majorEastAsia" w:hAnsiTheme="majorHAnsi" w:cs="Angsana New"/>
      <w:color w:val="2E74B5" w:themeColor="accent1" w:themeShade="BF"/>
      <w:sz w:val="32"/>
      <w:szCs w:val="40"/>
      <w:lang w:eastAsia="en-US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BB7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B68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B68"/>
    <w:rPr>
      <w:rFonts w:ascii="Times New Roman" w:eastAsia="Times New Roman" w:hAnsi="Times New Roman" w:cs="Angsana New"/>
      <w:sz w:val="20"/>
      <w:szCs w:val="25"/>
      <w:lang w:eastAsia="en-US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B68"/>
    <w:rPr>
      <w:rFonts w:ascii="Times New Roman" w:eastAsia="Times New Roman" w:hAnsi="Times New Roman" w:cs="Angsana New"/>
      <w:b/>
      <w:bCs/>
      <w:sz w:val="20"/>
      <w:szCs w:val="25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3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cs.google.com/document/d/1WdqJuIqWkSNHEeDequ3JGnHcE9Kl6QMrKlzEnQPQ5Zs/ed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urldefense.proofpoint.com/v2/url?u=https-3A__docs.google.com_document_d_1WdqJuIqWkSNHEeDequ3JGnHcE9Kl6QMrKlzEnQPQ5Zs_edit&amp;d=DwMGaQ&amp;c=FmY1u3PJp6wrcrwll3mSVzgfkbPSS6sJms7xcl4I5cM&amp;r=qAs-z5lsx1qg4ORlIggZJ8rKxoygReIR_xCeVaO37qo&amp;m=wjEsNNKo_AihBYbMgptN4K3HbnBB6c_BSzsK80rHwIQ&amp;s=4bk-5vYvTtPBjPVCBXta8sPSP7EoiIKcCRVOmfmMyvM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proofpoint.com/v2/url?u=https-3A__docs.google.com_document_d_1WdqJuIqWkSNHEeDequ3JGnHcE9Kl6QMrKlzEnQPQ5Zs_edit&amp;d=DwMGaQ&amp;c=FmY1u3PJp6wrcrwll3mSVzgfkbPSS6sJms7xcl4I5cM&amp;r=qAs-z5lsx1qg4ORlIggZJ8rKxoygReIR_xCeVaO37qo&amp;m=wjEsNNKo_AihBYbMgptN4K3HbnBB6c_BSzsK80rHwIQ&amp;s=4bk-5vYvTtPBjPVCBXta8sPSP7EoiIKcCRVOmfmMyvM&amp;e=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ommunity.icann.org/display/TUA/UA-EAI+WG?preview=/115638935/134512995/Meeting%20notes%20UA%20EAI%2020200428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Pitinan Kooarmornpatana</cp:lastModifiedBy>
  <cp:revision>26</cp:revision>
  <cp:lastPrinted>2020-01-13T16:18:00Z</cp:lastPrinted>
  <dcterms:created xsi:type="dcterms:W3CDTF">2020-03-25T05:23:00Z</dcterms:created>
  <dcterms:modified xsi:type="dcterms:W3CDTF">2020-05-05T18:58:00Z</dcterms:modified>
</cp:coreProperties>
</file>