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E0DCE" w14:textId="38127A80" w:rsidR="00032EFE" w:rsidRPr="0014747D" w:rsidRDefault="00032EFE" w:rsidP="0014747D">
      <w:pPr>
        <w:spacing w:after="0" w:line="240" w:lineRule="auto"/>
        <w:jc w:val="center"/>
        <w:rPr>
          <w:rFonts w:ascii="Calibri" w:eastAsiaTheme="minorHAnsi" w:hAnsi="Calibri" w:cs="Calibri"/>
          <w:b/>
          <w:bCs/>
          <w:sz w:val="40"/>
          <w:szCs w:val="40"/>
          <w:lang w:eastAsia="en-US"/>
        </w:rPr>
      </w:pPr>
      <w:r w:rsidRPr="0014747D">
        <w:rPr>
          <w:rFonts w:ascii="Calibri" w:eastAsiaTheme="minorHAnsi" w:hAnsi="Calibri" w:cs="Calibri"/>
          <w:b/>
          <w:bCs/>
          <w:sz w:val="40"/>
          <w:szCs w:val="40"/>
          <w:lang w:eastAsia="en-US"/>
        </w:rPr>
        <w:t xml:space="preserve">UA </w:t>
      </w:r>
      <w:r w:rsidR="006C500A">
        <w:rPr>
          <w:rFonts w:ascii="Calibri" w:eastAsiaTheme="minorHAnsi" w:hAnsi="Calibri" w:cs="Calibri"/>
          <w:b/>
          <w:bCs/>
          <w:sz w:val="40"/>
          <w:szCs w:val="40"/>
          <w:lang w:eastAsia="en-US"/>
        </w:rPr>
        <w:t>EAI</w:t>
      </w:r>
      <w:r w:rsidRPr="0014747D">
        <w:rPr>
          <w:rFonts w:ascii="Calibri" w:eastAsiaTheme="minorHAnsi" w:hAnsi="Calibri" w:cs="Calibri"/>
          <w:b/>
          <w:bCs/>
          <w:sz w:val="40"/>
          <w:szCs w:val="40"/>
          <w:lang w:eastAsia="en-US"/>
        </w:rPr>
        <w:t xml:space="preserve"> WG Meeting</w:t>
      </w:r>
    </w:p>
    <w:p w14:paraId="68046981" w14:textId="55DF8811" w:rsidR="00032EFE" w:rsidRPr="0014747D" w:rsidRDefault="00883670" w:rsidP="0014747D">
      <w:pPr>
        <w:spacing w:after="0" w:line="240" w:lineRule="auto"/>
        <w:jc w:val="center"/>
        <w:rPr>
          <w:rFonts w:ascii="Calibri" w:eastAsiaTheme="minorHAnsi" w:hAnsi="Calibri" w:cs="Calibri"/>
          <w:sz w:val="36"/>
          <w:szCs w:val="36"/>
          <w:lang w:eastAsia="en-US"/>
        </w:rPr>
      </w:pPr>
      <w:r>
        <w:rPr>
          <w:rFonts w:ascii="Calibri" w:eastAsiaTheme="minorHAnsi" w:hAnsi="Calibri" w:cs="Calibri"/>
          <w:sz w:val="36"/>
          <w:szCs w:val="36"/>
          <w:lang w:eastAsia="en-US"/>
        </w:rPr>
        <w:t>19</w:t>
      </w:r>
      <w:r w:rsidR="003E59A6">
        <w:rPr>
          <w:rFonts w:ascii="Calibri" w:eastAsiaTheme="minorHAnsi" w:hAnsi="Calibri" w:cs="Calibri"/>
          <w:sz w:val="36"/>
          <w:szCs w:val="36"/>
          <w:lang w:eastAsia="en-US"/>
        </w:rPr>
        <w:t xml:space="preserve"> </w:t>
      </w:r>
      <w:r>
        <w:rPr>
          <w:rFonts w:ascii="Calibri" w:eastAsiaTheme="minorHAnsi" w:hAnsi="Calibri" w:cs="Calibri"/>
          <w:sz w:val="36"/>
          <w:szCs w:val="36"/>
          <w:lang w:eastAsia="en-US"/>
        </w:rPr>
        <w:t>November</w:t>
      </w:r>
      <w:r w:rsidR="00032EFE" w:rsidRPr="0014747D">
        <w:rPr>
          <w:rFonts w:ascii="Calibri" w:eastAsiaTheme="minorHAnsi" w:hAnsi="Calibri" w:cs="Calibri"/>
          <w:sz w:val="36"/>
          <w:szCs w:val="36"/>
          <w:lang w:eastAsia="en-US"/>
        </w:rPr>
        <w:t xml:space="preserve"> 2019</w:t>
      </w:r>
    </w:p>
    <w:p w14:paraId="0C50799F" w14:textId="77777777" w:rsidR="00032EFE" w:rsidRDefault="00032EFE" w:rsidP="00032EFE"/>
    <w:p w14:paraId="065670A1" w14:textId="77777777" w:rsidR="00F97AB1" w:rsidRDefault="00F97AB1" w:rsidP="00032EFE">
      <w:pPr>
        <w:rPr>
          <w:b/>
        </w:rPr>
        <w:sectPr w:rsidR="00F97AB1">
          <w:headerReference w:type="default" r:id="rId7"/>
          <w:pgSz w:w="12240" w:h="15840"/>
          <w:pgMar w:top="1440" w:right="1440" w:bottom="1440" w:left="1440" w:header="720" w:footer="720" w:gutter="0"/>
          <w:cols w:space="720"/>
          <w:docGrid w:linePitch="360"/>
        </w:sectPr>
      </w:pPr>
    </w:p>
    <w:p w14:paraId="3D2B75E1" w14:textId="6BE44E5C" w:rsidR="00032EFE" w:rsidRDefault="00F05C17" w:rsidP="00B01F23">
      <w:pPr>
        <w:spacing w:after="0"/>
      </w:pPr>
      <w:r>
        <w:rPr>
          <w:b/>
        </w:rPr>
        <w:t>Attendees</w:t>
      </w:r>
    </w:p>
    <w:p w14:paraId="65FD2F7A" w14:textId="77777777" w:rsidR="00DF5CA7" w:rsidRDefault="00DF5CA7" w:rsidP="00730A25">
      <w:pPr>
        <w:spacing w:after="0"/>
      </w:pPr>
      <w:proofErr w:type="spellStart"/>
      <w:r w:rsidRPr="00DF5CA7">
        <w:t>Abdalmonem</w:t>
      </w:r>
      <w:proofErr w:type="spellEnd"/>
      <w:r w:rsidRPr="00DF5CA7">
        <w:t xml:space="preserve"> </w:t>
      </w:r>
      <w:proofErr w:type="spellStart"/>
      <w:r w:rsidRPr="00DF5CA7">
        <w:t>Galila</w:t>
      </w:r>
      <w:proofErr w:type="spellEnd"/>
    </w:p>
    <w:p w14:paraId="563E8A84" w14:textId="397F5C1A" w:rsidR="00730A25" w:rsidRDefault="00730A25" w:rsidP="00730A25">
      <w:pPr>
        <w:spacing w:after="0"/>
      </w:pPr>
      <w:r>
        <w:t>Cheryl Langdon-Orr</w:t>
      </w:r>
    </w:p>
    <w:p w14:paraId="385C35B2" w14:textId="483E0B3E" w:rsidR="006C500A" w:rsidRDefault="00730A25" w:rsidP="003036F6">
      <w:pPr>
        <w:spacing w:after="0"/>
        <w:rPr>
          <w:rFonts w:cs="Browallia New"/>
          <w:szCs w:val="28"/>
          <w:lang w:bidi="th-TH"/>
        </w:rPr>
      </w:pPr>
      <w:proofErr w:type="spellStart"/>
      <w:r>
        <w:rPr>
          <w:rFonts w:cs="Browallia New"/>
          <w:szCs w:val="28"/>
          <w:lang w:bidi="th-TH"/>
        </w:rPr>
        <w:t>Ejikeme</w:t>
      </w:r>
      <w:proofErr w:type="spellEnd"/>
      <w:r>
        <w:rPr>
          <w:rFonts w:cs="Browallia New"/>
          <w:szCs w:val="28"/>
          <w:lang w:bidi="th-TH"/>
        </w:rPr>
        <w:t xml:space="preserve"> </w:t>
      </w:r>
      <w:proofErr w:type="spellStart"/>
      <w:r>
        <w:rPr>
          <w:rFonts w:cs="Browallia New"/>
          <w:szCs w:val="28"/>
          <w:lang w:bidi="th-TH"/>
        </w:rPr>
        <w:t>Egbuogu</w:t>
      </w:r>
      <w:proofErr w:type="spellEnd"/>
    </w:p>
    <w:p w14:paraId="311C53CF" w14:textId="3D1359F3" w:rsidR="00730A25" w:rsidRDefault="006C500A" w:rsidP="00730A25">
      <w:pPr>
        <w:spacing w:after="0"/>
      </w:pPr>
      <w:r>
        <w:t xml:space="preserve">Mark </w:t>
      </w:r>
      <w:proofErr w:type="spellStart"/>
      <w:r>
        <w:t>Svancarek</w:t>
      </w:r>
      <w:proofErr w:type="spellEnd"/>
      <w:r>
        <w:t xml:space="preserve"> </w:t>
      </w:r>
    </w:p>
    <w:p w14:paraId="2A6E9812" w14:textId="6D0BF042" w:rsidR="00DF5CA7" w:rsidRDefault="00DF5CA7" w:rsidP="00730A25">
      <w:pPr>
        <w:spacing w:after="0"/>
      </w:pPr>
      <w:proofErr w:type="spellStart"/>
      <w:r>
        <w:t>Priyatosh</w:t>
      </w:r>
      <w:proofErr w:type="spellEnd"/>
      <w:r>
        <w:t xml:space="preserve"> Jana</w:t>
      </w:r>
    </w:p>
    <w:p w14:paraId="7E0CFF92" w14:textId="35C8B6DB" w:rsidR="00DF5CA7" w:rsidRDefault="00DF5CA7" w:rsidP="00730A25">
      <w:pPr>
        <w:spacing w:after="0"/>
        <w:rPr>
          <w:rFonts w:cs="Browallia New"/>
          <w:szCs w:val="28"/>
          <w:cs/>
          <w:lang w:bidi="th-TH"/>
        </w:rPr>
      </w:pPr>
      <w:proofErr w:type="spellStart"/>
      <w:r>
        <w:t>Sasa</w:t>
      </w:r>
      <w:proofErr w:type="spellEnd"/>
      <w:r>
        <w:t xml:space="preserve"> Kovacevic</w:t>
      </w:r>
    </w:p>
    <w:p w14:paraId="35F5FF2F" w14:textId="48336C57" w:rsidR="006C500A" w:rsidRDefault="00730A25" w:rsidP="003036F6">
      <w:pPr>
        <w:spacing w:after="0"/>
        <w:rPr>
          <w:rFonts w:cs="Browallia New"/>
          <w:szCs w:val="28"/>
          <w:lang w:bidi="th-TH"/>
        </w:rPr>
      </w:pPr>
      <w:r w:rsidRPr="00730A25">
        <w:rPr>
          <w:rFonts w:cs="Browallia New"/>
          <w:szCs w:val="28"/>
          <w:lang w:bidi="th-TH"/>
        </w:rPr>
        <w:t>Pitinan Kooarmornpatana</w:t>
      </w:r>
    </w:p>
    <w:p w14:paraId="77D021B0" w14:textId="44ACF129" w:rsidR="00DF5CA7" w:rsidRPr="00BE0482" w:rsidRDefault="00DF5CA7" w:rsidP="003036F6">
      <w:pPr>
        <w:spacing w:after="0"/>
        <w:rPr>
          <w:rFonts w:cs="Browallia New"/>
          <w:szCs w:val="28"/>
          <w:lang w:bidi="th-TH"/>
        </w:rPr>
      </w:pPr>
      <w:r>
        <w:rPr>
          <w:rFonts w:cs="Browallia New"/>
          <w:szCs w:val="28"/>
          <w:lang w:bidi="th-TH"/>
        </w:rPr>
        <w:t>Sarmad Hussain</w:t>
      </w:r>
    </w:p>
    <w:p w14:paraId="023C3E92" w14:textId="50A55487" w:rsidR="00032EFE" w:rsidRPr="00730A25" w:rsidRDefault="00032EFE" w:rsidP="005429ED">
      <w:pPr>
        <w:spacing w:before="120" w:after="120"/>
        <w:rPr>
          <w:b/>
        </w:rPr>
      </w:pPr>
      <w:r w:rsidRPr="00730A25">
        <w:rPr>
          <w:b/>
        </w:rPr>
        <w:t>Agenda</w:t>
      </w:r>
    </w:p>
    <w:p w14:paraId="3237BA99" w14:textId="6CFAAD36" w:rsidR="00CF1443" w:rsidRDefault="00730A25" w:rsidP="00C47D77">
      <w:pPr>
        <w:pStyle w:val="ListParagraph"/>
        <w:numPr>
          <w:ilvl w:val="0"/>
          <w:numId w:val="14"/>
        </w:numPr>
        <w:spacing w:after="100" w:afterAutospacing="1" w:line="240" w:lineRule="auto"/>
        <w:contextualSpacing w:val="0"/>
        <w:rPr>
          <w:rFonts w:eastAsia="Times New Roman"/>
          <w:color w:val="000000"/>
        </w:rPr>
      </w:pPr>
      <w:r w:rsidRPr="00730A25">
        <w:rPr>
          <w:rFonts w:eastAsia="Times New Roman"/>
          <w:color w:val="000000"/>
        </w:rPr>
        <w:t xml:space="preserve">Review </w:t>
      </w:r>
      <w:r w:rsidR="000631A4">
        <w:rPr>
          <w:rFonts w:eastAsia="Times New Roman" w:cs="Browallia New"/>
          <w:color w:val="000000"/>
          <w:szCs w:val="28"/>
          <w:lang w:bidi="th-TH"/>
        </w:rPr>
        <w:t>of the various work</w:t>
      </w:r>
      <w:r w:rsidRPr="00730A25">
        <w:rPr>
          <w:rFonts w:eastAsia="Times New Roman"/>
          <w:color w:val="000000"/>
        </w:rPr>
        <w:t xml:space="preserve"> items </w:t>
      </w:r>
      <w:r w:rsidR="000631A4">
        <w:rPr>
          <w:rFonts w:eastAsia="Times New Roman"/>
          <w:color w:val="000000"/>
        </w:rPr>
        <w:t xml:space="preserve">on Slide 25 of the </w:t>
      </w:r>
      <w:hyperlink r:id="rId8" w:history="1">
        <w:r w:rsidR="000631A4">
          <w:rPr>
            <w:rStyle w:val="Hyperlink"/>
            <w:rFonts w:eastAsia="Times New Roman"/>
          </w:rPr>
          <w:t>ICANN66 presentation</w:t>
        </w:r>
      </w:hyperlink>
      <w:r w:rsidR="000631A4">
        <w:rPr>
          <w:rFonts w:eastAsia="Times New Roman" w:cs="Browallia New"/>
          <w:color w:val="000000"/>
          <w:szCs w:val="28"/>
          <w:lang w:bidi="th-TH"/>
        </w:rPr>
        <w:t>, for each item:</w:t>
      </w:r>
    </w:p>
    <w:p w14:paraId="6CB185BE" w14:textId="77777777" w:rsidR="000631A4" w:rsidRPr="000631A4" w:rsidRDefault="000631A4" w:rsidP="000631A4">
      <w:pPr>
        <w:pStyle w:val="ListParagraph"/>
        <w:numPr>
          <w:ilvl w:val="1"/>
          <w:numId w:val="14"/>
        </w:numPr>
        <w:spacing w:after="100" w:afterAutospacing="1" w:line="240" w:lineRule="auto"/>
        <w:rPr>
          <w:rFonts w:eastAsia="Times New Roman"/>
          <w:color w:val="000000"/>
        </w:rPr>
      </w:pPr>
      <w:r w:rsidRPr="000631A4">
        <w:rPr>
          <w:rFonts w:eastAsia="Times New Roman"/>
          <w:color w:val="000000"/>
        </w:rPr>
        <w:t>Agree on priority</w:t>
      </w:r>
    </w:p>
    <w:p w14:paraId="7164A85B" w14:textId="77777777" w:rsidR="000631A4" w:rsidRPr="000631A4" w:rsidRDefault="000631A4" w:rsidP="000631A4">
      <w:pPr>
        <w:pStyle w:val="ListParagraph"/>
        <w:numPr>
          <w:ilvl w:val="1"/>
          <w:numId w:val="14"/>
        </w:numPr>
        <w:spacing w:after="100" w:afterAutospacing="1" w:line="240" w:lineRule="auto"/>
        <w:rPr>
          <w:rFonts w:eastAsia="Times New Roman"/>
          <w:color w:val="000000"/>
        </w:rPr>
      </w:pPr>
      <w:r w:rsidRPr="000631A4">
        <w:rPr>
          <w:rFonts w:eastAsia="Times New Roman"/>
          <w:color w:val="000000"/>
        </w:rPr>
        <w:t>Review budget in action plan</w:t>
      </w:r>
    </w:p>
    <w:p w14:paraId="3D9B9F46" w14:textId="77777777" w:rsidR="000631A4" w:rsidRPr="000631A4" w:rsidRDefault="000631A4" w:rsidP="000631A4">
      <w:pPr>
        <w:pStyle w:val="ListParagraph"/>
        <w:numPr>
          <w:ilvl w:val="1"/>
          <w:numId w:val="14"/>
        </w:numPr>
        <w:spacing w:after="100" w:afterAutospacing="1" w:line="240" w:lineRule="auto"/>
        <w:rPr>
          <w:rFonts w:eastAsia="Times New Roman"/>
          <w:color w:val="000000"/>
        </w:rPr>
      </w:pPr>
      <w:r w:rsidRPr="000631A4">
        <w:rPr>
          <w:rFonts w:eastAsia="Times New Roman"/>
          <w:color w:val="000000"/>
        </w:rPr>
        <w:t>Collect volunteers if applicable</w:t>
      </w:r>
    </w:p>
    <w:p w14:paraId="10C124D1" w14:textId="4C7C2CD8" w:rsidR="000631A4" w:rsidRDefault="000631A4" w:rsidP="000631A4">
      <w:pPr>
        <w:pStyle w:val="ListParagraph"/>
        <w:numPr>
          <w:ilvl w:val="1"/>
          <w:numId w:val="14"/>
        </w:numPr>
        <w:spacing w:after="100" w:afterAutospacing="1" w:line="240" w:lineRule="auto"/>
        <w:contextualSpacing w:val="0"/>
        <w:rPr>
          <w:rFonts w:eastAsia="Times New Roman"/>
          <w:color w:val="000000"/>
        </w:rPr>
      </w:pPr>
      <w:r w:rsidRPr="000631A4">
        <w:rPr>
          <w:rFonts w:eastAsia="Times New Roman"/>
          <w:color w:val="000000"/>
        </w:rPr>
        <w:t>Plan to outsource the work if there are no volunteers</w:t>
      </w:r>
    </w:p>
    <w:p w14:paraId="52D1355B" w14:textId="207F96A6" w:rsidR="000631A4" w:rsidRPr="00730A25" w:rsidRDefault="000631A4" w:rsidP="000631A4">
      <w:pPr>
        <w:pStyle w:val="ListParagraph"/>
        <w:numPr>
          <w:ilvl w:val="0"/>
          <w:numId w:val="14"/>
        </w:numPr>
        <w:spacing w:after="100" w:afterAutospacing="1" w:line="240" w:lineRule="auto"/>
        <w:contextualSpacing w:val="0"/>
        <w:rPr>
          <w:rFonts w:eastAsia="Times New Roman"/>
          <w:color w:val="000000"/>
        </w:rPr>
      </w:pPr>
      <w:r>
        <w:rPr>
          <w:rFonts w:eastAsia="Times New Roman"/>
          <w:color w:val="000000"/>
        </w:rPr>
        <w:t xml:space="preserve">Any Other Business </w:t>
      </w:r>
    </w:p>
    <w:p w14:paraId="027EA64C" w14:textId="716E7298" w:rsidR="00F05C17" w:rsidRDefault="00F05C17" w:rsidP="005C40E0">
      <w:pPr>
        <w:rPr>
          <w:b/>
        </w:rPr>
      </w:pPr>
      <w:r>
        <w:rPr>
          <w:b/>
        </w:rPr>
        <w:t>Meeting Notes</w:t>
      </w:r>
    </w:p>
    <w:p w14:paraId="3C4D3AF7" w14:textId="7C6393A7" w:rsidR="001712DB" w:rsidRDefault="00F938B1" w:rsidP="00717F2C">
      <w:pPr>
        <w:jc w:val="both"/>
        <w:rPr>
          <w:bCs/>
        </w:rPr>
      </w:pPr>
      <w:r>
        <w:rPr>
          <w:bCs/>
        </w:rPr>
        <w:t xml:space="preserve">The WG was informed that, from </w:t>
      </w:r>
      <w:r w:rsidR="001712DB">
        <w:rPr>
          <w:bCs/>
        </w:rPr>
        <w:t xml:space="preserve">the various UA sessions at ICANN66, EAI WG seems to </w:t>
      </w:r>
      <w:r w:rsidR="001C36D4">
        <w:rPr>
          <w:bCs/>
        </w:rPr>
        <w:t xml:space="preserve">be </w:t>
      </w:r>
      <w:r w:rsidR="001712DB">
        <w:rPr>
          <w:bCs/>
        </w:rPr>
        <w:t>fall</w:t>
      </w:r>
      <w:r w:rsidR="001C36D4">
        <w:rPr>
          <w:bCs/>
        </w:rPr>
        <w:t>ing</w:t>
      </w:r>
      <w:r w:rsidR="001712DB">
        <w:rPr>
          <w:bCs/>
        </w:rPr>
        <w:t xml:space="preserve"> behind other groups. Though the EAI WG was formed later th</w:t>
      </w:r>
      <w:r w:rsidR="001C36D4">
        <w:rPr>
          <w:bCs/>
        </w:rPr>
        <w:t>a</w:t>
      </w:r>
      <w:r w:rsidR="001712DB">
        <w:rPr>
          <w:bCs/>
        </w:rPr>
        <w:t xml:space="preserve">n other groups, it needs to </w:t>
      </w:r>
      <w:r>
        <w:rPr>
          <w:bCs/>
        </w:rPr>
        <w:t>speed up</w:t>
      </w:r>
      <w:r w:rsidR="001712DB">
        <w:rPr>
          <w:bCs/>
        </w:rPr>
        <w:t xml:space="preserve"> </w:t>
      </w:r>
      <w:r w:rsidR="004933E8">
        <w:rPr>
          <w:rFonts w:cs="Browallia New"/>
          <w:bCs/>
          <w:szCs w:val="28"/>
          <w:lang w:bidi="th-TH"/>
        </w:rPr>
        <w:t>for</w:t>
      </w:r>
      <w:r w:rsidR="001712DB">
        <w:rPr>
          <w:bCs/>
        </w:rPr>
        <w:t xml:space="preserve"> execut</w:t>
      </w:r>
      <w:r>
        <w:rPr>
          <w:bCs/>
        </w:rPr>
        <w:t>ing</w:t>
      </w:r>
      <w:r w:rsidR="001712DB">
        <w:rPr>
          <w:bCs/>
        </w:rPr>
        <w:t xml:space="preserve"> the budget and get</w:t>
      </w:r>
      <w:r>
        <w:rPr>
          <w:bCs/>
        </w:rPr>
        <w:t>ting</w:t>
      </w:r>
      <w:r w:rsidR="001712DB">
        <w:rPr>
          <w:bCs/>
        </w:rPr>
        <w:t xml:space="preserve"> the work done. </w:t>
      </w:r>
    </w:p>
    <w:p w14:paraId="4A7520AB" w14:textId="57A42B9D" w:rsidR="00016D01" w:rsidRDefault="00F938B1" w:rsidP="00717F2C">
      <w:pPr>
        <w:jc w:val="both"/>
        <w:rPr>
          <w:bCs/>
        </w:rPr>
      </w:pPr>
      <w:r>
        <w:rPr>
          <w:bCs/>
        </w:rPr>
        <w:t xml:space="preserve">The </w:t>
      </w:r>
      <w:r w:rsidR="004453AE">
        <w:rPr>
          <w:bCs/>
        </w:rPr>
        <w:t xml:space="preserve">WG discussed </w:t>
      </w:r>
      <w:r>
        <w:rPr>
          <w:bCs/>
        </w:rPr>
        <w:t>work item</w:t>
      </w:r>
      <w:r w:rsidR="004933E8">
        <w:rPr>
          <w:bCs/>
        </w:rPr>
        <w:t xml:space="preserve"> priorities</w:t>
      </w:r>
      <w:r>
        <w:rPr>
          <w:bCs/>
        </w:rPr>
        <w:t xml:space="preserve">. It was shared that from the UA Ambassador point of view, the EAI environment and the technology stack as well as its technical documents are needed to conduct training. The technology stack is not </w:t>
      </w:r>
      <w:r w:rsidR="001C36D4">
        <w:rPr>
          <w:bCs/>
        </w:rPr>
        <w:t xml:space="preserve">listed </w:t>
      </w:r>
      <w:r>
        <w:rPr>
          <w:bCs/>
        </w:rPr>
        <w:t xml:space="preserve">in the </w:t>
      </w:r>
      <w:r w:rsidR="001C36D4">
        <w:rPr>
          <w:bCs/>
        </w:rPr>
        <w:t xml:space="preserve">planned </w:t>
      </w:r>
      <w:r>
        <w:rPr>
          <w:bCs/>
        </w:rPr>
        <w:t>work item</w:t>
      </w:r>
      <w:r w:rsidR="001C36D4">
        <w:rPr>
          <w:bCs/>
        </w:rPr>
        <w:t>s</w:t>
      </w:r>
      <w:r>
        <w:rPr>
          <w:bCs/>
        </w:rPr>
        <w:t xml:space="preserve"> at the moment, the WG considered adding it to the list. </w:t>
      </w:r>
    </w:p>
    <w:p w14:paraId="27401668" w14:textId="02006939" w:rsidR="00821E52" w:rsidRDefault="00F938B1" w:rsidP="001C36D4">
      <w:pPr>
        <w:jc w:val="both"/>
        <w:rPr>
          <w:bCs/>
        </w:rPr>
      </w:pPr>
      <w:r>
        <w:rPr>
          <w:bCs/>
        </w:rPr>
        <w:t>In addition, when reaching out to the government</w:t>
      </w:r>
      <w:r w:rsidR="004933E8">
        <w:rPr>
          <w:bCs/>
        </w:rPr>
        <w:t xml:space="preserve"> to support EAI</w:t>
      </w:r>
      <w:r>
        <w:rPr>
          <w:bCs/>
        </w:rPr>
        <w:t>, the UA Ambassador</w:t>
      </w:r>
      <w:r w:rsidR="001C36D4">
        <w:rPr>
          <w:bCs/>
        </w:rPr>
        <w:t>s</w:t>
      </w:r>
      <w:r>
        <w:rPr>
          <w:bCs/>
        </w:rPr>
        <w:t xml:space="preserve"> faced </w:t>
      </w:r>
      <w:r w:rsidR="001C36D4">
        <w:rPr>
          <w:bCs/>
        </w:rPr>
        <w:t xml:space="preserve">an issue </w:t>
      </w:r>
      <w:r>
        <w:rPr>
          <w:bCs/>
        </w:rPr>
        <w:t xml:space="preserve">that the government always </w:t>
      </w:r>
      <w:proofErr w:type="gramStart"/>
      <w:r>
        <w:rPr>
          <w:bCs/>
        </w:rPr>
        <w:t>ask</w:t>
      </w:r>
      <w:r w:rsidR="004453AE">
        <w:rPr>
          <w:bCs/>
        </w:rPr>
        <w:t>s</w:t>
      </w:r>
      <w:proofErr w:type="gramEnd"/>
      <w:r>
        <w:rPr>
          <w:bCs/>
        </w:rPr>
        <w:t xml:space="preserve"> ‘how much does it cost’ and ‘what </w:t>
      </w:r>
      <w:r w:rsidR="00C41ADA">
        <w:rPr>
          <w:bCs/>
        </w:rPr>
        <w:t>needs to be change</w:t>
      </w:r>
      <w:r w:rsidR="004453AE">
        <w:rPr>
          <w:bCs/>
        </w:rPr>
        <w:t>d</w:t>
      </w:r>
      <w:r w:rsidR="00C41ADA">
        <w:rPr>
          <w:bCs/>
        </w:rPr>
        <w:t>’</w:t>
      </w:r>
      <w:r w:rsidR="004453AE">
        <w:rPr>
          <w:bCs/>
        </w:rPr>
        <w:t xml:space="preserve">. Therefore, the WG should prioritize the opensource technology stack </w:t>
      </w:r>
      <w:r w:rsidR="00FC4D30">
        <w:rPr>
          <w:bCs/>
        </w:rPr>
        <w:t xml:space="preserve">to address the cost concern and the WG </w:t>
      </w:r>
      <w:r w:rsidR="004453AE">
        <w:rPr>
          <w:bCs/>
        </w:rPr>
        <w:t>should also reach out to the major email software</w:t>
      </w:r>
      <w:r w:rsidR="004933E8">
        <w:rPr>
          <w:bCs/>
        </w:rPr>
        <w:t xml:space="preserve"> companies</w:t>
      </w:r>
      <w:r w:rsidR="004453AE">
        <w:rPr>
          <w:bCs/>
        </w:rPr>
        <w:t xml:space="preserve"> and email service provider</w:t>
      </w:r>
      <w:r w:rsidR="004933E8">
        <w:rPr>
          <w:bCs/>
        </w:rPr>
        <w:t>s</w:t>
      </w:r>
      <w:r w:rsidR="00C41ADA">
        <w:rPr>
          <w:bCs/>
        </w:rPr>
        <w:t xml:space="preserve"> </w:t>
      </w:r>
      <w:r w:rsidR="004453AE">
        <w:rPr>
          <w:bCs/>
        </w:rPr>
        <w:t xml:space="preserve">to </w:t>
      </w:r>
      <w:r w:rsidR="001C36D4">
        <w:rPr>
          <w:bCs/>
        </w:rPr>
        <w:t>support</w:t>
      </w:r>
      <w:r w:rsidR="004453AE">
        <w:rPr>
          <w:bCs/>
        </w:rPr>
        <w:t xml:space="preserve"> EAI. </w:t>
      </w:r>
      <w:r w:rsidR="00FC4D30">
        <w:rPr>
          <w:bCs/>
        </w:rPr>
        <w:t>The WG should also reach out to big tech company e.g. Alibaba, Ali</w:t>
      </w:r>
      <w:r w:rsidR="00821E52">
        <w:rPr>
          <w:bCs/>
        </w:rPr>
        <w:t>E</w:t>
      </w:r>
      <w:r w:rsidR="00FC4D30">
        <w:rPr>
          <w:bCs/>
        </w:rPr>
        <w:t xml:space="preserve">xpress, Amazon and ensure </w:t>
      </w:r>
      <w:r w:rsidR="00821E52">
        <w:rPr>
          <w:bCs/>
        </w:rPr>
        <w:t>these</w:t>
      </w:r>
      <w:r w:rsidR="00FC4D30">
        <w:rPr>
          <w:bCs/>
        </w:rPr>
        <w:t xml:space="preserve"> service</w:t>
      </w:r>
      <w:r w:rsidR="00821E52">
        <w:rPr>
          <w:bCs/>
        </w:rPr>
        <w:t>s</w:t>
      </w:r>
      <w:r w:rsidR="00FC4D30">
        <w:rPr>
          <w:bCs/>
        </w:rPr>
        <w:t xml:space="preserve"> accept EAI </w:t>
      </w:r>
      <w:r w:rsidR="00821E52">
        <w:rPr>
          <w:bCs/>
        </w:rPr>
        <w:t xml:space="preserve">for registration </w:t>
      </w:r>
      <w:r w:rsidR="00FC4D30">
        <w:rPr>
          <w:bCs/>
        </w:rPr>
        <w:t xml:space="preserve">to </w:t>
      </w:r>
      <w:r w:rsidR="00821E52">
        <w:rPr>
          <w:bCs/>
        </w:rPr>
        <w:t xml:space="preserve">encourage other services to accept EAI. </w:t>
      </w:r>
    </w:p>
    <w:p w14:paraId="0C1ED760" w14:textId="7DC78DAA" w:rsidR="00A83957" w:rsidRDefault="00A83957" w:rsidP="00717F2C">
      <w:pPr>
        <w:jc w:val="both"/>
        <w:rPr>
          <w:bCs/>
        </w:rPr>
      </w:pPr>
      <w:r>
        <w:rPr>
          <w:bCs/>
        </w:rPr>
        <w:t>It was discussed that develop</w:t>
      </w:r>
      <w:r w:rsidR="001C36D4">
        <w:rPr>
          <w:bCs/>
        </w:rPr>
        <w:t>ment</w:t>
      </w:r>
      <w:r>
        <w:rPr>
          <w:bCs/>
        </w:rPr>
        <w:t xml:space="preserve"> work can be done in parallel.</w:t>
      </w:r>
      <w:r w:rsidR="004933E8">
        <w:rPr>
          <w:bCs/>
        </w:rPr>
        <w:t xml:space="preserve"> The WG could</w:t>
      </w:r>
      <w:r>
        <w:rPr>
          <w:bCs/>
        </w:rPr>
        <w:t xml:space="preserve"> </w:t>
      </w:r>
      <w:r w:rsidR="001C36D4">
        <w:rPr>
          <w:bCs/>
        </w:rPr>
        <w:t>potentially</w:t>
      </w:r>
      <w:r>
        <w:rPr>
          <w:bCs/>
        </w:rPr>
        <w:t xml:space="preserve"> outsource </w:t>
      </w:r>
      <w:r w:rsidR="004933E8">
        <w:rPr>
          <w:bCs/>
        </w:rPr>
        <w:t>by</w:t>
      </w:r>
      <w:r>
        <w:rPr>
          <w:bCs/>
        </w:rPr>
        <w:t xml:space="preserve"> reaching out to At-large structure within ICANN for </w:t>
      </w:r>
      <w:r w:rsidR="001C36D4">
        <w:rPr>
          <w:bCs/>
        </w:rPr>
        <w:t xml:space="preserve">identifying </w:t>
      </w:r>
      <w:r>
        <w:rPr>
          <w:bCs/>
        </w:rPr>
        <w:t>non-commercial or academia bodies.</w:t>
      </w:r>
      <w:r w:rsidR="00944695">
        <w:rPr>
          <w:bCs/>
        </w:rPr>
        <w:t xml:space="preserve"> </w:t>
      </w:r>
      <w:r>
        <w:rPr>
          <w:bCs/>
        </w:rPr>
        <w:t xml:space="preserve">It was mentioned that the WG should create the result soon. Working with academia means the process could be slower. </w:t>
      </w:r>
    </w:p>
    <w:p w14:paraId="63D47256" w14:textId="73167BCF" w:rsidR="00373659" w:rsidRDefault="00944695" w:rsidP="00717F2C">
      <w:pPr>
        <w:jc w:val="both"/>
        <w:rPr>
          <w:bCs/>
        </w:rPr>
      </w:pPr>
      <w:r>
        <w:rPr>
          <w:bCs/>
        </w:rPr>
        <w:lastRenderedPageBreak/>
        <w:t xml:space="preserve">The WG discussed </w:t>
      </w:r>
      <w:r w:rsidR="00373659">
        <w:rPr>
          <w:bCs/>
        </w:rPr>
        <w:t>that</w:t>
      </w:r>
      <w:r w:rsidR="003E2A6A">
        <w:rPr>
          <w:bCs/>
        </w:rPr>
        <w:t xml:space="preserve"> the</w:t>
      </w:r>
      <w:r w:rsidR="00373659">
        <w:rPr>
          <w:bCs/>
        </w:rPr>
        <w:t xml:space="preserve"> following work can be done in parallel:</w:t>
      </w:r>
    </w:p>
    <w:p w14:paraId="50D98D57" w14:textId="390E3D1C" w:rsidR="0058161B" w:rsidRPr="0058161B" w:rsidRDefault="00937822" w:rsidP="00717F2C">
      <w:pPr>
        <w:pStyle w:val="ListParagraph"/>
        <w:numPr>
          <w:ilvl w:val="3"/>
          <w:numId w:val="14"/>
        </w:numPr>
        <w:ind w:left="630"/>
        <w:jc w:val="both"/>
        <w:rPr>
          <w:bCs/>
        </w:rPr>
      </w:pPr>
      <w:r>
        <w:rPr>
          <w:bCs/>
        </w:rPr>
        <w:t xml:space="preserve">(Work item #5) </w:t>
      </w:r>
      <w:r w:rsidR="00373659" w:rsidRPr="0058161B">
        <w:rPr>
          <w:bCs/>
        </w:rPr>
        <w:t>Us</w:t>
      </w:r>
      <w:r w:rsidR="003E2A6A">
        <w:rPr>
          <w:bCs/>
        </w:rPr>
        <w:t>ing</w:t>
      </w:r>
      <w:r w:rsidR="00373659" w:rsidRPr="0058161B">
        <w:rPr>
          <w:bCs/>
        </w:rPr>
        <w:t xml:space="preserve"> the measurement metric (UASG021B)</w:t>
      </w:r>
      <w:r w:rsidR="00A83957" w:rsidRPr="0058161B">
        <w:rPr>
          <w:bCs/>
        </w:rPr>
        <w:t xml:space="preserve"> </w:t>
      </w:r>
      <w:r w:rsidR="00373659" w:rsidRPr="0058161B">
        <w:rPr>
          <w:bCs/>
        </w:rPr>
        <w:t>to test additional 5-</w:t>
      </w:r>
      <w:r w:rsidR="00052EA7">
        <w:rPr>
          <w:bCs/>
        </w:rPr>
        <w:t>6</w:t>
      </w:r>
      <w:r w:rsidR="00373659" w:rsidRPr="0058161B">
        <w:rPr>
          <w:bCs/>
        </w:rPr>
        <w:t xml:space="preserve"> top tools and publish the result. This is because when </w:t>
      </w:r>
      <w:r w:rsidR="003E2A6A">
        <w:rPr>
          <w:bCs/>
        </w:rPr>
        <w:t>a</w:t>
      </w:r>
      <w:r w:rsidR="00373659" w:rsidRPr="0058161B">
        <w:rPr>
          <w:bCs/>
        </w:rPr>
        <w:t xml:space="preserve"> tool mention</w:t>
      </w:r>
      <w:r w:rsidR="003E2A6A">
        <w:rPr>
          <w:bCs/>
        </w:rPr>
        <w:t>s</w:t>
      </w:r>
      <w:r w:rsidR="00373659" w:rsidRPr="0058161B">
        <w:rPr>
          <w:bCs/>
        </w:rPr>
        <w:t xml:space="preserve"> it support</w:t>
      </w:r>
      <w:r w:rsidR="001C36D4">
        <w:rPr>
          <w:bCs/>
        </w:rPr>
        <w:t>s</w:t>
      </w:r>
      <w:r w:rsidR="00373659" w:rsidRPr="0058161B">
        <w:rPr>
          <w:bCs/>
        </w:rPr>
        <w:t xml:space="preserve"> EAI, it is not always clear to what exten</w:t>
      </w:r>
      <w:r w:rsidR="001C36D4">
        <w:rPr>
          <w:bCs/>
        </w:rPr>
        <w:t>t</w:t>
      </w:r>
      <w:r w:rsidR="00373659" w:rsidRPr="0058161B">
        <w:rPr>
          <w:bCs/>
        </w:rPr>
        <w:t xml:space="preserve">. Conducting the test will identify </w:t>
      </w:r>
      <w:r w:rsidR="001C36D4">
        <w:rPr>
          <w:bCs/>
        </w:rPr>
        <w:t>what</w:t>
      </w:r>
      <w:r w:rsidR="00373659" w:rsidRPr="0058161B">
        <w:rPr>
          <w:bCs/>
        </w:rPr>
        <w:t xml:space="preserve"> work</w:t>
      </w:r>
      <w:r w:rsidR="004933E8">
        <w:rPr>
          <w:bCs/>
        </w:rPr>
        <w:t>s</w:t>
      </w:r>
      <w:r w:rsidR="00373659" w:rsidRPr="0058161B">
        <w:rPr>
          <w:bCs/>
        </w:rPr>
        <w:t xml:space="preserve"> and </w:t>
      </w:r>
      <w:r w:rsidR="001C36D4">
        <w:rPr>
          <w:bCs/>
        </w:rPr>
        <w:t>what</w:t>
      </w:r>
      <w:r w:rsidR="00373659" w:rsidRPr="0058161B">
        <w:rPr>
          <w:bCs/>
        </w:rPr>
        <w:t xml:space="preserve"> does no</w:t>
      </w:r>
      <w:r w:rsidR="004933E8">
        <w:rPr>
          <w:bCs/>
        </w:rPr>
        <w:t>t</w:t>
      </w:r>
      <w:r w:rsidR="00373659" w:rsidRPr="0058161B">
        <w:rPr>
          <w:bCs/>
        </w:rPr>
        <w:t xml:space="preserve">. The ones that pass the evaluation then can be used to build </w:t>
      </w:r>
      <w:r w:rsidR="001C36D4">
        <w:rPr>
          <w:bCs/>
        </w:rPr>
        <w:t>a</w:t>
      </w:r>
      <w:r w:rsidR="00373659" w:rsidRPr="0058161B">
        <w:rPr>
          <w:bCs/>
        </w:rPr>
        <w:t xml:space="preserve"> recommended stack</w:t>
      </w:r>
      <w:r w:rsidR="0058161B" w:rsidRPr="0058161B">
        <w:rPr>
          <w:bCs/>
        </w:rPr>
        <w:t>. T</w:t>
      </w:r>
      <w:r w:rsidR="00373659" w:rsidRPr="0058161B">
        <w:rPr>
          <w:bCs/>
        </w:rPr>
        <w:t xml:space="preserve">he ones that </w:t>
      </w:r>
      <w:r w:rsidR="0058161B" w:rsidRPr="0058161B">
        <w:rPr>
          <w:bCs/>
        </w:rPr>
        <w:t xml:space="preserve">fail the evaluation can be the target of remediation work. </w:t>
      </w:r>
    </w:p>
    <w:p w14:paraId="7A2FF52A" w14:textId="40AFC862" w:rsidR="004933E8" w:rsidRPr="004933E8" w:rsidRDefault="00937822" w:rsidP="00717F2C">
      <w:pPr>
        <w:pStyle w:val="ListParagraph"/>
        <w:numPr>
          <w:ilvl w:val="3"/>
          <w:numId w:val="14"/>
        </w:numPr>
        <w:ind w:left="630"/>
        <w:jc w:val="both"/>
        <w:rPr>
          <w:bCs/>
        </w:rPr>
      </w:pPr>
      <w:r>
        <w:rPr>
          <w:rFonts w:cs="Browallia New"/>
          <w:bCs/>
          <w:szCs w:val="28"/>
          <w:lang w:bidi="th-TH"/>
        </w:rPr>
        <w:t xml:space="preserve">(Work item #8) </w:t>
      </w:r>
      <w:r w:rsidR="00052EA7">
        <w:rPr>
          <w:rFonts w:cs="Browallia New"/>
          <w:bCs/>
          <w:szCs w:val="28"/>
          <w:lang w:bidi="th-TH"/>
        </w:rPr>
        <w:t>Working with UA Comms WG to develop the</w:t>
      </w:r>
      <w:r w:rsidR="004933E8">
        <w:rPr>
          <w:rFonts w:cs="Browallia New"/>
          <w:bCs/>
          <w:szCs w:val="28"/>
          <w:lang w:bidi="th-TH"/>
        </w:rPr>
        <w:t xml:space="preserve"> remediation</w:t>
      </w:r>
      <w:r w:rsidR="00052EA7">
        <w:rPr>
          <w:rFonts w:cs="Browallia New"/>
          <w:bCs/>
          <w:szCs w:val="28"/>
          <w:lang w:bidi="th-TH"/>
        </w:rPr>
        <w:t xml:space="preserve"> message for </w:t>
      </w:r>
      <w:r w:rsidR="004933E8">
        <w:rPr>
          <w:rFonts w:cs="Browallia New"/>
          <w:bCs/>
          <w:szCs w:val="28"/>
          <w:lang w:bidi="th-TH"/>
        </w:rPr>
        <w:t xml:space="preserve">the software developers and service providers. ICANN reached out to PHP Mailer earlier and the response was that EAI is not its priority. This is an example that is why the remediation message needed to be tailored strategically. </w:t>
      </w:r>
    </w:p>
    <w:p w14:paraId="577A2C25" w14:textId="568727B9" w:rsidR="00052EA7" w:rsidRDefault="00937822" w:rsidP="00717F2C">
      <w:pPr>
        <w:pStyle w:val="ListParagraph"/>
        <w:numPr>
          <w:ilvl w:val="3"/>
          <w:numId w:val="14"/>
        </w:numPr>
        <w:ind w:left="630"/>
        <w:jc w:val="both"/>
        <w:rPr>
          <w:bCs/>
        </w:rPr>
      </w:pPr>
      <w:r>
        <w:rPr>
          <w:bCs/>
        </w:rPr>
        <w:t xml:space="preserve">(Work item #7) </w:t>
      </w:r>
      <w:r w:rsidR="00052EA7">
        <w:rPr>
          <w:bCs/>
        </w:rPr>
        <w:t>Best practice for the local part of the email address. Th</w:t>
      </w:r>
      <w:r w:rsidR="004933E8">
        <w:rPr>
          <w:bCs/>
        </w:rPr>
        <w:t xml:space="preserve">e WG agreed that this work </w:t>
      </w:r>
      <w:r w:rsidR="00052EA7">
        <w:rPr>
          <w:bCs/>
        </w:rPr>
        <w:t>need</w:t>
      </w:r>
      <w:r w:rsidR="004933E8">
        <w:rPr>
          <w:bCs/>
        </w:rPr>
        <w:t>s</w:t>
      </w:r>
      <w:r w:rsidR="00052EA7">
        <w:rPr>
          <w:bCs/>
        </w:rPr>
        <w:t xml:space="preserve"> to </w:t>
      </w:r>
      <w:r w:rsidR="004933E8">
        <w:rPr>
          <w:bCs/>
        </w:rPr>
        <w:t xml:space="preserve">be done </w:t>
      </w:r>
      <w:r w:rsidR="001C36D4">
        <w:rPr>
          <w:bCs/>
        </w:rPr>
        <w:t>by the WG internally</w:t>
      </w:r>
      <w:r w:rsidR="00052EA7">
        <w:rPr>
          <w:bCs/>
        </w:rPr>
        <w:t xml:space="preserve">. </w:t>
      </w:r>
      <w:r w:rsidR="004933E8">
        <w:rPr>
          <w:bCs/>
        </w:rPr>
        <w:t xml:space="preserve">The WG will start a </w:t>
      </w:r>
      <w:r w:rsidR="001C36D4">
        <w:rPr>
          <w:bCs/>
        </w:rPr>
        <w:t>subgroup</w:t>
      </w:r>
      <w:r w:rsidR="004933E8">
        <w:rPr>
          <w:bCs/>
        </w:rPr>
        <w:t xml:space="preserve"> for this task. </w:t>
      </w:r>
      <w:r w:rsidR="00052EA7">
        <w:rPr>
          <w:bCs/>
        </w:rPr>
        <w:t xml:space="preserve"> </w:t>
      </w:r>
    </w:p>
    <w:p w14:paraId="7604B785" w14:textId="3B490ABA" w:rsidR="004C4FB4" w:rsidRDefault="00052EA7" w:rsidP="00717F2C">
      <w:pPr>
        <w:jc w:val="both"/>
        <w:rPr>
          <w:bCs/>
        </w:rPr>
      </w:pPr>
      <w:r>
        <w:rPr>
          <w:bCs/>
        </w:rPr>
        <w:t>The WG was informed that ICANN is developing the training a stac</w:t>
      </w:r>
      <w:r w:rsidR="004933E8">
        <w:rPr>
          <w:bCs/>
        </w:rPr>
        <w:t xml:space="preserve">k. </w:t>
      </w:r>
      <w:r w:rsidR="004C4FB4">
        <w:rPr>
          <w:bCs/>
        </w:rPr>
        <w:t>It was found that only identifying the tool is not enough, there are processes involve</w:t>
      </w:r>
      <w:r w:rsidR="001C36D4">
        <w:rPr>
          <w:bCs/>
        </w:rPr>
        <w:t>d</w:t>
      </w:r>
      <w:r w:rsidR="004C4FB4">
        <w:rPr>
          <w:bCs/>
        </w:rPr>
        <w:t xml:space="preserve"> e.g. how to register your internationalized domain name </w:t>
      </w:r>
      <w:r w:rsidR="001C36D4">
        <w:rPr>
          <w:bCs/>
        </w:rPr>
        <w:t>in the</w:t>
      </w:r>
      <w:r w:rsidR="004C4FB4">
        <w:rPr>
          <w:bCs/>
        </w:rPr>
        <w:t xml:space="preserve"> zone file </w:t>
      </w:r>
      <w:r w:rsidR="001C36D4">
        <w:rPr>
          <w:bCs/>
        </w:rPr>
        <w:t xml:space="preserve">and other relevant steps </w:t>
      </w:r>
      <w:r w:rsidR="004C4FB4">
        <w:rPr>
          <w:bCs/>
        </w:rPr>
        <w:t xml:space="preserve">so that </w:t>
      </w:r>
      <w:r w:rsidR="001C36D4">
        <w:rPr>
          <w:bCs/>
        </w:rPr>
        <w:t>an</w:t>
      </w:r>
      <w:r w:rsidR="004C4FB4">
        <w:rPr>
          <w:bCs/>
        </w:rPr>
        <w:t xml:space="preserve"> email is not redirected to a spam folder. Therefore, the training stack </w:t>
      </w:r>
      <w:r w:rsidR="001C36D4">
        <w:rPr>
          <w:bCs/>
        </w:rPr>
        <w:t>should</w:t>
      </w:r>
      <w:r w:rsidR="004C4FB4">
        <w:rPr>
          <w:bCs/>
        </w:rPr>
        <w:t xml:space="preserve"> also </w:t>
      </w:r>
      <w:r w:rsidR="001C36D4">
        <w:rPr>
          <w:bCs/>
        </w:rPr>
        <w:t>document</w:t>
      </w:r>
      <w:r w:rsidR="004C4FB4">
        <w:rPr>
          <w:bCs/>
        </w:rPr>
        <w:t xml:space="preserve"> the process. This will be shared once it is ready. </w:t>
      </w:r>
    </w:p>
    <w:p w14:paraId="584C8C14" w14:textId="790ABB7E" w:rsidR="00937822" w:rsidRDefault="004C4FB4" w:rsidP="00717F2C">
      <w:pPr>
        <w:jc w:val="both"/>
        <w:rPr>
          <w:bCs/>
        </w:rPr>
      </w:pPr>
      <w:r>
        <w:rPr>
          <w:bCs/>
        </w:rPr>
        <w:t>The WG discussed whether the inventory list (Work item #2</w:t>
      </w:r>
      <w:r w:rsidR="00894814">
        <w:rPr>
          <w:bCs/>
        </w:rPr>
        <w:t xml:space="preserve"> inventory of tools</w:t>
      </w:r>
      <w:r>
        <w:rPr>
          <w:bCs/>
        </w:rPr>
        <w:t xml:space="preserve"> and #3</w:t>
      </w:r>
      <w:r w:rsidR="00894814">
        <w:rPr>
          <w:bCs/>
        </w:rPr>
        <w:t xml:space="preserve"> inventory for services</w:t>
      </w:r>
      <w:r>
        <w:rPr>
          <w:bCs/>
        </w:rPr>
        <w:t xml:space="preserve">) is required to be completed before starting the top-tool test and it was concluded that the test can </w:t>
      </w:r>
      <w:r w:rsidR="003E2A6A">
        <w:rPr>
          <w:bCs/>
        </w:rPr>
        <w:t xml:space="preserve">be </w:t>
      </w:r>
      <w:r>
        <w:rPr>
          <w:bCs/>
        </w:rPr>
        <w:t>start</w:t>
      </w:r>
      <w:r w:rsidR="003E2A6A">
        <w:rPr>
          <w:bCs/>
        </w:rPr>
        <w:t>ed</w:t>
      </w:r>
      <w:r>
        <w:rPr>
          <w:bCs/>
        </w:rPr>
        <w:t xml:space="preserve"> right away</w:t>
      </w:r>
      <w:r w:rsidR="003E2A6A">
        <w:rPr>
          <w:bCs/>
        </w:rPr>
        <w:t xml:space="preserve">. The list of </w:t>
      </w:r>
      <w:r w:rsidR="001C36D4">
        <w:rPr>
          <w:bCs/>
        </w:rPr>
        <w:t xml:space="preserve">top </w:t>
      </w:r>
      <w:r w:rsidR="003E2A6A">
        <w:rPr>
          <w:bCs/>
        </w:rPr>
        <w:t xml:space="preserve">5-6 tools </w:t>
      </w:r>
      <w:r w:rsidR="001C36D4">
        <w:rPr>
          <w:bCs/>
        </w:rPr>
        <w:t>is</w:t>
      </w:r>
      <w:r w:rsidR="003E2A6A">
        <w:rPr>
          <w:bCs/>
        </w:rPr>
        <w:t xml:space="preserve"> </w:t>
      </w:r>
      <w:r>
        <w:rPr>
          <w:bCs/>
        </w:rPr>
        <w:t xml:space="preserve">available </w:t>
      </w:r>
      <w:r w:rsidR="001C36D4">
        <w:rPr>
          <w:bCs/>
        </w:rPr>
        <w:t xml:space="preserve">from </w:t>
      </w:r>
      <w:r>
        <w:rPr>
          <w:bCs/>
        </w:rPr>
        <w:t>online</w:t>
      </w:r>
      <w:r w:rsidR="001C36D4">
        <w:rPr>
          <w:bCs/>
        </w:rPr>
        <w:t xml:space="preserve"> sources</w:t>
      </w:r>
      <w:r>
        <w:rPr>
          <w:bCs/>
        </w:rPr>
        <w:t>. The complete</w:t>
      </w:r>
      <w:r w:rsidR="003E2A6A">
        <w:rPr>
          <w:bCs/>
        </w:rPr>
        <w:t xml:space="preserve"> inventory </w:t>
      </w:r>
      <w:r>
        <w:rPr>
          <w:bCs/>
        </w:rPr>
        <w:t xml:space="preserve">list </w:t>
      </w:r>
      <w:r w:rsidR="003E2A6A">
        <w:rPr>
          <w:bCs/>
        </w:rPr>
        <w:t xml:space="preserve">can </w:t>
      </w:r>
      <w:r>
        <w:rPr>
          <w:bCs/>
        </w:rPr>
        <w:t xml:space="preserve">be </w:t>
      </w:r>
      <w:r w:rsidR="003E2A6A">
        <w:rPr>
          <w:bCs/>
        </w:rPr>
        <w:t>developed</w:t>
      </w:r>
      <w:r>
        <w:rPr>
          <w:bCs/>
        </w:rPr>
        <w:t xml:space="preserve"> in parallel. </w:t>
      </w:r>
      <w:r w:rsidR="00FB285B">
        <w:rPr>
          <w:bCs/>
        </w:rPr>
        <w:t xml:space="preserve">It was also </w:t>
      </w:r>
      <w:r w:rsidR="003E2A6A">
        <w:rPr>
          <w:bCs/>
        </w:rPr>
        <w:t>a</w:t>
      </w:r>
      <w:r w:rsidR="00FB285B">
        <w:rPr>
          <w:bCs/>
        </w:rPr>
        <w:t>greed that Work item #1</w:t>
      </w:r>
      <w:r w:rsidR="003E2A6A">
        <w:rPr>
          <w:bCs/>
        </w:rPr>
        <w:t>,</w:t>
      </w:r>
      <w:r w:rsidR="00FB285B">
        <w:rPr>
          <w:bCs/>
        </w:rPr>
        <w:t xml:space="preserve"> </w:t>
      </w:r>
      <w:r w:rsidR="00894814">
        <w:rPr>
          <w:bCs/>
        </w:rPr>
        <w:t>R</w:t>
      </w:r>
      <w:r w:rsidR="00FB285B">
        <w:rPr>
          <w:bCs/>
        </w:rPr>
        <w:t>eview the level/phases of EAI</w:t>
      </w:r>
      <w:r w:rsidR="003E2A6A">
        <w:rPr>
          <w:bCs/>
        </w:rPr>
        <w:t>,</w:t>
      </w:r>
      <w:r w:rsidR="00FB285B">
        <w:rPr>
          <w:bCs/>
        </w:rPr>
        <w:t xml:space="preserve"> could be included in item#2 and #3</w:t>
      </w:r>
      <w:r w:rsidR="00894814">
        <w:rPr>
          <w:bCs/>
        </w:rPr>
        <w:t xml:space="preserve"> as </w:t>
      </w:r>
      <w:r w:rsidR="001C36D4">
        <w:rPr>
          <w:bCs/>
        </w:rPr>
        <w:t>a</w:t>
      </w:r>
      <w:r w:rsidR="00894814">
        <w:rPr>
          <w:bCs/>
        </w:rPr>
        <w:t xml:space="preserve"> comprehensive introduction. </w:t>
      </w:r>
    </w:p>
    <w:p w14:paraId="1420CE01" w14:textId="1E70438D" w:rsidR="00894814" w:rsidRDefault="00894814" w:rsidP="00717F2C">
      <w:pPr>
        <w:jc w:val="both"/>
        <w:rPr>
          <w:bCs/>
        </w:rPr>
      </w:pPr>
      <w:r>
        <w:rPr>
          <w:bCs/>
        </w:rPr>
        <w:t xml:space="preserve">The call for volunteer for #7 was raised and Mark, </w:t>
      </w:r>
      <w:proofErr w:type="spellStart"/>
      <w:r>
        <w:rPr>
          <w:bCs/>
        </w:rPr>
        <w:t>Abdalmonem</w:t>
      </w:r>
      <w:proofErr w:type="spellEnd"/>
      <w:r>
        <w:rPr>
          <w:bCs/>
        </w:rPr>
        <w:t xml:space="preserve">, Sarmad and Pitinan volunteered. </w:t>
      </w:r>
      <w:r w:rsidR="001C36D4">
        <w:rPr>
          <w:bCs/>
        </w:rPr>
        <w:t>Others are invited to join.</w:t>
      </w:r>
    </w:p>
    <w:p w14:paraId="14E67F26" w14:textId="5E7735EA" w:rsidR="00391570" w:rsidRDefault="00C9298F" w:rsidP="00717F2C">
      <w:pPr>
        <w:jc w:val="both"/>
        <w:rPr>
          <w:bCs/>
        </w:rPr>
      </w:pPr>
      <w:r>
        <w:rPr>
          <w:bCs/>
        </w:rPr>
        <w:t>The template for Scope of Work</w:t>
      </w:r>
      <w:r w:rsidR="006837AE">
        <w:rPr>
          <w:bCs/>
        </w:rPr>
        <w:t xml:space="preserve"> (SoW)</w:t>
      </w:r>
      <w:r>
        <w:rPr>
          <w:bCs/>
        </w:rPr>
        <w:t xml:space="preserve"> was shared. </w:t>
      </w:r>
      <w:r w:rsidR="006837AE">
        <w:rPr>
          <w:bCs/>
        </w:rPr>
        <w:t xml:space="preserve">The WG was informed that the </w:t>
      </w:r>
      <w:r w:rsidR="001C36D4">
        <w:rPr>
          <w:bCs/>
        </w:rPr>
        <w:t>Measurement</w:t>
      </w:r>
      <w:r w:rsidR="006837AE">
        <w:rPr>
          <w:bCs/>
        </w:rPr>
        <w:t xml:space="preserve"> WG </w:t>
      </w:r>
      <w:r w:rsidR="003E2A6A">
        <w:rPr>
          <w:bCs/>
        </w:rPr>
        <w:t xml:space="preserve">had </w:t>
      </w:r>
      <w:r w:rsidR="006837AE">
        <w:rPr>
          <w:bCs/>
        </w:rPr>
        <w:t>already done one SoW and another</w:t>
      </w:r>
      <w:r w:rsidR="003E2A6A">
        <w:rPr>
          <w:bCs/>
        </w:rPr>
        <w:t xml:space="preserve"> one</w:t>
      </w:r>
      <w:r w:rsidR="006837AE">
        <w:rPr>
          <w:bCs/>
        </w:rPr>
        <w:t xml:space="preserve"> is being reviewed. </w:t>
      </w:r>
      <w:r w:rsidR="001C36D4">
        <w:rPr>
          <w:bCs/>
        </w:rPr>
        <w:t>Measurement</w:t>
      </w:r>
      <w:r w:rsidR="006837AE">
        <w:rPr>
          <w:bCs/>
        </w:rPr>
        <w:t xml:space="preserve"> WG spen</w:t>
      </w:r>
      <w:r w:rsidR="003E2A6A">
        <w:rPr>
          <w:bCs/>
        </w:rPr>
        <w:t>t</w:t>
      </w:r>
      <w:r w:rsidR="006837AE">
        <w:rPr>
          <w:bCs/>
        </w:rPr>
        <w:t xml:space="preserve"> a lot of time during </w:t>
      </w:r>
      <w:r w:rsidR="006A6613">
        <w:rPr>
          <w:bCs/>
        </w:rPr>
        <w:t>its</w:t>
      </w:r>
      <w:r w:rsidR="006837AE">
        <w:rPr>
          <w:bCs/>
        </w:rPr>
        <w:t xml:space="preserve"> call</w:t>
      </w:r>
      <w:r w:rsidR="006A6613">
        <w:rPr>
          <w:bCs/>
        </w:rPr>
        <w:t>s</w:t>
      </w:r>
      <w:r w:rsidR="006837AE">
        <w:rPr>
          <w:bCs/>
        </w:rPr>
        <w:t xml:space="preserve"> developing the SoW then hand</w:t>
      </w:r>
      <w:r w:rsidR="003E2A6A">
        <w:rPr>
          <w:bCs/>
        </w:rPr>
        <w:t>ed</w:t>
      </w:r>
      <w:r w:rsidR="00391570">
        <w:rPr>
          <w:bCs/>
        </w:rPr>
        <w:t xml:space="preserve"> it over</w:t>
      </w:r>
      <w:r w:rsidR="006837AE">
        <w:rPr>
          <w:bCs/>
        </w:rPr>
        <w:t xml:space="preserve"> to ICANN </w:t>
      </w:r>
      <w:r w:rsidR="003E2A6A">
        <w:rPr>
          <w:bCs/>
        </w:rPr>
        <w:t xml:space="preserve">for contracting </w:t>
      </w:r>
      <w:r w:rsidR="006837AE">
        <w:rPr>
          <w:bCs/>
        </w:rPr>
        <w:t>and move</w:t>
      </w:r>
      <w:r w:rsidR="003E2A6A">
        <w:rPr>
          <w:bCs/>
        </w:rPr>
        <w:t>d</w:t>
      </w:r>
      <w:r w:rsidR="006837AE">
        <w:rPr>
          <w:bCs/>
        </w:rPr>
        <w:t xml:space="preserve"> on other the next project. Once the vendor submit</w:t>
      </w:r>
      <w:r w:rsidR="006A6613">
        <w:rPr>
          <w:bCs/>
        </w:rPr>
        <w:t>s</w:t>
      </w:r>
      <w:r w:rsidR="006837AE">
        <w:rPr>
          <w:bCs/>
        </w:rPr>
        <w:t xml:space="preserve"> the work, the WG </w:t>
      </w:r>
      <w:r w:rsidR="006A6613">
        <w:rPr>
          <w:bCs/>
        </w:rPr>
        <w:t xml:space="preserve">will </w:t>
      </w:r>
      <w:r w:rsidR="006837AE">
        <w:rPr>
          <w:bCs/>
        </w:rPr>
        <w:t>review</w:t>
      </w:r>
      <w:r w:rsidR="006A6613">
        <w:rPr>
          <w:bCs/>
        </w:rPr>
        <w:t xml:space="preserve"> and finalize it</w:t>
      </w:r>
      <w:r w:rsidR="006837AE">
        <w:rPr>
          <w:bCs/>
        </w:rPr>
        <w:t xml:space="preserve">. </w:t>
      </w:r>
      <w:r w:rsidR="00391570">
        <w:rPr>
          <w:bCs/>
        </w:rPr>
        <w:t xml:space="preserve">It </w:t>
      </w:r>
      <w:r w:rsidR="003E2A6A">
        <w:rPr>
          <w:bCs/>
        </w:rPr>
        <w:t>took 3-4</w:t>
      </w:r>
      <w:r w:rsidR="00391570">
        <w:rPr>
          <w:bCs/>
        </w:rPr>
        <w:t xml:space="preserve"> meetings for developing a SoW. </w:t>
      </w:r>
    </w:p>
    <w:p w14:paraId="658AE904" w14:textId="727F5C05" w:rsidR="00C9298F" w:rsidRDefault="00391570" w:rsidP="00717F2C">
      <w:pPr>
        <w:jc w:val="both"/>
        <w:rPr>
          <w:bCs/>
        </w:rPr>
      </w:pPr>
      <w:r>
        <w:rPr>
          <w:bCs/>
        </w:rPr>
        <w:t>The WG chair will draft two SoW</w:t>
      </w:r>
      <w:r w:rsidR="003640EF">
        <w:rPr>
          <w:bCs/>
        </w:rPr>
        <w:t xml:space="preserve"> Google Doc</w:t>
      </w:r>
      <w:r w:rsidR="003E2A6A">
        <w:rPr>
          <w:bCs/>
        </w:rPr>
        <w:t>uments</w:t>
      </w:r>
      <w:r>
        <w:rPr>
          <w:bCs/>
        </w:rPr>
        <w:t xml:space="preserve">: one for work item #1, #2, and #3; and another one for work item #5. The drafts will be shared on the list </w:t>
      </w:r>
      <w:r w:rsidR="003E2A6A">
        <w:rPr>
          <w:bCs/>
        </w:rPr>
        <w:t>to get</w:t>
      </w:r>
      <w:r>
        <w:rPr>
          <w:bCs/>
        </w:rPr>
        <w:t xml:space="preserve"> members’ input</w:t>
      </w:r>
      <w:r w:rsidR="003E2A6A">
        <w:rPr>
          <w:bCs/>
        </w:rPr>
        <w:t xml:space="preserve">. The WG will discuss the draft SoW documents </w:t>
      </w:r>
      <w:r>
        <w:rPr>
          <w:bCs/>
        </w:rPr>
        <w:t xml:space="preserve">in the next meeting. </w:t>
      </w:r>
    </w:p>
    <w:p w14:paraId="1708A284" w14:textId="51A55F93" w:rsidR="00717F2C" w:rsidRDefault="00717F2C" w:rsidP="00717F2C">
      <w:pPr>
        <w:jc w:val="both"/>
        <w:rPr>
          <w:rFonts w:cs="Browallia New"/>
          <w:bCs/>
          <w:szCs w:val="28"/>
          <w:lang w:bidi="th-TH"/>
        </w:rPr>
      </w:pPr>
      <w:r>
        <w:rPr>
          <w:rFonts w:cs="Browallia New"/>
          <w:bCs/>
          <w:szCs w:val="28"/>
          <w:lang w:bidi="th-TH"/>
        </w:rPr>
        <w:t xml:space="preserve">It was discussed that definitions and inventory </w:t>
      </w:r>
      <w:r w:rsidR="003E2A6A">
        <w:rPr>
          <w:rFonts w:cs="Browallia New"/>
          <w:bCs/>
          <w:szCs w:val="28"/>
          <w:lang w:bidi="th-TH"/>
        </w:rPr>
        <w:t xml:space="preserve">information </w:t>
      </w:r>
      <w:r>
        <w:rPr>
          <w:rFonts w:cs="Browallia New"/>
          <w:bCs/>
          <w:szCs w:val="28"/>
          <w:lang w:bidi="th-TH"/>
        </w:rPr>
        <w:t>are partially available</w:t>
      </w:r>
      <w:r w:rsidR="003E2A6A">
        <w:rPr>
          <w:rFonts w:cs="Browallia New"/>
          <w:bCs/>
          <w:szCs w:val="28"/>
          <w:lang w:bidi="th-TH"/>
        </w:rPr>
        <w:t xml:space="preserve"> now</w:t>
      </w:r>
      <w:r>
        <w:rPr>
          <w:rFonts w:cs="Browallia New"/>
          <w:bCs/>
          <w:szCs w:val="28"/>
          <w:lang w:bidi="th-TH"/>
        </w:rPr>
        <w:t>, it only needs to be review</w:t>
      </w:r>
      <w:r w:rsidR="00C765CD">
        <w:rPr>
          <w:rFonts w:cs="Browallia New"/>
          <w:bCs/>
          <w:szCs w:val="28"/>
          <w:lang w:bidi="th-TH"/>
        </w:rPr>
        <w:t>ed</w:t>
      </w:r>
      <w:r>
        <w:rPr>
          <w:rFonts w:cs="Browallia New"/>
          <w:bCs/>
          <w:szCs w:val="28"/>
          <w:lang w:bidi="th-TH"/>
        </w:rPr>
        <w:t xml:space="preserve"> </w:t>
      </w:r>
      <w:r w:rsidR="00C765CD">
        <w:rPr>
          <w:rFonts w:cs="Browallia New"/>
          <w:bCs/>
          <w:szCs w:val="28"/>
          <w:lang w:bidi="th-TH"/>
        </w:rPr>
        <w:t xml:space="preserve">to update </w:t>
      </w:r>
      <w:r w:rsidR="006A6613">
        <w:rPr>
          <w:rFonts w:cs="Browallia New"/>
          <w:bCs/>
          <w:szCs w:val="28"/>
          <w:lang w:bidi="th-TH"/>
        </w:rPr>
        <w:t>by combining</w:t>
      </w:r>
      <w:r>
        <w:rPr>
          <w:rFonts w:cs="Browallia New"/>
          <w:bCs/>
          <w:szCs w:val="28"/>
          <w:lang w:bidi="th-TH"/>
        </w:rPr>
        <w:t xml:space="preserve"> a few </w:t>
      </w:r>
      <w:r w:rsidR="006A6613">
        <w:rPr>
          <w:rFonts w:cs="Browallia New"/>
          <w:bCs/>
          <w:szCs w:val="28"/>
          <w:lang w:bidi="th-TH"/>
        </w:rPr>
        <w:t>documents</w:t>
      </w:r>
      <w:r>
        <w:rPr>
          <w:rFonts w:cs="Browallia New"/>
          <w:bCs/>
          <w:szCs w:val="28"/>
          <w:lang w:bidi="th-TH"/>
        </w:rPr>
        <w:t xml:space="preserve"> </w:t>
      </w:r>
      <w:r w:rsidR="006A6613">
        <w:rPr>
          <w:rFonts w:cs="Browallia New"/>
          <w:bCs/>
          <w:szCs w:val="28"/>
          <w:lang w:bidi="th-TH"/>
        </w:rPr>
        <w:t>to make</w:t>
      </w:r>
      <w:r>
        <w:rPr>
          <w:rFonts w:cs="Browallia New"/>
          <w:bCs/>
          <w:szCs w:val="28"/>
          <w:lang w:bidi="th-TH"/>
        </w:rPr>
        <w:t xml:space="preserve"> a comprehensive report.  The inventory list might be different from the Measurement WG’s inventory as it will be categorized </w:t>
      </w:r>
      <w:r w:rsidR="00C765CD">
        <w:rPr>
          <w:rFonts w:cs="Browallia New"/>
          <w:bCs/>
          <w:szCs w:val="28"/>
          <w:lang w:bidi="th-TH"/>
        </w:rPr>
        <w:t>deeper by</w:t>
      </w:r>
      <w:r>
        <w:rPr>
          <w:rFonts w:cs="Browallia New"/>
          <w:bCs/>
          <w:szCs w:val="28"/>
          <w:lang w:bidi="th-TH"/>
        </w:rPr>
        <w:t xml:space="preserve"> email component</w:t>
      </w:r>
      <w:r w:rsidR="003E2A6A">
        <w:rPr>
          <w:rFonts w:cs="Browallia New"/>
          <w:bCs/>
          <w:szCs w:val="28"/>
          <w:lang w:bidi="th-TH"/>
        </w:rPr>
        <w:t xml:space="preserve"> type</w:t>
      </w:r>
      <w:r w:rsidR="006A6613">
        <w:rPr>
          <w:rFonts w:cs="Browallia New"/>
          <w:bCs/>
          <w:szCs w:val="28"/>
          <w:lang w:bidi="th-TH"/>
        </w:rPr>
        <w:t>s</w:t>
      </w:r>
      <w:r>
        <w:rPr>
          <w:rFonts w:cs="Browallia New"/>
          <w:bCs/>
          <w:szCs w:val="28"/>
          <w:lang w:bidi="th-TH"/>
        </w:rPr>
        <w:t>. Therefore, the inventory for EAI will be developed separately</w:t>
      </w:r>
      <w:r w:rsidR="00C765CD">
        <w:rPr>
          <w:rFonts w:cs="Browallia New"/>
          <w:bCs/>
          <w:szCs w:val="28"/>
          <w:lang w:bidi="th-TH"/>
        </w:rPr>
        <w:t xml:space="preserve"> </w:t>
      </w:r>
      <w:r w:rsidR="003E2A6A">
        <w:rPr>
          <w:rFonts w:cs="Browallia New"/>
          <w:bCs/>
          <w:szCs w:val="28"/>
          <w:lang w:bidi="th-TH"/>
        </w:rPr>
        <w:t>while</w:t>
      </w:r>
      <w:r w:rsidR="00C765CD">
        <w:rPr>
          <w:rFonts w:cs="Browallia New"/>
          <w:bCs/>
          <w:szCs w:val="28"/>
          <w:lang w:bidi="th-TH"/>
        </w:rPr>
        <w:t xml:space="preserve"> keep</w:t>
      </w:r>
      <w:r w:rsidR="006A6613">
        <w:rPr>
          <w:rFonts w:cs="Browallia New"/>
          <w:bCs/>
          <w:szCs w:val="28"/>
          <w:lang w:bidi="th-TH"/>
        </w:rPr>
        <w:t>ing</w:t>
      </w:r>
      <w:r w:rsidR="00C765CD">
        <w:rPr>
          <w:rFonts w:cs="Browallia New"/>
          <w:bCs/>
          <w:szCs w:val="28"/>
          <w:lang w:bidi="th-TH"/>
        </w:rPr>
        <w:t xml:space="preserve"> the Measurement WG informed. </w:t>
      </w:r>
    </w:p>
    <w:p w14:paraId="1C2E2765" w14:textId="7FB43B61" w:rsidR="00717F2C" w:rsidRDefault="00C020E0" w:rsidP="00717F2C">
      <w:pPr>
        <w:jc w:val="both"/>
        <w:rPr>
          <w:rFonts w:cs="Browallia New"/>
          <w:bCs/>
          <w:szCs w:val="28"/>
          <w:lang w:bidi="th-TH"/>
        </w:rPr>
      </w:pPr>
      <w:r>
        <w:rPr>
          <w:rFonts w:cs="Browallia New"/>
          <w:bCs/>
          <w:szCs w:val="28"/>
          <w:lang w:bidi="th-TH"/>
        </w:rPr>
        <w:t>A question</w:t>
      </w:r>
      <w:r w:rsidR="003E2A6A">
        <w:rPr>
          <w:rFonts w:cs="Browallia New"/>
          <w:bCs/>
          <w:szCs w:val="28"/>
          <w:lang w:bidi="th-TH"/>
        </w:rPr>
        <w:t xml:space="preserve"> </w:t>
      </w:r>
      <w:r>
        <w:rPr>
          <w:rFonts w:cs="Browallia New"/>
          <w:bCs/>
          <w:szCs w:val="28"/>
          <w:lang w:bidi="th-TH"/>
        </w:rPr>
        <w:t xml:space="preserve">was raised </w:t>
      </w:r>
      <w:r w:rsidR="00E205EC">
        <w:rPr>
          <w:rFonts w:cs="Browallia New"/>
          <w:bCs/>
          <w:szCs w:val="28"/>
          <w:lang w:bidi="th-TH"/>
        </w:rPr>
        <w:t xml:space="preserve">on </w:t>
      </w:r>
      <w:r>
        <w:rPr>
          <w:rFonts w:cs="Browallia New"/>
          <w:bCs/>
          <w:szCs w:val="28"/>
          <w:lang w:bidi="th-TH"/>
        </w:rPr>
        <w:t>why the revision is needed.  It was clarif</w:t>
      </w:r>
      <w:r w:rsidR="003E2A6A">
        <w:rPr>
          <w:rFonts w:cs="Browallia New"/>
          <w:bCs/>
          <w:szCs w:val="28"/>
          <w:lang w:bidi="th-TH"/>
        </w:rPr>
        <w:t>ied</w:t>
      </w:r>
      <w:r>
        <w:rPr>
          <w:rFonts w:cs="Browallia New"/>
          <w:bCs/>
          <w:szCs w:val="28"/>
          <w:lang w:bidi="th-TH"/>
        </w:rPr>
        <w:t xml:space="preserve"> that many of the information is available but not formally documented e.g. the definition of phasing of EAI is used in </w:t>
      </w:r>
      <w:r w:rsidR="00E205EC">
        <w:rPr>
          <w:rFonts w:cs="Browallia New"/>
          <w:bCs/>
          <w:szCs w:val="28"/>
          <w:lang w:bidi="th-TH"/>
        </w:rPr>
        <w:t>presentations,</w:t>
      </w:r>
      <w:r>
        <w:rPr>
          <w:rFonts w:cs="Browallia New"/>
          <w:bCs/>
          <w:szCs w:val="28"/>
          <w:lang w:bidi="th-TH"/>
        </w:rPr>
        <w:t xml:space="preserve"> but it </w:t>
      </w:r>
      <w:r>
        <w:rPr>
          <w:rFonts w:cs="Browallia New"/>
          <w:bCs/>
          <w:szCs w:val="28"/>
          <w:lang w:bidi="th-TH"/>
        </w:rPr>
        <w:lastRenderedPageBreak/>
        <w:t xml:space="preserve">is never been documented. </w:t>
      </w:r>
      <w:r w:rsidR="00D9460D">
        <w:rPr>
          <w:rFonts w:cs="Browallia New"/>
          <w:bCs/>
          <w:szCs w:val="28"/>
          <w:lang w:bidi="th-TH"/>
        </w:rPr>
        <w:t>It was also raised that many of the tasks can be done by the WG member</w:t>
      </w:r>
      <w:r w:rsidR="00E205EC">
        <w:rPr>
          <w:rFonts w:cs="Browallia New"/>
          <w:bCs/>
          <w:szCs w:val="28"/>
          <w:lang w:bidi="th-TH"/>
        </w:rPr>
        <w:t>s</w:t>
      </w:r>
      <w:r w:rsidR="00D9460D">
        <w:rPr>
          <w:rFonts w:cs="Browallia New"/>
          <w:bCs/>
          <w:szCs w:val="28"/>
          <w:lang w:bidi="th-TH"/>
        </w:rPr>
        <w:t xml:space="preserve"> o</w:t>
      </w:r>
      <w:r w:rsidR="00E205EC">
        <w:rPr>
          <w:rFonts w:cs="Browallia New"/>
          <w:bCs/>
          <w:szCs w:val="28"/>
          <w:lang w:bidi="th-TH"/>
        </w:rPr>
        <w:t xml:space="preserve">r </w:t>
      </w:r>
      <w:r w:rsidR="00D9460D">
        <w:rPr>
          <w:rFonts w:cs="Browallia New"/>
          <w:bCs/>
          <w:szCs w:val="28"/>
          <w:lang w:bidi="th-TH"/>
        </w:rPr>
        <w:t xml:space="preserve">ICANN org instead of outsourcing. The WG agreed that the first step is to define the scope of work, then the work arrangement can be decided. </w:t>
      </w:r>
    </w:p>
    <w:p w14:paraId="35A59E41" w14:textId="6D88C32F" w:rsidR="008B685A" w:rsidRDefault="00F30ED0" w:rsidP="008B685A">
      <w:r>
        <w:rPr>
          <w:b/>
        </w:rPr>
        <w:br/>
      </w:r>
      <w:r w:rsidR="00B01F23" w:rsidRPr="005429ED">
        <w:rPr>
          <w:b/>
        </w:rPr>
        <w:t>Action items</w:t>
      </w:r>
    </w:p>
    <w:tbl>
      <w:tblPr>
        <w:tblStyle w:val="TableGrid"/>
        <w:tblW w:w="0" w:type="auto"/>
        <w:tblLook w:val="04A0" w:firstRow="1" w:lastRow="0" w:firstColumn="1" w:lastColumn="0" w:noHBand="0" w:noVBand="1"/>
      </w:tblPr>
      <w:tblGrid>
        <w:gridCol w:w="538"/>
        <w:gridCol w:w="7017"/>
        <w:gridCol w:w="1463"/>
      </w:tblGrid>
      <w:tr w:rsidR="00053744" w:rsidRPr="007D2D0A" w14:paraId="2CE542AF" w14:textId="77777777" w:rsidTr="00D9460D">
        <w:tc>
          <w:tcPr>
            <w:tcW w:w="538" w:type="dxa"/>
            <w:hideMark/>
          </w:tcPr>
          <w:p w14:paraId="2DB4F30A" w14:textId="77777777" w:rsidR="00053744" w:rsidRPr="007D2D0A" w:rsidRDefault="00053744" w:rsidP="007D2D0A">
            <w:pPr>
              <w:jc w:val="center"/>
              <w:rPr>
                <w:b/>
                <w:bCs/>
              </w:rPr>
            </w:pPr>
            <w:r w:rsidRPr="007D2D0A">
              <w:rPr>
                <w:b/>
                <w:bCs/>
                <w:lang w:val="en-NZ"/>
              </w:rPr>
              <w:t>No.</w:t>
            </w:r>
          </w:p>
        </w:tc>
        <w:tc>
          <w:tcPr>
            <w:tcW w:w="7017" w:type="dxa"/>
            <w:hideMark/>
          </w:tcPr>
          <w:p w14:paraId="11DC8ECB" w14:textId="77777777" w:rsidR="00053744" w:rsidRPr="007D2D0A" w:rsidRDefault="00053744" w:rsidP="007D2D0A">
            <w:pPr>
              <w:jc w:val="center"/>
              <w:rPr>
                <w:b/>
                <w:bCs/>
              </w:rPr>
            </w:pPr>
            <w:r w:rsidRPr="007D2D0A">
              <w:rPr>
                <w:b/>
                <w:bCs/>
                <w:lang w:val="en-NZ"/>
              </w:rPr>
              <w:t>Action Item</w:t>
            </w:r>
          </w:p>
        </w:tc>
        <w:tc>
          <w:tcPr>
            <w:tcW w:w="1463" w:type="dxa"/>
            <w:hideMark/>
          </w:tcPr>
          <w:p w14:paraId="555EB226" w14:textId="77777777" w:rsidR="00053744" w:rsidRPr="007D2D0A" w:rsidRDefault="00053744" w:rsidP="007D2D0A">
            <w:pPr>
              <w:jc w:val="center"/>
              <w:rPr>
                <w:b/>
                <w:bCs/>
              </w:rPr>
            </w:pPr>
            <w:r w:rsidRPr="007D2D0A">
              <w:rPr>
                <w:b/>
                <w:bCs/>
                <w:lang w:val="en-NZ"/>
              </w:rPr>
              <w:t>Owner</w:t>
            </w:r>
          </w:p>
        </w:tc>
      </w:tr>
      <w:tr w:rsidR="006E6A26" w:rsidRPr="00202565" w14:paraId="007FBF7C" w14:textId="77777777" w:rsidTr="00D9460D">
        <w:trPr>
          <w:trHeight w:val="656"/>
        </w:trPr>
        <w:tc>
          <w:tcPr>
            <w:tcW w:w="538" w:type="dxa"/>
            <w:hideMark/>
          </w:tcPr>
          <w:p w14:paraId="723BF61C" w14:textId="77777777" w:rsidR="006E6A26" w:rsidRPr="00202565" w:rsidRDefault="006E6A26" w:rsidP="006E6A26">
            <w:r w:rsidRPr="00202565">
              <w:rPr>
                <w:lang w:val="en-NZ"/>
              </w:rPr>
              <w:t>1</w:t>
            </w:r>
          </w:p>
        </w:tc>
        <w:tc>
          <w:tcPr>
            <w:tcW w:w="7017" w:type="dxa"/>
          </w:tcPr>
          <w:p w14:paraId="015D7567" w14:textId="32372942" w:rsidR="006E6A26" w:rsidRPr="00202565" w:rsidRDefault="006E6A26" w:rsidP="006E6A26">
            <w:r>
              <w:t>Start a Google Document for scope of work of reviewing the definition and creating the tool and service provider inventory</w:t>
            </w:r>
            <w:r w:rsidR="00D9460D">
              <w:t xml:space="preserve"> (work item #1,</w:t>
            </w:r>
            <w:r w:rsidR="00E205EC">
              <w:t xml:space="preserve"> </w:t>
            </w:r>
            <w:r w:rsidR="00D9460D">
              <w:t>#2, and #3)</w:t>
            </w:r>
          </w:p>
        </w:tc>
        <w:tc>
          <w:tcPr>
            <w:tcW w:w="1463" w:type="dxa"/>
          </w:tcPr>
          <w:p w14:paraId="796DB32D" w14:textId="7576B961" w:rsidR="006E6A26" w:rsidRPr="00202565" w:rsidRDefault="006E6A26" w:rsidP="006E6A26">
            <w:r w:rsidRPr="0018269D">
              <w:rPr>
                <w:bCs/>
              </w:rPr>
              <w:t>Mark S.</w:t>
            </w:r>
          </w:p>
        </w:tc>
      </w:tr>
      <w:tr w:rsidR="006E6A26" w:rsidRPr="00202565" w14:paraId="2DAB9B34" w14:textId="77777777" w:rsidTr="00D9460D">
        <w:trPr>
          <w:trHeight w:val="620"/>
        </w:trPr>
        <w:tc>
          <w:tcPr>
            <w:tcW w:w="538" w:type="dxa"/>
          </w:tcPr>
          <w:p w14:paraId="38DD10A6" w14:textId="5E43BCBE" w:rsidR="006E6A26" w:rsidRDefault="006E6A26" w:rsidP="006E6A26">
            <w:pPr>
              <w:rPr>
                <w:lang w:val="en-NZ"/>
              </w:rPr>
            </w:pPr>
            <w:r>
              <w:rPr>
                <w:lang w:val="en-NZ"/>
              </w:rPr>
              <w:t>2</w:t>
            </w:r>
          </w:p>
        </w:tc>
        <w:tc>
          <w:tcPr>
            <w:tcW w:w="7017" w:type="dxa"/>
          </w:tcPr>
          <w:p w14:paraId="13D484AE" w14:textId="0C909CA4" w:rsidR="006E6A26" w:rsidRPr="0061530C" w:rsidRDefault="006E6A26" w:rsidP="006E6A26">
            <w:pPr>
              <w:rPr>
                <w:bCs/>
              </w:rPr>
            </w:pPr>
            <w:r>
              <w:t>Start a Google Document for scope of work of</w:t>
            </w:r>
            <w:r w:rsidR="0061530C" w:rsidRPr="0058161B">
              <w:rPr>
                <w:bCs/>
              </w:rPr>
              <w:t xml:space="preserve"> </w:t>
            </w:r>
            <w:r w:rsidR="0061530C">
              <w:rPr>
                <w:bCs/>
              </w:rPr>
              <w:t xml:space="preserve">testing </w:t>
            </w:r>
            <w:r w:rsidR="0061530C" w:rsidRPr="0058161B">
              <w:rPr>
                <w:bCs/>
              </w:rPr>
              <w:t>additional 5-</w:t>
            </w:r>
            <w:r w:rsidR="0061530C">
              <w:rPr>
                <w:bCs/>
              </w:rPr>
              <w:t>6</w:t>
            </w:r>
            <w:r w:rsidR="0061530C" w:rsidRPr="0058161B">
              <w:rPr>
                <w:bCs/>
              </w:rPr>
              <w:t xml:space="preserve"> top tools </w:t>
            </w:r>
            <w:r w:rsidR="0061530C">
              <w:rPr>
                <w:bCs/>
              </w:rPr>
              <w:t>by using</w:t>
            </w:r>
            <w:r w:rsidR="0061530C" w:rsidRPr="0058161B">
              <w:rPr>
                <w:bCs/>
              </w:rPr>
              <w:t xml:space="preserve"> measurement metric (UASG021B) </w:t>
            </w:r>
            <w:r w:rsidR="00D9460D">
              <w:rPr>
                <w:bCs/>
              </w:rPr>
              <w:t>(work item #5)</w:t>
            </w:r>
          </w:p>
        </w:tc>
        <w:tc>
          <w:tcPr>
            <w:tcW w:w="1463" w:type="dxa"/>
          </w:tcPr>
          <w:p w14:paraId="5AF2BF8E" w14:textId="6EE26D98" w:rsidR="006E6A26" w:rsidRPr="00B9667E" w:rsidRDefault="006E6A26" w:rsidP="006E6A26">
            <w:pPr>
              <w:rPr>
                <w:bCs/>
              </w:rPr>
            </w:pPr>
            <w:r w:rsidRPr="0018269D">
              <w:rPr>
                <w:bCs/>
              </w:rPr>
              <w:t>Mark S.</w:t>
            </w:r>
          </w:p>
        </w:tc>
      </w:tr>
      <w:tr w:rsidR="00462EF0" w:rsidRPr="00202565" w14:paraId="289CBC46" w14:textId="77777777" w:rsidTr="00D9460D">
        <w:trPr>
          <w:trHeight w:val="620"/>
        </w:trPr>
        <w:tc>
          <w:tcPr>
            <w:tcW w:w="538" w:type="dxa"/>
          </w:tcPr>
          <w:p w14:paraId="6403603F" w14:textId="67ACACCC" w:rsidR="00462EF0" w:rsidRDefault="00462EF0" w:rsidP="00462EF0">
            <w:pPr>
              <w:rPr>
                <w:lang w:val="en-NZ"/>
              </w:rPr>
            </w:pPr>
            <w:r>
              <w:rPr>
                <w:lang w:val="en-NZ"/>
              </w:rPr>
              <w:t>3</w:t>
            </w:r>
          </w:p>
        </w:tc>
        <w:tc>
          <w:tcPr>
            <w:tcW w:w="7017" w:type="dxa"/>
          </w:tcPr>
          <w:p w14:paraId="709047F2" w14:textId="0D1A1FBE" w:rsidR="00462EF0" w:rsidRDefault="00083609" w:rsidP="00462EF0">
            <w:r>
              <w:rPr>
                <w:rFonts w:eastAsia="Times New Roman"/>
                <w:lang w:val="en-NZ"/>
              </w:rPr>
              <w:t>Form a subgroup for developing the</w:t>
            </w:r>
            <w:r w:rsidRPr="00F34C81">
              <w:rPr>
                <w:rFonts w:eastAsia="Times New Roman"/>
                <w:lang w:val="en-NZ"/>
              </w:rPr>
              <w:t xml:space="preserve"> best practices for mailbox names over email</w:t>
            </w:r>
            <w:r>
              <w:rPr>
                <w:rFonts w:eastAsia="Times New Roman"/>
                <w:lang w:val="en-NZ"/>
              </w:rPr>
              <w:t xml:space="preserve"> (Work item #7)</w:t>
            </w:r>
            <w:bookmarkStart w:id="0" w:name="_GoBack"/>
            <w:bookmarkEnd w:id="0"/>
          </w:p>
        </w:tc>
        <w:tc>
          <w:tcPr>
            <w:tcW w:w="1463" w:type="dxa"/>
          </w:tcPr>
          <w:p w14:paraId="6A2500CE" w14:textId="5D6B06F6" w:rsidR="00462EF0" w:rsidRPr="00B9667E" w:rsidRDefault="00B26017" w:rsidP="00462EF0">
            <w:pPr>
              <w:rPr>
                <w:bCs/>
              </w:rPr>
            </w:pPr>
            <w:r>
              <w:rPr>
                <w:bCs/>
              </w:rPr>
              <w:t>Mark S.</w:t>
            </w:r>
          </w:p>
        </w:tc>
      </w:tr>
      <w:tr w:rsidR="00D9460D" w:rsidRPr="00202565" w14:paraId="52158ECC" w14:textId="77777777" w:rsidTr="00D9460D">
        <w:trPr>
          <w:trHeight w:val="620"/>
        </w:trPr>
        <w:tc>
          <w:tcPr>
            <w:tcW w:w="538" w:type="dxa"/>
          </w:tcPr>
          <w:p w14:paraId="3B060022" w14:textId="2013FAFB" w:rsidR="00D9460D" w:rsidRDefault="00D9460D" w:rsidP="00462EF0">
            <w:pPr>
              <w:rPr>
                <w:lang w:val="en-NZ"/>
              </w:rPr>
            </w:pPr>
            <w:r>
              <w:rPr>
                <w:lang w:val="en-NZ"/>
              </w:rPr>
              <w:t>4</w:t>
            </w:r>
          </w:p>
        </w:tc>
        <w:tc>
          <w:tcPr>
            <w:tcW w:w="7017" w:type="dxa"/>
          </w:tcPr>
          <w:p w14:paraId="703FD950" w14:textId="019A00A0" w:rsidR="00D9460D" w:rsidRDefault="00D9460D" w:rsidP="00462EF0">
            <w:pPr>
              <w:rPr>
                <w:rFonts w:eastAsia="Times New Roman"/>
                <w:lang w:val="en-NZ"/>
              </w:rPr>
            </w:pPr>
            <w:r>
              <w:rPr>
                <w:rFonts w:eastAsia="Times New Roman"/>
                <w:lang w:val="en-NZ"/>
              </w:rPr>
              <w:t xml:space="preserve">Share the training material for setting up the EAI stack </w:t>
            </w:r>
          </w:p>
        </w:tc>
        <w:tc>
          <w:tcPr>
            <w:tcW w:w="1463" w:type="dxa"/>
          </w:tcPr>
          <w:p w14:paraId="5C80BE68" w14:textId="621A7CB8" w:rsidR="00D9460D" w:rsidRDefault="00D9460D" w:rsidP="00462EF0">
            <w:pPr>
              <w:rPr>
                <w:bCs/>
              </w:rPr>
            </w:pPr>
            <w:r>
              <w:rPr>
                <w:bCs/>
              </w:rPr>
              <w:t>Sarmad Hussain</w:t>
            </w:r>
          </w:p>
        </w:tc>
      </w:tr>
    </w:tbl>
    <w:p w14:paraId="015EE47C" w14:textId="77777777" w:rsidR="00000A70" w:rsidRDefault="00000A70" w:rsidP="005429ED"/>
    <w:sectPr w:rsidR="00000A70" w:rsidSect="00F97AB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7B9A3" w14:textId="77777777" w:rsidR="00A170FE" w:rsidRDefault="00A170FE">
      <w:pPr>
        <w:spacing w:after="0" w:line="240" w:lineRule="auto"/>
      </w:pPr>
      <w:r>
        <w:separator/>
      </w:r>
    </w:p>
  </w:endnote>
  <w:endnote w:type="continuationSeparator" w:id="0">
    <w:p w14:paraId="49763E25" w14:textId="77777777" w:rsidR="00A170FE" w:rsidRDefault="00A1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10002FF" w:usb1="4000ACFF" w:usb2="00000009" w:usb3="00000000" w:csb0="0000019F" w:csb1="00000000"/>
  </w:font>
  <w:font w:name="Yu Mincho">
    <w:panose1 w:val="02020400000000000000"/>
    <w:charset w:val="80"/>
    <w:family w:val="roman"/>
    <w:pitch w:val="variable"/>
    <w:sig w:usb0="800002E7" w:usb1="2AC7FCFF" w:usb2="00000012" w:usb3="00000000" w:csb0="0002009F" w:csb1="00000000"/>
  </w:font>
  <w:font w:name="Courier New">
    <w:altName w:val="Courier New PSMT"/>
    <w:panose1 w:val="02070309020205020404"/>
    <w:charset w:val="00"/>
    <w:family w:val="modern"/>
    <w:pitch w:val="fixed"/>
    <w:sig w:usb0="E0002EFF" w:usb1="C0007843" w:usb2="00000009" w:usb3="00000000" w:csb0="000001FF" w:csb1="00000000"/>
  </w:font>
  <w:font w:name="Times New Roman">
    <w:altName w:val="Titling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altName w:val="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DE"/>
    <w:family w:val="swiss"/>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3873E" w14:textId="77777777" w:rsidR="00A170FE" w:rsidRDefault="00A170FE">
      <w:pPr>
        <w:spacing w:after="0" w:line="240" w:lineRule="auto"/>
      </w:pPr>
      <w:r>
        <w:separator/>
      </w:r>
    </w:p>
  </w:footnote>
  <w:footnote w:type="continuationSeparator" w:id="0">
    <w:p w14:paraId="26BF8BCF" w14:textId="77777777" w:rsidR="00A170FE" w:rsidRDefault="00A17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C349" w14:textId="089BD627" w:rsidR="001416F9" w:rsidRDefault="003639AA" w:rsidP="00CF1443">
    <w:pPr>
      <w:pStyle w:val="Header"/>
      <w:tabs>
        <w:tab w:val="clear" w:pos="4680"/>
        <w:tab w:val="clear" w:pos="9360"/>
        <w:tab w:val="left" w:pos="1786"/>
      </w:tabs>
    </w:pPr>
    <w:r>
      <w:rPr>
        <w:rFonts w:ascii="Calibri" w:hAnsi="Calibri" w:cs="Calibri"/>
        <w:noProof/>
        <w:color w:val="000000"/>
      </w:rPr>
      <w:drawing>
        <wp:inline distT="0" distB="0" distL="0" distR="0" wp14:anchorId="2C9B08E8" wp14:editId="52B170C4">
          <wp:extent cx="704850" cy="390525"/>
          <wp:effectExtent l="0" t="0" r="0" b="9525"/>
          <wp:docPr id="3" name="Picture 3"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inline>
      </w:drawing>
    </w:r>
    <w:r w:rsidR="00CF1443">
      <w:tab/>
    </w:r>
  </w:p>
  <w:p w14:paraId="5D735A80" w14:textId="69B641D2" w:rsidR="00CF1443" w:rsidRDefault="00CF1443" w:rsidP="00CF1443">
    <w:pPr>
      <w:pStyle w:val="Header"/>
      <w:tabs>
        <w:tab w:val="clear" w:pos="4680"/>
        <w:tab w:val="clear" w:pos="9360"/>
        <w:tab w:val="left" w:pos="1786"/>
      </w:tabs>
    </w:pPr>
    <w:r>
      <w:rPr>
        <w:noProof/>
      </w:rPr>
      <mc:AlternateContent>
        <mc:Choice Requires="wps">
          <w:drawing>
            <wp:anchor distT="0" distB="0" distL="114300" distR="114300" simplePos="0" relativeHeight="251659264" behindDoc="0" locked="0" layoutInCell="1" allowOverlap="1" wp14:anchorId="10081173" wp14:editId="7E6978AA">
              <wp:simplePos x="0" y="0"/>
              <wp:positionH relativeFrom="column">
                <wp:posOffset>-1</wp:posOffset>
              </wp:positionH>
              <wp:positionV relativeFrom="paragraph">
                <wp:posOffset>68725</wp:posOffset>
              </wp:positionV>
              <wp:extent cx="5868365" cy="0"/>
              <wp:effectExtent l="0" t="0" r="12065" b="12700"/>
              <wp:wrapNone/>
              <wp:docPr id="1" name="Straight Connector 1"/>
              <wp:cNvGraphicFramePr/>
              <a:graphic xmlns:a="http://schemas.openxmlformats.org/drawingml/2006/main">
                <a:graphicData uri="http://schemas.microsoft.com/office/word/2010/wordprocessingShape">
                  <wps:wsp>
                    <wps:cNvCnPr/>
                    <wps:spPr>
                      <a:xfrm>
                        <a:off x="0" y="0"/>
                        <a:ext cx="5868365" cy="0"/>
                      </a:xfrm>
                      <a:prstGeom prst="line">
                        <a:avLst/>
                      </a:prstGeom>
                      <a:ln w="12700">
                        <a:solidFill>
                          <a:srgbClr val="F29933"/>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A0C7AE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4pt" to="462.1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" strokecolor="#f29933" strokeweight="1pt">
              <v:stroke joinstyle="miter"/>
            </v:line>
          </w:pict>
        </mc:Fallback>
      </mc:AlternateContent>
    </w:r>
  </w:p>
  <w:p w14:paraId="38B0A9AD" w14:textId="77777777" w:rsidR="001416F9" w:rsidRDefault="00A17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0991"/>
    <w:multiLevelType w:val="hybridMultilevel"/>
    <w:tmpl w:val="13E202A2"/>
    <w:lvl w:ilvl="0" w:tplc="11C6426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F0F59"/>
    <w:multiLevelType w:val="multilevel"/>
    <w:tmpl w:val="0409001D"/>
    <w:lvl w:ilvl="0">
      <w:start w:val="1"/>
      <w:numFmt w:val="decimal"/>
      <w:lvlText w:val="%1)"/>
      <w:lvlJc w:val="left"/>
      <w:pPr>
        <w:ind w:left="360" w:hanging="360"/>
      </w:pPr>
      <w:rPr>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 w15:restartNumberingAfterBreak="0">
    <w:nsid w:val="0698260E"/>
    <w:multiLevelType w:val="hybridMultilevel"/>
    <w:tmpl w:val="0409000F"/>
    <w:lvl w:ilvl="0" w:tplc="DE1A41D6">
      <w:start w:val="1"/>
      <w:numFmt w:val="decimal"/>
      <w:lvlText w:val="%1."/>
      <w:lvlJc w:val="left"/>
      <w:pPr>
        <w:ind w:left="720" w:hanging="360"/>
      </w:pPr>
      <w:rPr>
        <w:rFonts w:hint="default"/>
        <w:sz w:val="20"/>
      </w:rPr>
    </w:lvl>
    <w:lvl w:ilvl="1" w:tplc="43B4CC4E">
      <w:start w:val="1"/>
      <w:numFmt w:val="lowerLetter"/>
      <w:lvlText w:val="%2."/>
      <w:lvlJc w:val="left"/>
      <w:pPr>
        <w:ind w:left="1440" w:hanging="360"/>
      </w:pPr>
      <w:rPr>
        <w:rFonts w:hint="default"/>
        <w:sz w:val="20"/>
      </w:rPr>
    </w:lvl>
    <w:lvl w:ilvl="2" w:tplc="7610AB36" w:tentative="1">
      <w:start w:val="1"/>
      <w:numFmt w:val="lowerRoman"/>
      <w:lvlText w:val="%3."/>
      <w:lvlJc w:val="right"/>
      <w:pPr>
        <w:ind w:left="2160" w:hanging="180"/>
      </w:pPr>
      <w:rPr>
        <w:rFonts w:hint="default"/>
        <w:sz w:val="20"/>
      </w:rPr>
    </w:lvl>
    <w:lvl w:ilvl="3" w:tplc="BB3471C6" w:tentative="1">
      <w:start w:val="1"/>
      <w:numFmt w:val="decimal"/>
      <w:lvlText w:val="%4."/>
      <w:lvlJc w:val="left"/>
      <w:pPr>
        <w:ind w:left="2880" w:hanging="360"/>
      </w:pPr>
      <w:rPr>
        <w:rFonts w:hint="default"/>
        <w:sz w:val="20"/>
      </w:rPr>
    </w:lvl>
    <w:lvl w:ilvl="4" w:tplc="562AF3CC" w:tentative="1">
      <w:start w:val="1"/>
      <w:numFmt w:val="lowerLetter"/>
      <w:lvlText w:val="%5."/>
      <w:lvlJc w:val="left"/>
      <w:pPr>
        <w:ind w:left="3600" w:hanging="360"/>
      </w:pPr>
      <w:rPr>
        <w:rFonts w:hint="default"/>
        <w:sz w:val="20"/>
      </w:rPr>
    </w:lvl>
    <w:lvl w:ilvl="5" w:tplc="7466E2E6" w:tentative="1">
      <w:start w:val="1"/>
      <w:numFmt w:val="lowerRoman"/>
      <w:lvlText w:val="%6."/>
      <w:lvlJc w:val="right"/>
      <w:pPr>
        <w:ind w:left="4320" w:hanging="180"/>
      </w:pPr>
      <w:rPr>
        <w:rFonts w:hint="default"/>
        <w:sz w:val="20"/>
      </w:rPr>
    </w:lvl>
    <w:lvl w:ilvl="6" w:tplc="4178F344" w:tentative="1">
      <w:start w:val="1"/>
      <w:numFmt w:val="decimal"/>
      <w:lvlText w:val="%7."/>
      <w:lvlJc w:val="left"/>
      <w:pPr>
        <w:ind w:left="5040" w:hanging="360"/>
      </w:pPr>
      <w:rPr>
        <w:rFonts w:hint="default"/>
        <w:sz w:val="20"/>
      </w:rPr>
    </w:lvl>
    <w:lvl w:ilvl="7" w:tplc="2FF8B09C" w:tentative="1">
      <w:start w:val="1"/>
      <w:numFmt w:val="lowerLetter"/>
      <w:lvlText w:val="%8."/>
      <w:lvlJc w:val="left"/>
      <w:pPr>
        <w:ind w:left="5760" w:hanging="360"/>
      </w:pPr>
      <w:rPr>
        <w:rFonts w:hint="default"/>
        <w:sz w:val="20"/>
      </w:rPr>
    </w:lvl>
    <w:lvl w:ilvl="8" w:tplc="FD962AA6" w:tentative="1">
      <w:start w:val="1"/>
      <w:numFmt w:val="lowerRoman"/>
      <w:lvlText w:val="%9."/>
      <w:lvlJc w:val="right"/>
      <w:pPr>
        <w:ind w:left="6480" w:hanging="180"/>
      </w:pPr>
      <w:rPr>
        <w:rFonts w:hint="default"/>
        <w:sz w:val="20"/>
      </w:rPr>
    </w:lvl>
  </w:abstractNum>
  <w:abstractNum w:abstractNumId="3" w15:restartNumberingAfterBreak="0">
    <w:nsid w:val="0D5936AB"/>
    <w:multiLevelType w:val="hybridMultilevel"/>
    <w:tmpl w:val="C81A3BDC"/>
    <w:lvl w:ilvl="0" w:tplc="DEE0DD92">
      <w:start w:val="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C0280"/>
    <w:multiLevelType w:val="hybridMultilevel"/>
    <w:tmpl w:val="B0A41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D475B"/>
    <w:multiLevelType w:val="multilevel"/>
    <w:tmpl w:val="3EE2F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751AED"/>
    <w:multiLevelType w:val="hybridMultilevel"/>
    <w:tmpl w:val="52CCDE2E"/>
    <w:lvl w:ilvl="0" w:tplc="40D6CF0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1634D"/>
    <w:multiLevelType w:val="hybridMultilevel"/>
    <w:tmpl w:val="1468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A64CC"/>
    <w:multiLevelType w:val="hybridMultilevel"/>
    <w:tmpl w:val="FC5A9202"/>
    <w:lvl w:ilvl="0" w:tplc="80663C4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B04FD"/>
    <w:multiLevelType w:val="hybridMultilevel"/>
    <w:tmpl w:val="17F6B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15AB6"/>
    <w:multiLevelType w:val="multilevel"/>
    <w:tmpl w:val="9F9CC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D150A7"/>
    <w:multiLevelType w:val="hybridMultilevel"/>
    <w:tmpl w:val="1AFC9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C06B3"/>
    <w:multiLevelType w:val="multilevel"/>
    <w:tmpl w:val="496E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EF4FA0"/>
    <w:multiLevelType w:val="hybridMultilevel"/>
    <w:tmpl w:val="38FE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E44BA"/>
    <w:multiLevelType w:val="hybridMultilevel"/>
    <w:tmpl w:val="84D2CB38"/>
    <w:lvl w:ilvl="0" w:tplc="DEE0DD92">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D35956"/>
    <w:multiLevelType w:val="multilevel"/>
    <w:tmpl w:val="867E272E"/>
    <w:lvl w:ilvl="0">
      <w:start w:val="1"/>
      <w:numFmt w:val="decimal"/>
      <w:lvlText w:val="%1."/>
      <w:lvlJc w:val="left"/>
      <w:pPr>
        <w:tabs>
          <w:tab w:val="num" w:pos="720"/>
        </w:tabs>
        <w:ind w:left="720" w:hanging="360"/>
      </w:pPr>
      <w:rPr>
        <w:rFonts w:ascii="Calibri" w:eastAsia="Times New Roman" w:hAnsi="Calibri" w:cs="Calibri"/>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3023E0"/>
    <w:multiLevelType w:val="hybridMultilevel"/>
    <w:tmpl w:val="38FE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EE3130"/>
    <w:multiLevelType w:val="multilevel"/>
    <w:tmpl w:val="667AE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AD5C3A"/>
    <w:multiLevelType w:val="hybridMultilevel"/>
    <w:tmpl w:val="DCBEF4CA"/>
    <w:lvl w:ilvl="0" w:tplc="F828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373F49"/>
    <w:multiLevelType w:val="multilevel"/>
    <w:tmpl w:val="3E28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3"/>
  </w:num>
  <w:num w:numId="3">
    <w:abstractNumId w:val="14"/>
  </w:num>
  <w:num w:numId="4">
    <w:abstractNumId w:val="12"/>
    <w:lvlOverride w:ilvl="0">
      <w:lvl w:ilvl="0">
        <w:numFmt w:val="upperLetter"/>
        <w:lvlText w:val="%1."/>
        <w:lvlJc w:val="left"/>
      </w:lvl>
    </w:lvlOverride>
  </w:num>
  <w:num w:numId="5">
    <w:abstractNumId w:val="11"/>
  </w:num>
  <w:num w:numId="6">
    <w:abstractNumId w:val="4"/>
  </w:num>
  <w:num w:numId="7">
    <w:abstractNumId w:val="17"/>
  </w:num>
  <w:num w:numId="8">
    <w:abstractNumId w:val="19"/>
  </w:num>
  <w:num w:numId="9">
    <w:abstractNumId w:val="5"/>
  </w:num>
  <w:num w:numId="10">
    <w:abstractNumId w:val="10"/>
  </w:num>
  <w:num w:numId="11">
    <w:abstractNumId w:val="16"/>
  </w:num>
  <w:num w:numId="12">
    <w:abstractNumId w:val="13"/>
  </w:num>
  <w:num w:numId="13">
    <w:abstractNumId w:val="2"/>
  </w:num>
  <w:num w:numId="14">
    <w:abstractNumId w:val="1"/>
  </w:num>
  <w:num w:numId="15">
    <w:abstractNumId w:val="9"/>
  </w:num>
  <w:num w:numId="16">
    <w:abstractNumId w:val="7"/>
  </w:num>
  <w:num w:numId="17">
    <w:abstractNumId w:val="0"/>
  </w:num>
  <w:num w:numId="18">
    <w:abstractNumId w:val="15"/>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EC0"/>
    <w:rsid w:val="00000A70"/>
    <w:rsid w:val="00003142"/>
    <w:rsid w:val="000143EB"/>
    <w:rsid w:val="00016D01"/>
    <w:rsid w:val="00024223"/>
    <w:rsid w:val="00032EFE"/>
    <w:rsid w:val="0003533D"/>
    <w:rsid w:val="00052EA7"/>
    <w:rsid w:val="00053744"/>
    <w:rsid w:val="000607F7"/>
    <w:rsid w:val="00062F3B"/>
    <w:rsid w:val="000631A4"/>
    <w:rsid w:val="00083609"/>
    <w:rsid w:val="000F0252"/>
    <w:rsid w:val="00106E79"/>
    <w:rsid w:val="001245D8"/>
    <w:rsid w:val="00132D91"/>
    <w:rsid w:val="001369C8"/>
    <w:rsid w:val="00137BF8"/>
    <w:rsid w:val="001445A9"/>
    <w:rsid w:val="0014747D"/>
    <w:rsid w:val="00161806"/>
    <w:rsid w:val="0016364F"/>
    <w:rsid w:val="001712DB"/>
    <w:rsid w:val="001871BC"/>
    <w:rsid w:val="001C36D4"/>
    <w:rsid w:val="001C7240"/>
    <w:rsid w:val="001E1AC5"/>
    <w:rsid w:val="001E3C85"/>
    <w:rsid w:val="0022252E"/>
    <w:rsid w:val="00237A2F"/>
    <w:rsid w:val="002433AD"/>
    <w:rsid w:val="0024378F"/>
    <w:rsid w:val="002C3613"/>
    <w:rsid w:val="002E44B1"/>
    <w:rsid w:val="003036F6"/>
    <w:rsid w:val="00320C37"/>
    <w:rsid w:val="00344C64"/>
    <w:rsid w:val="003639AA"/>
    <w:rsid w:val="003640EF"/>
    <w:rsid w:val="00373659"/>
    <w:rsid w:val="00391570"/>
    <w:rsid w:val="0039650D"/>
    <w:rsid w:val="0039785C"/>
    <w:rsid w:val="003D42C7"/>
    <w:rsid w:val="003E2A6A"/>
    <w:rsid w:val="003E59A6"/>
    <w:rsid w:val="003F0EED"/>
    <w:rsid w:val="00423E03"/>
    <w:rsid w:val="00426FA6"/>
    <w:rsid w:val="004453AE"/>
    <w:rsid w:val="00462EF0"/>
    <w:rsid w:val="00466EC0"/>
    <w:rsid w:val="004933E8"/>
    <w:rsid w:val="004B3384"/>
    <w:rsid w:val="004C4FB4"/>
    <w:rsid w:val="00513FA9"/>
    <w:rsid w:val="00514546"/>
    <w:rsid w:val="005429ED"/>
    <w:rsid w:val="0058161B"/>
    <w:rsid w:val="005C40E0"/>
    <w:rsid w:val="005C4A32"/>
    <w:rsid w:val="00613684"/>
    <w:rsid w:val="0061530C"/>
    <w:rsid w:val="00644814"/>
    <w:rsid w:val="006468B5"/>
    <w:rsid w:val="0065667C"/>
    <w:rsid w:val="0068136A"/>
    <w:rsid w:val="006837AE"/>
    <w:rsid w:val="00691A5D"/>
    <w:rsid w:val="006A6613"/>
    <w:rsid w:val="006C500A"/>
    <w:rsid w:val="006C583F"/>
    <w:rsid w:val="006D66F4"/>
    <w:rsid w:val="006E6A26"/>
    <w:rsid w:val="00717F2C"/>
    <w:rsid w:val="00730A25"/>
    <w:rsid w:val="007317BD"/>
    <w:rsid w:val="00750A11"/>
    <w:rsid w:val="00754DF4"/>
    <w:rsid w:val="00770B9A"/>
    <w:rsid w:val="00774E5F"/>
    <w:rsid w:val="007850EE"/>
    <w:rsid w:val="007D2D0A"/>
    <w:rsid w:val="00802A2B"/>
    <w:rsid w:val="00821E52"/>
    <w:rsid w:val="00822711"/>
    <w:rsid w:val="00836E75"/>
    <w:rsid w:val="0084211E"/>
    <w:rsid w:val="00874A89"/>
    <w:rsid w:val="00883670"/>
    <w:rsid w:val="00890DDF"/>
    <w:rsid w:val="00894814"/>
    <w:rsid w:val="008A74D7"/>
    <w:rsid w:val="008B685A"/>
    <w:rsid w:val="008C0CC3"/>
    <w:rsid w:val="008E2FEE"/>
    <w:rsid w:val="00937822"/>
    <w:rsid w:val="00944695"/>
    <w:rsid w:val="0094569C"/>
    <w:rsid w:val="00991DAA"/>
    <w:rsid w:val="009B35DB"/>
    <w:rsid w:val="009B4FBF"/>
    <w:rsid w:val="009C3A28"/>
    <w:rsid w:val="009D5AC4"/>
    <w:rsid w:val="009E0DD6"/>
    <w:rsid w:val="00A039E3"/>
    <w:rsid w:val="00A170FE"/>
    <w:rsid w:val="00A231BE"/>
    <w:rsid w:val="00A31B43"/>
    <w:rsid w:val="00A325C4"/>
    <w:rsid w:val="00A37F20"/>
    <w:rsid w:val="00A40613"/>
    <w:rsid w:val="00A83957"/>
    <w:rsid w:val="00AE607D"/>
    <w:rsid w:val="00B01F23"/>
    <w:rsid w:val="00B26017"/>
    <w:rsid w:val="00B363F0"/>
    <w:rsid w:val="00B449D0"/>
    <w:rsid w:val="00B5042A"/>
    <w:rsid w:val="00B81563"/>
    <w:rsid w:val="00B92910"/>
    <w:rsid w:val="00B9667E"/>
    <w:rsid w:val="00BA2DC5"/>
    <w:rsid w:val="00BB5F22"/>
    <w:rsid w:val="00BC1298"/>
    <w:rsid w:val="00BC7F3D"/>
    <w:rsid w:val="00BD7B96"/>
    <w:rsid w:val="00BE0482"/>
    <w:rsid w:val="00BE5F6A"/>
    <w:rsid w:val="00C020E0"/>
    <w:rsid w:val="00C41ADA"/>
    <w:rsid w:val="00C47D77"/>
    <w:rsid w:val="00C579D6"/>
    <w:rsid w:val="00C765CD"/>
    <w:rsid w:val="00C9298F"/>
    <w:rsid w:val="00CB0433"/>
    <w:rsid w:val="00CB3A73"/>
    <w:rsid w:val="00CB5032"/>
    <w:rsid w:val="00CB5EEA"/>
    <w:rsid w:val="00CB6818"/>
    <w:rsid w:val="00CC7A5B"/>
    <w:rsid w:val="00CE1BEC"/>
    <w:rsid w:val="00CF1443"/>
    <w:rsid w:val="00D078CF"/>
    <w:rsid w:val="00D16E27"/>
    <w:rsid w:val="00D80BB1"/>
    <w:rsid w:val="00D83A78"/>
    <w:rsid w:val="00D9460D"/>
    <w:rsid w:val="00D94728"/>
    <w:rsid w:val="00DF5CA7"/>
    <w:rsid w:val="00E205EC"/>
    <w:rsid w:val="00E416F2"/>
    <w:rsid w:val="00E51FD4"/>
    <w:rsid w:val="00E63F71"/>
    <w:rsid w:val="00EC7B7B"/>
    <w:rsid w:val="00F05C17"/>
    <w:rsid w:val="00F30ED0"/>
    <w:rsid w:val="00F74DC1"/>
    <w:rsid w:val="00F74EBF"/>
    <w:rsid w:val="00F938B1"/>
    <w:rsid w:val="00F97AB1"/>
    <w:rsid w:val="00FB0641"/>
    <w:rsid w:val="00FB2570"/>
    <w:rsid w:val="00FB285B"/>
    <w:rsid w:val="00FC3A99"/>
    <w:rsid w:val="00FC4D30"/>
    <w:rsid w:val="00FC72C5"/>
    <w:rsid w:val="00FF5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8DB60"/>
  <w15:chartTrackingRefBased/>
  <w15:docId w15:val="{37662CEF-B538-49C4-8F4F-21CD32EF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6EC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2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EFE"/>
  </w:style>
  <w:style w:type="paragraph" w:styleId="ListParagraph">
    <w:name w:val="List Paragraph"/>
    <w:basedOn w:val="Normal"/>
    <w:uiPriority w:val="34"/>
    <w:qFormat/>
    <w:rsid w:val="00032EFE"/>
    <w:pPr>
      <w:ind w:left="720"/>
      <w:contextualSpacing/>
    </w:pPr>
  </w:style>
  <w:style w:type="character" w:styleId="Hyperlink">
    <w:name w:val="Hyperlink"/>
    <w:basedOn w:val="DefaultParagraphFont"/>
    <w:uiPriority w:val="99"/>
    <w:unhideWhenUsed/>
    <w:rsid w:val="00A31B43"/>
    <w:rPr>
      <w:color w:val="0563C1" w:themeColor="hyperlink"/>
      <w:u w:val="single"/>
    </w:rPr>
  </w:style>
  <w:style w:type="character" w:customStyle="1" w:styleId="m4363212141196045153apple-converted-space">
    <w:name w:val="m_4363212141196045153apple-converted-space"/>
    <w:basedOn w:val="DefaultParagraphFont"/>
    <w:rsid w:val="00B01F23"/>
  </w:style>
  <w:style w:type="paragraph" w:styleId="Footer">
    <w:name w:val="footer"/>
    <w:basedOn w:val="Normal"/>
    <w:link w:val="FooterChar"/>
    <w:uiPriority w:val="99"/>
    <w:unhideWhenUsed/>
    <w:rsid w:val="00542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9ED"/>
  </w:style>
  <w:style w:type="character" w:styleId="FollowedHyperlink">
    <w:name w:val="FollowedHyperlink"/>
    <w:basedOn w:val="DefaultParagraphFont"/>
    <w:uiPriority w:val="99"/>
    <w:semiHidden/>
    <w:unhideWhenUsed/>
    <w:rsid w:val="00FC3A99"/>
    <w:rPr>
      <w:color w:val="954F72" w:themeColor="followedHyperlink"/>
      <w:u w:val="single"/>
    </w:rPr>
  </w:style>
  <w:style w:type="character" w:customStyle="1" w:styleId="apple-converted-space">
    <w:name w:val="apple-converted-space"/>
    <w:basedOn w:val="DefaultParagraphFont"/>
    <w:rsid w:val="003036F6"/>
  </w:style>
  <w:style w:type="character" w:styleId="UnresolvedMention">
    <w:name w:val="Unresolved Mention"/>
    <w:basedOn w:val="DefaultParagraphFont"/>
    <w:uiPriority w:val="99"/>
    <w:semiHidden/>
    <w:unhideWhenUsed/>
    <w:rsid w:val="00BB5F22"/>
    <w:rPr>
      <w:color w:val="605E5C"/>
      <w:shd w:val="clear" w:color="auto" w:fill="E1DFDD"/>
    </w:rPr>
  </w:style>
  <w:style w:type="table" w:styleId="TableGrid">
    <w:name w:val="Table Grid"/>
    <w:basedOn w:val="TableNormal"/>
    <w:uiPriority w:val="39"/>
    <w:rsid w:val="0065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8657">
      <w:bodyDiv w:val="1"/>
      <w:marLeft w:val="0"/>
      <w:marRight w:val="0"/>
      <w:marTop w:val="0"/>
      <w:marBottom w:val="0"/>
      <w:divBdr>
        <w:top w:val="none" w:sz="0" w:space="0" w:color="auto"/>
        <w:left w:val="none" w:sz="0" w:space="0" w:color="auto"/>
        <w:bottom w:val="none" w:sz="0" w:space="0" w:color="auto"/>
        <w:right w:val="none" w:sz="0" w:space="0" w:color="auto"/>
      </w:divBdr>
    </w:div>
    <w:div w:id="122620924">
      <w:bodyDiv w:val="1"/>
      <w:marLeft w:val="0"/>
      <w:marRight w:val="0"/>
      <w:marTop w:val="0"/>
      <w:marBottom w:val="0"/>
      <w:divBdr>
        <w:top w:val="none" w:sz="0" w:space="0" w:color="auto"/>
        <w:left w:val="none" w:sz="0" w:space="0" w:color="auto"/>
        <w:bottom w:val="none" w:sz="0" w:space="0" w:color="auto"/>
        <w:right w:val="none" w:sz="0" w:space="0" w:color="auto"/>
      </w:divBdr>
    </w:div>
    <w:div w:id="142628173">
      <w:bodyDiv w:val="1"/>
      <w:marLeft w:val="0"/>
      <w:marRight w:val="0"/>
      <w:marTop w:val="0"/>
      <w:marBottom w:val="0"/>
      <w:divBdr>
        <w:top w:val="none" w:sz="0" w:space="0" w:color="auto"/>
        <w:left w:val="none" w:sz="0" w:space="0" w:color="auto"/>
        <w:bottom w:val="none" w:sz="0" w:space="0" w:color="auto"/>
        <w:right w:val="none" w:sz="0" w:space="0" w:color="auto"/>
      </w:divBdr>
    </w:div>
    <w:div w:id="209079482">
      <w:bodyDiv w:val="1"/>
      <w:marLeft w:val="0"/>
      <w:marRight w:val="0"/>
      <w:marTop w:val="0"/>
      <w:marBottom w:val="0"/>
      <w:divBdr>
        <w:top w:val="none" w:sz="0" w:space="0" w:color="auto"/>
        <w:left w:val="none" w:sz="0" w:space="0" w:color="auto"/>
        <w:bottom w:val="none" w:sz="0" w:space="0" w:color="auto"/>
        <w:right w:val="none" w:sz="0" w:space="0" w:color="auto"/>
      </w:divBdr>
    </w:div>
    <w:div w:id="400175471">
      <w:bodyDiv w:val="1"/>
      <w:marLeft w:val="0"/>
      <w:marRight w:val="0"/>
      <w:marTop w:val="0"/>
      <w:marBottom w:val="0"/>
      <w:divBdr>
        <w:top w:val="none" w:sz="0" w:space="0" w:color="auto"/>
        <w:left w:val="none" w:sz="0" w:space="0" w:color="auto"/>
        <w:bottom w:val="none" w:sz="0" w:space="0" w:color="auto"/>
        <w:right w:val="none" w:sz="0" w:space="0" w:color="auto"/>
      </w:divBdr>
    </w:div>
    <w:div w:id="435295225">
      <w:bodyDiv w:val="1"/>
      <w:marLeft w:val="0"/>
      <w:marRight w:val="0"/>
      <w:marTop w:val="0"/>
      <w:marBottom w:val="0"/>
      <w:divBdr>
        <w:top w:val="none" w:sz="0" w:space="0" w:color="auto"/>
        <w:left w:val="none" w:sz="0" w:space="0" w:color="auto"/>
        <w:bottom w:val="none" w:sz="0" w:space="0" w:color="auto"/>
        <w:right w:val="none" w:sz="0" w:space="0" w:color="auto"/>
      </w:divBdr>
    </w:div>
    <w:div w:id="477840008">
      <w:bodyDiv w:val="1"/>
      <w:marLeft w:val="0"/>
      <w:marRight w:val="0"/>
      <w:marTop w:val="0"/>
      <w:marBottom w:val="0"/>
      <w:divBdr>
        <w:top w:val="none" w:sz="0" w:space="0" w:color="auto"/>
        <w:left w:val="none" w:sz="0" w:space="0" w:color="auto"/>
        <w:bottom w:val="none" w:sz="0" w:space="0" w:color="auto"/>
        <w:right w:val="none" w:sz="0" w:space="0" w:color="auto"/>
      </w:divBdr>
      <w:divsChild>
        <w:div w:id="675763150">
          <w:marLeft w:val="0"/>
          <w:marRight w:val="0"/>
          <w:marTop w:val="0"/>
          <w:marBottom w:val="0"/>
          <w:divBdr>
            <w:top w:val="none" w:sz="0" w:space="0" w:color="auto"/>
            <w:left w:val="none" w:sz="0" w:space="0" w:color="auto"/>
            <w:bottom w:val="none" w:sz="0" w:space="0" w:color="auto"/>
            <w:right w:val="none" w:sz="0" w:space="0" w:color="auto"/>
          </w:divBdr>
          <w:divsChild>
            <w:div w:id="2011441132">
              <w:marLeft w:val="0"/>
              <w:marRight w:val="0"/>
              <w:marTop w:val="0"/>
              <w:marBottom w:val="0"/>
              <w:divBdr>
                <w:top w:val="none" w:sz="0" w:space="0" w:color="auto"/>
                <w:left w:val="none" w:sz="0" w:space="0" w:color="auto"/>
                <w:bottom w:val="none" w:sz="0" w:space="0" w:color="auto"/>
                <w:right w:val="none" w:sz="0" w:space="0" w:color="auto"/>
              </w:divBdr>
              <w:divsChild>
                <w:div w:id="4393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3548">
      <w:bodyDiv w:val="1"/>
      <w:marLeft w:val="0"/>
      <w:marRight w:val="0"/>
      <w:marTop w:val="0"/>
      <w:marBottom w:val="0"/>
      <w:divBdr>
        <w:top w:val="none" w:sz="0" w:space="0" w:color="auto"/>
        <w:left w:val="none" w:sz="0" w:space="0" w:color="auto"/>
        <w:bottom w:val="none" w:sz="0" w:space="0" w:color="auto"/>
        <w:right w:val="none" w:sz="0" w:space="0" w:color="auto"/>
      </w:divBdr>
    </w:div>
    <w:div w:id="712509050">
      <w:bodyDiv w:val="1"/>
      <w:marLeft w:val="0"/>
      <w:marRight w:val="0"/>
      <w:marTop w:val="0"/>
      <w:marBottom w:val="0"/>
      <w:divBdr>
        <w:top w:val="none" w:sz="0" w:space="0" w:color="auto"/>
        <w:left w:val="none" w:sz="0" w:space="0" w:color="auto"/>
        <w:bottom w:val="none" w:sz="0" w:space="0" w:color="auto"/>
        <w:right w:val="none" w:sz="0" w:space="0" w:color="auto"/>
      </w:divBdr>
    </w:div>
    <w:div w:id="981619670">
      <w:bodyDiv w:val="1"/>
      <w:marLeft w:val="0"/>
      <w:marRight w:val="0"/>
      <w:marTop w:val="0"/>
      <w:marBottom w:val="0"/>
      <w:divBdr>
        <w:top w:val="none" w:sz="0" w:space="0" w:color="auto"/>
        <w:left w:val="none" w:sz="0" w:space="0" w:color="auto"/>
        <w:bottom w:val="none" w:sz="0" w:space="0" w:color="auto"/>
        <w:right w:val="none" w:sz="0" w:space="0" w:color="auto"/>
      </w:divBdr>
    </w:div>
    <w:div w:id="1065958604">
      <w:bodyDiv w:val="1"/>
      <w:marLeft w:val="0"/>
      <w:marRight w:val="0"/>
      <w:marTop w:val="0"/>
      <w:marBottom w:val="0"/>
      <w:divBdr>
        <w:top w:val="none" w:sz="0" w:space="0" w:color="auto"/>
        <w:left w:val="none" w:sz="0" w:space="0" w:color="auto"/>
        <w:bottom w:val="none" w:sz="0" w:space="0" w:color="auto"/>
        <w:right w:val="none" w:sz="0" w:space="0" w:color="auto"/>
      </w:divBdr>
    </w:div>
    <w:div w:id="1190293540">
      <w:bodyDiv w:val="1"/>
      <w:marLeft w:val="0"/>
      <w:marRight w:val="0"/>
      <w:marTop w:val="0"/>
      <w:marBottom w:val="0"/>
      <w:divBdr>
        <w:top w:val="none" w:sz="0" w:space="0" w:color="auto"/>
        <w:left w:val="none" w:sz="0" w:space="0" w:color="auto"/>
        <w:bottom w:val="none" w:sz="0" w:space="0" w:color="auto"/>
        <w:right w:val="none" w:sz="0" w:space="0" w:color="auto"/>
      </w:divBdr>
    </w:div>
    <w:div w:id="1216352734">
      <w:bodyDiv w:val="1"/>
      <w:marLeft w:val="0"/>
      <w:marRight w:val="0"/>
      <w:marTop w:val="0"/>
      <w:marBottom w:val="0"/>
      <w:divBdr>
        <w:top w:val="none" w:sz="0" w:space="0" w:color="auto"/>
        <w:left w:val="none" w:sz="0" w:space="0" w:color="auto"/>
        <w:bottom w:val="none" w:sz="0" w:space="0" w:color="auto"/>
        <w:right w:val="none" w:sz="0" w:space="0" w:color="auto"/>
      </w:divBdr>
      <w:divsChild>
        <w:div w:id="311325826">
          <w:marLeft w:val="0"/>
          <w:marRight w:val="0"/>
          <w:marTop w:val="0"/>
          <w:marBottom w:val="0"/>
          <w:divBdr>
            <w:top w:val="none" w:sz="0" w:space="0" w:color="auto"/>
            <w:left w:val="none" w:sz="0" w:space="0" w:color="auto"/>
            <w:bottom w:val="none" w:sz="0" w:space="0" w:color="auto"/>
            <w:right w:val="none" w:sz="0" w:space="0" w:color="auto"/>
          </w:divBdr>
        </w:div>
      </w:divsChild>
    </w:div>
    <w:div w:id="1346980680">
      <w:bodyDiv w:val="1"/>
      <w:marLeft w:val="0"/>
      <w:marRight w:val="0"/>
      <w:marTop w:val="0"/>
      <w:marBottom w:val="0"/>
      <w:divBdr>
        <w:top w:val="none" w:sz="0" w:space="0" w:color="auto"/>
        <w:left w:val="none" w:sz="0" w:space="0" w:color="auto"/>
        <w:bottom w:val="none" w:sz="0" w:space="0" w:color="auto"/>
        <w:right w:val="none" w:sz="0" w:space="0" w:color="auto"/>
      </w:divBdr>
    </w:div>
    <w:div w:id="1407073601">
      <w:bodyDiv w:val="1"/>
      <w:marLeft w:val="0"/>
      <w:marRight w:val="0"/>
      <w:marTop w:val="0"/>
      <w:marBottom w:val="0"/>
      <w:divBdr>
        <w:top w:val="none" w:sz="0" w:space="0" w:color="auto"/>
        <w:left w:val="none" w:sz="0" w:space="0" w:color="auto"/>
        <w:bottom w:val="none" w:sz="0" w:space="0" w:color="auto"/>
        <w:right w:val="none" w:sz="0" w:space="0" w:color="auto"/>
      </w:divBdr>
      <w:divsChild>
        <w:div w:id="1453402777">
          <w:marLeft w:val="0"/>
          <w:marRight w:val="0"/>
          <w:marTop w:val="0"/>
          <w:marBottom w:val="0"/>
          <w:divBdr>
            <w:top w:val="none" w:sz="0" w:space="0" w:color="auto"/>
            <w:left w:val="none" w:sz="0" w:space="0" w:color="auto"/>
            <w:bottom w:val="none" w:sz="0" w:space="0" w:color="auto"/>
            <w:right w:val="none" w:sz="0" w:space="0" w:color="auto"/>
          </w:divBdr>
        </w:div>
      </w:divsChild>
    </w:div>
    <w:div w:id="1546868236">
      <w:bodyDiv w:val="1"/>
      <w:marLeft w:val="0"/>
      <w:marRight w:val="0"/>
      <w:marTop w:val="0"/>
      <w:marBottom w:val="0"/>
      <w:divBdr>
        <w:top w:val="none" w:sz="0" w:space="0" w:color="auto"/>
        <w:left w:val="none" w:sz="0" w:space="0" w:color="auto"/>
        <w:bottom w:val="none" w:sz="0" w:space="0" w:color="auto"/>
        <w:right w:val="none" w:sz="0" w:space="0" w:color="auto"/>
      </w:divBdr>
    </w:div>
    <w:div w:id="1559704736">
      <w:bodyDiv w:val="1"/>
      <w:marLeft w:val="0"/>
      <w:marRight w:val="0"/>
      <w:marTop w:val="0"/>
      <w:marBottom w:val="0"/>
      <w:divBdr>
        <w:top w:val="none" w:sz="0" w:space="0" w:color="auto"/>
        <w:left w:val="none" w:sz="0" w:space="0" w:color="auto"/>
        <w:bottom w:val="none" w:sz="0" w:space="0" w:color="auto"/>
        <w:right w:val="none" w:sz="0" w:space="0" w:color="auto"/>
      </w:divBdr>
    </w:div>
    <w:div w:id="1996951494">
      <w:bodyDiv w:val="1"/>
      <w:marLeft w:val="0"/>
      <w:marRight w:val="0"/>
      <w:marTop w:val="0"/>
      <w:marBottom w:val="0"/>
      <w:divBdr>
        <w:top w:val="none" w:sz="0" w:space="0" w:color="auto"/>
        <w:left w:val="none" w:sz="0" w:space="0" w:color="auto"/>
        <w:bottom w:val="none" w:sz="0" w:space="0" w:color="auto"/>
        <w:right w:val="none" w:sz="0" w:space="0" w:color="auto"/>
      </w:divBdr>
    </w:div>
    <w:div w:id="2000887260">
      <w:bodyDiv w:val="1"/>
      <w:marLeft w:val="0"/>
      <w:marRight w:val="0"/>
      <w:marTop w:val="0"/>
      <w:marBottom w:val="0"/>
      <w:divBdr>
        <w:top w:val="none" w:sz="0" w:space="0" w:color="auto"/>
        <w:left w:val="none" w:sz="0" w:space="0" w:color="auto"/>
        <w:bottom w:val="none" w:sz="0" w:space="0" w:color="auto"/>
        <w:right w:val="none" w:sz="0" w:space="0" w:color="auto"/>
      </w:divBdr>
    </w:div>
    <w:div w:id="21036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ptbl.co/static/attachments/232921/1572792116.pdf?1572792116"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Sarmad Hussain</cp:lastModifiedBy>
  <cp:revision>37</cp:revision>
  <dcterms:created xsi:type="dcterms:W3CDTF">2019-10-03T06:22:00Z</dcterms:created>
  <dcterms:modified xsi:type="dcterms:W3CDTF">2019-11-26T07:23:00Z</dcterms:modified>
</cp:coreProperties>
</file>