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EC3E" w14:textId="35FB9DFB" w:rsidR="00E40044" w:rsidRPr="00830178" w:rsidRDefault="00260905">
      <w:pPr>
        <w:rPr>
          <w:rFonts w:asciiTheme="majorHAnsi" w:hAnsiTheme="majorHAnsi"/>
          <w:b/>
          <w:sz w:val="22"/>
          <w:szCs w:val="22"/>
        </w:rPr>
      </w:pPr>
      <w:r w:rsidRPr="00830178">
        <w:rPr>
          <w:rFonts w:asciiTheme="majorHAnsi" w:hAnsiTheme="majorHAnsi"/>
          <w:b/>
          <w:sz w:val="22"/>
          <w:szCs w:val="22"/>
        </w:rPr>
        <w:t xml:space="preserve">DRAFT </w:t>
      </w:r>
      <w:r w:rsidR="001C5115" w:rsidRPr="00830178">
        <w:rPr>
          <w:rFonts w:asciiTheme="majorHAnsi" w:hAnsiTheme="majorHAnsi"/>
          <w:b/>
          <w:sz w:val="22"/>
          <w:szCs w:val="22"/>
        </w:rPr>
        <w:t>Exec</w:t>
      </w:r>
      <w:r w:rsidRPr="00830178">
        <w:rPr>
          <w:rFonts w:asciiTheme="majorHAnsi" w:hAnsiTheme="majorHAnsi"/>
          <w:b/>
          <w:sz w:val="22"/>
          <w:szCs w:val="22"/>
        </w:rPr>
        <w:t>utive</w:t>
      </w:r>
      <w:r w:rsidR="001C5115" w:rsidRPr="00830178">
        <w:rPr>
          <w:rFonts w:asciiTheme="majorHAnsi" w:hAnsiTheme="majorHAnsi"/>
          <w:b/>
          <w:sz w:val="22"/>
          <w:szCs w:val="22"/>
        </w:rPr>
        <w:t xml:space="preserve"> summary</w:t>
      </w:r>
      <w:r w:rsidR="0067309E" w:rsidRPr="00830178">
        <w:rPr>
          <w:rFonts w:asciiTheme="majorHAnsi" w:hAnsiTheme="majorHAnsi"/>
          <w:b/>
          <w:sz w:val="22"/>
          <w:szCs w:val="22"/>
        </w:rPr>
        <w:t xml:space="preserve"> for SOAC</w:t>
      </w:r>
      <w:r w:rsidRPr="00830178">
        <w:rPr>
          <w:rFonts w:asciiTheme="majorHAnsi" w:hAnsiTheme="majorHAnsi"/>
          <w:b/>
          <w:sz w:val="22"/>
          <w:szCs w:val="22"/>
        </w:rPr>
        <w:t>-Accountability</w:t>
      </w:r>
      <w:r w:rsidR="0067309E" w:rsidRPr="00830178">
        <w:rPr>
          <w:rFonts w:asciiTheme="majorHAnsi" w:hAnsiTheme="majorHAnsi"/>
          <w:b/>
          <w:sz w:val="22"/>
          <w:szCs w:val="22"/>
        </w:rPr>
        <w:t xml:space="preserve"> report</w:t>
      </w:r>
    </w:p>
    <w:p w14:paraId="7E54F9C2" w14:textId="77777777" w:rsidR="00F24F5D" w:rsidRPr="00260905" w:rsidRDefault="00F24F5D">
      <w:pPr>
        <w:rPr>
          <w:rFonts w:asciiTheme="majorHAnsi" w:hAnsiTheme="majorHAnsi"/>
          <w:sz w:val="22"/>
          <w:szCs w:val="22"/>
        </w:rPr>
      </w:pPr>
    </w:p>
    <w:p w14:paraId="57F94CD7" w14:textId="29F9FC93" w:rsidR="00260905" w:rsidRPr="00260905" w:rsidRDefault="008378B3">
      <w:pPr>
        <w:rPr>
          <w:rFonts w:asciiTheme="majorHAnsi" w:hAnsiTheme="majorHAnsi"/>
          <w:sz w:val="22"/>
          <w:szCs w:val="22"/>
        </w:rPr>
      </w:pPr>
      <w:r w:rsidRPr="00260905">
        <w:rPr>
          <w:rFonts w:asciiTheme="majorHAnsi" w:hAnsiTheme="majorHAnsi"/>
          <w:sz w:val="22"/>
          <w:szCs w:val="22"/>
        </w:rPr>
        <w:t>The SO/AC Account</w:t>
      </w:r>
      <w:bookmarkStart w:id="0" w:name="_GoBack"/>
      <w:bookmarkEnd w:id="0"/>
      <w:r w:rsidRPr="00260905">
        <w:rPr>
          <w:rFonts w:asciiTheme="majorHAnsi" w:hAnsiTheme="majorHAnsi"/>
          <w:sz w:val="22"/>
          <w:szCs w:val="22"/>
        </w:rPr>
        <w:t xml:space="preserve">ability project for Work Stream 2 had its genesis </w:t>
      </w:r>
      <w:r w:rsidR="00F24F5D" w:rsidRPr="00260905">
        <w:rPr>
          <w:rFonts w:asciiTheme="majorHAnsi" w:hAnsiTheme="majorHAnsi"/>
          <w:sz w:val="22"/>
          <w:szCs w:val="22"/>
        </w:rPr>
        <w:t>at an early stage of the CCWG-Accountability</w:t>
      </w:r>
      <w:r w:rsidRPr="00260905">
        <w:rPr>
          <w:rFonts w:asciiTheme="majorHAnsi" w:hAnsiTheme="majorHAnsi"/>
          <w:sz w:val="22"/>
          <w:szCs w:val="22"/>
        </w:rPr>
        <w:t xml:space="preserve"> track</w:t>
      </w:r>
      <w:r w:rsidR="00F24F5D" w:rsidRPr="00260905">
        <w:rPr>
          <w:rFonts w:asciiTheme="majorHAnsi" w:hAnsiTheme="majorHAnsi"/>
          <w:sz w:val="22"/>
          <w:szCs w:val="22"/>
        </w:rPr>
        <w:t xml:space="preserve">, when </w:t>
      </w:r>
      <w:r w:rsidRPr="00260905">
        <w:rPr>
          <w:rFonts w:asciiTheme="majorHAnsi" w:hAnsiTheme="majorHAnsi"/>
          <w:sz w:val="22"/>
          <w:szCs w:val="22"/>
        </w:rPr>
        <w:t xml:space="preserve">SO/AC representatives insisted on </w:t>
      </w:r>
      <w:r w:rsidR="00260905" w:rsidRPr="00260905">
        <w:rPr>
          <w:rFonts w:asciiTheme="majorHAnsi" w:hAnsiTheme="majorHAnsi"/>
          <w:sz w:val="22"/>
          <w:szCs w:val="22"/>
        </w:rPr>
        <w:t xml:space="preserve">new powers to </w:t>
      </w:r>
      <w:r w:rsidRPr="00260905">
        <w:rPr>
          <w:rFonts w:asciiTheme="majorHAnsi" w:hAnsiTheme="majorHAnsi"/>
          <w:sz w:val="22"/>
          <w:szCs w:val="22"/>
        </w:rPr>
        <w:t xml:space="preserve">hold the ICANN </w:t>
      </w:r>
      <w:proofErr w:type="gramStart"/>
      <w:r w:rsidRPr="00260905">
        <w:rPr>
          <w:rFonts w:asciiTheme="majorHAnsi" w:hAnsiTheme="majorHAnsi"/>
          <w:sz w:val="22"/>
          <w:szCs w:val="22"/>
        </w:rPr>
        <w:t>corporation</w:t>
      </w:r>
      <w:proofErr w:type="gramEnd"/>
      <w:r w:rsidRPr="00260905">
        <w:rPr>
          <w:rFonts w:asciiTheme="majorHAnsi" w:hAnsiTheme="majorHAnsi"/>
          <w:sz w:val="22"/>
          <w:szCs w:val="22"/>
        </w:rPr>
        <w:t xml:space="preserve"> accountable to the </w:t>
      </w:r>
      <w:r w:rsidR="00260905" w:rsidRPr="00260905">
        <w:rPr>
          <w:rFonts w:asciiTheme="majorHAnsi" w:hAnsiTheme="majorHAnsi"/>
          <w:sz w:val="22"/>
          <w:szCs w:val="22"/>
        </w:rPr>
        <w:t xml:space="preserve">global internet </w:t>
      </w:r>
      <w:r w:rsidRPr="00260905">
        <w:rPr>
          <w:rFonts w:asciiTheme="majorHAnsi" w:hAnsiTheme="majorHAnsi"/>
          <w:sz w:val="22"/>
          <w:szCs w:val="22"/>
        </w:rPr>
        <w:t>community.  ICANN board members and staff then asked,</w:t>
      </w:r>
      <w:r w:rsidR="00F24F5D" w:rsidRPr="00260905">
        <w:rPr>
          <w:rFonts w:asciiTheme="majorHAnsi" w:hAnsiTheme="majorHAnsi"/>
          <w:sz w:val="22"/>
          <w:szCs w:val="22"/>
        </w:rPr>
        <w:t xml:space="preserve"> “What about SO/AC accountability?“</w:t>
      </w:r>
      <w:r w:rsidRPr="00260905">
        <w:rPr>
          <w:rFonts w:asciiTheme="majorHAnsi" w:hAnsiTheme="majorHAnsi"/>
          <w:sz w:val="22"/>
          <w:szCs w:val="22"/>
        </w:rPr>
        <w:t xml:space="preserve">  And </w:t>
      </w:r>
      <w:r w:rsidR="00260905" w:rsidRPr="00260905">
        <w:rPr>
          <w:rFonts w:asciiTheme="majorHAnsi" w:hAnsiTheme="majorHAnsi"/>
          <w:sz w:val="22"/>
          <w:szCs w:val="22"/>
        </w:rPr>
        <w:t xml:space="preserve">as </w:t>
      </w:r>
      <w:r w:rsidRPr="00260905">
        <w:rPr>
          <w:rFonts w:asciiTheme="majorHAnsi" w:hAnsiTheme="majorHAnsi"/>
          <w:sz w:val="22"/>
          <w:szCs w:val="22"/>
        </w:rPr>
        <w:t>one of our independent experts asked,</w:t>
      </w:r>
      <w:r w:rsidR="00F24F5D" w:rsidRPr="00260905">
        <w:rPr>
          <w:rFonts w:asciiTheme="majorHAnsi" w:hAnsiTheme="majorHAnsi"/>
          <w:sz w:val="22"/>
          <w:szCs w:val="22"/>
        </w:rPr>
        <w:t xml:space="preserve"> “Who watches the watchers?” </w:t>
      </w:r>
      <w:r w:rsidR="00260905" w:rsidRPr="00260905">
        <w:rPr>
          <w:rFonts w:asciiTheme="majorHAnsi" w:hAnsiTheme="majorHAnsi"/>
          <w:sz w:val="22"/>
          <w:szCs w:val="22"/>
        </w:rPr>
        <w:t xml:space="preserve"> </w:t>
      </w:r>
      <w:r w:rsidRPr="00260905">
        <w:rPr>
          <w:rFonts w:asciiTheme="majorHAnsi" w:hAnsiTheme="majorHAnsi"/>
          <w:sz w:val="22"/>
          <w:szCs w:val="22"/>
        </w:rPr>
        <w:t>Th</w:t>
      </w:r>
      <w:r w:rsidR="00260905" w:rsidRPr="00260905">
        <w:rPr>
          <w:rFonts w:asciiTheme="majorHAnsi" w:hAnsiTheme="majorHAnsi"/>
          <w:sz w:val="22"/>
          <w:szCs w:val="22"/>
        </w:rPr>
        <w:t xml:space="preserve">ose questions </w:t>
      </w:r>
      <w:r w:rsidRPr="00260905">
        <w:rPr>
          <w:rFonts w:asciiTheme="majorHAnsi" w:hAnsiTheme="majorHAnsi"/>
          <w:sz w:val="22"/>
          <w:szCs w:val="22"/>
        </w:rPr>
        <w:t xml:space="preserve">led to a </w:t>
      </w:r>
      <w:r w:rsidR="00260905" w:rsidRPr="00260905">
        <w:rPr>
          <w:rFonts w:asciiTheme="majorHAnsi" w:hAnsiTheme="majorHAnsi"/>
          <w:sz w:val="22"/>
          <w:szCs w:val="22"/>
        </w:rPr>
        <w:t xml:space="preserve">creation of a Work Stream 2 project to review and recommend improvements to accountability, transparency, and participation within ICANN </w:t>
      </w:r>
      <w:proofErr w:type="gramStart"/>
      <w:r w:rsidR="00260905" w:rsidRPr="00260905">
        <w:rPr>
          <w:rFonts w:asciiTheme="majorHAnsi" w:hAnsiTheme="majorHAnsi"/>
          <w:sz w:val="22"/>
          <w:szCs w:val="22"/>
        </w:rPr>
        <w:t>SOs</w:t>
      </w:r>
      <w:proofErr w:type="gramEnd"/>
      <w:r w:rsidR="00260905" w:rsidRPr="00260905">
        <w:rPr>
          <w:rFonts w:asciiTheme="majorHAnsi" w:hAnsiTheme="majorHAnsi"/>
          <w:sz w:val="22"/>
          <w:szCs w:val="22"/>
        </w:rPr>
        <w:t xml:space="preserve"> and ACs.  </w:t>
      </w:r>
    </w:p>
    <w:p w14:paraId="7E1FF7E5" w14:textId="77777777" w:rsidR="00260905" w:rsidRPr="00260905" w:rsidRDefault="00260905">
      <w:pPr>
        <w:rPr>
          <w:rFonts w:asciiTheme="majorHAnsi" w:hAnsiTheme="majorHAnsi"/>
          <w:sz w:val="22"/>
          <w:szCs w:val="22"/>
        </w:rPr>
      </w:pPr>
    </w:p>
    <w:p w14:paraId="73C5B716" w14:textId="77777777" w:rsidR="00D807CD" w:rsidRDefault="00260905">
      <w:pPr>
        <w:rPr>
          <w:rFonts w:asciiTheme="majorHAnsi" w:hAnsiTheme="majorHAnsi"/>
          <w:sz w:val="22"/>
          <w:szCs w:val="22"/>
        </w:rPr>
      </w:pPr>
      <w:r w:rsidRPr="00260905">
        <w:rPr>
          <w:rFonts w:asciiTheme="majorHAnsi" w:hAnsiTheme="majorHAnsi"/>
          <w:sz w:val="22"/>
          <w:szCs w:val="22"/>
        </w:rPr>
        <w:t xml:space="preserve">This draft report reflects several months of research and deliberation, starting with exploration of </w:t>
      </w:r>
      <w:r w:rsidRPr="00260905">
        <w:rPr>
          <w:rFonts w:asciiTheme="majorHAnsi" w:hAnsiTheme="majorHAnsi"/>
          <w:i/>
          <w:sz w:val="22"/>
          <w:szCs w:val="22"/>
        </w:rPr>
        <w:t>to whom</w:t>
      </w:r>
      <w:r w:rsidRPr="00260905">
        <w:rPr>
          <w:rFonts w:asciiTheme="majorHAnsi" w:hAnsiTheme="majorHAnsi"/>
          <w:sz w:val="22"/>
          <w:szCs w:val="22"/>
        </w:rPr>
        <w:t xml:space="preserve"> the ICANN </w:t>
      </w:r>
      <w:proofErr w:type="gramStart"/>
      <w:r w:rsidRPr="00260905">
        <w:rPr>
          <w:rFonts w:asciiTheme="majorHAnsi" w:hAnsiTheme="majorHAnsi"/>
          <w:sz w:val="22"/>
          <w:szCs w:val="22"/>
        </w:rPr>
        <w:t>ACs</w:t>
      </w:r>
      <w:proofErr w:type="gramEnd"/>
      <w:r w:rsidRPr="00260905">
        <w:rPr>
          <w:rFonts w:asciiTheme="majorHAnsi" w:hAnsiTheme="majorHAnsi"/>
          <w:sz w:val="22"/>
          <w:szCs w:val="22"/>
        </w:rPr>
        <w:t xml:space="preserve"> and SOs are accountable.   On that question, our working group achieved quick consensus: each AC and SO is accountable to the segment of the global </w:t>
      </w:r>
      <w:proofErr w:type="gramStart"/>
      <w:r w:rsidRPr="00260905">
        <w:rPr>
          <w:rFonts w:asciiTheme="majorHAnsi" w:hAnsiTheme="majorHAnsi"/>
          <w:sz w:val="22"/>
          <w:szCs w:val="22"/>
        </w:rPr>
        <w:t>internet</w:t>
      </w:r>
      <w:proofErr w:type="gramEnd"/>
      <w:r w:rsidRPr="00260905">
        <w:rPr>
          <w:rFonts w:asciiTheme="majorHAnsi" w:hAnsiTheme="majorHAnsi"/>
          <w:sz w:val="22"/>
          <w:szCs w:val="22"/>
        </w:rPr>
        <w:t xml:space="preserve"> community that each AC/SO was designated to represent in the ICANN Bylaws. </w:t>
      </w:r>
      <w:r>
        <w:rPr>
          <w:rFonts w:asciiTheme="majorHAnsi" w:hAnsiTheme="majorHAnsi"/>
          <w:sz w:val="22"/>
          <w:szCs w:val="22"/>
        </w:rPr>
        <w:t xml:space="preserve">  </w:t>
      </w:r>
    </w:p>
    <w:p w14:paraId="4354B2D7" w14:textId="77777777" w:rsidR="00D807CD" w:rsidRDefault="00D807CD">
      <w:pPr>
        <w:rPr>
          <w:rFonts w:asciiTheme="majorHAnsi" w:hAnsiTheme="majorHAnsi"/>
          <w:sz w:val="22"/>
          <w:szCs w:val="22"/>
        </w:rPr>
      </w:pPr>
    </w:p>
    <w:p w14:paraId="24C9EAAA" w14:textId="79A61616" w:rsidR="00D807CD" w:rsidRDefault="0026090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conclusion was the basis for</w:t>
      </w:r>
      <w:r w:rsidR="00D807CD">
        <w:rPr>
          <w:rFonts w:asciiTheme="majorHAnsi" w:hAnsiTheme="majorHAnsi"/>
          <w:sz w:val="22"/>
          <w:szCs w:val="22"/>
        </w:rPr>
        <w:t xml:space="preserve"> Track 1 of our work:</w:t>
      </w:r>
      <w:r>
        <w:rPr>
          <w:rFonts w:asciiTheme="majorHAnsi" w:hAnsiTheme="majorHAnsi"/>
          <w:sz w:val="22"/>
          <w:szCs w:val="22"/>
        </w:rPr>
        <w:t xml:space="preserve"> reviewing accountability, transparency, and participation with respect to the designated commun</w:t>
      </w:r>
      <w:r w:rsidR="00D807CD">
        <w:rPr>
          <w:rFonts w:asciiTheme="majorHAnsi" w:hAnsiTheme="majorHAnsi"/>
          <w:sz w:val="22"/>
          <w:szCs w:val="22"/>
        </w:rPr>
        <w:t xml:space="preserve">ity of each SO/AC and Subgroup.  We were keen to examine the extent to which SO/AC/Subgroups were reaching out to, and open to, members of their designated community who were not yet participating.   In Track 1 we recommend 21 “best practices” that should be considered by each SO/AC/Subgroup, to the extent these practices are applicable and an improvement over present practices. </w:t>
      </w:r>
    </w:p>
    <w:p w14:paraId="023F3893" w14:textId="77777777" w:rsidR="00D807CD" w:rsidRDefault="00D807CD">
      <w:pPr>
        <w:rPr>
          <w:rFonts w:asciiTheme="majorHAnsi" w:hAnsiTheme="majorHAnsi"/>
          <w:sz w:val="22"/>
          <w:szCs w:val="22"/>
        </w:rPr>
      </w:pPr>
    </w:p>
    <w:p w14:paraId="2177614D" w14:textId="0F9A50CF" w:rsidR="00260905" w:rsidRDefault="00D807C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 Track 2, we considered the suggestion for a “Mutual Accountability Roundtable,” originally described as a concept where “</w:t>
      </w:r>
      <w:r w:rsidRPr="00D807CD">
        <w:rPr>
          <w:rFonts w:asciiTheme="majorHAnsi" w:hAnsiTheme="majorHAnsi"/>
          <w:sz w:val="22"/>
          <w:szCs w:val="22"/>
        </w:rPr>
        <w:t>multiple actors are accountable to each other</w:t>
      </w:r>
      <w:r>
        <w:rPr>
          <w:rFonts w:asciiTheme="majorHAnsi" w:hAnsiTheme="majorHAnsi"/>
          <w:sz w:val="22"/>
          <w:szCs w:val="22"/>
        </w:rPr>
        <w:t xml:space="preserve">”.   That concept clashed with the fundamental consensus that ICANN </w:t>
      </w:r>
      <w:proofErr w:type="gramStart"/>
      <w:r>
        <w:rPr>
          <w:rFonts w:asciiTheme="majorHAnsi" w:hAnsiTheme="majorHAnsi"/>
          <w:sz w:val="22"/>
          <w:szCs w:val="22"/>
        </w:rPr>
        <w:t>SOs</w:t>
      </w:r>
      <w:proofErr w:type="gramEnd"/>
      <w:r>
        <w:rPr>
          <w:rFonts w:asciiTheme="majorHAnsi" w:hAnsiTheme="majorHAnsi"/>
          <w:sz w:val="22"/>
          <w:szCs w:val="22"/>
        </w:rPr>
        <w:t xml:space="preserve"> and ACs are </w:t>
      </w:r>
      <w:r w:rsidR="00F64A18">
        <w:rPr>
          <w:rFonts w:asciiTheme="majorHAnsi" w:hAnsiTheme="majorHAnsi"/>
          <w:sz w:val="22"/>
          <w:szCs w:val="22"/>
        </w:rPr>
        <w:t xml:space="preserve">only </w:t>
      </w:r>
      <w:r>
        <w:rPr>
          <w:rFonts w:asciiTheme="majorHAnsi" w:hAnsiTheme="majorHAnsi"/>
          <w:sz w:val="22"/>
          <w:szCs w:val="22"/>
        </w:rPr>
        <w:t>accountable to</w:t>
      </w:r>
      <w:r w:rsidR="00F64A18">
        <w:rPr>
          <w:rFonts w:asciiTheme="majorHAnsi" w:hAnsiTheme="majorHAnsi"/>
          <w:sz w:val="22"/>
          <w:szCs w:val="22"/>
        </w:rPr>
        <w:t xml:space="preserve"> the designated community they were created to serve and represent.  On this basis, we</w:t>
      </w:r>
      <w:r>
        <w:rPr>
          <w:rFonts w:asciiTheme="majorHAnsi" w:hAnsiTheme="majorHAnsi"/>
          <w:sz w:val="22"/>
          <w:szCs w:val="22"/>
        </w:rPr>
        <w:t xml:space="preserve"> recommend that a Mutual Accountability </w:t>
      </w:r>
      <w:r w:rsidR="00F64A18">
        <w:rPr>
          <w:rFonts w:asciiTheme="majorHAnsi" w:hAnsiTheme="majorHAnsi"/>
          <w:sz w:val="22"/>
          <w:szCs w:val="22"/>
        </w:rPr>
        <w:t>Roundtable not be formally implemented by ICANN.</w:t>
      </w:r>
    </w:p>
    <w:p w14:paraId="033E7EFD" w14:textId="77777777" w:rsidR="00F64A18" w:rsidRDefault="00F64A18">
      <w:pPr>
        <w:rPr>
          <w:rFonts w:asciiTheme="majorHAnsi" w:hAnsiTheme="majorHAnsi"/>
          <w:sz w:val="22"/>
          <w:szCs w:val="22"/>
        </w:rPr>
      </w:pPr>
    </w:p>
    <w:p w14:paraId="2D67488D" w14:textId="6C4F76BB" w:rsidR="00830178" w:rsidRDefault="00F64A18" w:rsidP="00F64A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Track 3 was where we assessed whether the</w:t>
      </w:r>
      <w:r w:rsidR="00830178">
        <w:rPr>
          <w:rFonts w:asciiTheme="majorHAnsi" w:hAnsiTheme="majorHAnsi"/>
          <w:sz w:val="22"/>
          <w:szCs w:val="22"/>
        </w:rPr>
        <w:t xml:space="preserve"> new</w:t>
      </w:r>
      <w:r>
        <w:rPr>
          <w:rFonts w:asciiTheme="majorHAnsi" w:hAnsiTheme="majorHAnsi"/>
          <w:sz w:val="22"/>
          <w:szCs w:val="22"/>
        </w:rPr>
        <w:t xml:space="preserve"> Independent Review Process (IRP) should also be</w:t>
      </w:r>
      <w:r w:rsidR="00830178">
        <w:rPr>
          <w:rFonts w:asciiTheme="majorHAnsi" w:hAnsiTheme="majorHAnsi"/>
          <w:sz w:val="22"/>
          <w:szCs w:val="22"/>
        </w:rPr>
        <w:t>come</w:t>
      </w:r>
      <w:r>
        <w:rPr>
          <w:rFonts w:asciiTheme="majorHAnsi" w:hAnsiTheme="majorHAnsi"/>
          <w:sz w:val="22"/>
          <w:szCs w:val="22"/>
        </w:rPr>
        <w:t xml:space="preserve"> a tool to challenge AC and SO activities.  On this question, </w:t>
      </w:r>
      <w:r w:rsidR="00830178">
        <w:rPr>
          <w:rFonts w:asciiTheme="majorHAnsi" w:hAnsiTheme="majorHAnsi"/>
          <w:sz w:val="22"/>
          <w:szCs w:val="22"/>
        </w:rPr>
        <w:t>we conclude that while the IRP</w:t>
      </w:r>
      <w:r w:rsidRPr="00F64A18">
        <w:rPr>
          <w:rFonts w:asciiTheme="majorHAnsi" w:hAnsiTheme="majorHAnsi"/>
          <w:sz w:val="22"/>
          <w:szCs w:val="22"/>
        </w:rPr>
        <w:t xml:space="preserve"> </w:t>
      </w:r>
      <w:r w:rsidRPr="00830178">
        <w:rPr>
          <w:rFonts w:asciiTheme="majorHAnsi" w:hAnsiTheme="majorHAnsi"/>
          <w:i/>
          <w:sz w:val="22"/>
          <w:szCs w:val="22"/>
        </w:rPr>
        <w:t>could</w:t>
      </w:r>
      <w:r w:rsidRPr="00F64A18">
        <w:rPr>
          <w:rFonts w:asciiTheme="majorHAnsi" w:hAnsiTheme="majorHAnsi"/>
          <w:sz w:val="22"/>
          <w:szCs w:val="22"/>
        </w:rPr>
        <w:t xml:space="preserve"> be made applicable by </w:t>
      </w:r>
      <w:r w:rsidR="00830178">
        <w:rPr>
          <w:rFonts w:asciiTheme="majorHAnsi" w:hAnsiTheme="majorHAnsi"/>
          <w:sz w:val="22"/>
          <w:szCs w:val="22"/>
        </w:rPr>
        <w:t xml:space="preserve">amending bylaws significantly, </w:t>
      </w:r>
      <w:r w:rsidRPr="00F64A18">
        <w:rPr>
          <w:rFonts w:asciiTheme="majorHAnsi" w:hAnsiTheme="majorHAnsi"/>
          <w:sz w:val="22"/>
          <w:szCs w:val="22"/>
        </w:rPr>
        <w:t xml:space="preserve">the IRP should </w:t>
      </w:r>
      <w:r w:rsidRPr="00830178">
        <w:rPr>
          <w:rFonts w:asciiTheme="majorHAnsi" w:hAnsiTheme="majorHAnsi"/>
          <w:sz w:val="22"/>
          <w:szCs w:val="22"/>
          <w:u w:val="single"/>
        </w:rPr>
        <w:t>not</w:t>
      </w:r>
      <w:r w:rsidRPr="00F64A18">
        <w:rPr>
          <w:rFonts w:asciiTheme="majorHAnsi" w:hAnsiTheme="majorHAnsi"/>
          <w:sz w:val="22"/>
          <w:szCs w:val="22"/>
        </w:rPr>
        <w:t xml:space="preserve"> be made a</w:t>
      </w:r>
      <w:r w:rsidR="00830178">
        <w:rPr>
          <w:rFonts w:asciiTheme="majorHAnsi" w:hAnsiTheme="majorHAnsi"/>
          <w:sz w:val="22"/>
          <w:szCs w:val="22"/>
        </w:rPr>
        <w:t>pplicable to SO &amp; AC activities</w:t>
      </w:r>
      <w:r w:rsidRPr="00F64A18">
        <w:rPr>
          <w:rFonts w:asciiTheme="majorHAnsi" w:hAnsiTheme="majorHAnsi"/>
          <w:sz w:val="22"/>
          <w:szCs w:val="22"/>
        </w:rPr>
        <w:t>, because it is complex and  expensive, and there are easier alternative ways to challenge</w:t>
      </w:r>
      <w:r w:rsidR="00830178">
        <w:rPr>
          <w:rFonts w:asciiTheme="majorHAnsi" w:hAnsiTheme="majorHAnsi"/>
          <w:sz w:val="22"/>
          <w:szCs w:val="22"/>
        </w:rPr>
        <w:t xml:space="preserve"> an AC or SO action or inaction.</w:t>
      </w:r>
    </w:p>
    <w:p w14:paraId="1EB83C32" w14:textId="77777777" w:rsidR="00830178" w:rsidRDefault="00830178" w:rsidP="00F64A18">
      <w:pPr>
        <w:rPr>
          <w:rFonts w:asciiTheme="majorHAnsi" w:hAnsiTheme="majorHAnsi"/>
          <w:sz w:val="22"/>
          <w:szCs w:val="22"/>
        </w:rPr>
      </w:pPr>
    </w:p>
    <w:p w14:paraId="25588E54" w14:textId="1CEA0C07" w:rsidR="00F64A18" w:rsidRPr="00F64A18" w:rsidRDefault="00830178" w:rsidP="00F64A1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We look forward to community response to our draft report. </w:t>
      </w:r>
      <w:r w:rsidR="00F64A18" w:rsidRPr="00F64A18">
        <w:rPr>
          <w:rFonts w:asciiTheme="majorHAnsi" w:hAnsiTheme="majorHAnsi"/>
          <w:sz w:val="22"/>
          <w:szCs w:val="22"/>
        </w:rPr>
        <w:t> </w:t>
      </w:r>
    </w:p>
    <w:p w14:paraId="2E1ABEB7" w14:textId="2D49532E" w:rsidR="00F64A18" w:rsidRPr="00260905" w:rsidRDefault="00F64A18">
      <w:pPr>
        <w:rPr>
          <w:rFonts w:asciiTheme="majorHAnsi" w:hAnsiTheme="majorHAnsi"/>
          <w:sz w:val="22"/>
          <w:szCs w:val="22"/>
        </w:rPr>
      </w:pPr>
    </w:p>
    <w:p w14:paraId="25A0E097" w14:textId="583AB271" w:rsidR="001C5115" w:rsidRPr="00260905" w:rsidRDefault="00260905" w:rsidP="00260905">
      <w:pPr>
        <w:rPr>
          <w:rFonts w:asciiTheme="majorHAnsi" w:hAnsiTheme="majorHAnsi"/>
          <w:sz w:val="22"/>
          <w:szCs w:val="22"/>
        </w:rPr>
      </w:pPr>
      <w:r w:rsidRPr="00260905">
        <w:rPr>
          <w:rFonts w:asciiTheme="majorHAnsi" w:hAnsiTheme="majorHAnsi"/>
          <w:sz w:val="22"/>
          <w:szCs w:val="22"/>
        </w:rPr>
        <w:t xml:space="preserve"> </w:t>
      </w:r>
    </w:p>
    <w:p w14:paraId="00286489" w14:textId="77777777" w:rsidR="001C5115" w:rsidRPr="00260905" w:rsidRDefault="001C5115">
      <w:pPr>
        <w:rPr>
          <w:rFonts w:asciiTheme="majorHAnsi" w:hAnsiTheme="majorHAnsi"/>
          <w:sz w:val="22"/>
          <w:szCs w:val="22"/>
        </w:rPr>
      </w:pPr>
    </w:p>
    <w:p w14:paraId="28A58C2D" w14:textId="77777777" w:rsidR="001C5115" w:rsidRPr="00260905" w:rsidRDefault="001C5115">
      <w:pPr>
        <w:rPr>
          <w:rFonts w:asciiTheme="majorHAnsi" w:hAnsiTheme="majorHAnsi"/>
          <w:sz w:val="22"/>
          <w:szCs w:val="22"/>
        </w:rPr>
      </w:pPr>
    </w:p>
    <w:sectPr w:rsidR="001C5115" w:rsidRPr="00260905" w:rsidSect="00F858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15"/>
    <w:rsid w:val="001C5115"/>
    <w:rsid w:val="00260905"/>
    <w:rsid w:val="0067309E"/>
    <w:rsid w:val="00830178"/>
    <w:rsid w:val="00834111"/>
    <w:rsid w:val="008378B3"/>
    <w:rsid w:val="00D807CD"/>
    <w:rsid w:val="00E40044"/>
    <w:rsid w:val="00F24F5D"/>
    <w:rsid w:val="00F64A18"/>
    <w:rsid w:val="00F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4DA1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399</Words>
  <Characters>2072</Characters>
  <Application>Microsoft Macintosh Word</Application>
  <DocSecurity>0</DocSecurity>
  <Lines>28</Lines>
  <Paragraphs>6</Paragraphs>
  <ScaleCrop>false</ScaleCrop>
  <Company>NetChoice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4</cp:revision>
  <dcterms:created xsi:type="dcterms:W3CDTF">2017-02-28T22:26:00Z</dcterms:created>
  <dcterms:modified xsi:type="dcterms:W3CDTF">2017-03-02T00:07:00Z</dcterms:modified>
</cp:coreProperties>
</file>