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797B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center"/>
        <w:textAlignment w:val="auto"/>
        <w:rPr>
          <w:rFonts w:hint="default" w:ascii="Arial" w:hAnsi="Arial" w:cs="Arial"/>
          <w:b/>
          <w:bCs/>
          <w:kern w:val="0"/>
          <w:sz w:val="24"/>
          <w:szCs w:val="24"/>
          <w:lang w:val="en-US" w:eastAsia="zh-CN" w:bidi="ar"/>
        </w:rPr>
      </w:pPr>
      <w:bookmarkStart w:id="0" w:name="_GoBack"/>
      <w:r>
        <w:rPr>
          <w:rFonts w:hint="default" w:ascii="Arial" w:hAnsi="Arial" w:cs="Arial"/>
          <w:b/>
          <w:bCs/>
          <w:kern w:val="0"/>
          <w:sz w:val="24"/>
          <w:szCs w:val="24"/>
          <w:lang w:val="en-US" w:eastAsia="zh-CN" w:bidi="ar"/>
        </w:rPr>
        <w:t>Statement by Dr Jimson Olufuye @ WSIS+20 Virtual Interactive Session</w:t>
      </w:r>
    </w:p>
    <w:p w14:paraId="5EFBD27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center"/>
        <w:textAlignment w:val="auto"/>
        <w:rPr>
          <w:rFonts w:hint="default" w:ascii="Arial" w:hAnsi="Arial" w:cs="Arial"/>
          <w:b/>
          <w:bCs/>
          <w:kern w:val="0"/>
          <w:sz w:val="24"/>
          <w:szCs w:val="24"/>
          <w:lang w:val="en-US" w:eastAsia="zh-CN" w:bidi="ar"/>
        </w:rPr>
      </w:pPr>
      <w:r>
        <w:rPr>
          <w:rFonts w:hint="default" w:ascii="Arial" w:hAnsi="Arial" w:cs="Arial"/>
          <w:b/>
          <w:bCs/>
          <w:kern w:val="0"/>
          <w:sz w:val="24"/>
          <w:szCs w:val="24"/>
          <w:lang w:val="en-US" w:eastAsia="zh-CN" w:bidi="ar"/>
        </w:rPr>
        <w:t>10/06/2025</w:t>
      </w:r>
    </w:p>
    <w:p w14:paraId="0266035F">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rPr>
      </w:pPr>
    </w:p>
    <w:p w14:paraId="0C6CBEF1">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lang w:val="en-US"/>
        </w:rPr>
      </w:pPr>
      <w:r>
        <w:rPr>
          <w:rFonts w:hint="default" w:ascii="Arial" w:hAnsi="Arial" w:cs="Arial"/>
          <w:sz w:val="24"/>
          <w:szCs w:val="24"/>
        </w:rPr>
        <w:t>Greetings</w:t>
      </w:r>
      <w:r>
        <w:rPr>
          <w:rFonts w:hint="default" w:ascii="Arial" w:hAnsi="Arial" w:cs="Arial"/>
          <w:sz w:val="24"/>
          <w:szCs w:val="24"/>
          <w:lang w:val="en-US"/>
        </w:rPr>
        <w:t xml:space="preserve"> your Excellencies, and all</w:t>
      </w:r>
      <w:r>
        <w:rPr>
          <w:rFonts w:hint="default" w:ascii="Arial" w:hAnsi="Arial" w:cs="Arial"/>
          <w:sz w:val="24"/>
          <w:szCs w:val="24"/>
        </w:rPr>
        <w:t xml:space="preserve">. </w:t>
      </w:r>
      <w:r>
        <w:rPr>
          <w:rFonts w:hint="default" w:ascii="Arial" w:hAnsi="Arial" w:cs="Arial"/>
          <w:sz w:val="24"/>
          <w:szCs w:val="24"/>
          <w:lang w:val="en-US"/>
        </w:rPr>
        <w:t>My name is Jimson Olufuye. I’m the Principal Consultant @ Kontemporary Konsulting Ltd, an IT consulting firm based in Abuja, Nigeria. We have been involved in the WSIS process since 2003. Through Kontemporary, I’d the privilege of founding, AfICTA in 2012. I’m currently the Chair of the Advisory Council of the Africa ICT Alliance - AfICTA. AfICTA is a concerned private sector-led alliance of ICT Associations, companies and professionals across Africa. We started with 6 countries but now in 43 countries in Africa.</w:t>
      </w:r>
    </w:p>
    <w:p w14:paraId="144FB4DD">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lang w:val="en-US"/>
        </w:rPr>
      </w:pPr>
    </w:p>
    <w:p w14:paraId="54572E21">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lang w:val="en-US"/>
        </w:rPr>
      </w:pPr>
      <w:r>
        <w:rPr>
          <w:rFonts w:hint="default" w:ascii="Arial" w:hAnsi="Arial" w:cs="Arial"/>
          <w:sz w:val="24"/>
          <w:szCs w:val="24"/>
          <w:lang w:val="en-US"/>
        </w:rPr>
        <w:t xml:space="preserve">AfICTA is an outcome of the WSIS as the African private sector’s response to the vision of the WSIS for a people centred, </w:t>
      </w:r>
      <w:r>
        <w:rPr>
          <w:rFonts w:hint="default" w:ascii="Arial" w:hAnsi="Arial" w:cs="Arial"/>
          <w:sz w:val="24"/>
          <w:szCs w:val="24"/>
          <w:lang w:val="en-US"/>
        </w:rPr>
        <w:t xml:space="preserve">inclusive and development-oriented Information Society" </w:t>
      </w:r>
      <w:r>
        <w:rPr>
          <w:rFonts w:hint="default" w:ascii="Arial" w:hAnsi="Arial" w:cs="Arial"/>
          <w:sz w:val="24"/>
          <w:szCs w:val="24"/>
          <w:lang w:val="en-US"/>
        </w:rPr>
        <w:t>Our vision is the fulfillment of the promise of the digital age for everyone in Africa. I’ve had the privilege of serving  in the CSTD Working groups on improvement to the IGF, Enhanced Cooperation and the UN SG MAG. AfICTA collaborates with UNECA, AU and other stakeholder groups across Africa to advance the WSIS vision.</w:t>
      </w:r>
    </w:p>
    <w:p w14:paraId="2D2AE95E">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lang w:val="en-US"/>
        </w:rPr>
      </w:pPr>
    </w:p>
    <w:p w14:paraId="53F50E7D">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lang w:val="en-US"/>
        </w:rPr>
      </w:pPr>
      <w:r>
        <w:rPr>
          <w:rFonts w:hint="default" w:ascii="Arial" w:hAnsi="Arial" w:cs="Arial"/>
          <w:sz w:val="24"/>
          <w:szCs w:val="24"/>
          <w:lang w:val="en-US"/>
        </w:rPr>
        <w:t>We believe the WSIS has prospered our world in all aspects of life with the Geneva Declarations on Action Lines and Targets and the Tunis agenda on IGF which has become a veritable platform for capacity development on the digital, networking, sharing of best practices and evolving new businesses, etc. As a matter of fact, the WSIS efforts in fostering access, connectivity and multi-stakeholder engagements have added more than $10tr dollars to the global economy (Oxford, 2020). So, over the past 20 years, the WSIS vision has served our world well!</w:t>
      </w:r>
    </w:p>
    <w:p w14:paraId="72612B6B">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lang w:val="en-US"/>
        </w:rPr>
      </w:pPr>
    </w:p>
    <w:p w14:paraId="2659FFCA">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b/>
          <w:bCs/>
          <w:sz w:val="24"/>
          <w:szCs w:val="24"/>
          <w:lang w:val="en-US"/>
        </w:rPr>
      </w:pPr>
      <w:r>
        <w:rPr>
          <w:rFonts w:hint="default" w:ascii="Arial" w:hAnsi="Arial" w:cs="Arial"/>
          <w:b/>
          <w:bCs/>
          <w:sz w:val="24"/>
          <w:szCs w:val="24"/>
          <w:lang w:val="en-US"/>
        </w:rPr>
        <w:t>Priorities &amp; Challenges</w:t>
      </w:r>
    </w:p>
    <w:p w14:paraId="4071A25E">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rPr>
      </w:pPr>
      <w:r>
        <w:rPr>
          <w:rFonts w:hint="default" w:ascii="Arial" w:hAnsi="Arial" w:cs="Arial"/>
          <w:sz w:val="24"/>
          <w:szCs w:val="24"/>
          <w:lang w:val="en-US"/>
        </w:rPr>
        <w:t>1</w:t>
      </w:r>
      <w:r>
        <w:rPr>
          <w:rFonts w:hint="default" w:ascii="Arial" w:hAnsi="Arial" w:cs="Arial"/>
          <w:sz w:val="24"/>
          <w:szCs w:val="24"/>
        </w:rPr>
        <w:t xml:space="preserve">. </w:t>
      </w:r>
      <w:r>
        <w:rPr>
          <w:rFonts w:hint="default" w:ascii="Arial" w:hAnsi="Arial" w:cs="Arial"/>
          <w:sz w:val="24"/>
          <w:szCs w:val="24"/>
          <w:lang w:val="en-US"/>
        </w:rPr>
        <w:t>We note that the Annual WSIS reviews are mostly handled by the regional Economic commissions in their regions. There is a need for in-country annual review as the SDGs 2030 target approaches.  Therefore, w</w:t>
      </w:r>
      <w:r>
        <w:rPr>
          <w:rFonts w:hint="default" w:ascii="Arial" w:hAnsi="Arial" w:cs="Arial"/>
          <w:sz w:val="24"/>
          <w:szCs w:val="24"/>
        </w:rPr>
        <w:t>e urge states who are yet to operationalise annual WSIS Forum to do so in conjunction with IGF, EC, and GDC.</w:t>
      </w:r>
    </w:p>
    <w:p w14:paraId="13199EFF">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rPr>
      </w:pPr>
      <w:r>
        <w:rPr>
          <w:rFonts w:hint="default" w:ascii="Arial" w:hAnsi="Arial" w:cs="Arial"/>
          <w:sz w:val="24"/>
          <w:szCs w:val="24"/>
          <w:lang w:val="en-US"/>
        </w:rPr>
        <w:t>2</w:t>
      </w:r>
      <w:r>
        <w:rPr>
          <w:rFonts w:hint="default" w:ascii="Arial" w:hAnsi="Arial" w:cs="Arial"/>
          <w:sz w:val="24"/>
          <w:szCs w:val="24"/>
        </w:rPr>
        <w:t>. That the annual WSIS Forum be reviewed with the WSIS Action Lines and Targets; IGF outcomes and the GDC objectives in view of the expectations on the Sustainable Development Goals (SDGs).</w:t>
      </w:r>
    </w:p>
    <w:p w14:paraId="7B05C030">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lang w:val="en-US"/>
        </w:rPr>
      </w:pPr>
      <w:r>
        <w:rPr>
          <w:rFonts w:hint="default" w:ascii="Arial" w:hAnsi="Arial" w:cs="Arial"/>
          <w:sz w:val="24"/>
          <w:szCs w:val="24"/>
          <w:lang w:val="en-US"/>
        </w:rPr>
        <w:t>3</w:t>
      </w:r>
      <w:r>
        <w:rPr>
          <w:rFonts w:hint="default" w:ascii="Arial" w:hAnsi="Arial" w:cs="Arial"/>
          <w:sz w:val="24"/>
          <w:szCs w:val="24"/>
        </w:rPr>
        <w:t>. Kontemporary Konsulting Ltd  considers artificial intelligence as an eApplication. As such, it can be appended to WSIS Action line C7 along with the other e</w:t>
      </w:r>
      <w:r>
        <w:rPr>
          <w:rFonts w:hint="default" w:ascii="Arial" w:hAnsi="Arial" w:cs="Arial"/>
          <w:sz w:val="24"/>
          <w:szCs w:val="24"/>
          <w:lang w:val="en-US"/>
        </w:rPr>
        <w:t>A</w:t>
      </w:r>
      <w:r>
        <w:rPr>
          <w:rFonts w:hint="default" w:ascii="Arial" w:hAnsi="Arial" w:cs="Arial"/>
          <w:sz w:val="24"/>
          <w:szCs w:val="24"/>
        </w:rPr>
        <w:t>pplications or be taken as part of the eApplication without any other addition</w:t>
      </w:r>
      <w:r>
        <w:rPr>
          <w:rFonts w:hint="default" w:ascii="Arial" w:hAnsi="Arial" w:cs="Arial"/>
          <w:sz w:val="24"/>
          <w:szCs w:val="24"/>
          <w:lang w:val="en-US"/>
        </w:rPr>
        <w:t>s.</w:t>
      </w:r>
    </w:p>
    <w:p w14:paraId="7E3E0D9F">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lang w:val="en-US"/>
        </w:rPr>
      </w:pPr>
      <w:r>
        <w:rPr>
          <w:rFonts w:hint="default" w:ascii="Arial" w:hAnsi="Arial" w:cs="Arial"/>
          <w:sz w:val="24"/>
          <w:szCs w:val="24"/>
          <w:lang w:val="en-US"/>
        </w:rPr>
        <w:t>4</w:t>
      </w:r>
      <w:r>
        <w:rPr>
          <w:rFonts w:hint="default" w:ascii="Arial" w:hAnsi="Arial" w:cs="Arial"/>
          <w:sz w:val="24"/>
          <w:szCs w:val="24"/>
        </w:rPr>
        <w:t>. We proposed that the mandate of the IGF be renewed for another 10 years</w:t>
      </w:r>
      <w:r>
        <w:rPr>
          <w:rFonts w:hint="default" w:ascii="Arial" w:hAnsi="Arial" w:cs="Arial"/>
          <w:sz w:val="24"/>
          <w:szCs w:val="24"/>
          <w:lang w:val="en-US"/>
        </w:rPr>
        <w:t xml:space="preserve"> or made permanent within the UN system</w:t>
      </w:r>
    </w:p>
    <w:p w14:paraId="0B335FF2">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rPr>
      </w:pPr>
      <w:r>
        <w:rPr>
          <w:rFonts w:hint="default" w:ascii="Arial" w:hAnsi="Arial" w:cs="Arial"/>
          <w:sz w:val="24"/>
          <w:szCs w:val="24"/>
          <w:lang w:val="en-US"/>
        </w:rPr>
        <w:t>5</w:t>
      </w:r>
      <w:r>
        <w:rPr>
          <w:rFonts w:hint="default" w:ascii="Arial" w:hAnsi="Arial" w:cs="Arial"/>
          <w:sz w:val="24"/>
          <w:szCs w:val="24"/>
        </w:rPr>
        <w:t>. We also believe that while the IGF per Para 72-82 of the Tunis Agenda is fully operational, Enhanced Cooperation (per paragraph 68-71) is already operational in the UN Commission o</w:t>
      </w:r>
      <w:r>
        <w:rPr>
          <w:rFonts w:hint="default" w:ascii="Arial" w:hAnsi="Arial" w:cs="Arial"/>
          <w:sz w:val="24"/>
          <w:szCs w:val="24"/>
          <w:lang w:val="en-US"/>
        </w:rPr>
        <w:t>n</w:t>
      </w:r>
      <w:r>
        <w:rPr>
          <w:rFonts w:hint="default" w:ascii="Arial" w:hAnsi="Arial" w:cs="Arial"/>
          <w:sz w:val="24"/>
          <w:szCs w:val="24"/>
        </w:rPr>
        <w:t xml:space="preserve"> Science and Technology for Development (CSTD) and in other fora e.g. Internet Corporation for Assigned Names and Numbers (ICANN). As such, CSTD should be documented as the primary home of Enhanced Cooperation (EC).</w:t>
      </w:r>
    </w:p>
    <w:p w14:paraId="56DABEF5">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lang w:val="en-US"/>
        </w:rPr>
      </w:pPr>
    </w:p>
    <w:p w14:paraId="6C4A6B16">
      <w:pPr>
        <w:keepNext w:val="0"/>
        <w:keepLines w:val="0"/>
        <w:pageBreakBefore w:val="0"/>
        <w:widowControl/>
        <w:numPr>
          <w:ilvl w:val="0"/>
          <w:numId w:val="0"/>
        </w:numPr>
        <w:suppressLineNumbers w:val="0"/>
        <w:tabs>
          <w:tab w:val="left" w:pos="720"/>
        </w:tabs>
        <w:kinsoku/>
        <w:wordWrap/>
        <w:overflowPunct/>
        <w:topLinePunct w:val="0"/>
        <w:autoSpaceDE/>
        <w:autoSpaceDN/>
        <w:bidi w:val="0"/>
        <w:adjustRightInd/>
        <w:snapToGrid/>
        <w:spacing w:beforeAutospacing="0" w:afterAutospacing="0"/>
        <w:ind w:left="720" w:hanging="360"/>
        <w:textAlignment w:val="auto"/>
        <w:rPr>
          <w:rFonts w:hint="default" w:ascii="Arial" w:hAnsi="Arial" w:cs="Arial"/>
          <w:i/>
          <w:iCs/>
          <w:sz w:val="24"/>
          <w:szCs w:val="24"/>
        </w:rPr>
      </w:pPr>
      <w:r>
        <w:rPr>
          <w:rFonts w:hint="default" w:ascii="Arial" w:hAnsi="Arial" w:cs="Arial"/>
          <w:i/>
          <w:iCs/>
          <w:sz w:val="24"/>
          <w:szCs w:val="24"/>
          <w:lang w:val="en-US"/>
        </w:rPr>
        <w:t>How can cooperation through the WSIS mechanisms, including multistakeholder dialogue and recently adopted the Global Digital Compact, enhance coherence in digital governance?</w:t>
      </w:r>
    </w:p>
    <w:p w14:paraId="11934AA8">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lang w:val="en-US"/>
        </w:rPr>
      </w:pPr>
    </w:p>
    <w:p w14:paraId="3904947E">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lang w:val="en-US"/>
        </w:rPr>
      </w:pPr>
      <w:r>
        <w:rPr>
          <w:rFonts w:hint="default" w:ascii="Arial" w:hAnsi="Arial" w:cs="Arial"/>
          <w:sz w:val="24"/>
          <w:szCs w:val="24"/>
          <w:lang w:val="en-US"/>
        </w:rPr>
        <w:t>We further submit that</w:t>
      </w:r>
    </w:p>
    <w:p w14:paraId="0B5109F2">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rPr>
      </w:pPr>
      <w:r>
        <w:rPr>
          <w:rFonts w:hint="default" w:ascii="Arial" w:hAnsi="Arial" w:cs="Arial"/>
          <w:sz w:val="24"/>
          <w:szCs w:val="24"/>
          <w:lang w:val="en-US"/>
        </w:rPr>
        <w:t>6</w:t>
      </w:r>
      <w:r>
        <w:rPr>
          <w:rFonts w:hint="default" w:ascii="Arial" w:hAnsi="Arial" w:cs="Arial"/>
          <w:sz w:val="24"/>
          <w:szCs w:val="24"/>
        </w:rPr>
        <w:t>. The Global Digital Compact (GDC), an Annex of the Pact for the Future, is a derivative of the WSIS and, as such, should be reviewed during the WSIS, IGF and CSTD meetings.</w:t>
      </w:r>
    </w:p>
    <w:p w14:paraId="08272611">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rPr>
      </w:pPr>
      <w:r>
        <w:rPr>
          <w:rFonts w:hint="default" w:ascii="Arial" w:hAnsi="Arial" w:cs="Arial"/>
          <w:sz w:val="24"/>
          <w:szCs w:val="24"/>
          <w:lang w:val="en-US"/>
        </w:rPr>
        <w:t>7</w:t>
      </w:r>
      <w:r>
        <w:rPr>
          <w:rFonts w:hint="default" w:ascii="Arial" w:hAnsi="Arial" w:cs="Arial"/>
          <w:sz w:val="24"/>
          <w:szCs w:val="24"/>
        </w:rPr>
        <w:t>. Therefore, in country SDG offices should be part of the discussion processes going forward.</w:t>
      </w:r>
    </w:p>
    <w:p w14:paraId="798DE42E">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rPr>
      </w:pPr>
      <w:r>
        <w:rPr>
          <w:rFonts w:hint="default" w:ascii="Arial" w:hAnsi="Arial" w:cs="Arial"/>
          <w:sz w:val="24"/>
          <w:szCs w:val="24"/>
          <w:lang w:val="en-US"/>
        </w:rPr>
        <w:t>8</w:t>
      </w:r>
      <w:r>
        <w:rPr>
          <w:rFonts w:hint="default" w:ascii="Arial" w:hAnsi="Arial" w:cs="Arial"/>
          <w:sz w:val="24"/>
          <w:szCs w:val="24"/>
        </w:rPr>
        <w:t>. In addition, the processes of engagement o</w:t>
      </w:r>
      <w:r>
        <w:rPr>
          <w:rFonts w:hint="default" w:ascii="Arial" w:hAnsi="Arial" w:cs="Arial"/>
          <w:sz w:val="24"/>
          <w:szCs w:val="24"/>
          <w:lang w:val="en-US"/>
        </w:rPr>
        <w:t>n</w:t>
      </w:r>
      <w:r>
        <w:rPr>
          <w:rFonts w:hint="default" w:ascii="Arial" w:hAnsi="Arial" w:cs="Arial"/>
          <w:sz w:val="24"/>
          <w:szCs w:val="24"/>
        </w:rPr>
        <w:t xml:space="preserve"> WSIS matters should reflect the Sao Paulo Multi-stakeholder Statement which provided guidelines for meaning Multistakeholder (government, the private sector, civil society, the technical and academic communities and youths) engagement on Internet Governance and digital policy matters.</w:t>
      </w:r>
    </w:p>
    <w:p w14:paraId="348BDFCC">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rPr>
      </w:pPr>
    </w:p>
    <w:p w14:paraId="53EC936F">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Arial" w:hAnsi="Arial" w:cs="Arial"/>
          <w:sz w:val="24"/>
          <w:szCs w:val="24"/>
        </w:rPr>
      </w:pPr>
      <w:r>
        <w:rPr>
          <w:rFonts w:hint="default" w:ascii="Arial" w:hAnsi="Arial" w:cs="Arial"/>
          <w:sz w:val="24"/>
          <w:szCs w:val="24"/>
          <w:lang w:val="en-US"/>
        </w:rPr>
        <w:t>Thank you.</w:t>
      </w:r>
    </w:p>
    <w:bookmarkEnd w:id="0"/>
    <w:sectPr>
      <w:pgSz w:w="11906" w:h="16838"/>
      <w:pgMar w:top="1440" w:right="1800" w:bottom="598"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D66EA"/>
    <w:rsid w:val="41DB43FF"/>
    <w:rsid w:val="46056AC0"/>
    <w:rsid w:val="6B254ED2"/>
    <w:rsid w:val="74ED66EA"/>
    <w:rsid w:val="788C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1351</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2025-06-09T20:21:00Z</dcterms:created>
  <dc:creator>joluf</dc:creator>
  <cp:lastModifiedBy>Jimson Olufuye</cp:lastModifiedBy>
  <dcterms:modified xsi:type="dcterms:W3CDTF">2025-06-10T21:04:34Z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109F9C6CC74E48A9A0376CD0C97FA02C_11</vt:lpwstr>
  </property>
</Properties>
</file>